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2FCC" w14:textId="1B40A2AC" w:rsidR="00C1208E" w:rsidRPr="00EF0A65" w:rsidRDefault="00367AB5" w:rsidP="00154250">
      <w:pPr>
        <w:shd w:val="clear" w:color="auto" w:fill="FFFFFF"/>
        <w:tabs>
          <w:tab w:val="left" w:pos="7230"/>
        </w:tabs>
        <w:rPr>
          <w:rFonts w:ascii="Calibri" w:hAnsi="Calibri" w:cs="Calibri"/>
          <w:b/>
          <w:bCs/>
          <w:sz w:val="28"/>
          <w:szCs w:val="28"/>
        </w:rPr>
      </w:pPr>
      <w:r w:rsidRPr="00EF0A65">
        <w:rPr>
          <w:rFonts w:ascii="Calibri" w:hAnsi="Calibri" w:cs="Calibri"/>
          <w:b/>
          <w:bCs/>
          <w:sz w:val="28"/>
          <w:szCs w:val="28"/>
        </w:rPr>
        <w:t xml:space="preserve">Příloha </w:t>
      </w:r>
      <w:r w:rsidR="00C725E0" w:rsidRPr="00EF0A65">
        <w:rPr>
          <w:rFonts w:ascii="Calibri" w:hAnsi="Calibri" w:cs="Calibri"/>
          <w:b/>
          <w:bCs/>
          <w:sz w:val="28"/>
          <w:szCs w:val="28"/>
        </w:rPr>
        <w:t xml:space="preserve">č. </w:t>
      </w:r>
      <w:r w:rsidR="00113C73">
        <w:rPr>
          <w:rFonts w:ascii="Calibri" w:hAnsi="Calibri" w:cs="Calibri"/>
          <w:b/>
          <w:bCs/>
          <w:sz w:val="28"/>
          <w:szCs w:val="28"/>
        </w:rPr>
        <w:t>7</w:t>
      </w:r>
    </w:p>
    <w:p w14:paraId="21DE706A" w14:textId="77777777" w:rsidR="00C1208E" w:rsidRDefault="00C1208E" w:rsidP="00154250">
      <w:pPr>
        <w:shd w:val="clear" w:color="auto" w:fill="FFFFFF"/>
        <w:rPr>
          <w:rFonts w:ascii="Calibri" w:hAnsi="Calibri" w:cs="Calibri"/>
          <w:b/>
          <w:bCs/>
          <w:sz w:val="28"/>
          <w:szCs w:val="28"/>
        </w:rPr>
      </w:pPr>
      <w:r w:rsidRPr="002731B7">
        <w:rPr>
          <w:rFonts w:ascii="Calibri" w:hAnsi="Calibri" w:cs="Calibri"/>
          <w:b/>
          <w:bCs/>
          <w:sz w:val="28"/>
          <w:szCs w:val="28"/>
        </w:rPr>
        <w:t>Závazný návrh smlouvy o veřejných službách v přepravě cestujících</w:t>
      </w:r>
    </w:p>
    <w:p w14:paraId="6D8B5B09" w14:textId="77777777" w:rsidR="00C1208E" w:rsidRPr="00B3627E" w:rsidRDefault="00C1208E" w:rsidP="00154250">
      <w:pPr>
        <w:shd w:val="clear" w:color="auto" w:fill="FFFFFF"/>
        <w:jc w:val="center"/>
        <w:rPr>
          <w:rFonts w:ascii="Calibri" w:hAnsi="Calibri" w:cs="Calibri"/>
        </w:rPr>
      </w:pPr>
    </w:p>
    <w:p w14:paraId="163061E2" w14:textId="77777777" w:rsidR="00C1208E" w:rsidRPr="00B3627E" w:rsidRDefault="00C1208E" w:rsidP="00154250">
      <w:pPr>
        <w:shd w:val="clear" w:color="auto" w:fill="FFFFFF"/>
        <w:jc w:val="center"/>
        <w:rPr>
          <w:rFonts w:ascii="Calibri" w:hAnsi="Calibri" w:cs="Calibri"/>
        </w:rPr>
      </w:pPr>
    </w:p>
    <w:p w14:paraId="5927C715" w14:textId="17EBB639" w:rsidR="00C1208E" w:rsidRPr="006602F6" w:rsidRDefault="00C1208E" w:rsidP="00154250">
      <w:pPr>
        <w:shd w:val="clear" w:color="auto" w:fill="FFFFFF"/>
        <w:ind w:left="6237" w:hanging="6237"/>
        <w:jc w:val="right"/>
        <w:rPr>
          <w:rFonts w:ascii="Calibri" w:hAnsi="Calibri" w:cs="Calibri"/>
          <w:sz w:val="16"/>
          <w:szCs w:val="16"/>
        </w:rPr>
      </w:pPr>
      <w:r w:rsidRPr="006602F6">
        <w:rPr>
          <w:rFonts w:ascii="Calibri" w:hAnsi="Calibri" w:cs="Calibri"/>
          <w:spacing w:val="-1"/>
          <w:sz w:val="16"/>
          <w:szCs w:val="16"/>
        </w:rPr>
        <w:t>č.</w:t>
      </w:r>
      <w:r>
        <w:rPr>
          <w:rFonts w:ascii="Calibri" w:hAnsi="Calibri" w:cs="Calibri"/>
          <w:spacing w:val="-1"/>
          <w:sz w:val="16"/>
          <w:szCs w:val="16"/>
        </w:rPr>
        <w:t> j.:</w:t>
      </w:r>
      <w:r w:rsidRPr="006602F6">
        <w:rPr>
          <w:rFonts w:ascii="Calibri" w:hAnsi="Calibri" w:cs="Calibri"/>
          <w:spacing w:val="-1"/>
          <w:sz w:val="16"/>
          <w:szCs w:val="16"/>
        </w:rPr>
        <w:t xml:space="preserve"> </w:t>
      </w:r>
      <w:r w:rsidR="00CE462A" w:rsidRPr="00CE462A">
        <w:rPr>
          <w:rFonts w:ascii="Calibri" w:hAnsi="Calibri" w:cs="Calibri"/>
          <w:color w:val="000000"/>
          <w:sz w:val="16"/>
          <w:szCs w:val="16"/>
        </w:rPr>
        <w:t>MD-34874/2023-190/1</w:t>
      </w:r>
    </w:p>
    <w:p w14:paraId="660D625E" w14:textId="4EF8BEA3" w:rsidR="00C1208E" w:rsidRPr="006602F6" w:rsidRDefault="00C1208E" w:rsidP="00154250">
      <w:pPr>
        <w:pStyle w:val="Default"/>
        <w:jc w:val="right"/>
        <w:rPr>
          <w:rFonts w:ascii="Calibri" w:hAnsi="Calibri" w:cs="Calibri"/>
          <w:spacing w:val="-1"/>
          <w:sz w:val="16"/>
          <w:szCs w:val="16"/>
        </w:rPr>
      </w:pPr>
      <w:r w:rsidRPr="006602F6">
        <w:rPr>
          <w:rFonts w:ascii="Calibri" w:hAnsi="Calibri" w:cs="Calibri"/>
          <w:spacing w:val="-1"/>
          <w:sz w:val="16"/>
          <w:szCs w:val="16"/>
        </w:rPr>
        <w:t>č.</w:t>
      </w:r>
      <w:r>
        <w:rPr>
          <w:rFonts w:ascii="Calibri" w:hAnsi="Calibri" w:cs="Calibri"/>
          <w:spacing w:val="-1"/>
          <w:sz w:val="16"/>
          <w:szCs w:val="16"/>
        </w:rPr>
        <w:t> </w:t>
      </w:r>
      <w:r w:rsidRPr="006602F6">
        <w:rPr>
          <w:rFonts w:ascii="Calibri" w:hAnsi="Calibri" w:cs="Calibri"/>
          <w:spacing w:val="-1"/>
          <w:sz w:val="16"/>
          <w:szCs w:val="16"/>
        </w:rPr>
        <w:t xml:space="preserve">ev.: </w:t>
      </w:r>
      <w:r w:rsidR="008914D2" w:rsidRPr="008914D2">
        <w:rPr>
          <w:rFonts w:ascii="Calibri" w:hAnsi="Calibri" w:cs="Calibri"/>
          <w:sz w:val="16"/>
          <w:szCs w:val="16"/>
        </w:rPr>
        <w:t>S-</w:t>
      </w:r>
      <w:r w:rsidR="00B865B3">
        <w:rPr>
          <w:rFonts w:ascii="Calibri" w:hAnsi="Calibri" w:cs="Calibri"/>
          <w:sz w:val="16"/>
          <w:szCs w:val="16"/>
        </w:rPr>
        <w:t>113</w:t>
      </w:r>
      <w:r w:rsidR="008914D2" w:rsidRPr="008914D2">
        <w:rPr>
          <w:rFonts w:ascii="Calibri" w:hAnsi="Calibri" w:cs="Calibri"/>
          <w:sz w:val="16"/>
          <w:szCs w:val="16"/>
        </w:rPr>
        <w:t>-190/2023</w:t>
      </w:r>
    </w:p>
    <w:p w14:paraId="17849038" w14:textId="77777777" w:rsidR="00C1208E" w:rsidRDefault="00C1208E" w:rsidP="00154250">
      <w:pPr>
        <w:shd w:val="clear" w:color="auto" w:fill="FFFFFF"/>
        <w:spacing w:before="250" w:line="274" w:lineRule="exact"/>
        <w:jc w:val="center"/>
        <w:rPr>
          <w:rFonts w:ascii="Calibri" w:hAnsi="Calibri" w:cs="Calibri"/>
        </w:rPr>
      </w:pPr>
    </w:p>
    <w:p w14:paraId="539D60A0" w14:textId="77777777" w:rsidR="00C1208E" w:rsidRDefault="00C1208E" w:rsidP="00154250">
      <w:pPr>
        <w:shd w:val="clear" w:color="auto" w:fill="FFFFFF"/>
        <w:spacing w:before="250" w:line="274" w:lineRule="exact"/>
        <w:jc w:val="center"/>
        <w:rPr>
          <w:rFonts w:ascii="Calibri" w:hAnsi="Calibri" w:cs="Calibri"/>
        </w:rPr>
      </w:pPr>
    </w:p>
    <w:p w14:paraId="5790C160" w14:textId="77777777" w:rsidR="00C1208E" w:rsidRDefault="00C1208E" w:rsidP="00154250">
      <w:pPr>
        <w:shd w:val="clear" w:color="auto" w:fill="FFFFFF"/>
        <w:jc w:val="center"/>
        <w:rPr>
          <w:rFonts w:ascii="Calibri" w:hAnsi="Calibri" w:cs="Calibri"/>
          <w:b/>
          <w:bCs/>
          <w:sz w:val="32"/>
          <w:szCs w:val="32"/>
        </w:rPr>
      </w:pPr>
      <w:r w:rsidRPr="0000600E">
        <w:rPr>
          <w:rFonts w:ascii="Calibri" w:hAnsi="Calibri" w:cs="Calibri"/>
          <w:b/>
          <w:bCs/>
          <w:sz w:val="32"/>
          <w:szCs w:val="32"/>
        </w:rPr>
        <w:t xml:space="preserve">Smlouva o veřejných </w:t>
      </w:r>
      <w:r>
        <w:rPr>
          <w:rFonts w:ascii="Calibri" w:hAnsi="Calibri" w:cs="Calibri"/>
          <w:b/>
          <w:bCs/>
          <w:sz w:val="32"/>
          <w:szCs w:val="32"/>
        </w:rPr>
        <w:t>službách v přepravě cestujících</w:t>
      </w:r>
    </w:p>
    <w:p w14:paraId="67576540" w14:textId="77777777" w:rsidR="00C1208E" w:rsidRPr="0000600E" w:rsidRDefault="00C1208E" w:rsidP="00154250">
      <w:pPr>
        <w:shd w:val="clear" w:color="auto" w:fill="FFFFFF"/>
        <w:jc w:val="center"/>
        <w:rPr>
          <w:rFonts w:ascii="Calibri" w:hAnsi="Calibri" w:cs="Calibri"/>
          <w:b/>
          <w:bCs/>
          <w:sz w:val="32"/>
          <w:szCs w:val="32"/>
        </w:rPr>
      </w:pPr>
      <w:r w:rsidRPr="0000600E">
        <w:rPr>
          <w:rFonts w:ascii="Calibri" w:hAnsi="Calibri" w:cs="Calibri"/>
          <w:b/>
          <w:bCs/>
          <w:sz w:val="32"/>
          <w:szCs w:val="32"/>
        </w:rPr>
        <w:t>veřejnou drážní osobní dopravou k zajištění dopravní obslužnosti</w:t>
      </w:r>
    </w:p>
    <w:p w14:paraId="1ED43F3D" w14:textId="0E7B3458" w:rsidR="00C1208E" w:rsidRPr="007E3733" w:rsidRDefault="00C1208E" w:rsidP="00154250">
      <w:pPr>
        <w:shd w:val="clear" w:color="auto" w:fill="FFFFFF"/>
        <w:jc w:val="center"/>
        <w:rPr>
          <w:rFonts w:ascii="Calibri" w:hAnsi="Calibri" w:cs="Calibri"/>
          <w:b/>
          <w:bCs/>
          <w:sz w:val="32"/>
          <w:szCs w:val="32"/>
        </w:rPr>
      </w:pPr>
      <w:r w:rsidRPr="00C263E9">
        <w:rPr>
          <w:rFonts w:ascii="Calibri" w:hAnsi="Calibri" w:cs="Calibri"/>
          <w:b/>
          <w:bCs/>
          <w:sz w:val="32"/>
          <w:szCs w:val="32"/>
        </w:rPr>
        <w:t xml:space="preserve">vlaky celostátní dopravy </w:t>
      </w:r>
      <w:r w:rsidR="00C3511C">
        <w:rPr>
          <w:rFonts w:ascii="Calibri" w:hAnsi="Calibri" w:cs="Calibri"/>
          <w:b/>
          <w:bCs/>
          <w:sz w:val="32"/>
          <w:szCs w:val="32"/>
        </w:rPr>
        <w:t>na lin</w:t>
      </w:r>
      <w:r w:rsidR="00DB0047">
        <w:rPr>
          <w:rFonts w:ascii="Calibri" w:hAnsi="Calibri" w:cs="Calibri"/>
          <w:b/>
          <w:bCs/>
          <w:sz w:val="32"/>
          <w:szCs w:val="32"/>
        </w:rPr>
        <w:t xml:space="preserve">kách Ex6 Praha – Plzeň – Cheb a R16 Praha – Plzeň – </w:t>
      </w:r>
      <w:proofErr w:type="gramStart"/>
      <w:r w:rsidR="00DB0047">
        <w:rPr>
          <w:rFonts w:ascii="Calibri" w:hAnsi="Calibri" w:cs="Calibri"/>
          <w:b/>
          <w:bCs/>
          <w:sz w:val="32"/>
          <w:szCs w:val="32"/>
        </w:rPr>
        <w:t>Klatovy</w:t>
      </w:r>
      <w:r w:rsidR="008E6A04">
        <w:rPr>
          <w:rFonts w:ascii="Calibri" w:hAnsi="Calibri" w:cs="Calibri"/>
          <w:b/>
          <w:bCs/>
          <w:sz w:val="32"/>
          <w:szCs w:val="32"/>
        </w:rPr>
        <w:t xml:space="preserve"> (– Železná</w:t>
      </w:r>
      <w:proofErr w:type="gramEnd"/>
      <w:r w:rsidR="008E6A04">
        <w:rPr>
          <w:rFonts w:ascii="Calibri" w:hAnsi="Calibri" w:cs="Calibri"/>
          <w:b/>
          <w:bCs/>
          <w:sz w:val="32"/>
          <w:szCs w:val="32"/>
        </w:rPr>
        <w:t xml:space="preserve"> Ruda)</w:t>
      </w:r>
    </w:p>
    <w:p w14:paraId="4F8ACBB8" w14:textId="4C13907D" w:rsidR="00C1208E" w:rsidRDefault="00C1208E" w:rsidP="00154250">
      <w:pPr>
        <w:shd w:val="clear" w:color="auto" w:fill="FFFFFF"/>
        <w:spacing w:before="250" w:line="274" w:lineRule="exact"/>
        <w:jc w:val="center"/>
        <w:rPr>
          <w:rFonts w:ascii="Calibri" w:hAnsi="Calibri" w:cs="Calibri"/>
        </w:rPr>
      </w:pPr>
      <w:r w:rsidRPr="00700F65">
        <w:rPr>
          <w:rFonts w:ascii="Calibri" w:hAnsi="Calibri" w:cs="Calibri"/>
        </w:rPr>
        <w:t>(dále jen „</w:t>
      </w:r>
      <w:r w:rsidR="00CB166E" w:rsidRPr="00CB166E">
        <w:rPr>
          <w:rFonts w:ascii="Calibri" w:hAnsi="Calibri" w:cs="Calibri"/>
          <w:b/>
        </w:rPr>
        <w:t xml:space="preserve">tato </w:t>
      </w:r>
      <w:r w:rsidRPr="001F35D4">
        <w:rPr>
          <w:rFonts w:ascii="Calibri" w:hAnsi="Calibri" w:cs="Calibri"/>
          <w:b/>
        </w:rPr>
        <w:t>Smlouva</w:t>
      </w:r>
      <w:r w:rsidRPr="00700F65">
        <w:rPr>
          <w:rFonts w:ascii="Calibri" w:hAnsi="Calibri" w:cs="Calibri"/>
        </w:rPr>
        <w:t>“)</w:t>
      </w:r>
    </w:p>
    <w:p w14:paraId="1AB63367" w14:textId="77777777" w:rsidR="00FB5C39" w:rsidRDefault="00FB5C39" w:rsidP="00154250">
      <w:pPr>
        <w:shd w:val="clear" w:color="auto" w:fill="FFFFFF"/>
        <w:spacing w:before="250" w:line="274" w:lineRule="exact"/>
        <w:jc w:val="center"/>
        <w:rPr>
          <w:rFonts w:ascii="Calibri" w:hAnsi="Calibri" w:cs="Calibri"/>
        </w:rPr>
      </w:pPr>
    </w:p>
    <w:p w14:paraId="5ADEBCED" w14:textId="77777777" w:rsidR="00C1208E" w:rsidRPr="00700F65" w:rsidRDefault="00C1208E" w:rsidP="00154250">
      <w:pPr>
        <w:shd w:val="clear" w:color="auto" w:fill="FFFFFF"/>
        <w:spacing w:before="250" w:line="274" w:lineRule="exact"/>
        <w:jc w:val="center"/>
        <w:rPr>
          <w:rFonts w:ascii="Calibri" w:hAnsi="Calibri" w:cs="Calibri"/>
          <w:b/>
          <w:bCs/>
        </w:rPr>
      </w:pPr>
      <w:r w:rsidRPr="00700F65">
        <w:rPr>
          <w:rFonts w:ascii="Calibri" w:hAnsi="Calibri" w:cs="Calibri"/>
          <w:b/>
          <w:bCs/>
          <w:u w:val="single"/>
        </w:rPr>
        <w:t>Smluvní strany:</w:t>
      </w:r>
    </w:p>
    <w:p w14:paraId="2E02A704" w14:textId="77777777" w:rsidR="00C1208E" w:rsidRPr="00700F65" w:rsidRDefault="00C1208E" w:rsidP="00154250">
      <w:pPr>
        <w:pStyle w:val="pole"/>
        <w:tabs>
          <w:tab w:val="clear" w:pos="1701"/>
          <w:tab w:val="left" w:pos="2340"/>
        </w:tabs>
        <w:ind w:left="0" w:firstLine="0"/>
        <w:jc w:val="center"/>
        <w:rPr>
          <w:rFonts w:ascii="Calibri" w:hAnsi="Calibri" w:cs="Calibri"/>
          <w:b/>
          <w:bCs/>
          <w:sz w:val="20"/>
          <w:szCs w:val="20"/>
        </w:rPr>
      </w:pPr>
    </w:p>
    <w:p w14:paraId="36CE12E7" w14:textId="77777777" w:rsidR="00C1208E" w:rsidRPr="00700F65" w:rsidRDefault="00C1208E" w:rsidP="00154250">
      <w:pPr>
        <w:pStyle w:val="pole"/>
        <w:tabs>
          <w:tab w:val="clear" w:pos="1701"/>
          <w:tab w:val="left" w:pos="2340"/>
        </w:tabs>
        <w:ind w:left="0" w:firstLine="0"/>
        <w:jc w:val="center"/>
        <w:rPr>
          <w:rFonts w:ascii="Calibri" w:hAnsi="Calibri" w:cs="Calibri"/>
          <w:b/>
          <w:bCs/>
          <w:sz w:val="20"/>
          <w:szCs w:val="20"/>
        </w:rPr>
      </w:pPr>
      <w:r w:rsidRPr="00700F65">
        <w:rPr>
          <w:rFonts w:ascii="Calibri" w:hAnsi="Calibri" w:cs="Calibri"/>
          <w:b/>
          <w:bCs/>
          <w:sz w:val="20"/>
          <w:szCs w:val="20"/>
        </w:rPr>
        <w:t xml:space="preserve">Česká republika </w:t>
      </w:r>
      <w:r>
        <w:rPr>
          <w:rFonts w:ascii="Calibri" w:hAnsi="Calibri" w:cs="Calibri"/>
          <w:b/>
          <w:bCs/>
          <w:sz w:val="20"/>
          <w:szCs w:val="20"/>
        </w:rPr>
        <w:t>–</w:t>
      </w:r>
      <w:r w:rsidRPr="00700F65">
        <w:rPr>
          <w:rFonts w:ascii="Calibri" w:hAnsi="Calibri" w:cs="Calibri"/>
          <w:b/>
          <w:bCs/>
          <w:sz w:val="20"/>
          <w:szCs w:val="20"/>
        </w:rPr>
        <w:t xml:space="preserve"> Ministerstvo dopravy</w:t>
      </w:r>
    </w:p>
    <w:p w14:paraId="1AB80894" w14:textId="77777777" w:rsidR="00C1208E" w:rsidRPr="00700F65" w:rsidRDefault="00C1208E" w:rsidP="00154250">
      <w:pPr>
        <w:jc w:val="center"/>
        <w:rPr>
          <w:rFonts w:ascii="Calibri" w:hAnsi="Calibri" w:cs="Calibri"/>
        </w:rPr>
      </w:pPr>
      <w:r w:rsidRPr="00700F65">
        <w:rPr>
          <w:rFonts w:ascii="Calibri" w:hAnsi="Calibri" w:cs="Calibri"/>
        </w:rPr>
        <w:t>se sídlem: nábř. L. Svobody 1222/12, 110 15 Praha 1</w:t>
      </w:r>
    </w:p>
    <w:p w14:paraId="212DD562" w14:textId="77777777" w:rsidR="00C1208E" w:rsidRPr="00700F65" w:rsidRDefault="00C1208E" w:rsidP="00154250">
      <w:pPr>
        <w:jc w:val="center"/>
        <w:rPr>
          <w:rFonts w:ascii="Calibri" w:hAnsi="Calibri" w:cs="Calibri"/>
        </w:rPr>
      </w:pPr>
      <w:r w:rsidRPr="00700F65">
        <w:rPr>
          <w:rFonts w:ascii="Calibri" w:hAnsi="Calibri" w:cs="Calibri"/>
        </w:rPr>
        <w:t>IČ</w:t>
      </w:r>
      <w:r w:rsidR="000D2E3D">
        <w:rPr>
          <w:rFonts w:ascii="Calibri" w:hAnsi="Calibri" w:cs="Calibri"/>
        </w:rPr>
        <w:t>O</w:t>
      </w:r>
      <w:r w:rsidRPr="00700F65">
        <w:rPr>
          <w:rFonts w:ascii="Calibri" w:hAnsi="Calibri" w:cs="Calibri"/>
        </w:rPr>
        <w:t>: 66003008</w:t>
      </w:r>
    </w:p>
    <w:p w14:paraId="765FCC3E" w14:textId="77777777" w:rsidR="00C1208E" w:rsidRDefault="00C1208E" w:rsidP="00154250">
      <w:pPr>
        <w:jc w:val="center"/>
        <w:rPr>
          <w:rFonts w:ascii="Calibri" w:hAnsi="Calibri" w:cs="Calibri"/>
        </w:rPr>
      </w:pPr>
      <w:r w:rsidRPr="00700F65">
        <w:rPr>
          <w:rFonts w:ascii="Calibri" w:hAnsi="Calibri" w:cs="Calibri"/>
        </w:rPr>
        <w:t>DIČ: CZ66003008</w:t>
      </w:r>
    </w:p>
    <w:p w14:paraId="542B56D7" w14:textId="77777777" w:rsidR="00043152" w:rsidRPr="00043152" w:rsidRDefault="002F2100" w:rsidP="00154250">
      <w:pPr>
        <w:jc w:val="center"/>
        <w:rPr>
          <w:rFonts w:ascii="Calibri" w:hAnsi="Calibri" w:cs="Calibri"/>
        </w:rPr>
      </w:pPr>
      <w:r>
        <w:rPr>
          <w:rFonts w:ascii="Calibri" w:hAnsi="Calibri" w:cs="Calibri"/>
        </w:rPr>
        <w:t>b</w:t>
      </w:r>
      <w:r w:rsidR="00043152" w:rsidRPr="00043152">
        <w:rPr>
          <w:rFonts w:ascii="Calibri" w:hAnsi="Calibri" w:cs="Calibri"/>
        </w:rPr>
        <w:t>ankovní spojení (příjmy): 19-22027001/0710</w:t>
      </w:r>
    </w:p>
    <w:p w14:paraId="1DAF5ABD" w14:textId="77777777" w:rsidR="00043152" w:rsidRPr="00700F65" w:rsidRDefault="002F2100" w:rsidP="00154250">
      <w:pPr>
        <w:jc w:val="center"/>
        <w:rPr>
          <w:rFonts w:ascii="Calibri" w:hAnsi="Calibri" w:cs="Calibri"/>
        </w:rPr>
      </w:pPr>
      <w:r>
        <w:rPr>
          <w:rFonts w:ascii="Calibri" w:hAnsi="Calibri" w:cs="Calibri"/>
        </w:rPr>
        <w:t>b</w:t>
      </w:r>
      <w:r w:rsidR="00043152" w:rsidRPr="00043152">
        <w:rPr>
          <w:rFonts w:ascii="Calibri" w:hAnsi="Calibri" w:cs="Calibri"/>
        </w:rPr>
        <w:t>ankovní spojení (výdaje): 22027001/0710</w:t>
      </w:r>
    </w:p>
    <w:p w14:paraId="6B38B5F6" w14:textId="010CF634" w:rsidR="00C1208E" w:rsidRPr="00700F65" w:rsidRDefault="006D3FC0" w:rsidP="00154250">
      <w:pPr>
        <w:jc w:val="center"/>
        <w:rPr>
          <w:rFonts w:ascii="Calibri" w:hAnsi="Calibri" w:cs="Calibri"/>
        </w:rPr>
      </w:pPr>
      <w:r>
        <w:rPr>
          <w:rFonts w:ascii="Calibri" w:hAnsi="Calibri" w:cs="Calibri"/>
        </w:rPr>
        <w:t>zastoupená</w:t>
      </w:r>
      <w:r w:rsidR="00C1208E" w:rsidRPr="00A56041">
        <w:rPr>
          <w:rFonts w:ascii="Calibri" w:hAnsi="Calibri" w:cs="Calibri"/>
        </w:rPr>
        <w:t xml:space="preserve">: </w:t>
      </w:r>
      <w:r w:rsidR="00DB0047">
        <w:rPr>
          <w:rFonts w:ascii="Calibri" w:hAnsi="Calibri" w:cs="Calibri"/>
        </w:rPr>
        <w:t>Mgr. Martin</w:t>
      </w:r>
      <w:r>
        <w:rPr>
          <w:rFonts w:ascii="Calibri" w:hAnsi="Calibri" w:cs="Calibri"/>
        </w:rPr>
        <w:t>em</w:t>
      </w:r>
      <w:r w:rsidR="00DB0047">
        <w:rPr>
          <w:rFonts w:ascii="Calibri" w:hAnsi="Calibri" w:cs="Calibri"/>
        </w:rPr>
        <w:t xml:space="preserve"> Kupk</w:t>
      </w:r>
      <w:r>
        <w:rPr>
          <w:rFonts w:ascii="Calibri" w:hAnsi="Calibri" w:cs="Calibri"/>
        </w:rPr>
        <w:t>ou</w:t>
      </w:r>
      <w:r w:rsidR="00032C3A">
        <w:rPr>
          <w:rFonts w:ascii="Calibri" w:hAnsi="Calibri" w:cs="Calibri"/>
        </w:rPr>
        <w:t>, ministr</w:t>
      </w:r>
      <w:r>
        <w:rPr>
          <w:rFonts w:ascii="Calibri" w:hAnsi="Calibri" w:cs="Calibri"/>
        </w:rPr>
        <w:t>em</w:t>
      </w:r>
      <w:r w:rsidR="00032C3A">
        <w:rPr>
          <w:rFonts w:ascii="Calibri" w:hAnsi="Calibri" w:cs="Calibri"/>
        </w:rPr>
        <w:t xml:space="preserve"> dopravy</w:t>
      </w:r>
    </w:p>
    <w:p w14:paraId="79A98C22" w14:textId="77777777" w:rsidR="00C1208E" w:rsidRPr="00700F65" w:rsidRDefault="00C1208E" w:rsidP="00154250">
      <w:pPr>
        <w:jc w:val="center"/>
        <w:rPr>
          <w:rFonts w:ascii="Calibri" w:hAnsi="Calibri" w:cs="Calibri"/>
        </w:rPr>
      </w:pPr>
      <w:r w:rsidRPr="00700F65">
        <w:rPr>
          <w:rFonts w:ascii="Calibri" w:hAnsi="Calibri" w:cs="Calibri"/>
        </w:rPr>
        <w:t>(dále jen „</w:t>
      </w:r>
      <w:r w:rsidRPr="00700F65">
        <w:rPr>
          <w:rFonts w:ascii="Calibri" w:hAnsi="Calibri" w:cs="Calibri"/>
          <w:b/>
          <w:bCs/>
        </w:rPr>
        <w:t>Objednatel</w:t>
      </w:r>
      <w:r w:rsidRPr="00700F65">
        <w:rPr>
          <w:rFonts w:ascii="Calibri" w:hAnsi="Calibri" w:cs="Calibri"/>
        </w:rPr>
        <w:t>“)</w:t>
      </w:r>
    </w:p>
    <w:p w14:paraId="7871F899" w14:textId="680F3638" w:rsidR="00C1208E" w:rsidRPr="00700F65" w:rsidRDefault="00C1208E" w:rsidP="00154250">
      <w:pPr>
        <w:shd w:val="clear" w:color="auto" w:fill="FFFFFF"/>
        <w:spacing w:before="269"/>
        <w:jc w:val="center"/>
        <w:rPr>
          <w:rFonts w:ascii="Calibri" w:hAnsi="Calibri" w:cs="Calibri"/>
        </w:rPr>
      </w:pPr>
      <w:r w:rsidRPr="00700F65">
        <w:rPr>
          <w:rFonts w:ascii="Calibri" w:hAnsi="Calibri" w:cs="Calibri"/>
          <w:spacing w:val="-1"/>
        </w:rPr>
        <w:t xml:space="preserve">a </w:t>
      </w:r>
    </w:p>
    <w:p w14:paraId="475AF659" w14:textId="77777777" w:rsidR="00C1208E" w:rsidRPr="00700F65" w:rsidRDefault="00C1208E" w:rsidP="00154250">
      <w:pPr>
        <w:shd w:val="clear" w:color="auto" w:fill="FFFFFF"/>
        <w:spacing w:before="269"/>
        <w:jc w:val="center"/>
        <w:rPr>
          <w:rFonts w:ascii="Calibri" w:hAnsi="Calibri" w:cs="Calibri"/>
        </w:rPr>
      </w:pPr>
      <w:r w:rsidRPr="005B470A">
        <w:rPr>
          <w:rFonts w:ascii="Calibri" w:hAnsi="Calibri" w:cs="Calibri"/>
          <w:b/>
          <w:bCs/>
          <w:shd w:val="clear" w:color="auto" w:fill="FFFFFF" w:themeFill="background1"/>
        </w:rPr>
        <w:t>[</w:t>
      </w:r>
      <w:r w:rsidRPr="00602F43">
        <w:rPr>
          <w:rFonts w:ascii="Calibri" w:hAnsi="Calibri" w:cs="Calibri"/>
          <w:b/>
          <w:bCs/>
          <w:highlight w:val="yellow"/>
        </w:rPr>
        <w:t>bude doplněno</w:t>
      </w:r>
      <w:r w:rsidRPr="005B470A">
        <w:rPr>
          <w:rFonts w:ascii="Calibri" w:hAnsi="Calibri" w:cs="Calibri"/>
          <w:b/>
          <w:bCs/>
          <w:shd w:val="clear" w:color="auto" w:fill="FFFFFF" w:themeFill="background1"/>
        </w:rPr>
        <w:t>]</w:t>
      </w:r>
    </w:p>
    <w:p w14:paraId="07A99C69" w14:textId="77777777" w:rsidR="00C1208E" w:rsidRPr="00700F65" w:rsidRDefault="00C1208E" w:rsidP="00154250">
      <w:pPr>
        <w:shd w:val="clear" w:color="auto" w:fill="FFFFFF"/>
        <w:tabs>
          <w:tab w:val="left" w:pos="1915"/>
        </w:tabs>
        <w:spacing w:line="274" w:lineRule="exact"/>
        <w:jc w:val="center"/>
        <w:rPr>
          <w:rFonts w:ascii="Calibri" w:hAnsi="Calibri" w:cs="Calibri"/>
        </w:rPr>
      </w:pPr>
      <w:r w:rsidRPr="00700F65">
        <w:rPr>
          <w:rFonts w:ascii="Calibri" w:hAnsi="Calibri" w:cs="Calibri"/>
          <w:spacing w:val="-1"/>
        </w:rPr>
        <w:t>se sídlem</w:t>
      </w:r>
      <w:r w:rsidRPr="005B470A">
        <w:rPr>
          <w:rFonts w:ascii="Calibri" w:hAnsi="Calibri" w:cs="Calibri"/>
          <w:spacing w:val="-1"/>
          <w:shd w:val="clear" w:color="auto" w:fill="FFFFFF" w:themeFill="background1"/>
        </w:rPr>
        <w:t>:</w:t>
      </w:r>
      <w:r w:rsidRPr="005B470A">
        <w:rPr>
          <w:rFonts w:ascii="Calibri" w:hAnsi="Calibri" w:cs="Calibri"/>
          <w:shd w:val="clear" w:color="auto" w:fill="FFFFFF" w:themeFill="background1"/>
        </w:rPr>
        <w:t>[</w:t>
      </w:r>
      <w:r w:rsidRPr="00602F43">
        <w:rPr>
          <w:rFonts w:ascii="Calibri" w:hAnsi="Calibri" w:cs="Calibri"/>
          <w:highlight w:val="yellow"/>
        </w:rPr>
        <w:t>bude doplněno</w:t>
      </w:r>
      <w:r w:rsidRPr="005B470A">
        <w:rPr>
          <w:rFonts w:ascii="Calibri" w:hAnsi="Calibri" w:cs="Calibri"/>
          <w:shd w:val="clear" w:color="auto" w:fill="FFFFFF" w:themeFill="background1"/>
        </w:rPr>
        <w:t>]</w:t>
      </w:r>
    </w:p>
    <w:p w14:paraId="10E22716" w14:textId="77777777" w:rsidR="00C1208E" w:rsidRPr="00700F65" w:rsidRDefault="00C1208E" w:rsidP="00154250">
      <w:pPr>
        <w:shd w:val="clear" w:color="auto" w:fill="FFFFFF"/>
        <w:tabs>
          <w:tab w:val="left" w:pos="1915"/>
        </w:tabs>
        <w:spacing w:line="274" w:lineRule="exact"/>
        <w:jc w:val="center"/>
        <w:rPr>
          <w:rFonts w:ascii="Calibri" w:hAnsi="Calibri" w:cs="Calibri"/>
        </w:rPr>
      </w:pPr>
      <w:r w:rsidRPr="00700F65">
        <w:rPr>
          <w:rFonts w:ascii="Calibri" w:hAnsi="Calibri" w:cs="Calibri"/>
          <w:spacing w:val="-3"/>
        </w:rPr>
        <w:t>IČ</w:t>
      </w:r>
      <w:r w:rsidR="000D2E3D">
        <w:rPr>
          <w:rFonts w:ascii="Calibri" w:hAnsi="Calibri" w:cs="Calibri"/>
          <w:spacing w:val="-3"/>
        </w:rPr>
        <w:t>O</w:t>
      </w:r>
      <w:r w:rsidRPr="00700F65">
        <w:rPr>
          <w:rFonts w:ascii="Calibri" w:hAnsi="Calibri" w:cs="Calibri"/>
          <w:spacing w:val="-3"/>
        </w:rPr>
        <w:t>:</w:t>
      </w:r>
      <w:r w:rsidRPr="00700F65">
        <w:rPr>
          <w:rFonts w:ascii="Calibri" w:hAnsi="Calibri" w:cs="Calibri"/>
        </w:rPr>
        <w:t xml:space="preserve"> </w:t>
      </w:r>
      <w:r w:rsidRPr="005B470A">
        <w:rPr>
          <w:rFonts w:ascii="Calibri" w:hAnsi="Calibri" w:cs="Calibri"/>
          <w:shd w:val="clear" w:color="auto" w:fill="FFFFFF" w:themeFill="background1"/>
        </w:rPr>
        <w:t>[</w:t>
      </w:r>
      <w:r w:rsidRPr="00602F43">
        <w:rPr>
          <w:rFonts w:ascii="Calibri" w:hAnsi="Calibri" w:cs="Calibri"/>
          <w:highlight w:val="yellow"/>
        </w:rPr>
        <w:t>bude doplněno</w:t>
      </w:r>
      <w:r w:rsidRPr="005B470A">
        <w:rPr>
          <w:rFonts w:ascii="Calibri" w:hAnsi="Calibri" w:cs="Calibri"/>
          <w:shd w:val="clear" w:color="auto" w:fill="FFFFFF" w:themeFill="background1"/>
        </w:rPr>
        <w:t>]</w:t>
      </w:r>
    </w:p>
    <w:p w14:paraId="4F0240A5" w14:textId="77777777" w:rsidR="00C1208E" w:rsidRPr="005B470A" w:rsidRDefault="00C1208E" w:rsidP="00154250">
      <w:pPr>
        <w:shd w:val="clear" w:color="auto" w:fill="FFFFFF"/>
        <w:tabs>
          <w:tab w:val="left" w:pos="1915"/>
        </w:tabs>
        <w:spacing w:line="274" w:lineRule="exact"/>
        <w:jc w:val="center"/>
        <w:rPr>
          <w:rFonts w:ascii="Calibri" w:hAnsi="Calibri" w:cs="Calibri"/>
          <w:spacing w:val="-1"/>
        </w:rPr>
      </w:pPr>
      <w:r w:rsidRPr="00700F65">
        <w:rPr>
          <w:rFonts w:ascii="Calibri" w:hAnsi="Calibri" w:cs="Calibri"/>
          <w:spacing w:val="-1"/>
        </w:rPr>
        <w:t xml:space="preserve">DIČ: </w:t>
      </w:r>
      <w:r w:rsidRPr="005B470A">
        <w:rPr>
          <w:rFonts w:ascii="Calibri" w:hAnsi="Calibri" w:cs="Calibri"/>
          <w:shd w:val="clear" w:color="auto" w:fill="FFFFFF" w:themeFill="background1"/>
        </w:rPr>
        <w:t>[</w:t>
      </w:r>
      <w:r w:rsidRPr="00602F43">
        <w:rPr>
          <w:rFonts w:ascii="Calibri" w:hAnsi="Calibri" w:cs="Calibri"/>
          <w:highlight w:val="yellow"/>
        </w:rPr>
        <w:t>bude doplněno</w:t>
      </w:r>
      <w:r w:rsidRPr="005B470A">
        <w:rPr>
          <w:rFonts w:ascii="Calibri" w:hAnsi="Calibri" w:cs="Calibri"/>
          <w:shd w:val="clear" w:color="auto" w:fill="FFFFFF" w:themeFill="background1"/>
        </w:rPr>
        <w:t>]</w:t>
      </w:r>
    </w:p>
    <w:p w14:paraId="2476E8FD" w14:textId="77777777" w:rsidR="00C1208E" w:rsidRPr="00700F65" w:rsidRDefault="00C1208E" w:rsidP="00154250">
      <w:pPr>
        <w:jc w:val="center"/>
        <w:rPr>
          <w:rFonts w:ascii="Calibri" w:hAnsi="Calibri" w:cs="Calibri"/>
        </w:rPr>
      </w:pPr>
      <w:r w:rsidRPr="00700F65">
        <w:rPr>
          <w:rFonts w:ascii="Calibri" w:hAnsi="Calibri" w:cs="Calibri"/>
        </w:rPr>
        <w:t xml:space="preserve">bankovní spojení: </w:t>
      </w:r>
      <w:r w:rsidRPr="005B470A">
        <w:rPr>
          <w:rFonts w:ascii="Calibri" w:hAnsi="Calibri" w:cs="Calibri"/>
          <w:color w:val="000000"/>
          <w:shd w:val="clear" w:color="auto" w:fill="FFFFFF" w:themeFill="background1"/>
        </w:rPr>
        <w:t>[</w:t>
      </w:r>
      <w:r w:rsidRPr="00602F43">
        <w:rPr>
          <w:rFonts w:ascii="Calibri" w:hAnsi="Calibri" w:cs="Calibri"/>
          <w:color w:val="000000"/>
          <w:highlight w:val="yellow"/>
        </w:rPr>
        <w:t>bude doplněno</w:t>
      </w:r>
      <w:r w:rsidRPr="005B470A">
        <w:rPr>
          <w:rFonts w:ascii="Calibri" w:hAnsi="Calibri" w:cs="Calibri"/>
          <w:color w:val="000000"/>
          <w:shd w:val="clear" w:color="auto" w:fill="FFFFFF" w:themeFill="background1"/>
        </w:rPr>
        <w:t>]</w:t>
      </w:r>
      <w:r w:rsidRPr="00700F65">
        <w:rPr>
          <w:rFonts w:ascii="Calibri" w:hAnsi="Calibri" w:cs="Calibri"/>
        </w:rPr>
        <w:t xml:space="preserve">, číslo účtu: </w:t>
      </w:r>
      <w:r w:rsidRPr="005B470A">
        <w:rPr>
          <w:rFonts w:ascii="Calibri" w:hAnsi="Calibri" w:cs="Calibri"/>
          <w:color w:val="000000"/>
          <w:shd w:val="clear" w:color="auto" w:fill="FFFFFF" w:themeFill="background1"/>
        </w:rPr>
        <w:t>[</w:t>
      </w:r>
      <w:r w:rsidRPr="00602F43">
        <w:rPr>
          <w:rFonts w:ascii="Calibri" w:hAnsi="Calibri" w:cs="Calibri"/>
          <w:color w:val="000000"/>
          <w:highlight w:val="yellow"/>
        </w:rPr>
        <w:t>bude doplněno</w:t>
      </w:r>
      <w:r w:rsidRPr="005B470A">
        <w:rPr>
          <w:rFonts w:ascii="Calibri" w:hAnsi="Calibri" w:cs="Calibri"/>
          <w:color w:val="000000"/>
          <w:shd w:val="clear" w:color="auto" w:fill="FFFFFF" w:themeFill="background1"/>
        </w:rPr>
        <w:t>]</w:t>
      </w:r>
    </w:p>
    <w:p w14:paraId="00D4ECBC" w14:textId="77777777" w:rsidR="00C1208E" w:rsidRPr="00700F65" w:rsidRDefault="00C1208E" w:rsidP="00154250">
      <w:pPr>
        <w:shd w:val="clear" w:color="auto" w:fill="FFFFFF"/>
        <w:tabs>
          <w:tab w:val="left" w:pos="1915"/>
        </w:tabs>
        <w:spacing w:line="274" w:lineRule="exact"/>
        <w:jc w:val="center"/>
        <w:rPr>
          <w:rFonts w:ascii="Calibri" w:hAnsi="Calibri" w:cs="Calibri"/>
        </w:rPr>
      </w:pPr>
      <w:r w:rsidRPr="00700F65">
        <w:rPr>
          <w:rFonts w:ascii="Calibri" w:hAnsi="Calibri" w:cs="Calibri"/>
          <w:spacing w:val="-2"/>
        </w:rPr>
        <w:t>zapsaná:</w:t>
      </w:r>
      <w:r w:rsidRPr="00700F65">
        <w:rPr>
          <w:rFonts w:ascii="Calibri" w:hAnsi="Calibri" w:cs="Calibri"/>
        </w:rPr>
        <w:t xml:space="preserve"> v obchodním rejstříku vedeném </w:t>
      </w:r>
      <w:r w:rsidRPr="005B470A">
        <w:rPr>
          <w:rFonts w:ascii="Calibri" w:hAnsi="Calibri" w:cs="Calibri"/>
          <w:shd w:val="clear" w:color="auto" w:fill="FFFFFF" w:themeFill="background1"/>
        </w:rPr>
        <w:t>[</w:t>
      </w:r>
      <w:r w:rsidRPr="00602F43">
        <w:rPr>
          <w:rFonts w:ascii="Calibri" w:hAnsi="Calibri" w:cs="Calibri"/>
          <w:highlight w:val="yellow"/>
        </w:rPr>
        <w:t>bude doplněno</w:t>
      </w:r>
      <w:r w:rsidRPr="005B470A">
        <w:rPr>
          <w:rFonts w:ascii="Calibri" w:hAnsi="Calibri" w:cs="Calibri"/>
          <w:shd w:val="clear" w:color="auto" w:fill="FFFFFF" w:themeFill="background1"/>
        </w:rPr>
        <w:t>]</w:t>
      </w:r>
      <w:r w:rsidRPr="00700F65">
        <w:rPr>
          <w:rFonts w:ascii="Calibri" w:hAnsi="Calibri" w:cs="Calibri"/>
        </w:rPr>
        <w:t xml:space="preserve">, oddíl </w:t>
      </w:r>
      <w:r w:rsidRPr="005B470A">
        <w:rPr>
          <w:rFonts w:ascii="Calibri" w:hAnsi="Calibri" w:cs="Calibri"/>
          <w:shd w:val="clear" w:color="auto" w:fill="FFFFFF" w:themeFill="background1"/>
        </w:rPr>
        <w:t>[</w:t>
      </w:r>
      <w:r w:rsidRPr="00602F43">
        <w:rPr>
          <w:rFonts w:ascii="Calibri" w:hAnsi="Calibri" w:cs="Calibri"/>
          <w:highlight w:val="yellow"/>
        </w:rPr>
        <w:t>bude doplněno</w:t>
      </w:r>
      <w:r w:rsidRPr="005B470A">
        <w:rPr>
          <w:rFonts w:ascii="Calibri" w:hAnsi="Calibri" w:cs="Calibri"/>
          <w:shd w:val="clear" w:color="auto" w:fill="FFFFFF" w:themeFill="background1"/>
        </w:rPr>
        <w:t>]</w:t>
      </w:r>
      <w:r w:rsidRPr="00700F65">
        <w:rPr>
          <w:rFonts w:ascii="Calibri" w:hAnsi="Calibri" w:cs="Calibri"/>
        </w:rPr>
        <w:t xml:space="preserve">, vložka </w:t>
      </w:r>
      <w:r w:rsidRPr="005B470A">
        <w:rPr>
          <w:rFonts w:ascii="Calibri" w:hAnsi="Calibri" w:cs="Calibri"/>
          <w:shd w:val="clear" w:color="auto" w:fill="FFFFFF" w:themeFill="background1"/>
        </w:rPr>
        <w:t>[</w:t>
      </w:r>
      <w:r w:rsidRPr="00602F43">
        <w:rPr>
          <w:rFonts w:ascii="Calibri" w:hAnsi="Calibri" w:cs="Calibri"/>
          <w:highlight w:val="yellow"/>
        </w:rPr>
        <w:t>bude doplněno</w:t>
      </w:r>
      <w:r w:rsidRPr="005B470A">
        <w:rPr>
          <w:rFonts w:ascii="Calibri" w:hAnsi="Calibri" w:cs="Calibri"/>
          <w:shd w:val="clear" w:color="auto" w:fill="FFFFFF" w:themeFill="background1"/>
        </w:rPr>
        <w:t>]</w:t>
      </w:r>
    </w:p>
    <w:p w14:paraId="038A8BF7" w14:textId="77777777" w:rsidR="00C1208E" w:rsidRPr="00700F65" w:rsidRDefault="00C1208E" w:rsidP="00154250">
      <w:pPr>
        <w:jc w:val="center"/>
        <w:rPr>
          <w:rFonts w:ascii="Calibri" w:hAnsi="Calibri" w:cs="Calibri"/>
        </w:rPr>
      </w:pPr>
      <w:r w:rsidRPr="00700F65">
        <w:rPr>
          <w:rFonts w:ascii="Calibri" w:hAnsi="Calibri" w:cs="Calibri"/>
        </w:rPr>
        <w:t xml:space="preserve">jejímž jménem jedná/zastoupená: </w:t>
      </w:r>
      <w:r w:rsidRPr="005B470A">
        <w:rPr>
          <w:rFonts w:ascii="Calibri" w:hAnsi="Calibri" w:cs="Calibri"/>
          <w:color w:val="000000"/>
          <w:shd w:val="clear" w:color="auto" w:fill="FFFFFF" w:themeFill="background1"/>
        </w:rPr>
        <w:t>[</w:t>
      </w:r>
      <w:r w:rsidRPr="00602F43">
        <w:rPr>
          <w:rFonts w:ascii="Calibri" w:hAnsi="Calibri" w:cs="Calibri"/>
          <w:color w:val="000000"/>
          <w:highlight w:val="yellow"/>
        </w:rPr>
        <w:t>bude doplněno</w:t>
      </w:r>
      <w:r w:rsidRPr="005B470A">
        <w:rPr>
          <w:rFonts w:ascii="Calibri" w:hAnsi="Calibri" w:cs="Calibri"/>
          <w:color w:val="000000"/>
          <w:shd w:val="clear" w:color="auto" w:fill="FFFFFF" w:themeFill="background1"/>
        </w:rPr>
        <w:t>]</w:t>
      </w:r>
    </w:p>
    <w:p w14:paraId="752847E3" w14:textId="77777777" w:rsidR="00C1208E" w:rsidRPr="00700F65" w:rsidRDefault="002F2100" w:rsidP="00154250">
      <w:pPr>
        <w:jc w:val="center"/>
        <w:rPr>
          <w:rFonts w:ascii="Calibri" w:hAnsi="Calibri" w:cs="Calibri"/>
        </w:rPr>
      </w:pPr>
      <w:r w:rsidRPr="00700F65">
        <w:rPr>
          <w:rFonts w:ascii="Calibri" w:hAnsi="Calibri" w:cs="Calibri"/>
        </w:rPr>
        <w:t>(dále jen „</w:t>
      </w:r>
      <w:r w:rsidRPr="00700F65">
        <w:rPr>
          <w:rFonts w:ascii="Calibri" w:hAnsi="Calibri" w:cs="Calibri"/>
          <w:b/>
          <w:bCs/>
        </w:rPr>
        <w:t>Dopravce</w:t>
      </w:r>
      <w:r w:rsidRPr="00700F65">
        <w:rPr>
          <w:rFonts w:ascii="Calibri" w:hAnsi="Calibri" w:cs="Calibri"/>
        </w:rPr>
        <w:t>“)</w:t>
      </w:r>
    </w:p>
    <w:p w14:paraId="255ACDE7" w14:textId="77777777" w:rsidR="00C1208E" w:rsidRPr="00700F65" w:rsidRDefault="00C1208E" w:rsidP="00154250">
      <w:pPr>
        <w:jc w:val="center"/>
        <w:rPr>
          <w:rFonts w:ascii="Calibri" w:hAnsi="Calibri" w:cs="Calibri"/>
        </w:rPr>
      </w:pPr>
    </w:p>
    <w:p w14:paraId="2799E9DE" w14:textId="77777777" w:rsidR="00C1208E" w:rsidRPr="00700F65" w:rsidRDefault="00C1208E" w:rsidP="00154250">
      <w:pPr>
        <w:jc w:val="center"/>
        <w:rPr>
          <w:rFonts w:ascii="Calibri" w:hAnsi="Calibri" w:cs="Calibri"/>
        </w:rPr>
      </w:pPr>
      <w:r w:rsidRPr="00700F65">
        <w:rPr>
          <w:rFonts w:ascii="Calibri" w:hAnsi="Calibri" w:cs="Calibri"/>
        </w:rPr>
        <w:t>(Dopravce společně s Objednatelem dále též „</w:t>
      </w:r>
      <w:r w:rsidRPr="00700F65">
        <w:rPr>
          <w:rFonts w:ascii="Calibri" w:hAnsi="Calibri" w:cs="Calibri"/>
          <w:b/>
          <w:bCs/>
        </w:rPr>
        <w:t>Smluvní strany</w:t>
      </w:r>
      <w:r w:rsidRPr="00700F65">
        <w:rPr>
          <w:rFonts w:ascii="Calibri" w:hAnsi="Calibri" w:cs="Calibri"/>
        </w:rPr>
        <w:t>“)</w:t>
      </w:r>
    </w:p>
    <w:p w14:paraId="56ADA00C" w14:textId="1F325ABD" w:rsidR="00C1208E" w:rsidRDefault="00C1208E" w:rsidP="00154250">
      <w:pPr>
        <w:shd w:val="clear" w:color="auto" w:fill="FFFFFF"/>
        <w:spacing w:line="830" w:lineRule="exact"/>
        <w:jc w:val="center"/>
        <w:rPr>
          <w:rFonts w:ascii="Calibri" w:hAnsi="Calibri" w:cs="Calibri"/>
        </w:rPr>
      </w:pPr>
      <w:r w:rsidRPr="00700F65">
        <w:rPr>
          <w:rFonts w:ascii="Calibri" w:hAnsi="Calibri" w:cs="Calibri"/>
        </w:rPr>
        <w:t>uzavírají tuto Smlouvu:</w:t>
      </w:r>
    </w:p>
    <w:p w14:paraId="69CFC984" w14:textId="77777777" w:rsidR="00D26A3B" w:rsidRDefault="00D26A3B" w:rsidP="00154250">
      <w:pPr>
        <w:shd w:val="clear" w:color="auto" w:fill="FFFFFF"/>
        <w:spacing w:line="830" w:lineRule="exact"/>
        <w:jc w:val="center"/>
        <w:rPr>
          <w:rFonts w:ascii="Calibri" w:hAnsi="Calibri" w:cs="Calibri"/>
        </w:rPr>
      </w:pPr>
    </w:p>
    <w:p w14:paraId="38BFACBC" w14:textId="77777777" w:rsidR="00C1208E" w:rsidRPr="00F32C17" w:rsidRDefault="00C1208E" w:rsidP="00154250">
      <w:pPr>
        <w:shd w:val="clear" w:color="auto" w:fill="FFFFFF"/>
        <w:spacing w:before="3096"/>
        <w:ind w:left="19"/>
        <w:jc w:val="center"/>
        <w:rPr>
          <w:rFonts w:ascii="Calibri" w:hAnsi="Calibri" w:cs="Calibri"/>
        </w:rPr>
        <w:sectPr w:rsidR="00C1208E" w:rsidRPr="00F32C17" w:rsidSect="0000600E">
          <w:headerReference w:type="default" r:id="rId11"/>
          <w:footerReference w:type="default" r:id="rId12"/>
          <w:pgSz w:w="11909" w:h="16834"/>
          <w:pgMar w:top="1079" w:right="1416" w:bottom="360" w:left="1421" w:header="708" w:footer="708" w:gutter="0"/>
          <w:cols w:space="60"/>
          <w:noEndnote/>
        </w:sectPr>
      </w:pPr>
    </w:p>
    <w:p w14:paraId="03E47795" w14:textId="77777777" w:rsidR="001D5AE1" w:rsidRDefault="001D5AE1" w:rsidP="00154250">
      <w:pPr>
        <w:shd w:val="clear" w:color="auto" w:fill="FFFFFF"/>
        <w:spacing w:after="120"/>
        <w:jc w:val="center"/>
        <w:rPr>
          <w:rFonts w:asciiTheme="minorHAnsi" w:hAnsiTheme="minorHAnsi" w:cstheme="minorHAnsi"/>
          <w:b/>
          <w:bCs/>
          <w:caps/>
        </w:rPr>
      </w:pPr>
    </w:p>
    <w:p w14:paraId="2C528522" w14:textId="1D669811"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Preambule</w:t>
      </w:r>
    </w:p>
    <w:p w14:paraId="6593C447" w14:textId="1DF14F00" w:rsidR="00813351" w:rsidRPr="006533F8" w:rsidRDefault="00813351" w:rsidP="00154250">
      <w:pPr>
        <w:numPr>
          <w:ilvl w:val="0"/>
          <w:numId w:val="1"/>
        </w:numPr>
        <w:shd w:val="clear" w:color="auto" w:fill="FFFFFF"/>
        <w:tabs>
          <w:tab w:val="clear" w:pos="720"/>
        </w:tabs>
        <w:spacing w:after="120"/>
        <w:ind w:left="426" w:hanging="426"/>
        <w:jc w:val="both"/>
        <w:rPr>
          <w:rFonts w:asciiTheme="minorHAnsi" w:hAnsiTheme="minorHAnsi" w:cstheme="minorHAnsi"/>
        </w:rPr>
      </w:pPr>
      <w:r>
        <w:rPr>
          <w:rFonts w:asciiTheme="minorHAnsi" w:hAnsiTheme="minorHAnsi" w:cstheme="minorHAnsi"/>
        </w:rPr>
        <w:t>Dne 26</w:t>
      </w:r>
      <w:r w:rsidR="004042E7">
        <w:rPr>
          <w:rFonts w:asciiTheme="minorHAnsi" w:hAnsiTheme="minorHAnsi" w:cstheme="minorHAnsi"/>
        </w:rPr>
        <w:t>. </w:t>
      </w:r>
      <w:r w:rsidR="007A38AB">
        <w:rPr>
          <w:rFonts w:asciiTheme="minorHAnsi" w:hAnsiTheme="minorHAnsi" w:cstheme="minorHAnsi"/>
        </w:rPr>
        <w:t>března</w:t>
      </w:r>
      <w:r w:rsidR="004042E7">
        <w:rPr>
          <w:rFonts w:asciiTheme="minorHAnsi" w:hAnsiTheme="minorHAnsi" w:cstheme="minorHAnsi"/>
        </w:rPr>
        <w:t xml:space="preserve"> 20</w:t>
      </w:r>
      <w:r w:rsidR="007A38AB">
        <w:rPr>
          <w:rFonts w:asciiTheme="minorHAnsi" w:hAnsiTheme="minorHAnsi" w:cstheme="minorHAnsi"/>
        </w:rPr>
        <w:t>2</w:t>
      </w:r>
      <w:r w:rsidR="004042E7">
        <w:rPr>
          <w:rFonts w:asciiTheme="minorHAnsi" w:hAnsiTheme="minorHAnsi" w:cstheme="minorHAnsi"/>
        </w:rPr>
        <w:t>1 zveřejnil Objednatel v Úředním věstníku Evropské unie předběžné oznámení č. </w:t>
      </w:r>
      <w:r w:rsidR="007A38AB" w:rsidRPr="007A38AB">
        <w:rPr>
          <w:rFonts w:asciiTheme="minorHAnsi" w:hAnsiTheme="minorHAnsi" w:cstheme="minorHAnsi"/>
        </w:rPr>
        <w:t>2021/S 060-153119</w:t>
      </w:r>
      <w:r w:rsidR="00CC6D90">
        <w:rPr>
          <w:rFonts w:asciiTheme="minorHAnsi" w:hAnsiTheme="minorHAnsi" w:cstheme="minorHAnsi"/>
        </w:rPr>
        <w:t xml:space="preserve"> podle čl.</w:t>
      </w:r>
      <w:r w:rsidR="004042E7">
        <w:rPr>
          <w:rFonts w:asciiTheme="minorHAnsi" w:hAnsiTheme="minorHAnsi" w:cstheme="minorHAnsi"/>
        </w:rPr>
        <w:t xml:space="preserve"> 7 odst. 2 </w:t>
      </w:r>
      <w:r w:rsidR="004042E7" w:rsidRPr="00FA3A9E">
        <w:rPr>
          <w:rFonts w:asciiTheme="minorHAnsi" w:hAnsiTheme="minorHAnsi" w:cstheme="minorHAnsi"/>
        </w:rPr>
        <w:t>nařízení EP a Rady (ES) č. 1370/2007 o veřejných službách v přepravě cestujících po železnici a silnici a o zrušení nařízení Rady (EHS) č. 1191/69 a č. 1107/70, ve znění pozdějších předpisů (dále jen „</w:t>
      </w:r>
      <w:r w:rsidR="004042E7" w:rsidRPr="00FA3A9E">
        <w:rPr>
          <w:rFonts w:asciiTheme="minorHAnsi" w:hAnsiTheme="minorHAnsi" w:cstheme="minorHAnsi"/>
          <w:b/>
        </w:rPr>
        <w:t>Nařízení 1370</w:t>
      </w:r>
      <w:r w:rsidR="004042E7" w:rsidRPr="00FA3A9E">
        <w:rPr>
          <w:rFonts w:asciiTheme="minorHAnsi" w:hAnsiTheme="minorHAnsi" w:cstheme="minorHAnsi"/>
        </w:rPr>
        <w:t>“)</w:t>
      </w:r>
      <w:r w:rsidR="006533F8">
        <w:rPr>
          <w:rFonts w:asciiTheme="minorHAnsi" w:hAnsiTheme="minorHAnsi" w:cstheme="minorHAnsi"/>
        </w:rPr>
        <w:t xml:space="preserve">. </w:t>
      </w:r>
      <w:r w:rsidR="006533F8" w:rsidRPr="006533F8">
        <w:rPr>
          <w:rFonts w:asciiTheme="minorHAnsi" w:hAnsiTheme="minorHAnsi" w:cstheme="minorHAnsi"/>
        </w:rPr>
        <w:t>D</w:t>
      </w:r>
      <w:r w:rsidR="005B470A" w:rsidRPr="006533F8">
        <w:rPr>
          <w:rFonts w:asciiTheme="minorHAnsi" w:hAnsiTheme="minorHAnsi" w:cstheme="minorHAnsi"/>
        </w:rPr>
        <w:t>ne [</w:t>
      </w:r>
      <w:r w:rsidR="005B470A" w:rsidRPr="006533F8">
        <w:rPr>
          <w:rFonts w:asciiTheme="minorHAnsi" w:hAnsiTheme="minorHAnsi" w:cstheme="minorHAnsi"/>
          <w:highlight w:val="yellow"/>
          <w:shd w:val="clear" w:color="auto" w:fill="D6E3BC" w:themeFill="accent3" w:themeFillTint="66"/>
        </w:rPr>
        <w:t>bude doplněno</w:t>
      </w:r>
      <w:r w:rsidR="005B470A" w:rsidRPr="006533F8">
        <w:rPr>
          <w:rFonts w:asciiTheme="minorHAnsi" w:hAnsiTheme="minorHAnsi" w:cstheme="minorHAnsi"/>
        </w:rPr>
        <w:t xml:space="preserve">] </w:t>
      </w:r>
      <w:r w:rsidR="006533F8" w:rsidRPr="006533F8">
        <w:rPr>
          <w:rFonts w:asciiTheme="minorHAnsi" w:hAnsiTheme="minorHAnsi" w:cstheme="minorHAnsi"/>
        </w:rPr>
        <w:t xml:space="preserve">bylo </w:t>
      </w:r>
      <w:r w:rsidR="005B470A" w:rsidRPr="006533F8">
        <w:rPr>
          <w:rFonts w:asciiTheme="minorHAnsi" w:hAnsiTheme="minorHAnsi" w:cstheme="minorHAnsi"/>
        </w:rPr>
        <w:t xml:space="preserve">zahájeno </w:t>
      </w:r>
      <w:r w:rsidR="00CB166E" w:rsidRPr="006533F8">
        <w:rPr>
          <w:rFonts w:asciiTheme="minorHAnsi" w:hAnsiTheme="minorHAnsi" w:cstheme="minorHAnsi"/>
        </w:rPr>
        <w:t>nabídkové řízení za</w:t>
      </w:r>
      <w:r w:rsidR="005B470A" w:rsidRPr="006533F8">
        <w:rPr>
          <w:rFonts w:asciiTheme="minorHAnsi" w:hAnsiTheme="minorHAnsi" w:cstheme="minorHAnsi"/>
        </w:rPr>
        <w:t> </w:t>
      </w:r>
      <w:r w:rsidR="00CB166E" w:rsidRPr="006533F8">
        <w:rPr>
          <w:rFonts w:asciiTheme="minorHAnsi" w:hAnsiTheme="minorHAnsi" w:cstheme="minorHAnsi"/>
        </w:rPr>
        <w:t>účelem</w:t>
      </w:r>
      <w:r w:rsidR="004042E7" w:rsidRPr="006533F8">
        <w:rPr>
          <w:rFonts w:asciiTheme="minorHAnsi" w:hAnsiTheme="minorHAnsi" w:cstheme="minorHAnsi"/>
        </w:rPr>
        <w:t xml:space="preserve"> </w:t>
      </w:r>
      <w:r w:rsidR="00D26A3B" w:rsidRPr="006533F8">
        <w:rPr>
          <w:rFonts w:asciiTheme="minorHAnsi" w:hAnsiTheme="minorHAnsi" w:cstheme="minorHAnsi"/>
        </w:rPr>
        <w:t xml:space="preserve">výběru dopravce na </w:t>
      </w:r>
      <w:r w:rsidR="004042E7" w:rsidRPr="006533F8">
        <w:rPr>
          <w:rFonts w:asciiTheme="minorHAnsi" w:hAnsiTheme="minorHAnsi" w:cstheme="minorHAnsi"/>
        </w:rPr>
        <w:t xml:space="preserve">zajištění </w:t>
      </w:r>
      <w:r w:rsidR="00903A4E" w:rsidRPr="006533F8">
        <w:rPr>
          <w:rFonts w:asciiTheme="minorHAnsi" w:hAnsiTheme="minorHAnsi" w:cstheme="minorHAnsi"/>
        </w:rPr>
        <w:t xml:space="preserve">předmětných </w:t>
      </w:r>
      <w:r w:rsidR="004042E7" w:rsidRPr="006533F8">
        <w:rPr>
          <w:rFonts w:asciiTheme="minorHAnsi" w:hAnsiTheme="minorHAnsi" w:cstheme="minorHAnsi"/>
        </w:rPr>
        <w:t>veřejných služeb v přepravě cestujících veřejnou drážní osobní dopravou</w:t>
      </w:r>
      <w:r w:rsidR="00D26A3B" w:rsidRPr="006533F8">
        <w:rPr>
          <w:rFonts w:asciiTheme="minorHAnsi" w:hAnsiTheme="minorHAnsi" w:cstheme="minorHAnsi"/>
        </w:rPr>
        <w:t xml:space="preserve"> </w:t>
      </w:r>
      <w:r w:rsidR="00CF3CCA" w:rsidRPr="00CF3CCA">
        <w:rPr>
          <w:rFonts w:asciiTheme="minorHAnsi" w:hAnsiTheme="minorHAnsi" w:cstheme="minorHAnsi"/>
        </w:rPr>
        <w:t xml:space="preserve">na linkách Ex6 Praha – Plzeň – Cheb a R16 Praha – Plzeň – </w:t>
      </w:r>
      <w:proofErr w:type="gramStart"/>
      <w:r w:rsidR="00CF3CCA" w:rsidRPr="00CF3CCA">
        <w:rPr>
          <w:rFonts w:asciiTheme="minorHAnsi" w:hAnsiTheme="minorHAnsi" w:cstheme="minorHAnsi"/>
        </w:rPr>
        <w:t>Klatovy</w:t>
      </w:r>
      <w:r w:rsidR="00D26A3B" w:rsidRPr="006533F8">
        <w:rPr>
          <w:rFonts w:asciiTheme="minorHAnsi" w:hAnsiTheme="minorHAnsi" w:cstheme="minorHAnsi"/>
        </w:rPr>
        <w:t xml:space="preserve"> </w:t>
      </w:r>
      <w:r w:rsidR="008E6A04">
        <w:rPr>
          <w:rFonts w:asciiTheme="minorHAnsi" w:hAnsiTheme="minorHAnsi" w:cstheme="minorHAnsi"/>
        </w:rPr>
        <w:t>(</w:t>
      </w:r>
      <w:r w:rsidR="008E6A04" w:rsidRPr="00CF3CCA">
        <w:rPr>
          <w:rFonts w:asciiTheme="minorHAnsi" w:hAnsiTheme="minorHAnsi" w:cstheme="minorHAnsi"/>
        </w:rPr>
        <w:t>–</w:t>
      </w:r>
      <w:r w:rsidR="008E6A04" w:rsidRPr="006533F8">
        <w:rPr>
          <w:rFonts w:asciiTheme="minorHAnsi" w:hAnsiTheme="minorHAnsi" w:cstheme="minorHAnsi"/>
        </w:rPr>
        <w:t xml:space="preserve"> </w:t>
      </w:r>
      <w:r w:rsidR="008E6A04">
        <w:rPr>
          <w:rFonts w:asciiTheme="minorHAnsi" w:hAnsiTheme="minorHAnsi" w:cstheme="minorHAnsi"/>
        </w:rPr>
        <w:t>Železná</w:t>
      </w:r>
      <w:proofErr w:type="gramEnd"/>
      <w:r w:rsidR="008E6A04">
        <w:rPr>
          <w:rFonts w:asciiTheme="minorHAnsi" w:hAnsiTheme="minorHAnsi" w:cstheme="minorHAnsi"/>
        </w:rPr>
        <w:t xml:space="preserve"> Ruda) </w:t>
      </w:r>
      <w:r w:rsidR="00D26A3B" w:rsidRPr="006533F8">
        <w:rPr>
          <w:rFonts w:asciiTheme="minorHAnsi" w:hAnsiTheme="minorHAnsi" w:cstheme="minorHAnsi"/>
        </w:rPr>
        <w:t>(dále jen „</w:t>
      </w:r>
      <w:r w:rsidR="00D26A3B" w:rsidRPr="006533F8">
        <w:rPr>
          <w:rFonts w:asciiTheme="minorHAnsi" w:hAnsiTheme="minorHAnsi" w:cstheme="minorHAnsi"/>
          <w:b/>
        </w:rPr>
        <w:t>Nabídkové řízení</w:t>
      </w:r>
      <w:r w:rsidR="00D26A3B" w:rsidRPr="006533F8">
        <w:rPr>
          <w:rFonts w:asciiTheme="minorHAnsi" w:hAnsiTheme="minorHAnsi" w:cstheme="minorHAnsi"/>
        </w:rPr>
        <w:t>“)</w:t>
      </w:r>
      <w:r w:rsidR="004042E7" w:rsidRPr="006533F8">
        <w:rPr>
          <w:rFonts w:asciiTheme="minorHAnsi" w:hAnsiTheme="minorHAnsi" w:cstheme="minorHAnsi"/>
        </w:rPr>
        <w:t>.</w:t>
      </w:r>
    </w:p>
    <w:p w14:paraId="74CA4536" w14:textId="7FE5CE6C" w:rsidR="00700E16" w:rsidRDefault="005B470A" w:rsidP="00154250">
      <w:pPr>
        <w:numPr>
          <w:ilvl w:val="0"/>
          <w:numId w:val="1"/>
        </w:numPr>
        <w:shd w:val="clear" w:color="auto" w:fill="FFFFFF"/>
        <w:tabs>
          <w:tab w:val="clear" w:pos="720"/>
          <w:tab w:val="num" w:pos="426"/>
        </w:tabs>
        <w:spacing w:after="120"/>
        <w:ind w:left="426" w:hanging="426"/>
        <w:jc w:val="both"/>
        <w:rPr>
          <w:rFonts w:asciiTheme="minorHAnsi" w:hAnsiTheme="minorHAnsi" w:cstheme="minorHAnsi"/>
        </w:rPr>
      </w:pPr>
      <w:r>
        <w:rPr>
          <w:rFonts w:asciiTheme="minorHAnsi" w:hAnsiTheme="minorHAnsi" w:cstheme="minorHAnsi"/>
        </w:rPr>
        <w:t xml:space="preserve">S ohledem na výsledky </w:t>
      </w:r>
      <w:r w:rsidR="00D26A3B" w:rsidRPr="00113C73">
        <w:rPr>
          <w:rFonts w:asciiTheme="minorHAnsi" w:hAnsiTheme="minorHAnsi" w:cstheme="minorHAnsi"/>
        </w:rPr>
        <w:t>N</w:t>
      </w:r>
      <w:r w:rsidRPr="00113C73">
        <w:rPr>
          <w:rFonts w:asciiTheme="minorHAnsi" w:hAnsiTheme="minorHAnsi" w:cstheme="minorHAnsi"/>
        </w:rPr>
        <w:t xml:space="preserve">abídkového řízení, v rámci kterého byla nabídka předložená Dopravcem vyhodnocena </w:t>
      </w:r>
      <w:r w:rsidR="00D26A3B" w:rsidRPr="00113C73">
        <w:rPr>
          <w:rFonts w:asciiTheme="minorHAnsi" w:hAnsiTheme="minorHAnsi" w:cstheme="minorHAnsi"/>
        </w:rPr>
        <w:t>O</w:t>
      </w:r>
      <w:r w:rsidRPr="00113C73">
        <w:rPr>
          <w:rFonts w:asciiTheme="minorHAnsi" w:hAnsiTheme="minorHAnsi" w:cstheme="minorHAnsi"/>
        </w:rPr>
        <w:t xml:space="preserve">bjednatelem jako </w:t>
      </w:r>
      <w:r w:rsidR="00D3783C" w:rsidRPr="00113C73">
        <w:rPr>
          <w:rFonts w:asciiTheme="minorHAnsi" w:hAnsiTheme="minorHAnsi" w:cstheme="minorHAnsi"/>
        </w:rPr>
        <w:t xml:space="preserve">ekonomicky </w:t>
      </w:r>
      <w:r w:rsidRPr="00113C73">
        <w:rPr>
          <w:rFonts w:asciiTheme="minorHAnsi" w:hAnsiTheme="minorHAnsi" w:cstheme="minorHAnsi"/>
        </w:rPr>
        <w:t xml:space="preserve">nejvýhodnější, uzavírají Smluvní strany tuto Smlouvu podle </w:t>
      </w:r>
      <w:r w:rsidR="00CC6D90">
        <w:rPr>
          <w:rFonts w:asciiTheme="minorHAnsi" w:hAnsiTheme="minorHAnsi" w:cstheme="minorHAnsi"/>
        </w:rPr>
        <w:t>čl.</w:t>
      </w:r>
      <w:r w:rsidR="00D26A3B" w:rsidRPr="00113C73">
        <w:rPr>
          <w:rFonts w:asciiTheme="minorHAnsi" w:hAnsiTheme="minorHAnsi" w:cstheme="minorHAnsi"/>
        </w:rPr>
        <w:t xml:space="preserve"> 5</w:t>
      </w:r>
      <w:r w:rsidR="00D20101" w:rsidRPr="00113C73">
        <w:rPr>
          <w:rFonts w:asciiTheme="minorHAnsi" w:hAnsiTheme="minorHAnsi" w:cstheme="minorHAnsi"/>
        </w:rPr>
        <w:t> </w:t>
      </w:r>
      <w:r w:rsidR="00D26A3B" w:rsidRPr="00113C73">
        <w:rPr>
          <w:rFonts w:asciiTheme="minorHAnsi" w:hAnsiTheme="minorHAnsi" w:cstheme="minorHAnsi"/>
        </w:rPr>
        <w:t xml:space="preserve">odst. 3 Nařízení 1370, podle </w:t>
      </w:r>
      <w:proofErr w:type="spellStart"/>
      <w:r w:rsidR="00251952" w:rsidRPr="00113C73">
        <w:rPr>
          <w:rFonts w:asciiTheme="minorHAnsi" w:hAnsiTheme="minorHAnsi" w:cstheme="minorHAnsi"/>
        </w:rPr>
        <w:t>ust</w:t>
      </w:r>
      <w:proofErr w:type="spellEnd"/>
      <w:r w:rsidR="00251952" w:rsidRPr="00113C73">
        <w:rPr>
          <w:rFonts w:asciiTheme="minorHAnsi" w:hAnsiTheme="minorHAnsi" w:cstheme="minorHAnsi"/>
        </w:rPr>
        <w:t xml:space="preserve">. </w:t>
      </w:r>
      <w:r w:rsidR="00043152" w:rsidRPr="00113C73">
        <w:rPr>
          <w:rFonts w:asciiTheme="minorHAnsi" w:hAnsiTheme="minorHAnsi" w:cstheme="minorHAnsi"/>
        </w:rPr>
        <w:t>§ </w:t>
      </w:r>
      <w:r w:rsidR="00D20101" w:rsidRPr="00113C73">
        <w:rPr>
          <w:rFonts w:asciiTheme="minorHAnsi" w:hAnsiTheme="minorHAnsi" w:cstheme="minorHAnsi"/>
        </w:rPr>
        <w:t>10</w:t>
      </w:r>
      <w:r w:rsidR="00813351" w:rsidRPr="00113C73">
        <w:rPr>
          <w:rFonts w:asciiTheme="minorHAnsi" w:hAnsiTheme="minorHAnsi" w:cstheme="minorHAnsi"/>
        </w:rPr>
        <w:t xml:space="preserve"> a násl.</w:t>
      </w:r>
      <w:r w:rsidR="00043152" w:rsidRPr="00113C73">
        <w:rPr>
          <w:rFonts w:asciiTheme="minorHAnsi" w:hAnsiTheme="minorHAnsi" w:cstheme="minorHAnsi"/>
        </w:rPr>
        <w:t xml:space="preserve"> zákona č. 194/2010 </w:t>
      </w:r>
      <w:r w:rsidR="00700E16" w:rsidRPr="00113C73">
        <w:rPr>
          <w:rFonts w:asciiTheme="minorHAnsi" w:hAnsiTheme="minorHAnsi" w:cstheme="minorHAnsi"/>
        </w:rPr>
        <w:t>Sb., o veřejných službách v</w:t>
      </w:r>
      <w:r w:rsidR="00251952" w:rsidRPr="00113C73">
        <w:rPr>
          <w:rFonts w:asciiTheme="minorHAnsi" w:hAnsiTheme="minorHAnsi" w:cstheme="minorHAnsi"/>
        </w:rPr>
        <w:t> </w:t>
      </w:r>
      <w:r w:rsidR="00700E16" w:rsidRPr="00113C73">
        <w:rPr>
          <w:rFonts w:asciiTheme="minorHAnsi" w:hAnsiTheme="minorHAnsi" w:cstheme="minorHAnsi"/>
        </w:rPr>
        <w:t xml:space="preserve">přepravě cestujících a o změně dalších zákonů, ve </w:t>
      </w:r>
      <w:r w:rsidR="00700E16" w:rsidRPr="005B470A">
        <w:rPr>
          <w:rFonts w:asciiTheme="minorHAnsi" w:hAnsiTheme="minorHAnsi" w:cstheme="minorHAnsi"/>
        </w:rPr>
        <w:t>znění pozdějších předpisů</w:t>
      </w:r>
      <w:r w:rsidR="00101B0C" w:rsidRPr="005B470A">
        <w:rPr>
          <w:rFonts w:asciiTheme="minorHAnsi" w:hAnsiTheme="minorHAnsi" w:cstheme="minorHAnsi"/>
        </w:rPr>
        <w:t>,</w:t>
      </w:r>
      <w:r w:rsidR="00700E16" w:rsidRPr="005B470A">
        <w:rPr>
          <w:rFonts w:asciiTheme="minorHAnsi" w:hAnsiTheme="minorHAnsi" w:cstheme="minorHAnsi"/>
        </w:rPr>
        <w:t xml:space="preserve"> (dále jen „</w:t>
      </w:r>
      <w:r w:rsidR="00700E16" w:rsidRPr="005B470A">
        <w:rPr>
          <w:rFonts w:asciiTheme="minorHAnsi" w:hAnsiTheme="minorHAnsi" w:cstheme="minorHAnsi"/>
          <w:b/>
          <w:bCs/>
        </w:rPr>
        <w:t>ZVS</w:t>
      </w:r>
      <w:r w:rsidR="00700E16" w:rsidRPr="005B470A">
        <w:rPr>
          <w:rFonts w:asciiTheme="minorHAnsi" w:hAnsiTheme="minorHAnsi" w:cstheme="minorHAnsi"/>
        </w:rPr>
        <w:t>“)</w:t>
      </w:r>
      <w:r w:rsidR="00FF44E6" w:rsidRPr="005B470A">
        <w:rPr>
          <w:rFonts w:asciiTheme="minorHAnsi" w:hAnsiTheme="minorHAnsi" w:cstheme="minorHAnsi"/>
        </w:rPr>
        <w:t>,</w:t>
      </w:r>
      <w:r w:rsidR="00251952" w:rsidRPr="005B470A">
        <w:rPr>
          <w:rFonts w:asciiTheme="minorHAnsi" w:hAnsiTheme="minorHAnsi" w:cstheme="minorHAnsi"/>
        </w:rPr>
        <w:t xml:space="preserve"> </w:t>
      </w:r>
      <w:r w:rsidR="00D26A3B">
        <w:rPr>
          <w:rFonts w:asciiTheme="minorHAnsi" w:hAnsiTheme="minorHAnsi" w:cstheme="minorHAnsi"/>
        </w:rPr>
        <w:t>a v souladu s</w:t>
      </w:r>
      <w:r w:rsidR="00D20101">
        <w:rPr>
          <w:rFonts w:asciiTheme="minorHAnsi" w:hAnsiTheme="minorHAnsi" w:cstheme="minorHAnsi"/>
        </w:rPr>
        <w:t> </w:t>
      </w:r>
      <w:proofErr w:type="spellStart"/>
      <w:r w:rsidR="00FF44E6" w:rsidRPr="005B470A">
        <w:rPr>
          <w:rFonts w:asciiTheme="minorHAnsi" w:hAnsiTheme="minorHAnsi" w:cstheme="minorHAnsi"/>
        </w:rPr>
        <w:t>ust</w:t>
      </w:r>
      <w:proofErr w:type="spellEnd"/>
      <w:r w:rsidR="00FF44E6" w:rsidRPr="005B470A">
        <w:rPr>
          <w:rFonts w:asciiTheme="minorHAnsi" w:hAnsiTheme="minorHAnsi" w:cstheme="minorHAnsi"/>
        </w:rPr>
        <w:t>.</w:t>
      </w:r>
      <w:r w:rsidR="00D26A3B">
        <w:rPr>
          <w:rFonts w:asciiTheme="minorHAnsi" w:hAnsiTheme="minorHAnsi" w:cstheme="minorHAnsi"/>
        </w:rPr>
        <w:t> </w:t>
      </w:r>
      <w:r w:rsidR="00251952" w:rsidRPr="005B470A">
        <w:rPr>
          <w:rFonts w:asciiTheme="minorHAnsi" w:hAnsiTheme="minorHAnsi" w:cstheme="minorHAnsi"/>
        </w:rPr>
        <w:t>§ 1746 odst. 2 zákona č. 89/2012 Sb., občanský zákoník</w:t>
      </w:r>
      <w:r w:rsidR="00123A63">
        <w:rPr>
          <w:rFonts w:asciiTheme="minorHAnsi" w:hAnsiTheme="minorHAnsi" w:cstheme="minorHAnsi"/>
        </w:rPr>
        <w:t>, ve znění pozdějších předpisů</w:t>
      </w:r>
      <w:r w:rsidR="00251952" w:rsidRPr="005B470A">
        <w:rPr>
          <w:rFonts w:asciiTheme="minorHAnsi" w:hAnsiTheme="minorHAnsi" w:cstheme="minorHAnsi"/>
        </w:rPr>
        <w:t xml:space="preserve"> (dále jen „</w:t>
      </w:r>
      <w:r w:rsidR="00251952" w:rsidRPr="005B470A">
        <w:rPr>
          <w:rFonts w:asciiTheme="minorHAnsi" w:hAnsiTheme="minorHAnsi" w:cstheme="minorHAnsi"/>
          <w:b/>
        </w:rPr>
        <w:t>Občanský zákoník</w:t>
      </w:r>
      <w:r w:rsidR="00D20101">
        <w:rPr>
          <w:rFonts w:asciiTheme="minorHAnsi" w:hAnsiTheme="minorHAnsi" w:cstheme="minorHAnsi"/>
        </w:rPr>
        <w:t>“)</w:t>
      </w:r>
      <w:r w:rsidR="00101B0C" w:rsidRPr="005B470A">
        <w:rPr>
          <w:rFonts w:asciiTheme="minorHAnsi" w:hAnsiTheme="minorHAnsi" w:cstheme="minorHAnsi"/>
        </w:rPr>
        <w:t>.</w:t>
      </w:r>
    </w:p>
    <w:p w14:paraId="63BA9663" w14:textId="1B744BB0" w:rsidR="005B470A" w:rsidRPr="005B470A" w:rsidRDefault="005B470A" w:rsidP="00154250">
      <w:pPr>
        <w:numPr>
          <w:ilvl w:val="0"/>
          <w:numId w:val="1"/>
        </w:numPr>
        <w:shd w:val="clear" w:color="auto" w:fill="FFFFFF"/>
        <w:tabs>
          <w:tab w:val="clear" w:pos="720"/>
          <w:tab w:val="num" w:pos="426"/>
        </w:tabs>
        <w:spacing w:after="120"/>
        <w:ind w:left="425" w:hanging="425"/>
        <w:jc w:val="both"/>
        <w:rPr>
          <w:rFonts w:asciiTheme="minorHAnsi" w:hAnsiTheme="minorHAnsi" w:cstheme="minorHAnsi"/>
        </w:rPr>
      </w:pPr>
      <w:r>
        <w:rPr>
          <w:rFonts w:asciiTheme="minorHAnsi" w:hAnsiTheme="minorHAnsi" w:cstheme="minorHAnsi"/>
        </w:rPr>
        <w:t xml:space="preserve">Smluvní strany </w:t>
      </w:r>
      <w:r w:rsidR="00D26A3B">
        <w:rPr>
          <w:rFonts w:asciiTheme="minorHAnsi" w:hAnsiTheme="minorHAnsi" w:cstheme="minorHAnsi"/>
        </w:rPr>
        <w:t xml:space="preserve">akceptují, že práva a povinnosti plynoucí Smluvním stranám z této Smlouvy, stejně jako tato Smlouva samotná, budou vykládány v souladu s dokumentací Nabídkového řízení a závaznou </w:t>
      </w:r>
      <w:r w:rsidR="00D20101">
        <w:rPr>
          <w:rFonts w:asciiTheme="minorHAnsi" w:hAnsiTheme="minorHAnsi" w:cstheme="minorHAnsi"/>
        </w:rPr>
        <w:t>nabídkou</w:t>
      </w:r>
      <w:r w:rsidR="00D26A3B">
        <w:rPr>
          <w:rFonts w:asciiTheme="minorHAnsi" w:hAnsiTheme="minorHAnsi" w:cstheme="minorHAnsi"/>
        </w:rPr>
        <w:t xml:space="preserve"> </w:t>
      </w:r>
      <w:r w:rsidR="00D20101" w:rsidRPr="00113C73">
        <w:rPr>
          <w:rFonts w:asciiTheme="minorHAnsi" w:hAnsiTheme="minorHAnsi" w:cstheme="minorHAnsi"/>
        </w:rPr>
        <w:t>Dopravce</w:t>
      </w:r>
      <w:r w:rsidR="00D26A3B" w:rsidRPr="00113C73">
        <w:rPr>
          <w:rFonts w:asciiTheme="minorHAnsi" w:hAnsiTheme="minorHAnsi" w:cstheme="minorHAnsi"/>
        </w:rPr>
        <w:t xml:space="preserve"> pře</w:t>
      </w:r>
      <w:r w:rsidR="00D3783C" w:rsidRPr="00113C73">
        <w:rPr>
          <w:rFonts w:asciiTheme="minorHAnsi" w:hAnsiTheme="minorHAnsi" w:cstheme="minorHAnsi"/>
        </w:rPr>
        <w:t>d</w:t>
      </w:r>
      <w:r w:rsidR="00D26A3B" w:rsidRPr="00113C73">
        <w:rPr>
          <w:rFonts w:asciiTheme="minorHAnsi" w:hAnsiTheme="minorHAnsi" w:cstheme="minorHAnsi"/>
        </w:rPr>
        <w:t xml:space="preserve">loženou </w:t>
      </w:r>
      <w:r w:rsidR="00D26A3B">
        <w:rPr>
          <w:rFonts w:asciiTheme="minorHAnsi" w:hAnsiTheme="minorHAnsi" w:cstheme="minorHAnsi"/>
        </w:rPr>
        <w:t>v N</w:t>
      </w:r>
      <w:r w:rsidR="00D20101">
        <w:rPr>
          <w:rFonts w:asciiTheme="minorHAnsi" w:hAnsiTheme="minorHAnsi" w:cstheme="minorHAnsi"/>
        </w:rPr>
        <w:t>abídkovém řízení, ledaže tato Smlouva stanoví jinak.</w:t>
      </w:r>
    </w:p>
    <w:p w14:paraId="6175045A" w14:textId="77777777" w:rsidR="00D20101" w:rsidRDefault="00C1208E" w:rsidP="00154250">
      <w:pPr>
        <w:numPr>
          <w:ilvl w:val="0"/>
          <w:numId w:val="1"/>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Objednatel podpisem této Smlouvy prohlašuje, že </w:t>
      </w:r>
    </w:p>
    <w:p w14:paraId="7A2D8C4B" w14:textId="3CDB4F61" w:rsidR="00D20101" w:rsidRDefault="00C1208E" w:rsidP="00154250">
      <w:pPr>
        <w:pStyle w:val="Odstavecseseznamem"/>
        <w:numPr>
          <w:ilvl w:val="1"/>
          <w:numId w:val="1"/>
        </w:numPr>
        <w:shd w:val="clear" w:color="auto" w:fill="FFFFFF"/>
        <w:tabs>
          <w:tab w:val="clear" w:pos="1440"/>
          <w:tab w:val="num" w:pos="851"/>
        </w:tabs>
        <w:spacing w:after="120"/>
        <w:ind w:left="851" w:hanging="425"/>
        <w:jc w:val="both"/>
        <w:rPr>
          <w:rFonts w:asciiTheme="minorHAnsi" w:hAnsiTheme="minorHAnsi" w:cstheme="minorHAnsi"/>
        </w:rPr>
      </w:pPr>
      <w:r w:rsidRPr="00D20101">
        <w:rPr>
          <w:rFonts w:asciiTheme="minorHAnsi" w:hAnsiTheme="minorHAnsi" w:cstheme="minorHAnsi"/>
        </w:rPr>
        <w:t xml:space="preserve">je osobou existující podle právních předpisů České republiky, plně </w:t>
      </w:r>
      <w:r w:rsidR="00D20101">
        <w:rPr>
          <w:rFonts w:asciiTheme="minorHAnsi" w:hAnsiTheme="minorHAnsi" w:cstheme="minorHAnsi"/>
        </w:rPr>
        <w:t>svéprávnou,</w:t>
      </w:r>
    </w:p>
    <w:p w14:paraId="0ECE1CFC" w14:textId="58FAE778" w:rsidR="00C1208E" w:rsidRPr="00D20101" w:rsidRDefault="00C1208E" w:rsidP="00154250">
      <w:pPr>
        <w:pStyle w:val="Odstavecseseznamem"/>
        <w:numPr>
          <w:ilvl w:val="1"/>
          <w:numId w:val="1"/>
        </w:numPr>
        <w:shd w:val="clear" w:color="auto" w:fill="FFFFFF"/>
        <w:tabs>
          <w:tab w:val="clear" w:pos="1440"/>
          <w:tab w:val="num" w:pos="851"/>
        </w:tabs>
        <w:spacing w:after="120"/>
        <w:ind w:left="851" w:hanging="425"/>
        <w:jc w:val="both"/>
        <w:rPr>
          <w:rFonts w:asciiTheme="minorHAnsi" w:hAnsiTheme="minorHAnsi" w:cstheme="minorHAnsi"/>
        </w:rPr>
      </w:pPr>
      <w:r w:rsidRPr="00D20101">
        <w:rPr>
          <w:rFonts w:asciiTheme="minorHAnsi" w:hAnsiTheme="minorHAnsi" w:cstheme="minorHAnsi"/>
        </w:rPr>
        <w:t xml:space="preserve">je oprávněn tuto Smlouvu uzavřít </w:t>
      </w:r>
      <w:r w:rsidR="00D20101" w:rsidRPr="00D20101">
        <w:rPr>
          <w:rFonts w:asciiTheme="minorHAnsi" w:hAnsiTheme="minorHAnsi" w:cstheme="minorHAnsi"/>
        </w:rPr>
        <w:t xml:space="preserve">podle § 4 ZVS </w:t>
      </w:r>
      <w:r w:rsidRPr="00D20101">
        <w:rPr>
          <w:rFonts w:asciiTheme="minorHAnsi" w:hAnsiTheme="minorHAnsi" w:cstheme="minorHAnsi"/>
        </w:rPr>
        <w:t>a plnit svá práva a povinnosti v této Smlouvě obsažené.</w:t>
      </w:r>
    </w:p>
    <w:p w14:paraId="143AA679" w14:textId="77777777" w:rsidR="00C1208E" w:rsidRPr="00FA3A9E" w:rsidRDefault="00C1208E" w:rsidP="00154250">
      <w:pPr>
        <w:numPr>
          <w:ilvl w:val="0"/>
          <w:numId w:val="1"/>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Dopravce podpisem této Smlouvy prohlašuje, že:</w:t>
      </w:r>
    </w:p>
    <w:p w14:paraId="291128E7" w14:textId="7E998376" w:rsidR="00C1208E" w:rsidRPr="00FA3A9E" w:rsidRDefault="00C1208E" w:rsidP="00154250">
      <w:pPr>
        <w:numPr>
          <w:ilvl w:val="1"/>
          <w:numId w:val="1"/>
        </w:numPr>
        <w:shd w:val="clear" w:color="auto" w:fill="FFFFFF"/>
        <w:tabs>
          <w:tab w:val="clear" w:pos="1440"/>
          <w:tab w:val="num" w:pos="851"/>
        </w:tabs>
        <w:ind w:left="851" w:hanging="426"/>
        <w:jc w:val="both"/>
        <w:rPr>
          <w:rFonts w:asciiTheme="minorHAnsi" w:hAnsiTheme="minorHAnsi" w:cstheme="minorHAnsi"/>
        </w:rPr>
      </w:pPr>
      <w:r w:rsidRPr="00FA3A9E">
        <w:rPr>
          <w:rFonts w:asciiTheme="minorHAnsi" w:hAnsiTheme="minorHAnsi" w:cstheme="minorHAnsi"/>
        </w:rPr>
        <w:t xml:space="preserve">je osobou existující podle právních předpisů </w:t>
      </w:r>
      <w:r w:rsidRPr="00D20101">
        <w:rPr>
          <w:rFonts w:asciiTheme="minorHAnsi" w:hAnsiTheme="minorHAnsi" w:cstheme="minorHAnsi"/>
        </w:rPr>
        <w:t>[</w:t>
      </w:r>
      <w:r w:rsidRPr="00602F43">
        <w:rPr>
          <w:rFonts w:asciiTheme="minorHAnsi" w:hAnsiTheme="minorHAnsi" w:cstheme="minorHAnsi"/>
          <w:highlight w:val="yellow"/>
        </w:rPr>
        <w:t>bude doplněn stát</w:t>
      </w:r>
      <w:r w:rsidRPr="00D20101">
        <w:rPr>
          <w:rFonts w:asciiTheme="minorHAnsi" w:hAnsiTheme="minorHAnsi" w:cstheme="minorHAnsi"/>
        </w:rPr>
        <w:t>]</w:t>
      </w:r>
      <w:r w:rsidRPr="00FA3A9E">
        <w:rPr>
          <w:rFonts w:asciiTheme="minorHAnsi" w:hAnsiTheme="minorHAnsi" w:cstheme="minorHAnsi"/>
        </w:rPr>
        <w:t>, plně</w:t>
      </w:r>
      <w:r w:rsidR="00A2277D" w:rsidRPr="00FA3A9E">
        <w:rPr>
          <w:rFonts w:asciiTheme="minorHAnsi" w:hAnsiTheme="minorHAnsi" w:cstheme="minorHAnsi"/>
        </w:rPr>
        <w:t xml:space="preserve"> svéprávnou</w:t>
      </w:r>
      <w:r w:rsidRPr="00FA3A9E">
        <w:rPr>
          <w:rFonts w:asciiTheme="minorHAnsi" w:hAnsiTheme="minorHAnsi" w:cstheme="minorHAnsi"/>
        </w:rPr>
        <w:t>,</w:t>
      </w:r>
    </w:p>
    <w:p w14:paraId="125B018F" w14:textId="77777777" w:rsidR="00C1208E" w:rsidRPr="00FA3A9E" w:rsidRDefault="00C1208E" w:rsidP="00154250">
      <w:pPr>
        <w:numPr>
          <w:ilvl w:val="1"/>
          <w:numId w:val="1"/>
        </w:numPr>
        <w:shd w:val="clear" w:color="auto" w:fill="FFFFFF"/>
        <w:tabs>
          <w:tab w:val="clear" w:pos="1440"/>
          <w:tab w:val="num" w:pos="851"/>
        </w:tabs>
        <w:ind w:left="851" w:hanging="426"/>
        <w:jc w:val="both"/>
        <w:rPr>
          <w:rFonts w:asciiTheme="minorHAnsi" w:hAnsiTheme="minorHAnsi" w:cstheme="minorHAnsi"/>
        </w:rPr>
      </w:pPr>
      <w:r w:rsidRPr="00FA3A9E">
        <w:rPr>
          <w:rFonts w:asciiTheme="minorHAnsi" w:hAnsiTheme="minorHAnsi" w:cstheme="minorHAnsi"/>
        </w:rPr>
        <w:t>je oprávněn tuto Smlouvu uzavřít a plnit svá práva a povinnosti v této Smlouvě obsažené,</w:t>
      </w:r>
    </w:p>
    <w:p w14:paraId="1036FE2F" w14:textId="16369CCD" w:rsidR="00EB69C0" w:rsidRPr="00FA3A9E" w:rsidRDefault="00C1208E" w:rsidP="00154250">
      <w:pPr>
        <w:numPr>
          <w:ilvl w:val="1"/>
          <w:numId w:val="1"/>
        </w:numPr>
        <w:shd w:val="clear" w:color="auto" w:fill="FFFFFF"/>
        <w:tabs>
          <w:tab w:val="clear" w:pos="1440"/>
          <w:tab w:val="num" w:pos="851"/>
        </w:tabs>
        <w:spacing w:after="120"/>
        <w:ind w:left="851" w:hanging="426"/>
        <w:jc w:val="both"/>
        <w:rPr>
          <w:rFonts w:asciiTheme="minorHAnsi" w:hAnsiTheme="minorHAnsi" w:cstheme="minorHAnsi"/>
          <w:spacing w:val="-1"/>
        </w:rPr>
      </w:pPr>
      <w:r w:rsidRPr="00FA3A9E">
        <w:rPr>
          <w:rFonts w:asciiTheme="minorHAnsi" w:hAnsiTheme="minorHAnsi" w:cstheme="minorHAnsi"/>
        </w:rPr>
        <w:t xml:space="preserve">je držitelem licence k provozování veřejné drážní osobní </w:t>
      </w:r>
      <w:r w:rsidRPr="00332EE0">
        <w:rPr>
          <w:rFonts w:asciiTheme="minorHAnsi" w:hAnsiTheme="minorHAnsi" w:cstheme="minorHAnsi"/>
        </w:rPr>
        <w:t>dopravy ve smyslu</w:t>
      </w:r>
      <w:r w:rsidRPr="00FA3A9E">
        <w:rPr>
          <w:rFonts w:asciiTheme="minorHAnsi" w:hAnsiTheme="minorHAnsi" w:cstheme="minorHAnsi"/>
        </w:rPr>
        <w:t xml:space="preserve"> zákona č. 266/1994 Sb., o dr</w:t>
      </w:r>
      <w:r w:rsidR="00543F8F">
        <w:rPr>
          <w:rFonts w:asciiTheme="minorHAnsi" w:hAnsiTheme="minorHAnsi" w:cstheme="minorHAnsi"/>
        </w:rPr>
        <w:t>á</w:t>
      </w:r>
      <w:r w:rsidRPr="00FA3A9E">
        <w:rPr>
          <w:rFonts w:asciiTheme="minorHAnsi" w:hAnsiTheme="minorHAnsi" w:cstheme="minorHAnsi"/>
        </w:rPr>
        <w:t>hách, ve znění pozdějších předpisů (dále jen „</w:t>
      </w:r>
      <w:r w:rsidRPr="00FA3A9E">
        <w:rPr>
          <w:rFonts w:asciiTheme="minorHAnsi" w:hAnsiTheme="minorHAnsi" w:cstheme="minorHAnsi"/>
          <w:b/>
          <w:bCs/>
        </w:rPr>
        <w:t>Zákon o dráhách</w:t>
      </w:r>
      <w:r w:rsidRPr="00FA3A9E">
        <w:rPr>
          <w:rFonts w:asciiTheme="minorHAnsi" w:hAnsiTheme="minorHAnsi" w:cstheme="minorHAnsi"/>
        </w:rPr>
        <w:t>“).</w:t>
      </w:r>
    </w:p>
    <w:p w14:paraId="79D81A35" w14:textId="7BCA1EAD" w:rsidR="00BE1CBC" w:rsidRPr="00BE1CBC" w:rsidRDefault="00BE1CBC" w:rsidP="00154250">
      <w:pPr>
        <w:shd w:val="clear" w:color="auto" w:fill="FFFFFF"/>
        <w:spacing w:after="120"/>
        <w:jc w:val="center"/>
        <w:rPr>
          <w:rFonts w:asciiTheme="minorHAnsi" w:hAnsiTheme="minorHAnsi" w:cstheme="minorHAnsi"/>
          <w:szCs w:val="16"/>
        </w:rPr>
      </w:pPr>
    </w:p>
    <w:p w14:paraId="7DD14F41" w14:textId="3C80910C"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1</w:t>
      </w:r>
    </w:p>
    <w:p w14:paraId="61DA5AEF" w14:textId="77777777" w:rsidR="00C1208E" w:rsidRPr="00E95E38" w:rsidRDefault="00C1208E" w:rsidP="00154250">
      <w:pPr>
        <w:shd w:val="clear" w:color="auto" w:fill="FFFFFF"/>
        <w:spacing w:after="120"/>
        <w:jc w:val="center"/>
        <w:rPr>
          <w:rFonts w:asciiTheme="minorHAnsi" w:hAnsiTheme="minorHAnsi" w:cstheme="minorHAnsi"/>
          <w:b/>
          <w:bCs/>
          <w:caps/>
        </w:rPr>
      </w:pPr>
      <w:r w:rsidRPr="00E95E38">
        <w:rPr>
          <w:rFonts w:asciiTheme="minorHAnsi" w:hAnsiTheme="minorHAnsi" w:cstheme="minorHAnsi"/>
          <w:b/>
          <w:bCs/>
          <w:caps/>
        </w:rPr>
        <w:t>Účel smlouvy</w:t>
      </w:r>
    </w:p>
    <w:p w14:paraId="44500470" w14:textId="765DF135" w:rsidR="00A23A47" w:rsidRPr="00E95E38" w:rsidRDefault="00C1208E" w:rsidP="00154250">
      <w:pPr>
        <w:numPr>
          <w:ilvl w:val="1"/>
          <w:numId w:val="2"/>
        </w:numPr>
        <w:shd w:val="clear" w:color="auto" w:fill="FFFFFF"/>
        <w:tabs>
          <w:tab w:val="clear" w:pos="720"/>
          <w:tab w:val="num" w:pos="426"/>
        </w:tabs>
        <w:spacing w:after="120"/>
        <w:ind w:left="426" w:hanging="426"/>
        <w:jc w:val="both"/>
        <w:rPr>
          <w:rFonts w:asciiTheme="minorHAnsi" w:hAnsiTheme="minorHAnsi" w:cstheme="minorHAnsi"/>
          <w:caps/>
        </w:rPr>
      </w:pPr>
      <w:r w:rsidRPr="00E95E38">
        <w:rPr>
          <w:rFonts w:asciiTheme="minorHAnsi" w:hAnsiTheme="minorHAnsi" w:cstheme="minorHAnsi"/>
        </w:rPr>
        <w:t>Základním účelem této Smlouvy je zajištění dopravní obslužnosti veřejnými službami v přepravě cestujících veřejnou drá</w:t>
      </w:r>
      <w:r w:rsidR="00426EA9" w:rsidRPr="00E95E38">
        <w:rPr>
          <w:rFonts w:asciiTheme="minorHAnsi" w:hAnsiTheme="minorHAnsi" w:cstheme="minorHAnsi"/>
        </w:rPr>
        <w:t>žn</w:t>
      </w:r>
      <w:r w:rsidR="00CB166E" w:rsidRPr="00E95E38">
        <w:rPr>
          <w:rFonts w:asciiTheme="minorHAnsi" w:hAnsiTheme="minorHAnsi" w:cstheme="minorHAnsi"/>
        </w:rPr>
        <w:t xml:space="preserve">í osobní dopravou </w:t>
      </w:r>
      <w:r w:rsidR="00E95E38" w:rsidRPr="00CF3CCA">
        <w:rPr>
          <w:rFonts w:asciiTheme="minorHAnsi" w:hAnsiTheme="minorHAnsi" w:cstheme="minorHAnsi"/>
        </w:rPr>
        <w:t xml:space="preserve">na linkách Ex6 Praha – Plzeň – Cheb a R16 Praha – Plzeň – </w:t>
      </w:r>
      <w:proofErr w:type="gramStart"/>
      <w:r w:rsidR="00E95E38" w:rsidRPr="00CF3CCA">
        <w:rPr>
          <w:rFonts w:asciiTheme="minorHAnsi" w:hAnsiTheme="minorHAnsi" w:cstheme="minorHAnsi"/>
        </w:rPr>
        <w:t>Klatovy</w:t>
      </w:r>
      <w:r w:rsidR="00E95E38" w:rsidRPr="006533F8">
        <w:rPr>
          <w:rFonts w:asciiTheme="minorHAnsi" w:hAnsiTheme="minorHAnsi" w:cstheme="minorHAnsi"/>
        </w:rPr>
        <w:t xml:space="preserve"> </w:t>
      </w:r>
      <w:r w:rsidR="008E6A04">
        <w:rPr>
          <w:rFonts w:asciiTheme="minorHAnsi" w:hAnsiTheme="minorHAnsi" w:cstheme="minorHAnsi"/>
        </w:rPr>
        <w:t>(</w:t>
      </w:r>
      <w:r w:rsidR="008E6A04" w:rsidRPr="00CF3CCA">
        <w:rPr>
          <w:rFonts w:asciiTheme="minorHAnsi" w:hAnsiTheme="minorHAnsi" w:cstheme="minorHAnsi"/>
        </w:rPr>
        <w:t>–</w:t>
      </w:r>
      <w:r w:rsidR="008E6A04" w:rsidRPr="006533F8">
        <w:rPr>
          <w:rFonts w:asciiTheme="minorHAnsi" w:hAnsiTheme="minorHAnsi" w:cstheme="minorHAnsi"/>
        </w:rPr>
        <w:t xml:space="preserve"> </w:t>
      </w:r>
      <w:r w:rsidR="008E6A04">
        <w:rPr>
          <w:rFonts w:asciiTheme="minorHAnsi" w:hAnsiTheme="minorHAnsi" w:cstheme="minorHAnsi"/>
        </w:rPr>
        <w:t>Železná</w:t>
      </w:r>
      <w:proofErr w:type="gramEnd"/>
      <w:r w:rsidR="008E6A04">
        <w:rPr>
          <w:rFonts w:asciiTheme="minorHAnsi" w:hAnsiTheme="minorHAnsi" w:cstheme="minorHAnsi"/>
        </w:rPr>
        <w:t xml:space="preserve"> Ruda) </w:t>
      </w:r>
      <w:r w:rsidRPr="00E95E38">
        <w:rPr>
          <w:rFonts w:asciiTheme="minorHAnsi" w:hAnsiTheme="minorHAnsi" w:cstheme="minorHAnsi"/>
        </w:rPr>
        <w:t>ve</w:t>
      </w:r>
      <w:r w:rsidR="00CB166E" w:rsidRPr="00E95E38">
        <w:rPr>
          <w:rFonts w:asciiTheme="minorHAnsi" w:hAnsiTheme="minorHAnsi" w:cstheme="minorHAnsi"/>
        </w:rPr>
        <w:t> </w:t>
      </w:r>
      <w:r w:rsidRPr="00E95E38">
        <w:rPr>
          <w:rFonts w:asciiTheme="minorHAnsi" w:hAnsiTheme="minorHAnsi" w:cstheme="minorHAnsi"/>
        </w:rPr>
        <w:t xml:space="preserve">smyslu § 4 ZVS </w:t>
      </w:r>
      <w:r w:rsidR="00CB166E" w:rsidRPr="00E95E38">
        <w:rPr>
          <w:rFonts w:asciiTheme="minorHAnsi" w:hAnsiTheme="minorHAnsi" w:cstheme="minorHAnsi"/>
        </w:rPr>
        <w:t xml:space="preserve">a </w:t>
      </w:r>
      <w:r w:rsidRPr="00E95E38">
        <w:rPr>
          <w:rFonts w:asciiTheme="minorHAnsi" w:hAnsiTheme="minorHAnsi" w:cstheme="minorHAnsi"/>
        </w:rPr>
        <w:t xml:space="preserve">v rozsahu </w:t>
      </w:r>
      <w:r w:rsidR="006533F8" w:rsidRPr="00E95E38">
        <w:rPr>
          <w:rFonts w:asciiTheme="minorHAnsi" w:hAnsiTheme="minorHAnsi" w:cstheme="minorHAnsi"/>
        </w:rPr>
        <w:t xml:space="preserve">a kvalitě </w:t>
      </w:r>
      <w:r w:rsidRPr="00E95E38">
        <w:rPr>
          <w:rFonts w:asciiTheme="minorHAnsi" w:hAnsiTheme="minorHAnsi" w:cstheme="minorHAnsi"/>
        </w:rPr>
        <w:t>touto Smlouvou stanov</w:t>
      </w:r>
      <w:r w:rsidR="006533F8" w:rsidRPr="00E95E38">
        <w:rPr>
          <w:rFonts w:asciiTheme="minorHAnsi" w:hAnsiTheme="minorHAnsi" w:cstheme="minorHAnsi"/>
        </w:rPr>
        <w:t>ené</w:t>
      </w:r>
      <w:r w:rsidR="00A23A47" w:rsidRPr="00E95E38">
        <w:rPr>
          <w:rFonts w:asciiTheme="minorHAnsi" w:hAnsiTheme="minorHAnsi" w:cstheme="minorHAnsi"/>
        </w:rPr>
        <w:t xml:space="preserve"> (dále jen „</w:t>
      </w:r>
      <w:r w:rsidR="00A23A47" w:rsidRPr="00E95E38">
        <w:rPr>
          <w:rFonts w:asciiTheme="minorHAnsi" w:hAnsiTheme="minorHAnsi" w:cstheme="minorHAnsi"/>
          <w:b/>
        </w:rPr>
        <w:t>Veřejné služby v drážní dopravě</w:t>
      </w:r>
      <w:r w:rsidR="00A23A47" w:rsidRPr="00E95E38">
        <w:rPr>
          <w:rFonts w:asciiTheme="minorHAnsi" w:hAnsiTheme="minorHAnsi" w:cstheme="minorHAnsi"/>
        </w:rPr>
        <w:t>“)</w:t>
      </w:r>
      <w:r w:rsidRPr="00E95E38">
        <w:rPr>
          <w:rFonts w:asciiTheme="minorHAnsi" w:hAnsiTheme="minorHAnsi" w:cstheme="minorHAnsi"/>
        </w:rPr>
        <w:t>.</w:t>
      </w:r>
      <w:r w:rsidR="00A23A47" w:rsidRPr="00E95E38">
        <w:rPr>
          <w:rFonts w:asciiTheme="minorHAnsi" w:hAnsiTheme="minorHAnsi" w:cstheme="minorHAnsi"/>
        </w:rPr>
        <w:t xml:space="preserve"> </w:t>
      </w:r>
    </w:p>
    <w:p w14:paraId="56F548B5" w14:textId="0073F478" w:rsidR="006533F8" w:rsidRPr="00113C73" w:rsidRDefault="00A23A47" w:rsidP="00154250">
      <w:pPr>
        <w:numPr>
          <w:ilvl w:val="1"/>
          <w:numId w:val="2"/>
        </w:numPr>
        <w:shd w:val="clear" w:color="auto" w:fill="FFFFFF"/>
        <w:tabs>
          <w:tab w:val="clear" w:pos="720"/>
          <w:tab w:val="num" w:pos="426"/>
        </w:tabs>
        <w:spacing w:after="120"/>
        <w:ind w:left="426" w:hanging="426"/>
        <w:jc w:val="both"/>
        <w:rPr>
          <w:rFonts w:asciiTheme="minorHAnsi" w:hAnsiTheme="minorHAnsi" w:cstheme="minorHAnsi"/>
          <w:caps/>
        </w:rPr>
      </w:pPr>
      <w:r w:rsidRPr="00113C73">
        <w:rPr>
          <w:rFonts w:asciiTheme="minorHAnsi" w:hAnsiTheme="minorHAnsi" w:cstheme="minorHAnsi"/>
        </w:rPr>
        <w:t xml:space="preserve">Veřejné služby v drážní dopravě </w:t>
      </w:r>
      <w:r w:rsidR="00E149B4" w:rsidRPr="00113C73">
        <w:rPr>
          <w:rFonts w:asciiTheme="minorHAnsi" w:hAnsiTheme="minorHAnsi" w:cstheme="minorHAnsi"/>
        </w:rPr>
        <w:t>zah</w:t>
      </w:r>
      <w:r w:rsidR="00113C73" w:rsidRPr="00113C73">
        <w:rPr>
          <w:rFonts w:asciiTheme="minorHAnsi" w:hAnsiTheme="minorHAnsi" w:cstheme="minorHAnsi"/>
        </w:rPr>
        <w:t>r</w:t>
      </w:r>
      <w:r w:rsidR="00E149B4" w:rsidRPr="00113C73">
        <w:rPr>
          <w:rFonts w:asciiTheme="minorHAnsi" w:hAnsiTheme="minorHAnsi" w:cstheme="minorHAnsi"/>
        </w:rPr>
        <w:t xml:space="preserve">nují </w:t>
      </w:r>
      <w:r w:rsidRPr="00113C73">
        <w:rPr>
          <w:rFonts w:asciiTheme="minorHAnsi" w:hAnsiTheme="minorHAnsi" w:cstheme="minorHAnsi"/>
        </w:rPr>
        <w:t>následující</w:t>
      </w:r>
      <w:r w:rsidR="00E149B4" w:rsidRPr="00113C73">
        <w:rPr>
          <w:rFonts w:asciiTheme="minorHAnsi" w:hAnsiTheme="minorHAnsi" w:cstheme="minorHAnsi"/>
        </w:rPr>
        <w:t xml:space="preserve"> činnosti</w:t>
      </w:r>
      <w:r w:rsidRPr="00113C73">
        <w:rPr>
          <w:rFonts w:asciiTheme="minorHAnsi" w:hAnsiTheme="minorHAnsi" w:cstheme="minorHAnsi"/>
        </w:rPr>
        <w:t>:</w:t>
      </w:r>
    </w:p>
    <w:p w14:paraId="5BE70E19" w14:textId="4AF70BFD" w:rsidR="00A23A47" w:rsidRDefault="00A23A47" w:rsidP="00E33C6E">
      <w:pPr>
        <w:numPr>
          <w:ilvl w:val="1"/>
          <w:numId w:val="34"/>
        </w:numPr>
        <w:shd w:val="clear" w:color="auto" w:fill="FFFFFF"/>
        <w:ind w:left="850" w:hanging="425"/>
        <w:jc w:val="both"/>
        <w:rPr>
          <w:rFonts w:asciiTheme="minorHAnsi" w:hAnsiTheme="minorHAnsi" w:cstheme="minorHAnsi"/>
        </w:rPr>
      </w:pPr>
      <w:r>
        <w:rPr>
          <w:rFonts w:asciiTheme="minorHAnsi" w:hAnsiTheme="minorHAnsi" w:cstheme="minorHAnsi"/>
          <w:spacing w:val="-1"/>
        </w:rPr>
        <w:t>zajištění provozu vlaků</w:t>
      </w:r>
      <w:r w:rsidRPr="00756296">
        <w:rPr>
          <w:rFonts w:asciiTheme="minorHAnsi" w:hAnsiTheme="minorHAnsi" w:cstheme="minorHAnsi"/>
          <w:spacing w:val="-1"/>
        </w:rPr>
        <w:t xml:space="preserve"> celostátní dopravy, které jsou časově a věcně vymezeny v této Smlouvě </w:t>
      </w:r>
      <w:r w:rsidRPr="00756296">
        <w:rPr>
          <w:rFonts w:asciiTheme="minorHAnsi" w:hAnsiTheme="minorHAnsi" w:cstheme="minorHAnsi"/>
        </w:rPr>
        <w:t>(dále jen „</w:t>
      </w:r>
      <w:r w:rsidRPr="00756296">
        <w:rPr>
          <w:rFonts w:asciiTheme="minorHAnsi" w:hAnsiTheme="minorHAnsi" w:cstheme="minorHAnsi"/>
          <w:b/>
          <w:bCs/>
        </w:rPr>
        <w:t>Dopravní výkony</w:t>
      </w:r>
      <w:r w:rsidRPr="00756296">
        <w:rPr>
          <w:rFonts w:asciiTheme="minorHAnsi" w:hAnsiTheme="minorHAnsi" w:cstheme="minorHAnsi"/>
        </w:rPr>
        <w:t>“)</w:t>
      </w:r>
      <w:r w:rsidRPr="00FA3A9E">
        <w:rPr>
          <w:rFonts w:asciiTheme="minorHAnsi" w:hAnsiTheme="minorHAnsi" w:cstheme="minorHAnsi"/>
        </w:rPr>
        <w:t>,</w:t>
      </w:r>
      <w:r>
        <w:rPr>
          <w:rFonts w:asciiTheme="minorHAnsi" w:hAnsiTheme="minorHAnsi" w:cstheme="minorHAnsi"/>
        </w:rPr>
        <w:t xml:space="preserve"> včetně zajištění potřebných podmínek pro jejich provozování (vozidlový park, </w:t>
      </w:r>
      <w:r w:rsidR="00886181">
        <w:rPr>
          <w:rFonts w:asciiTheme="minorHAnsi" w:hAnsiTheme="minorHAnsi" w:cstheme="minorHAnsi"/>
        </w:rPr>
        <w:t>zajištění trasy vlaku</w:t>
      </w:r>
      <w:r>
        <w:rPr>
          <w:rFonts w:asciiTheme="minorHAnsi" w:hAnsiTheme="minorHAnsi" w:cstheme="minorHAnsi"/>
        </w:rPr>
        <w:t xml:space="preserve">, trakční energie, personál ve vlaku, odbavení cestujících </w:t>
      </w:r>
      <w:r w:rsidR="00886181">
        <w:rPr>
          <w:rFonts w:asciiTheme="minorHAnsi" w:hAnsiTheme="minorHAnsi" w:cstheme="minorHAnsi"/>
        </w:rPr>
        <w:t xml:space="preserve">ve vlaku </w:t>
      </w:r>
      <w:r>
        <w:rPr>
          <w:rFonts w:asciiTheme="minorHAnsi" w:hAnsiTheme="minorHAnsi" w:cstheme="minorHAnsi"/>
        </w:rPr>
        <w:t>atd.) a</w:t>
      </w:r>
    </w:p>
    <w:p w14:paraId="707A035E" w14:textId="0752712F" w:rsidR="00A23A47" w:rsidRPr="00886181" w:rsidRDefault="00A23A47" w:rsidP="00E33C6E">
      <w:pPr>
        <w:numPr>
          <w:ilvl w:val="1"/>
          <w:numId w:val="34"/>
        </w:numPr>
        <w:shd w:val="clear" w:color="auto" w:fill="FFFFFF"/>
        <w:spacing w:after="120"/>
        <w:ind w:left="851" w:hanging="425"/>
        <w:jc w:val="both"/>
        <w:rPr>
          <w:rFonts w:asciiTheme="minorHAnsi" w:hAnsiTheme="minorHAnsi" w:cstheme="minorHAnsi"/>
        </w:rPr>
      </w:pPr>
      <w:r>
        <w:rPr>
          <w:rFonts w:asciiTheme="minorHAnsi" w:hAnsiTheme="minorHAnsi" w:cstheme="minorHAnsi"/>
        </w:rPr>
        <w:t xml:space="preserve">zajištění služeb ve vybraných železničních stanicích </w:t>
      </w:r>
      <w:r w:rsidR="00F91503">
        <w:rPr>
          <w:rFonts w:asciiTheme="minorHAnsi" w:hAnsiTheme="minorHAnsi" w:cstheme="minorHAnsi"/>
        </w:rPr>
        <w:t xml:space="preserve">a zastávkách </w:t>
      </w:r>
      <w:r>
        <w:rPr>
          <w:rFonts w:asciiTheme="minorHAnsi" w:hAnsiTheme="minorHAnsi" w:cstheme="minorHAnsi"/>
        </w:rPr>
        <w:t>(</w:t>
      </w:r>
      <w:r w:rsidR="00F91503">
        <w:rPr>
          <w:rFonts w:asciiTheme="minorHAnsi" w:hAnsiTheme="minorHAnsi" w:cstheme="minorHAnsi"/>
        </w:rPr>
        <w:t xml:space="preserve">zejména </w:t>
      </w:r>
      <w:r>
        <w:rPr>
          <w:rFonts w:asciiTheme="minorHAnsi" w:hAnsiTheme="minorHAnsi" w:cstheme="minorHAnsi"/>
        </w:rPr>
        <w:t xml:space="preserve">pokladny pro odbavení cestujících, </w:t>
      </w:r>
      <w:r w:rsidR="00886181">
        <w:rPr>
          <w:rFonts w:asciiTheme="minorHAnsi" w:hAnsiTheme="minorHAnsi" w:cstheme="minorHAnsi"/>
        </w:rPr>
        <w:t>čekárny, WC, úschovny zavazadel; dále jen „</w:t>
      </w:r>
      <w:r w:rsidR="00886181" w:rsidRPr="00886181">
        <w:rPr>
          <w:rFonts w:asciiTheme="minorHAnsi" w:hAnsiTheme="minorHAnsi" w:cstheme="minorHAnsi"/>
          <w:b/>
        </w:rPr>
        <w:t>S</w:t>
      </w:r>
      <w:r w:rsidR="00886181">
        <w:rPr>
          <w:rFonts w:asciiTheme="minorHAnsi" w:hAnsiTheme="minorHAnsi" w:cstheme="minorHAnsi"/>
          <w:b/>
        </w:rPr>
        <w:t>lužby ve stanicích</w:t>
      </w:r>
      <w:r w:rsidR="001C3616">
        <w:rPr>
          <w:rFonts w:asciiTheme="minorHAnsi" w:hAnsiTheme="minorHAnsi" w:cstheme="minorHAnsi"/>
        </w:rPr>
        <w:t xml:space="preserve">“) ve smyslu </w:t>
      </w:r>
      <w:proofErr w:type="spellStart"/>
      <w:r w:rsidR="001C3616">
        <w:rPr>
          <w:rFonts w:asciiTheme="minorHAnsi" w:hAnsiTheme="minorHAnsi" w:cstheme="minorHAnsi"/>
        </w:rPr>
        <w:t>ust</w:t>
      </w:r>
      <w:proofErr w:type="spellEnd"/>
      <w:r w:rsidR="001C3616">
        <w:rPr>
          <w:rFonts w:asciiTheme="minorHAnsi" w:hAnsiTheme="minorHAnsi" w:cstheme="minorHAnsi"/>
        </w:rPr>
        <w:t>. § 23d a </w:t>
      </w:r>
      <w:r w:rsidR="00886181">
        <w:rPr>
          <w:rFonts w:asciiTheme="minorHAnsi" w:hAnsiTheme="minorHAnsi" w:cstheme="minorHAnsi"/>
        </w:rPr>
        <w:t>násl. Zákona o dráhách;</w:t>
      </w:r>
    </w:p>
    <w:p w14:paraId="6E0992C0" w14:textId="6EC96D51" w:rsidR="00A23A47" w:rsidRDefault="00A23A47" w:rsidP="00154250">
      <w:pPr>
        <w:shd w:val="clear" w:color="auto" w:fill="FFFFFF"/>
        <w:spacing w:after="120"/>
        <w:ind w:left="426"/>
        <w:jc w:val="both"/>
        <w:rPr>
          <w:rFonts w:asciiTheme="minorHAnsi" w:hAnsiTheme="minorHAnsi" w:cstheme="minorHAnsi"/>
        </w:rPr>
      </w:pPr>
      <w:r>
        <w:rPr>
          <w:rFonts w:asciiTheme="minorHAnsi" w:hAnsiTheme="minorHAnsi" w:cstheme="minorHAnsi"/>
        </w:rPr>
        <w:t>a to v četnosti a kvalitě</w:t>
      </w:r>
      <w:r w:rsidRPr="00A23A47">
        <w:rPr>
          <w:rFonts w:asciiTheme="minorHAnsi" w:hAnsiTheme="minorHAnsi" w:cstheme="minorHAnsi"/>
        </w:rPr>
        <w:t xml:space="preserve"> </w:t>
      </w:r>
      <w:r>
        <w:rPr>
          <w:rFonts w:asciiTheme="minorHAnsi" w:hAnsiTheme="minorHAnsi" w:cstheme="minorHAnsi"/>
        </w:rPr>
        <w:t>požadované touto Smlouvou, dokumentací Nabídkového řízení, závaznou nabídkou Dopravce pře</w:t>
      </w:r>
      <w:r w:rsidR="00886181">
        <w:rPr>
          <w:rFonts w:asciiTheme="minorHAnsi" w:hAnsiTheme="minorHAnsi" w:cstheme="minorHAnsi"/>
        </w:rPr>
        <w:t>d</w:t>
      </w:r>
      <w:r>
        <w:rPr>
          <w:rFonts w:asciiTheme="minorHAnsi" w:hAnsiTheme="minorHAnsi" w:cstheme="minorHAnsi"/>
        </w:rPr>
        <w:t>loženou v Nabídkovém řízení a požadavky</w:t>
      </w:r>
      <w:r w:rsidR="00886181">
        <w:rPr>
          <w:rFonts w:asciiTheme="minorHAnsi" w:hAnsiTheme="minorHAnsi" w:cstheme="minorHAnsi"/>
        </w:rPr>
        <w:t xml:space="preserve"> vyplývajícími z</w:t>
      </w:r>
      <w:r>
        <w:rPr>
          <w:rFonts w:asciiTheme="minorHAnsi" w:hAnsiTheme="minorHAnsi" w:cstheme="minorHAnsi"/>
        </w:rPr>
        <w:t xml:space="preserve"> právních předpisů českého i</w:t>
      </w:r>
      <w:r w:rsidR="00886181">
        <w:rPr>
          <w:rFonts w:asciiTheme="minorHAnsi" w:hAnsiTheme="minorHAnsi" w:cstheme="minorHAnsi"/>
        </w:rPr>
        <w:t> </w:t>
      </w:r>
      <w:r>
        <w:rPr>
          <w:rFonts w:asciiTheme="minorHAnsi" w:hAnsiTheme="minorHAnsi" w:cstheme="minorHAnsi"/>
        </w:rPr>
        <w:t>unijního práva.</w:t>
      </w:r>
    </w:p>
    <w:p w14:paraId="684285C4" w14:textId="77777777" w:rsidR="00C1208E" w:rsidRPr="00FA3A9E" w:rsidRDefault="00C1208E" w:rsidP="00154250">
      <w:pPr>
        <w:numPr>
          <w:ilvl w:val="1"/>
          <w:numId w:val="2"/>
        </w:numPr>
        <w:shd w:val="clear" w:color="auto" w:fill="FFFFFF"/>
        <w:tabs>
          <w:tab w:val="clear" w:pos="720"/>
          <w:tab w:val="num" w:pos="426"/>
        </w:tabs>
        <w:spacing w:after="120"/>
        <w:ind w:left="426" w:hanging="426"/>
        <w:jc w:val="both"/>
        <w:rPr>
          <w:rFonts w:asciiTheme="minorHAnsi" w:hAnsiTheme="minorHAnsi" w:cstheme="minorHAnsi"/>
          <w:caps/>
        </w:rPr>
      </w:pPr>
      <w:r w:rsidRPr="00FA3A9E">
        <w:rPr>
          <w:rFonts w:asciiTheme="minorHAnsi" w:hAnsiTheme="minorHAnsi" w:cstheme="minorHAnsi"/>
        </w:rPr>
        <w:t>S ohledem na zájem Smluvních stran dosáhnout, na základě vzájemné spolupráce a důsledného plnění práv a povinností v této Smlouvě stanovených, účelu této Smlouvy uvedeného v předchozím odstavci, rozhodly se Smluvní strany uzavřít tuto Smlouvu a být touto Smlouvou plně vázány.</w:t>
      </w:r>
    </w:p>
    <w:p w14:paraId="09D8599A" w14:textId="1620D268" w:rsidR="00BE1CBC" w:rsidRDefault="00BE1CBC" w:rsidP="00154250">
      <w:pPr>
        <w:shd w:val="clear" w:color="auto" w:fill="FFFFFF"/>
        <w:spacing w:after="120"/>
        <w:jc w:val="center"/>
        <w:rPr>
          <w:rFonts w:asciiTheme="minorHAnsi" w:hAnsiTheme="minorHAnsi" w:cstheme="minorHAnsi"/>
          <w:bCs/>
          <w:caps/>
          <w:szCs w:val="16"/>
        </w:rPr>
      </w:pPr>
    </w:p>
    <w:p w14:paraId="04348E77" w14:textId="6DC2351D" w:rsidR="001D5AE1" w:rsidRDefault="001D5AE1" w:rsidP="00154250">
      <w:pPr>
        <w:shd w:val="clear" w:color="auto" w:fill="FFFFFF"/>
        <w:spacing w:after="120"/>
        <w:jc w:val="center"/>
        <w:rPr>
          <w:rFonts w:asciiTheme="minorHAnsi" w:hAnsiTheme="minorHAnsi" w:cstheme="minorHAnsi"/>
          <w:bCs/>
          <w:caps/>
          <w:szCs w:val="16"/>
        </w:rPr>
      </w:pPr>
    </w:p>
    <w:p w14:paraId="4E7C9B3C" w14:textId="6F5970A4" w:rsidR="001D5AE1" w:rsidRDefault="001D5AE1" w:rsidP="00154250">
      <w:pPr>
        <w:shd w:val="clear" w:color="auto" w:fill="FFFFFF"/>
        <w:spacing w:after="120"/>
        <w:jc w:val="center"/>
        <w:rPr>
          <w:rFonts w:asciiTheme="minorHAnsi" w:hAnsiTheme="minorHAnsi" w:cstheme="minorHAnsi"/>
          <w:bCs/>
          <w:caps/>
          <w:szCs w:val="16"/>
        </w:rPr>
      </w:pPr>
    </w:p>
    <w:p w14:paraId="55434979" w14:textId="77777777" w:rsidR="001D5AE1" w:rsidRPr="00BE1CBC" w:rsidRDefault="001D5AE1" w:rsidP="00154250">
      <w:pPr>
        <w:shd w:val="clear" w:color="auto" w:fill="FFFFFF"/>
        <w:spacing w:after="120"/>
        <w:jc w:val="center"/>
        <w:rPr>
          <w:rFonts w:asciiTheme="minorHAnsi" w:hAnsiTheme="minorHAnsi" w:cstheme="minorHAnsi"/>
          <w:bCs/>
          <w:caps/>
          <w:szCs w:val="16"/>
        </w:rPr>
      </w:pPr>
    </w:p>
    <w:p w14:paraId="758528C8" w14:textId="0A4900FA"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2</w:t>
      </w:r>
    </w:p>
    <w:p w14:paraId="107A692F" w14:textId="1A46A259"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 xml:space="preserve">Předmět </w:t>
      </w:r>
      <w:r w:rsidR="00543F8F">
        <w:rPr>
          <w:rFonts w:asciiTheme="minorHAnsi" w:hAnsiTheme="minorHAnsi" w:cstheme="minorHAnsi"/>
          <w:b/>
          <w:bCs/>
          <w:caps/>
        </w:rPr>
        <w:t xml:space="preserve">A OBSAH </w:t>
      </w:r>
      <w:r w:rsidRPr="00FA3A9E">
        <w:rPr>
          <w:rFonts w:asciiTheme="minorHAnsi" w:hAnsiTheme="minorHAnsi" w:cstheme="minorHAnsi"/>
          <w:b/>
          <w:bCs/>
          <w:caps/>
        </w:rPr>
        <w:t>smlouvy</w:t>
      </w:r>
    </w:p>
    <w:p w14:paraId="4321F289" w14:textId="6D96CDF3" w:rsidR="00C1208E" w:rsidRPr="00FA3A9E" w:rsidRDefault="00C1208E" w:rsidP="00154250">
      <w:pPr>
        <w:numPr>
          <w:ilvl w:val="1"/>
          <w:numId w:val="8"/>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Tato Smlouva stanovuje způsob zajištění, rozsah a kvalitu poskytování </w:t>
      </w:r>
      <w:r w:rsidR="00886181">
        <w:rPr>
          <w:rFonts w:asciiTheme="minorHAnsi" w:hAnsiTheme="minorHAnsi" w:cstheme="minorHAnsi"/>
        </w:rPr>
        <w:t>V</w:t>
      </w:r>
      <w:r w:rsidR="006533F8">
        <w:rPr>
          <w:rFonts w:asciiTheme="minorHAnsi" w:hAnsiTheme="minorHAnsi" w:cstheme="minorHAnsi"/>
        </w:rPr>
        <w:t>eřejných služeb v</w:t>
      </w:r>
      <w:r w:rsidR="00886181">
        <w:rPr>
          <w:rFonts w:asciiTheme="minorHAnsi" w:hAnsiTheme="minorHAnsi" w:cstheme="minorHAnsi"/>
        </w:rPr>
        <w:t> drážní dopravě</w:t>
      </w:r>
      <w:r w:rsidR="006533F8">
        <w:rPr>
          <w:rFonts w:asciiTheme="minorHAnsi" w:hAnsiTheme="minorHAnsi" w:cstheme="minorHAnsi"/>
        </w:rPr>
        <w:t xml:space="preserve"> </w:t>
      </w:r>
      <w:r w:rsidRPr="00FA3A9E">
        <w:rPr>
          <w:rFonts w:asciiTheme="minorHAnsi" w:hAnsiTheme="minorHAnsi" w:cstheme="minorHAnsi"/>
        </w:rPr>
        <w:t>ze</w:t>
      </w:r>
      <w:r w:rsidR="00886181">
        <w:rPr>
          <w:rFonts w:asciiTheme="minorHAnsi" w:hAnsiTheme="minorHAnsi" w:cstheme="minorHAnsi"/>
        </w:rPr>
        <w:t> </w:t>
      </w:r>
      <w:r w:rsidRPr="00FA3A9E">
        <w:rPr>
          <w:rFonts w:asciiTheme="minorHAnsi" w:hAnsiTheme="minorHAnsi" w:cstheme="minorHAnsi"/>
        </w:rPr>
        <w:t>strany Dopravce a způsob a rozsah poskytování kompenzace ze strany Objednatele.</w:t>
      </w:r>
    </w:p>
    <w:p w14:paraId="08625008" w14:textId="17F52153" w:rsidR="00C1208E" w:rsidRPr="00FA3A9E" w:rsidRDefault="00C1208E" w:rsidP="00154250">
      <w:pPr>
        <w:numPr>
          <w:ilvl w:val="1"/>
          <w:numId w:val="8"/>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Dopravce se podpisem této </w:t>
      </w:r>
      <w:r w:rsidR="00144133" w:rsidRPr="00FA3A9E">
        <w:rPr>
          <w:rFonts w:asciiTheme="minorHAnsi" w:hAnsiTheme="minorHAnsi" w:cstheme="minorHAnsi"/>
        </w:rPr>
        <w:t>S</w:t>
      </w:r>
      <w:r w:rsidRPr="00FA3A9E">
        <w:rPr>
          <w:rFonts w:asciiTheme="minorHAnsi" w:hAnsiTheme="minorHAnsi" w:cstheme="minorHAnsi"/>
        </w:rPr>
        <w:t>mlouvy zavazuje zajistit Veřejné služby v drážní dopravě za podmínek, v rozsahu a způ</w:t>
      </w:r>
      <w:r w:rsidR="00251952" w:rsidRPr="00FA3A9E">
        <w:rPr>
          <w:rFonts w:asciiTheme="minorHAnsi" w:hAnsiTheme="minorHAnsi" w:cstheme="minorHAnsi"/>
        </w:rPr>
        <w:t>sobem stanoveným touto Smlouvou</w:t>
      </w:r>
      <w:r w:rsidR="006533F8">
        <w:rPr>
          <w:rFonts w:asciiTheme="minorHAnsi" w:hAnsiTheme="minorHAnsi" w:cstheme="minorHAnsi"/>
        </w:rPr>
        <w:t>,</w:t>
      </w:r>
      <w:r w:rsidR="006533F8" w:rsidRPr="006533F8">
        <w:rPr>
          <w:rFonts w:asciiTheme="minorHAnsi" w:hAnsiTheme="minorHAnsi" w:cstheme="minorHAnsi"/>
        </w:rPr>
        <w:t xml:space="preserve"> </w:t>
      </w:r>
      <w:r w:rsidR="006533F8">
        <w:rPr>
          <w:rFonts w:asciiTheme="minorHAnsi" w:hAnsiTheme="minorHAnsi" w:cstheme="minorHAnsi"/>
        </w:rPr>
        <w:t>dokumentací Nabídkového řízení a závaznou nabídkou Dopravce pře</w:t>
      </w:r>
      <w:r w:rsidR="00D63780">
        <w:rPr>
          <w:rFonts w:asciiTheme="minorHAnsi" w:hAnsiTheme="minorHAnsi" w:cstheme="minorHAnsi"/>
        </w:rPr>
        <w:t>d</w:t>
      </w:r>
      <w:r w:rsidR="006533F8">
        <w:rPr>
          <w:rFonts w:asciiTheme="minorHAnsi" w:hAnsiTheme="minorHAnsi" w:cstheme="minorHAnsi"/>
        </w:rPr>
        <w:t>loženou v Nabídkovém řízení</w:t>
      </w:r>
      <w:r w:rsidRPr="00FA3A9E">
        <w:rPr>
          <w:rFonts w:asciiTheme="minorHAnsi" w:hAnsiTheme="minorHAnsi" w:cstheme="minorHAnsi"/>
        </w:rPr>
        <w:t>.</w:t>
      </w:r>
      <w:r w:rsidR="007A3250" w:rsidRPr="00FA3A9E">
        <w:rPr>
          <w:rFonts w:asciiTheme="minorHAnsi" w:hAnsiTheme="minorHAnsi" w:cstheme="minorHAnsi"/>
        </w:rPr>
        <w:t xml:space="preserve"> Dopravce se zároveň zavazuje </w:t>
      </w:r>
      <w:r w:rsidR="007A3250" w:rsidRPr="00FA3A9E">
        <w:rPr>
          <w:rFonts w:asciiTheme="minorHAnsi" w:hAnsiTheme="minorHAnsi" w:cstheme="minorHAnsi"/>
          <w:spacing w:val="-1"/>
        </w:rPr>
        <w:t xml:space="preserve">provozovat veřejnou drážní osobní dopravu v souladu s platným právním řádem České republiky, zejména </w:t>
      </w:r>
      <w:r w:rsidR="007A3250" w:rsidRPr="00FA3A9E">
        <w:rPr>
          <w:rFonts w:asciiTheme="minorHAnsi" w:hAnsiTheme="minorHAnsi" w:cstheme="minorHAnsi"/>
        </w:rPr>
        <w:t>se Zákonem o dráhách a jeho prováděcími právními předpisy.</w:t>
      </w:r>
    </w:p>
    <w:p w14:paraId="3EA509B7" w14:textId="77777777" w:rsidR="00C1208E" w:rsidRPr="00FA3A9E" w:rsidRDefault="00C1208E" w:rsidP="00154250">
      <w:pPr>
        <w:numPr>
          <w:ilvl w:val="1"/>
          <w:numId w:val="8"/>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Objednatel se podpisem této Smlouvy zavazuje poskytovat Dopravci za podmínek a v rozsahu v této Smlouvě stanoveném kompenzaci za poskytování Veřejných služeb v drážní dopravě ve smyslu § 23 ZVS.</w:t>
      </w:r>
    </w:p>
    <w:p w14:paraId="5C727DE8" w14:textId="77777777" w:rsidR="00C1208E" w:rsidRPr="00FA3A9E" w:rsidRDefault="00C1208E" w:rsidP="00154250">
      <w:pPr>
        <w:numPr>
          <w:ilvl w:val="1"/>
          <w:numId w:val="8"/>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Smluvní strany se zavazují poskytnout si navzájem součinnost nezbytnou pro řádné splnění jejich povinností stanovených jim touto Smlouvou a příslušnými právními předpisy.</w:t>
      </w:r>
    </w:p>
    <w:p w14:paraId="1BC8052D" w14:textId="77777777" w:rsidR="006533F8" w:rsidRPr="00BE1CBC" w:rsidRDefault="006533F8" w:rsidP="00154250">
      <w:pPr>
        <w:shd w:val="clear" w:color="auto" w:fill="FFFFFF"/>
        <w:spacing w:after="120"/>
        <w:jc w:val="center"/>
        <w:rPr>
          <w:rFonts w:asciiTheme="minorHAnsi" w:hAnsiTheme="minorHAnsi" w:cstheme="minorHAnsi"/>
          <w:szCs w:val="16"/>
        </w:rPr>
      </w:pPr>
    </w:p>
    <w:p w14:paraId="6D916FD3" w14:textId="192FF165"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3</w:t>
      </w:r>
    </w:p>
    <w:p w14:paraId="7F7BEFE7" w14:textId="77777777"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 xml:space="preserve">doba provozování veřejných služeb </w:t>
      </w:r>
      <w:r w:rsidR="002F2100" w:rsidRPr="00FA3A9E">
        <w:rPr>
          <w:rFonts w:asciiTheme="minorHAnsi" w:hAnsiTheme="minorHAnsi" w:cstheme="minorHAnsi"/>
          <w:b/>
          <w:bCs/>
          <w:caps/>
        </w:rPr>
        <w:t>v drážní dopr</w:t>
      </w:r>
      <w:r w:rsidR="007A3250" w:rsidRPr="00FA3A9E">
        <w:rPr>
          <w:rFonts w:asciiTheme="minorHAnsi" w:hAnsiTheme="minorHAnsi" w:cstheme="minorHAnsi"/>
          <w:b/>
          <w:bCs/>
          <w:caps/>
        </w:rPr>
        <w:t xml:space="preserve">avě </w:t>
      </w:r>
      <w:r w:rsidRPr="00FA3A9E">
        <w:rPr>
          <w:rFonts w:asciiTheme="minorHAnsi" w:hAnsiTheme="minorHAnsi" w:cstheme="minorHAnsi"/>
          <w:b/>
          <w:bCs/>
          <w:caps/>
        </w:rPr>
        <w:t>(doba plnění)</w:t>
      </w:r>
    </w:p>
    <w:p w14:paraId="4DADBC5F" w14:textId="2B760028" w:rsidR="0071060F" w:rsidRDefault="00C1208E" w:rsidP="00154250">
      <w:pPr>
        <w:numPr>
          <w:ilvl w:val="1"/>
          <w:numId w:val="9"/>
        </w:numPr>
        <w:shd w:val="clear" w:color="auto" w:fill="FFFFFF"/>
        <w:tabs>
          <w:tab w:val="clear" w:pos="720"/>
          <w:tab w:val="num" w:pos="426"/>
        </w:tabs>
        <w:spacing w:after="120"/>
        <w:ind w:left="425" w:hanging="425"/>
        <w:jc w:val="both"/>
        <w:rPr>
          <w:rFonts w:asciiTheme="minorHAnsi" w:hAnsiTheme="minorHAnsi" w:cstheme="minorHAnsi"/>
        </w:rPr>
      </w:pPr>
      <w:r w:rsidRPr="00FA3A9E">
        <w:rPr>
          <w:rFonts w:asciiTheme="minorHAnsi" w:hAnsiTheme="minorHAnsi" w:cstheme="minorHAnsi"/>
          <w:spacing w:val="-1"/>
        </w:rPr>
        <w:t xml:space="preserve">Smluvní strany se dohodly, že </w:t>
      </w:r>
      <w:r w:rsidR="00C93C64">
        <w:rPr>
          <w:rFonts w:asciiTheme="minorHAnsi" w:hAnsiTheme="minorHAnsi" w:cstheme="minorHAnsi"/>
          <w:spacing w:val="-1"/>
        </w:rPr>
        <w:t>V</w:t>
      </w:r>
      <w:r w:rsidR="006533F8" w:rsidRPr="00113C73">
        <w:rPr>
          <w:rFonts w:asciiTheme="minorHAnsi" w:hAnsiTheme="minorHAnsi" w:cstheme="minorHAnsi"/>
          <w:spacing w:val="-1"/>
        </w:rPr>
        <w:t>eřejné služby v</w:t>
      </w:r>
      <w:r w:rsidR="00C93C64">
        <w:rPr>
          <w:rFonts w:asciiTheme="minorHAnsi" w:hAnsiTheme="minorHAnsi" w:cstheme="minorHAnsi"/>
          <w:spacing w:val="-1"/>
        </w:rPr>
        <w:t> drážní dopravě</w:t>
      </w:r>
      <w:r w:rsidR="006533F8" w:rsidRPr="00113C73">
        <w:rPr>
          <w:rFonts w:asciiTheme="minorHAnsi" w:hAnsiTheme="minorHAnsi" w:cstheme="minorHAnsi"/>
          <w:spacing w:val="-1"/>
        </w:rPr>
        <w:t xml:space="preserve"> </w:t>
      </w:r>
      <w:r w:rsidRPr="00113C73">
        <w:rPr>
          <w:rFonts w:asciiTheme="minorHAnsi" w:hAnsiTheme="minorHAnsi" w:cstheme="minorHAnsi"/>
          <w:spacing w:val="-1"/>
        </w:rPr>
        <w:t>po</w:t>
      </w:r>
      <w:r w:rsidRPr="00113C73">
        <w:rPr>
          <w:rFonts w:asciiTheme="minorHAnsi" w:hAnsiTheme="minorHAnsi" w:cstheme="minorHAnsi"/>
        </w:rPr>
        <w:t xml:space="preserve">dle této Smlouvy budou Dopravcem provozovány v období od začátku platnosti jízdního řádu pro období </w:t>
      </w:r>
      <w:r w:rsidR="00CB166E" w:rsidRPr="00113C73">
        <w:rPr>
          <w:rFonts w:asciiTheme="minorHAnsi" w:hAnsiTheme="minorHAnsi" w:cstheme="minorHAnsi"/>
        </w:rPr>
        <w:t>202</w:t>
      </w:r>
      <w:r w:rsidR="00A86A1F">
        <w:rPr>
          <w:rFonts w:asciiTheme="minorHAnsi" w:hAnsiTheme="minorHAnsi" w:cstheme="minorHAnsi"/>
        </w:rPr>
        <w:t>7</w:t>
      </w:r>
      <w:r w:rsidR="00C20C8A" w:rsidRPr="00113C73">
        <w:rPr>
          <w:rFonts w:asciiTheme="minorHAnsi" w:hAnsiTheme="minorHAnsi" w:cstheme="minorHAnsi"/>
        </w:rPr>
        <w:t>/202</w:t>
      </w:r>
      <w:r w:rsidR="00A86A1F">
        <w:rPr>
          <w:rFonts w:asciiTheme="minorHAnsi" w:hAnsiTheme="minorHAnsi" w:cstheme="minorHAnsi"/>
        </w:rPr>
        <w:t>8</w:t>
      </w:r>
      <w:r w:rsidRPr="00113C73">
        <w:rPr>
          <w:rFonts w:asciiTheme="minorHAnsi" w:hAnsiTheme="minorHAnsi" w:cstheme="minorHAnsi"/>
        </w:rPr>
        <w:t xml:space="preserve"> do konce platnosti jízdního řádu pro období </w:t>
      </w:r>
      <w:r w:rsidR="00C20C8A" w:rsidRPr="00113C73">
        <w:rPr>
          <w:rFonts w:asciiTheme="minorHAnsi" w:hAnsiTheme="minorHAnsi" w:cstheme="minorHAnsi"/>
        </w:rPr>
        <w:t>20</w:t>
      </w:r>
      <w:r w:rsidR="00B721BE">
        <w:rPr>
          <w:rFonts w:asciiTheme="minorHAnsi" w:hAnsiTheme="minorHAnsi" w:cstheme="minorHAnsi"/>
        </w:rPr>
        <w:t>4</w:t>
      </w:r>
      <w:r w:rsidR="00A86A1F">
        <w:rPr>
          <w:rFonts w:asciiTheme="minorHAnsi" w:hAnsiTheme="minorHAnsi" w:cstheme="minorHAnsi"/>
        </w:rPr>
        <w:t>1</w:t>
      </w:r>
      <w:r w:rsidR="00C20C8A" w:rsidRPr="00113C73">
        <w:rPr>
          <w:rFonts w:asciiTheme="minorHAnsi" w:hAnsiTheme="minorHAnsi" w:cstheme="minorHAnsi"/>
        </w:rPr>
        <w:t>/204</w:t>
      </w:r>
      <w:r w:rsidR="00A86A1F">
        <w:rPr>
          <w:rFonts w:asciiTheme="minorHAnsi" w:hAnsiTheme="minorHAnsi" w:cstheme="minorHAnsi"/>
        </w:rPr>
        <w:t>2</w:t>
      </w:r>
      <w:r w:rsidR="007E3733" w:rsidRPr="00113C73">
        <w:rPr>
          <w:rFonts w:asciiTheme="minorHAnsi" w:hAnsiTheme="minorHAnsi" w:cstheme="minorHAnsi"/>
        </w:rPr>
        <w:t xml:space="preserve"> </w:t>
      </w:r>
      <w:r w:rsidRPr="00113C73">
        <w:rPr>
          <w:rFonts w:asciiTheme="minorHAnsi" w:hAnsiTheme="minorHAnsi" w:cstheme="minorHAnsi"/>
        </w:rPr>
        <w:t>(dále jen „</w:t>
      </w:r>
      <w:r w:rsidRPr="00113C73">
        <w:rPr>
          <w:rFonts w:asciiTheme="minorHAnsi" w:hAnsiTheme="minorHAnsi" w:cstheme="minorHAnsi"/>
          <w:b/>
          <w:bCs/>
        </w:rPr>
        <w:t>Doba plnění</w:t>
      </w:r>
      <w:r w:rsidRPr="00113C73">
        <w:rPr>
          <w:rFonts w:asciiTheme="minorHAnsi" w:hAnsiTheme="minorHAnsi" w:cstheme="minorHAnsi"/>
        </w:rPr>
        <w:t>“), tzn.</w:t>
      </w:r>
      <w:r w:rsidR="00A05C44" w:rsidRPr="00113C73">
        <w:rPr>
          <w:rFonts w:asciiTheme="minorHAnsi" w:hAnsiTheme="minorHAnsi" w:cstheme="minorHAnsi"/>
        </w:rPr>
        <w:t xml:space="preserve"> celkem po dobu </w:t>
      </w:r>
      <w:r w:rsidR="00CB166E" w:rsidRPr="00113C73">
        <w:rPr>
          <w:rFonts w:asciiTheme="minorHAnsi" w:hAnsiTheme="minorHAnsi" w:cstheme="minorHAnsi"/>
        </w:rPr>
        <w:t>patnácti</w:t>
      </w:r>
      <w:r w:rsidRPr="00113C73">
        <w:rPr>
          <w:rFonts w:asciiTheme="minorHAnsi" w:hAnsiTheme="minorHAnsi" w:cstheme="minorHAnsi"/>
        </w:rPr>
        <w:t xml:space="preserve"> období platnosti jízdního řádu.</w:t>
      </w:r>
      <w:r w:rsidR="001F7A1E" w:rsidRPr="00113C73">
        <w:rPr>
          <w:rFonts w:asciiTheme="minorHAnsi" w:hAnsiTheme="minorHAnsi" w:cstheme="minorHAnsi"/>
          <w:spacing w:val="-1"/>
        </w:rPr>
        <w:t xml:space="preserve"> </w:t>
      </w:r>
      <w:r w:rsidR="00886181" w:rsidRPr="00113C73">
        <w:rPr>
          <w:rFonts w:asciiTheme="minorHAnsi" w:hAnsiTheme="minorHAnsi" w:cstheme="minorHAnsi"/>
        </w:rPr>
        <w:t xml:space="preserve">Smluvní strany se dále dohodly, že jakákoliv </w:t>
      </w:r>
      <w:r w:rsidR="00886181" w:rsidRPr="00FA3A9E">
        <w:rPr>
          <w:rFonts w:asciiTheme="minorHAnsi" w:hAnsiTheme="minorHAnsi" w:cstheme="minorHAnsi"/>
        </w:rPr>
        <w:t>změna Doby plnění může být realizována pouze v souladu s podmínkami stanovenými</w:t>
      </w:r>
      <w:r w:rsidR="00341924">
        <w:rPr>
          <w:rFonts w:asciiTheme="minorHAnsi" w:hAnsiTheme="minorHAnsi" w:cstheme="minorHAnsi"/>
        </w:rPr>
        <w:t xml:space="preserve"> </w:t>
      </w:r>
      <w:r w:rsidR="00B17F0D">
        <w:rPr>
          <w:rFonts w:asciiTheme="minorHAnsi" w:hAnsiTheme="minorHAnsi" w:cstheme="minorHAnsi"/>
        </w:rPr>
        <w:t>v</w:t>
      </w:r>
      <w:r w:rsidR="00341924">
        <w:rPr>
          <w:rFonts w:asciiTheme="minorHAnsi" w:hAnsiTheme="minorHAnsi" w:cstheme="minorHAnsi"/>
        </w:rPr>
        <w:t> </w:t>
      </w:r>
      <w:r w:rsidR="00C93C64">
        <w:rPr>
          <w:rFonts w:asciiTheme="minorHAnsi" w:hAnsiTheme="minorHAnsi" w:cstheme="minorHAnsi"/>
        </w:rPr>
        <w:t>dokumentaci Nabídkového řízení</w:t>
      </w:r>
      <w:r w:rsidR="00886181" w:rsidRPr="00FA3A9E">
        <w:rPr>
          <w:rFonts w:asciiTheme="minorHAnsi" w:hAnsiTheme="minorHAnsi" w:cstheme="minorHAnsi"/>
        </w:rPr>
        <w:t xml:space="preserve"> a v souladu s pravidly stanovenými právními předpisy.</w:t>
      </w:r>
      <w:r w:rsidR="001E73B3">
        <w:rPr>
          <w:rFonts w:asciiTheme="minorHAnsi" w:hAnsiTheme="minorHAnsi" w:cstheme="minorHAnsi"/>
        </w:rPr>
        <w:t xml:space="preserve"> </w:t>
      </w:r>
    </w:p>
    <w:p w14:paraId="75F53F9C" w14:textId="3B93624F" w:rsidR="00C1208E" w:rsidRPr="00886181" w:rsidRDefault="001E73B3" w:rsidP="00154250">
      <w:pPr>
        <w:shd w:val="clear" w:color="auto" w:fill="FFFFFF"/>
        <w:spacing w:after="120"/>
        <w:ind w:left="426"/>
        <w:jc w:val="both"/>
        <w:rPr>
          <w:rFonts w:asciiTheme="minorHAnsi" w:hAnsiTheme="minorHAnsi" w:cstheme="minorHAnsi"/>
        </w:rPr>
      </w:pPr>
      <w:r w:rsidRPr="006533F8">
        <w:rPr>
          <w:rFonts w:asciiTheme="minorHAnsi" w:hAnsiTheme="minorHAnsi" w:cstheme="minorHAnsi"/>
        </w:rPr>
        <w:t>[</w:t>
      </w:r>
      <w:r w:rsidRPr="00DF581A">
        <w:rPr>
          <w:rFonts w:asciiTheme="minorHAnsi" w:hAnsiTheme="minorHAnsi" w:cstheme="minorHAnsi"/>
          <w:i/>
          <w:highlight w:val="yellow"/>
        </w:rPr>
        <w:t xml:space="preserve">text </w:t>
      </w:r>
      <w:r w:rsidR="0071060F" w:rsidRPr="00DF581A">
        <w:rPr>
          <w:rFonts w:asciiTheme="minorHAnsi" w:hAnsiTheme="minorHAnsi" w:cstheme="minorHAnsi"/>
          <w:i/>
          <w:highlight w:val="yellow"/>
        </w:rPr>
        <w:t xml:space="preserve">celého </w:t>
      </w:r>
      <w:r w:rsidR="00DF581A" w:rsidRPr="00DF581A">
        <w:rPr>
          <w:rFonts w:asciiTheme="minorHAnsi" w:hAnsiTheme="minorHAnsi" w:cstheme="minorHAnsi"/>
          <w:i/>
          <w:highlight w:val="yellow"/>
        </w:rPr>
        <w:t xml:space="preserve">odstavce </w:t>
      </w:r>
      <w:r w:rsidRPr="00DF581A">
        <w:rPr>
          <w:rFonts w:asciiTheme="minorHAnsi" w:hAnsiTheme="minorHAnsi" w:cstheme="minorHAnsi"/>
          <w:i/>
          <w:highlight w:val="yellow"/>
        </w:rPr>
        <w:t xml:space="preserve">bude změněn </w:t>
      </w:r>
      <w:r w:rsidR="00DF581A">
        <w:rPr>
          <w:rFonts w:asciiTheme="minorHAnsi" w:hAnsiTheme="minorHAnsi" w:cstheme="minorHAnsi"/>
          <w:i/>
          <w:highlight w:val="yellow"/>
        </w:rPr>
        <w:t xml:space="preserve">v případě </w:t>
      </w:r>
      <w:r w:rsidRPr="00DF581A">
        <w:rPr>
          <w:rFonts w:asciiTheme="minorHAnsi" w:hAnsiTheme="minorHAnsi" w:cstheme="minorHAnsi"/>
          <w:i/>
          <w:highlight w:val="yellow"/>
        </w:rPr>
        <w:t>zahájení plnění</w:t>
      </w:r>
      <w:r w:rsidR="00DF581A">
        <w:rPr>
          <w:rFonts w:asciiTheme="minorHAnsi" w:hAnsiTheme="minorHAnsi" w:cstheme="minorHAnsi"/>
          <w:i/>
          <w:highlight w:val="yellow"/>
        </w:rPr>
        <w:t xml:space="preserve"> této Smlouvy </w:t>
      </w:r>
      <w:r w:rsidRPr="00DF581A">
        <w:rPr>
          <w:rFonts w:asciiTheme="minorHAnsi" w:hAnsiTheme="minorHAnsi" w:cstheme="minorHAnsi"/>
          <w:i/>
          <w:highlight w:val="yellow"/>
        </w:rPr>
        <w:t>v odloženém termínu</w:t>
      </w:r>
      <w:r w:rsidR="00D704B8">
        <w:rPr>
          <w:rFonts w:asciiTheme="minorHAnsi" w:hAnsiTheme="minorHAnsi" w:cstheme="minorHAnsi"/>
          <w:i/>
          <w:highlight w:val="yellow"/>
        </w:rPr>
        <w:t>,</w:t>
      </w:r>
      <w:r w:rsidRPr="00DF581A">
        <w:rPr>
          <w:rFonts w:asciiTheme="minorHAnsi" w:hAnsiTheme="minorHAnsi" w:cstheme="minorHAnsi"/>
          <w:i/>
          <w:highlight w:val="yellow"/>
        </w:rPr>
        <w:t xml:space="preserve"> </w:t>
      </w:r>
      <w:r w:rsidR="00DF581A">
        <w:rPr>
          <w:rFonts w:asciiTheme="minorHAnsi" w:hAnsiTheme="minorHAnsi" w:cstheme="minorHAnsi"/>
          <w:i/>
          <w:highlight w:val="yellow"/>
        </w:rPr>
        <w:t xml:space="preserve">za podmínek </w:t>
      </w:r>
      <w:r w:rsidR="00DF581A" w:rsidRPr="00DF581A">
        <w:rPr>
          <w:rFonts w:asciiTheme="minorHAnsi" w:hAnsiTheme="minorHAnsi" w:cstheme="minorHAnsi"/>
          <w:i/>
          <w:highlight w:val="yellow"/>
        </w:rPr>
        <w:t xml:space="preserve">stanovených </w:t>
      </w:r>
      <w:r w:rsidR="00A67D67" w:rsidRPr="00DF581A">
        <w:rPr>
          <w:rFonts w:asciiTheme="minorHAnsi" w:hAnsiTheme="minorHAnsi" w:cstheme="minorHAnsi"/>
          <w:i/>
          <w:highlight w:val="yellow"/>
        </w:rPr>
        <w:t>dokumentací Nabídkového řízení</w:t>
      </w:r>
      <w:r w:rsidRPr="006533F8">
        <w:rPr>
          <w:rFonts w:asciiTheme="minorHAnsi" w:hAnsiTheme="minorHAnsi" w:cstheme="minorHAnsi"/>
        </w:rPr>
        <w:t>]</w:t>
      </w:r>
    </w:p>
    <w:p w14:paraId="5C96315E" w14:textId="67D78532" w:rsidR="00C1208E" w:rsidRPr="00FA3A9E" w:rsidRDefault="00C93C64" w:rsidP="00154250">
      <w:pPr>
        <w:numPr>
          <w:ilvl w:val="1"/>
          <w:numId w:val="9"/>
        </w:numPr>
        <w:shd w:val="clear" w:color="auto" w:fill="FFFFFF"/>
        <w:tabs>
          <w:tab w:val="clear" w:pos="720"/>
          <w:tab w:val="num" w:pos="426"/>
        </w:tabs>
        <w:spacing w:after="120"/>
        <w:ind w:left="426" w:hanging="426"/>
        <w:jc w:val="both"/>
        <w:rPr>
          <w:rFonts w:asciiTheme="minorHAnsi" w:hAnsiTheme="minorHAnsi" w:cstheme="minorHAnsi"/>
        </w:rPr>
      </w:pPr>
      <w:r>
        <w:rPr>
          <w:rFonts w:asciiTheme="minorHAnsi" w:hAnsiTheme="minorHAnsi" w:cstheme="minorHAnsi"/>
          <w:spacing w:val="-1"/>
        </w:rPr>
        <w:t>V</w:t>
      </w:r>
      <w:r w:rsidRPr="00113C73">
        <w:rPr>
          <w:rFonts w:asciiTheme="minorHAnsi" w:hAnsiTheme="minorHAnsi" w:cstheme="minorHAnsi"/>
          <w:spacing w:val="-1"/>
        </w:rPr>
        <w:t>eřejné služby v</w:t>
      </w:r>
      <w:r>
        <w:rPr>
          <w:rFonts w:asciiTheme="minorHAnsi" w:hAnsiTheme="minorHAnsi" w:cstheme="minorHAnsi"/>
          <w:spacing w:val="-1"/>
        </w:rPr>
        <w:t> drážní dopravě</w:t>
      </w:r>
      <w:r w:rsidRPr="00113C73">
        <w:rPr>
          <w:rFonts w:asciiTheme="minorHAnsi" w:hAnsiTheme="minorHAnsi" w:cstheme="minorHAnsi"/>
          <w:spacing w:val="-1"/>
        </w:rPr>
        <w:t xml:space="preserve"> </w:t>
      </w:r>
      <w:r w:rsidR="00EB69C0" w:rsidRPr="00332EE0">
        <w:rPr>
          <w:rFonts w:asciiTheme="minorHAnsi" w:hAnsiTheme="minorHAnsi" w:cstheme="minorHAnsi"/>
          <w:spacing w:val="-1"/>
        </w:rPr>
        <w:t xml:space="preserve">budou </w:t>
      </w:r>
      <w:r w:rsidR="00886181" w:rsidRPr="00332EE0">
        <w:rPr>
          <w:rFonts w:asciiTheme="minorHAnsi" w:hAnsiTheme="minorHAnsi" w:cstheme="minorHAnsi"/>
          <w:spacing w:val="-1"/>
        </w:rPr>
        <w:t>provozovány</w:t>
      </w:r>
      <w:r w:rsidR="00886181" w:rsidRPr="00426EA9">
        <w:rPr>
          <w:rFonts w:asciiTheme="minorHAnsi" w:hAnsiTheme="minorHAnsi" w:cstheme="minorHAnsi"/>
          <w:spacing w:val="-1"/>
        </w:rPr>
        <w:t xml:space="preserve"> v </w:t>
      </w:r>
      <w:r w:rsidR="00886181">
        <w:rPr>
          <w:rFonts w:asciiTheme="minorHAnsi" w:hAnsiTheme="minorHAnsi" w:cstheme="minorHAnsi"/>
        </w:rPr>
        <w:t>třiceti</w:t>
      </w:r>
      <w:r w:rsidR="00886181" w:rsidRPr="00426EA9">
        <w:rPr>
          <w:rFonts w:asciiTheme="minorHAnsi" w:hAnsiTheme="minorHAnsi" w:cstheme="minorHAnsi"/>
          <w:spacing w:val="-1"/>
        </w:rPr>
        <w:t xml:space="preserve"> </w:t>
      </w:r>
      <w:r w:rsidR="00886181">
        <w:rPr>
          <w:rFonts w:asciiTheme="minorHAnsi" w:hAnsiTheme="minorHAnsi" w:cstheme="minorHAnsi"/>
          <w:spacing w:val="-1"/>
        </w:rPr>
        <w:t xml:space="preserve">(30) </w:t>
      </w:r>
      <w:r w:rsidR="00886181" w:rsidRPr="00426EA9">
        <w:rPr>
          <w:rFonts w:asciiTheme="minorHAnsi" w:hAnsiTheme="minorHAnsi" w:cstheme="minorHAnsi"/>
          <w:spacing w:val="-1"/>
        </w:rPr>
        <w:t xml:space="preserve">obdobích, vymezených </w:t>
      </w:r>
      <w:r w:rsidR="00886181" w:rsidRPr="00FA3A9E">
        <w:rPr>
          <w:rFonts w:asciiTheme="minorHAnsi" w:hAnsiTheme="minorHAnsi" w:cstheme="minorHAnsi"/>
          <w:spacing w:val="-1"/>
        </w:rPr>
        <w:t>dny platnosti konkrétního jízdního řádu v konkrétním kalendářním roce (dále jen „</w:t>
      </w:r>
      <w:r w:rsidR="00886181" w:rsidRPr="00FA3A9E">
        <w:rPr>
          <w:rFonts w:asciiTheme="minorHAnsi" w:hAnsiTheme="minorHAnsi" w:cstheme="minorHAnsi"/>
          <w:b/>
          <w:spacing w:val="-1"/>
        </w:rPr>
        <w:t>Období provozu</w:t>
      </w:r>
      <w:r w:rsidR="00886181" w:rsidRPr="00FA3A9E">
        <w:rPr>
          <w:rFonts w:asciiTheme="minorHAnsi" w:hAnsiTheme="minorHAnsi" w:cstheme="minorHAnsi"/>
          <w:spacing w:val="-1"/>
        </w:rPr>
        <w:t>“). Pro zamezení pochybností Smluvní strany uvádějí, že pro každé období platnosti jízdního řádu jsou stanovena dvě Období provozu, tj. první Období provozu od začátku jízdního řádu v konkrétním kalendářním roce do</w:t>
      </w:r>
      <w:r w:rsidR="00886181">
        <w:rPr>
          <w:rFonts w:asciiTheme="minorHAnsi" w:hAnsiTheme="minorHAnsi" w:cstheme="minorHAnsi"/>
          <w:spacing w:val="-1"/>
        </w:rPr>
        <w:t> </w:t>
      </w:r>
      <w:r w:rsidR="00886181" w:rsidRPr="00FA3A9E">
        <w:rPr>
          <w:rFonts w:asciiTheme="minorHAnsi" w:hAnsiTheme="minorHAnsi" w:cstheme="minorHAnsi"/>
          <w:spacing w:val="-1"/>
        </w:rPr>
        <w:t>31.</w:t>
      </w:r>
      <w:r w:rsidR="00886181">
        <w:rPr>
          <w:rFonts w:asciiTheme="minorHAnsi" w:hAnsiTheme="minorHAnsi" w:cstheme="minorHAnsi"/>
          <w:spacing w:val="-1"/>
        </w:rPr>
        <w:t> </w:t>
      </w:r>
      <w:r w:rsidR="00886181" w:rsidRPr="00FA3A9E">
        <w:rPr>
          <w:rFonts w:asciiTheme="minorHAnsi" w:hAnsiTheme="minorHAnsi" w:cstheme="minorHAnsi"/>
          <w:spacing w:val="-1"/>
        </w:rPr>
        <w:t>prosince téhož roku a druhé Období provozu od 1. ledna následujícího kalendářního roku do konce platnosti tohoto jízdního řádu.</w:t>
      </w:r>
    </w:p>
    <w:p w14:paraId="08F0B9FE" w14:textId="77777777" w:rsidR="00C1208E" w:rsidRPr="00BE1CBC" w:rsidRDefault="00C1208E" w:rsidP="00154250">
      <w:pPr>
        <w:widowControl/>
        <w:autoSpaceDE/>
        <w:autoSpaceDN/>
        <w:adjustRightInd/>
        <w:spacing w:after="120"/>
        <w:jc w:val="center"/>
        <w:rPr>
          <w:rFonts w:asciiTheme="minorHAnsi" w:hAnsiTheme="minorHAnsi" w:cstheme="minorHAnsi"/>
          <w:szCs w:val="16"/>
        </w:rPr>
      </w:pPr>
    </w:p>
    <w:p w14:paraId="161C0CC2" w14:textId="2C75AFFD"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4</w:t>
      </w:r>
    </w:p>
    <w:p w14:paraId="4D222CE4" w14:textId="2471C756" w:rsidR="00C1208E" w:rsidRPr="00FA3A9E" w:rsidRDefault="00702246" w:rsidP="00154250">
      <w:pPr>
        <w:shd w:val="clear" w:color="auto" w:fill="FFFFFF"/>
        <w:spacing w:after="120"/>
        <w:jc w:val="center"/>
        <w:rPr>
          <w:rFonts w:asciiTheme="minorHAnsi" w:hAnsiTheme="minorHAnsi" w:cstheme="minorHAnsi"/>
          <w:b/>
          <w:bCs/>
          <w:caps/>
        </w:rPr>
      </w:pPr>
      <w:r>
        <w:rPr>
          <w:rFonts w:asciiTheme="minorHAnsi" w:hAnsiTheme="minorHAnsi" w:cstheme="minorHAnsi"/>
          <w:b/>
          <w:bCs/>
          <w:caps/>
        </w:rPr>
        <w:t>Objednané dopravní výkony</w:t>
      </w:r>
    </w:p>
    <w:p w14:paraId="15E6BD7E" w14:textId="5E84D52B" w:rsidR="00184305" w:rsidRPr="00332EE0" w:rsidRDefault="00702246" w:rsidP="00154250">
      <w:pPr>
        <w:numPr>
          <w:ilvl w:val="1"/>
          <w:numId w:val="10"/>
        </w:numPr>
        <w:shd w:val="clear" w:color="auto" w:fill="FFFFFF"/>
        <w:tabs>
          <w:tab w:val="clear" w:pos="720"/>
          <w:tab w:val="num" w:pos="426"/>
        </w:tabs>
        <w:spacing w:after="120"/>
        <w:ind w:left="426" w:hanging="426"/>
        <w:jc w:val="both"/>
        <w:rPr>
          <w:rFonts w:asciiTheme="minorHAnsi" w:hAnsiTheme="minorHAnsi" w:cstheme="minorHAnsi"/>
        </w:rPr>
      </w:pPr>
      <w:r>
        <w:rPr>
          <w:rFonts w:asciiTheme="minorHAnsi" w:hAnsiTheme="minorHAnsi" w:cstheme="minorHAnsi"/>
        </w:rPr>
        <w:t>K</w:t>
      </w:r>
      <w:r w:rsidR="00184305" w:rsidRPr="00702246">
        <w:rPr>
          <w:rFonts w:asciiTheme="minorHAnsi" w:hAnsiTheme="minorHAnsi" w:cstheme="minorHAnsi"/>
        </w:rPr>
        <w:t xml:space="preserve">onkrétní časové a věcné vymezení Dopravních výkonů bude stanoveno podle provozní koncepce, která je </w:t>
      </w:r>
      <w:r w:rsidR="00184305" w:rsidRPr="00702246">
        <w:rPr>
          <w:rFonts w:asciiTheme="minorHAnsi" w:hAnsiTheme="minorHAnsi" w:cstheme="minorHAnsi"/>
          <w:shd w:val="clear" w:color="auto" w:fill="FFFFFF" w:themeFill="background1"/>
        </w:rPr>
        <w:t>uvedena v příloze č. 1</w:t>
      </w:r>
      <w:r w:rsidR="00184305" w:rsidRPr="00702246">
        <w:rPr>
          <w:rFonts w:asciiTheme="minorHAnsi" w:hAnsiTheme="minorHAnsi" w:cstheme="minorHAnsi"/>
        </w:rPr>
        <w:t xml:space="preserve"> této Smlouvy,</w:t>
      </w:r>
      <w:r w:rsidR="00184305" w:rsidRPr="00702246">
        <w:rPr>
          <w:rFonts w:asciiTheme="minorHAnsi" w:hAnsiTheme="minorHAnsi" w:cstheme="minorHAnsi"/>
          <w:spacing w:val="-1"/>
        </w:rPr>
        <w:t xml:space="preserve"> při respektování postupu podle článku 5 této Smlouvy. Dopravní výkony podle této Smlouvy budou realizovány na </w:t>
      </w:r>
      <w:r w:rsidR="00426EA9" w:rsidRPr="00702246">
        <w:rPr>
          <w:rFonts w:asciiTheme="minorHAnsi" w:hAnsiTheme="minorHAnsi" w:cstheme="minorHAnsi"/>
          <w:spacing w:val="-1"/>
        </w:rPr>
        <w:t>ú</w:t>
      </w:r>
      <w:r w:rsidR="00CB166E" w:rsidRPr="00702246">
        <w:rPr>
          <w:rFonts w:asciiTheme="minorHAnsi" w:hAnsiTheme="minorHAnsi" w:cstheme="minorHAnsi"/>
          <w:spacing w:val="-1"/>
        </w:rPr>
        <w:t xml:space="preserve">secích drah, pojížděných </w:t>
      </w:r>
      <w:r w:rsidR="00B721BE">
        <w:rPr>
          <w:rFonts w:asciiTheme="minorHAnsi" w:hAnsiTheme="minorHAnsi" w:cstheme="minorHAnsi"/>
          <w:spacing w:val="-1"/>
        </w:rPr>
        <w:t>linkami Ex6 a R16</w:t>
      </w:r>
      <w:r w:rsidR="00184305" w:rsidRPr="00702246">
        <w:rPr>
          <w:rFonts w:asciiTheme="minorHAnsi" w:hAnsiTheme="minorHAnsi" w:cstheme="minorHAnsi"/>
        </w:rPr>
        <w:t xml:space="preserve">. </w:t>
      </w:r>
      <w:r w:rsidR="00184305" w:rsidRPr="00E0234B">
        <w:rPr>
          <w:rFonts w:asciiTheme="minorHAnsi" w:hAnsiTheme="minorHAnsi" w:cstheme="minorHAnsi"/>
          <w:spacing w:val="-1"/>
        </w:rPr>
        <w:t xml:space="preserve">Podle jízdního řádu pro </w:t>
      </w:r>
      <w:r w:rsidR="00184305" w:rsidRPr="003732EF">
        <w:rPr>
          <w:rFonts w:asciiTheme="minorHAnsi" w:hAnsiTheme="minorHAnsi" w:cstheme="minorHAnsi"/>
          <w:spacing w:val="-1"/>
        </w:rPr>
        <w:t xml:space="preserve">období </w:t>
      </w:r>
      <w:r w:rsidR="00C20C8A" w:rsidRPr="003732EF">
        <w:rPr>
          <w:rFonts w:asciiTheme="minorHAnsi" w:hAnsiTheme="minorHAnsi" w:cstheme="minorHAnsi"/>
        </w:rPr>
        <w:t>202</w:t>
      </w:r>
      <w:r w:rsidR="00B721BE" w:rsidRPr="003732EF">
        <w:rPr>
          <w:rFonts w:asciiTheme="minorHAnsi" w:hAnsiTheme="minorHAnsi" w:cstheme="minorHAnsi"/>
        </w:rPr>
        <w:t>2</w:t>
      </w:r>
      <w:r w:rsidR="00C20C8A" w:rsidRPr="003732EF">
        <w:rPr>
          <w:rFonts w:asciiTheme="minorHAnsi" w:hAnsiTheme="minorHAnsi" w:cstheme="minorHAnsi"/>
        </w:rPr>
        <w:t>/202</w:t>
      </w:r>
      <w:r w:rsidR="00B721BE" w:rsidRPr="003732EF">
        <w:rPr>
          <w:rFonts w:asciiTheme="minorHAnsi" w:hAnsiTheme="minorHAnsi" w:cstheme="minorHAnsi"/>
        </w:rPr>
        <w:t>3</w:t>
      </w:r>
      <w:r w:rsidR="00ED20C8" w:rsidRPr="003732EF">
        <w:rPr>
          <w:rFonts w:asciiTheme="minorHAnsi" w:hAnsiTheme="minorHAnsi" w:cstheme="minorHAnsi"/>
          <w:spacing w:val="-1"/>
        </w:rPr>
        <w:t>, zpracovaného</w:t>
      </w:r>
      <w:r w:rsidR="00ED20C8" w:rsidRPr="00E0234B">
        <w:rPr>
          <w:rFonts w:asciiTheme="minorHAnsi" w:hAnsiTheme="minorHAnsi" w:cstheme="minorHAnsi"/>
          <w:spacing w:val="-1"/>
        </w:rPr>
        <w:t xml:space="preserve"> podle § 40</w:t>
      </w:r>
      <w:r w:rsidR="00184305" w:rsidRPr="00E0234B">
        <w:rPr>
          <w:rFonts w:asciiTheme="minorHAnsi" w:hAnsiTheme="minorHAnsi" w:cstheme="minorHAnsi"/>
          <w:spacing w:val="-1"/>
        </w:rPr>
        <w:t xml:space="preserve"> </w:t>
      </w:r>
      <w:r w:rsidR="00184305" w:rsidRPr="00BE1CBC">
        <w:rPr>
          <w:rFonts w:asciiTheme="minorHAnsi" w:hAnsiTheme="minorHAnsi" w:cstheme="minorHAnsi"/>
          <w:spacing w:val="-1"/>
        </w:rPr>
        <w:t>Zákona o</w:t>
      </w:r>
      <w:r w:rsidR="00B238F4" w:rsidRPr="00BE1CBC">
        <w:rPr>
          <w:rFonts w:asciiTheme="minorHAnsi" w:hAnsiTheme="minorHAnsi" w:cstheme="minorHAnsi"/>
          <w:spacing w:val="-1"/>
        </w:rPr>
        <w:t> </w:t>
      </w:r>
      <w:r w:rsidR="00184305" w:rsidRPr="00BE1CBC">
        <w:rPr>
          <w:rFonts w:asciiTheme="minorHAnsi" w:hAnsiTheme="minorHAnsi" w:cstheme="minorHAnsi"/>
          <w:spacing w:val="-1"/>
        </w:rPr>
        <w:t>dráhách, se jedná při pravidelném provozu o úseky drah č. </w:t>
      </w:r>
      <w:r w:rsidR="006911E0" w:rsidRPr="00BE1CBC">
        <w:rPr>
          <w:rFonts w:asciiTheme="minorHAnsi" w:hAnsiTheme="minorHAnsi" w:cstheme="minorHAnsi"/>
          <w:spacing w:val="-1"/>
        </w:rPr>
        <w:t>170</w:t>
      </w:r>
      <w:r w:rsidR="008B6DB3" w:rsidRPr="00BE1CBC">
        <w:rPr>
          <w:rFonts w:asciiTheme="minorHAnsi" w:hAnsiTheme="minorHAnsi" w:cstheme="minorHAnsi"/>
        </w:rPr>
        <w:t xml:space="preserve"> Praha – </w:t>
      </w:r>
      <w:r w:rsidR="008E6A04" w:rsidRPr="00BE1CBC">
        <w:rPr>
          <w:rFonts w:asciiTheme="minorHAnsi" w:hAnsiTheme="minorHAnsi" w:cstheme="minorHAnsi"/>
        </w:rPr>
        <w:t xml:space="preserve">Plzeň – Klatovy, </w:t>
      </w:r>
      <w:r w:rsidR="00DD4663" w:rsidRPr="00BE1CBC">
        <w:rPr>
          <w:rFonts w:asciiTheme="minorHAnsi" w:hAnsiTheme="minorHAnsi" w:cstheme="minorHAnsi"/>
        </w:rPr>
        <w:t>č. </w:t>
      </w:r>
      <w:r w:rsidR="006911E0" w:rsidRPr="00BE1CBC">
        <w:rPr>
          <w:rFonts w:asciiTheme="minorHAnsi" w:hAnsiTheme="minorHAnsi" w:cstheme="minorHAnsi"/>
        </w:rPr>
        <w:t>178</w:t>
      </w:r>
      <w:r w:rsidR="008B6DB3" w:rsidRPr="00BE1CBC">
        <w:rPr>
          <w:rFonts w:asciiTheme="minorHAnsi" w:hAnsiTheme="minorHAnsi" w:cstheme="minorHAnsi"/>
        </w:rPr>
        <w:t xml:space="preserve"> </w:t>
      </w:r>
      <w:r w:rsidR="006911E0" w:rsidRPr="00BE1CBC">
        <w:rPr>
          <w:rFonts w:asciiTheme="minorHAnsi" w:hAnsiTheme="minorHAnsi" w:cstheme="minorHAnsi"/>
        </w:rPr>
        <w:t>Plzeň – Cheb</w:t>
      </w:r>
      <w:r w:rsidR="00AD04F4">
        <w:rPr>
          <w:rFonts w:asciiTheme="minorHAnsi" w:hAnsiTheme="minorHAnsi" w:cstheme="minorHAnsi"/>
        </w:rPr>
        <w:t>, příp.</w:t>
      </w:r>
      <w:r w:rsidR="008E6A04" w:rsidRPr="00BE1CBC">
        <w:rPr>
          <w:rFonts w:asciiTheme="minorHAnsi" w:hAnsiTheme="minorHAnsi" w:cstheme="minorHAnsi"/>
        </w:rPr>
        <w:t xml:space="preserve"> č. 183 Klatovy – Železná Ruda-Alžbětín</w:t>
      </w:r>
      <w:r w:rsidR="00184305" w:rsidRPr="00BE1CBC">
        <w:rPr>
          <w:rFonts w:asciiTheme="minorHAnsi" w:hAnsiTheme="minorHAnsi" w:cstheme="minorHAnsi"/>
        </w:rPr>
        <w:t xml:space="preserve">. Dopravní výkony mohou být </w:t>
      </w:r>
      <w:r w:rsidR="00184305" w:rsidRPr="00BE1CBC">
        <w:rPr>
          <w:rFonts w:asciiTheme="minorHAnsi" w:hAnsiTheme="minorHAnsi" w:cstheme="minorHAnsi"/>
          <w:shd w:val="clear" w:color="auto" w:fill="FFFFFF" w:themeFill="background1"/>
        </w:rPr>
        <w:t>případně realizovány i po objízdných trasách sjednaných Dopravcem s provozovatelem dráhy v případě omezení provozování dráhy nebo při zajištění náhradní dopravy za</w:t>
      </w:r>
      <w:r w:rsidR="00184305" w:rsidRPr="00E0234B">
        <w:rPr>
          <w:rFonts w:asciiTheme="minorHAnsi" w:hAnsiTheme="minorHAnsi" w:cstheme="minorHAnsi"/>
          <w:shd w:val="clear" w:color="auto" w:fill="FFFFFF" w:themeFill="background1"/>
        </w:rPr>
        <w:t xml:space="preserve"> podmínek stanovených touto Smlouvou</w:t>
      </w:r>
      <w:r w:rsidR="00184305" w:rsidRPr="00DA212F">
        <w:rPr>
          <w:rFonts w:asciiTheme="minorHAnsi" w:hAnsiTheme="minorHAnsi" w:cstheme="minorHAnsi"/>
        </w:rPr>
        <w:t>.</w:t>
      </w:r>
      <w:r w:rsidR="000D2693" w:rsidRPr="00DA212F">
        <w:rPr>
          <w:rFonts w:asciiTheme="minorHAnsi" w:hAnsiTheme="minorHAnsi" w:cstheme="minorHAnsi"/>
        </w:rPr>
        <w:t xml:space="preserve"> </w:t>
      </w:r>
      <w:r w:rsidR="00DA212F" w:rsidRPr="00DA212F">
        <w:rPr>
          <w:rFonts w:asciiTheme="minorHAnsi" w:hAnsiTheme="minorHAnsi" w:cstheme="minorHAnsi"/>
        </w:rPr>
        <w:t xml:space="preserve">Podmínky, za nichž je Objednatel oprávněn požadovat rozšíření objednávky Veřejných služeb v drážní dopravě o úsek Klatovy – Železná Ruda-Alžbětín jsou uvedeny v příloze č. 12 této Smlouvy. </w:t>
      </w:r>
      <w:r w:rsidR="000D2693" w:rsidRPr="00DA212F">
        <w:rPr>
          <w:rFonts w:asciiTheme="minorHAnsi" w:hAnsiTheme="minorHAnsi" w:cstheme="minorHAnsi"/>
        </w:rPr>
        <w:t>Bude-li v průběhu</w:t>
      </w:r>
      <w:r w:rsidR="000D2693" w:rsidRPr="00113C73">
        <w:rPr>
          <w:rFonts w:asciiTheme="minorHAnsi" w:hAnsiTheme="minorHAnsi" w:cstheme="minorHAnsi"/>
          <w:shd w:val="clear" w:color="auto" w:fill="FFFFFF" w:themeFill="background1"/>
        </w:rPr>
        <w:t xml:space="preserve"> plnění této Smlouvy zahájen provoz na nové dráze v prostoru mezi Prahou a </w:t>
      </w:r>
      <w:r w:rsidR="006911E0">
        <w:rPr>
          <w:rFonts w:asciiTheme="minorHAnsi" w:hAnsiTheme="minorHAnsi" w:cstheme="minorHAnsi"/>
          <w:shd w:val="clear" w:color="auto" w:fill="FFFFFF" w:themeFill="background1"/>
        </w:rPr>
        <w:t>Berounem</w:t>
      </w:r>
      <w:r w:rsidR="000D2693" w:rsidRPr="00113C73">
        <w:rPr>
          <w:rFonts w:asciiTheme="minorHAnsi" w:hAnsiTheme="minorHAnsi" w:cstheme="minorHAnsi"/>
          <w:shd w:val="clear" w:color="auto" w:fill="FFFFFF" w:themeFill="background1"/>
        </w:rPr>
        <w:t xml:space="preserve"> a vozidla v parametrech podle této Smlouvy budou moci tuto dráhu využívat, je Objednatel oprávněn převést provozování Dopravních výkonů na </w:t>
      </w:r>
      <w:r w:rsidR="000D2693" w:rsidRPr="00332EE0">
        <w:rPr>
          <w:rFonts w:asciiTheme="minorHAnsi" w:hAnsiTheme="minorHAnsi" w:cstheme="minorHAnsi"/>
          <w:shd w:val="clear" w:color="auto" w:fill="FFFFFF" w:themeFill="background1"/>
        </w:rPr>
        <w:t>tuto dráhu</w:t>
      </w:r>
      <w:r w:rsidR="00EB69C0" w:rsidRPr="00332EE0">
        <w:rPr>
          <w:rFonts w:asciiTheme="minorHAnsi" w:hAnsiTheme="minorHAnsi" w:cstheme="minorHAnsi"/>
          <w:shd w:val="clear" w:color="auto" w:fill="FFFFFF" w:themeFill="background1"/>
        </w:rPr>
        <w:t>, přičemž se pro úpravu kompenzace použije postup podle čl. 8 odst. 1 písm. a) této Smlouvy</w:t>
      </w:r>
      <w:r w:rsidR="000D2693" w:rsidRPr="00332EE0">
        <w:rPr>
          <w:rFonts w:asciiTheme="minorHAnsi" w:hAnsiTheme="minorHAnsi" w:cstheme="minorHAnsi"/>
          <w:shd w:val="clear" w:color="auto" w:fill="FFFFFF" w:themeFill="background1"/>
        </w:rPr>
        <w:t>.</w:t>
      </w:r>
    </w:p>
    <w:p w14:paraId="4DC837E0" w14:textId="31366F53" w:rsidR="00DD4663" w:rsidRPr="00113C73" w:rsidRDefault="007A3250" w:rsidP="00154250">
      <w:pPr>
        <w:numPr>
          <w:ilvl w:val="1"/>
          <w:numId w:val="10"/>
        </w:numPr>
        <w:shd w:val="clear" w:color="auto" w:fill="FFFFFF" w:themeFill="background1"/>
        <w:tabs>
          <w:tab w:val="clear" w:pos="720"/>
        </w:tabs>
        <w:spacing w:after="120"/>
        <w:ind w:left="426" w:hanging="426"/>
        <w:jc w:val="both"/>
        <w:rPr>
          <w:rFonts w:asciiTheme="minorHAnsi" w:hAnsiTheme="minorHAnsi" w:cstheme="minorHAnsi"/>
        </w:rPr>
      </w:pPr>
      <w:r w:rsidRPr="00113C73">
        <w:rPr>
          <w:rFonts w:asciiTheme="minorHAnsi" w:hAnsiTheme="minorHAnsi" w:cstheme="minorHAnsi"/>
          <w:spacing w:val="-1"/>
        </w:rPr>
        <w:t xml:space="preserve">Předpokládaná struktura Dopravních výkonů je vymezena </w:t>
      </w:r>
      <w:r w:rsidR="007E64A0" w:rsidRPr="00113C73">
        <w:rPr>
          <w:rFonts w:asciiTheme="minorHAnsi" w:hAnsiTheme="minorHAnsi" w:cstheme="minorHAnsi"/>
          <w:spacing w:val="-1"/>
        </w:rPr>
        <w:t xml:space="preserve">pro </w:t>
      </w:r>
      <w:r w:rsidRPr="00113C73">
        <w:rPr>
          <w:rFonts w:asciiTheme="minorHAnsi" w:hAnsiTheme="minorHAnsi" w:cstheme="minorHAnsi"/>
          <w:spacing w:val="-1"/>
        </w:rPr>
        <w:t xml:space="preserve">období platnosti jízdního řádu </w:t>
      </w:r>
      <w:r w:rsidR="00C20C8A" w:rsidRPr="00113C73">
        <w:rPr>
          <w:rFonts w:asciiTheme="minorHAnsi" w:hAnsiTheme="minorHAnsi" w:cstheme="minorHAnsi"/>
          <w:spacing w:val="-1"/>
        </w:rPr>
        <w:t>202</w:t>
      </w:r>
      <w:r w:rsidR="00A86A1F">
        <w:rPr>
          <w:rFonts w:asciiTheme="minorHAnsi" w:hAnsiTheme="minorHAnsi" w:cstheme="minorHAnsi"/>
          <w:spacing w:val="-1"/>
        </w:rPr>
        <w:t>7</w:t>
      </w:r>
      <w:r w:rsidR="006911E0">
        <w:rPr>
          <w:rFonts w:asciiTheme="minorHAnsi" w:hAnsiTheme="minorHAnsi" w:cstheme="minorHAnsi"/>
          <w:spacing w:val="-1"/>
        </w:rPr>
        <w:t>/202</w:t>
      </w:r>
      <w:r w:rsidR="00A86A1F">
        <w:rPr>
          <w:rFonts w:asciiTheme="minorHAnsi" w:hAnsiTheme="minorHAnsi" w:cstheme="minorHAnsi"/>
          <w:spacing w:val="-1"/>
        </w:rPr>
        <w:t>8</w:t>
      </w:r>
      <w:r w:rsidR="007E64A0" w:rsidRPr="00113C73">
        <w:rPr>
          <w:rFonts w:asciiTheme="minorHAnsi" w:hAnsiTheme="minorHAnsi" w:cstheme="minorHAnsi"/>
          <w:spacing w:val="-1"/>
        </w:rPr>
        <w:t xml:space="preserve"> </w:t>
      </w:r>
      <w:r w:rsidR="002F2100" w:rsidRPr="00113C73">
        <w:rPr>
          <w:rFonts w:asciiTheme="minorHAnsi" w:hAnsiTheme="minorHAnsi" w:cstheme="minorHAnsi"/>
          <w:spacing w:val="-1"/>
          <w:shd w:val="clear" w:color="auto" w:fill="FFFFFF" w:themeFill="background1"/>
        </w:rPr>
        <w:t>v </w:t>
      </w:r>
      <w:r w:rsidR="008D5EA5" w:rsidRPr="00113C73">
        <w:rPr>
          <w:rFonts w:asciiTheme="minorHAnsi" w:hAnsiTheme="minorHAnsi" w:cstheme="minorHAnsi"/>
          <w:spacing w:val="-1"/>
          <w:shd w:val="clear" w:color="auto" w:fill="FFFFFF" w:themeFill="background1"/>
        </w:rPr>
        <w:t>příloze č. </w:t>
      </w:r>
      <w:r w:rsidRPr="00113C73">
        <w:rPr>
          <w:rFonts w:asciiTheme="minorHAnsi" w:hAnsiTheme="minorHAnsi" w:cstheme="minorHAnsi"/>
          <w:spacing w:val="-1"/>
          <w:shd w:val="clear" w:color="auto" w:fill="FFFFFF" w:themeFill="background1"/>
        </w:rPr>
        <w:t>2</w:t>
      </w:r>
      <w:r w:rsidRPr="00113C73">
        <w:rPr>
          <w:rFonts w:asciiTheme="minorHAnsi" w:hAnsiTheme="minorHAnsi" w:cstheme="minorHAnsi"/>
          <w:spacing w:val="-1"/>
        </w:rPr>
        <w:t xml:space="preserve"> </w:t>
      </w:r>
      <w:proofErr w:type="gramStart"/>
      <w:r w:rsidRPr="00113C73">
        <w:rPr>
          <w:rFonts w:asciiTheme="minorHAnsi" w:hAnsiTheme="minorHAnsi" w:cstheme="minorHAnsi"/>
          <w:spacing w:val="-1"/>
        </w:rPr>
        <w:t>této</w:t>
      </w:r>
      <w:proofErr w:type="gramEnd"/>
      <w:r w:rsidRPr="00113C73">
        <w:rPr>
          <w:rFonts w:asciiTheme="minorHAnsi" w:hAnsiTheme="minorHAnsi" w:cstheme="minorHAnsi"/>
          <w:spacing w:val="-1"/>
        </w:rPr>
        <w:t xml:space="preserve"> Smlouvy.</w:t>
      </w:r>
      <w:r w:rsidRPr="00113C73">
        <w:rPr>
          <w:rFonts w:asciiTheme="minorHAnsi" w:hAnsiTheme="minorHAnsi" w:cstheme="minorHAnsi"/>
        </w:rPr>
        <w:t xml:space="preserve"> </w:t>
      </w:r>
      <w:r w:rsidR="00CE78BC" w:rsidRPr="00113C73">
        <w:rPr>
          <w:rFonts w:asciiTheme="minorHAnsi" w:hAnsiTheme="minorHAnsi" w:cstheme="minorHAnsi"/>
        </w:rPr>
        <w:t>Objednané</w:t>
      </w:r>
      <w:r w:rsidR="00C1208E" w:rsidRPr="00113C73">
        <w:rPr>
          <w:rFonts w:asciiTheme="minorHAnsi" w:hAnsiTheme="minorHAnsi" w:cstheme="minorHAnsi"/>
        </w:rPr>
        <w:t xml:space="preserve"> Dopravní výkon</w:t>
      </w:r>
      <w:r w:rsidR="00CE78BC" w:rsidRPr="00113C73">
        <w:rPr>
          <w:rFonts w:asciiTheme="minorHAnsi" w:hAnsiTheme="minorHAnsi" w:cstheme="minorHAnsi"/>
        </w:rPr>
        <w:t>y představují</w:t>
      </w:r>
      <w:r w:rsidR="00C1208E" w:rsidRPr="00113C73">
        <w:rPr>
          <w:rFonts w:asciiTheme="minorHAnsi" w:hAnsiTheme="minorHAnsi" w:cstheme="minorHAnsi"/>
        </w:rPr>
        <w:t xml:space="preserve"> </w:t>
      </w:r>
      <w:r w:rsidR="007E64A0" w:rsidRPr="00113C73">
        <w:rPr>
          <w:rFonts w:asciiTheme="minorHAnsi" w:hAnsiTheme="minorHAnsi" w:cstheme="minorHAnsi"/>
        </w:rPr>
        <w:t xml:space="preserve">pro toto období platnosti jízdního řádu celkem </w:t>
      </w:r>
      <w:r w:rsidR="00A86A1F" w:rsidRPr="00A86A1F">
        <w:rPr>
          <w:rFonts w:asciiTheme="minorHAnsi" w:hAnsiTheme="minorHAnsi" w:cstheme="minorHAnsi"/>
          <w:b/>
          <w:shd w:val="clear" w:color="auto" w:fill="FFFFFF" w:themeFill="background1"/>
        </w:rPr>
        <w:t>3 329 747,2</w:t>
      </w:r>
      <w:r w:rsidR="007E64A0" w:rsidRPr="00113C73">
        <w:rPr>
          <w:rFonts w:asciiTheme="minorHAnsi" w:hAnsiTheme="minorHAnsi" w:cstheme="minorHAnsi"/>
          <w:shd w:val="clear" w:color="auto" w:fill="FFFFFF" w:themeFill="background1"/>
        </w:rPr>
        <w:t xml:space="preserve"> vlakových kilometrů (dále jen „</w:t>
      </w:r>
      <w:proofErr w:type="spellStart"/>
      <w:r w:rsidR="007E64A0" w:rsidRPr="00113C73">
        <w:rPr>
          <w:rFonts w:asciiTheme="minorHAnsi" w:hAnsiTheme="minorHAnsi" w:cstheme="minorHAnsi"/>
          <w:b/>
          <w:shd w:val="clear" w:color="auto" w:fill="FFFFFF" w:themeFill="background1"/>
        </w:rPr>
        <w:t>vlkm</w:t>
      </w:r>
      <w:proofErr w:type="spellEnd"/>
      <w:r w:rsidR="0079289C">
        <w:rPr>
          <w:rFonts w:asciiTheme="minorHAnsi" w:hAnsiTheme="minorHAnsi" w:cstheme="minorHAnsi"/>
          <w:shd w:val="clear" w:color="auto" w:fill="FFFFFF" w:themeFill="background1"/>
        </w:rPr>
        <w:t>“)</w:t>
      </w:r>
      <w:r w:rsidR="000C096E" w:rsidRPr="00113C73">
        <w:rPr>
          <w:rFonts w:asciiTheme="minorHAnsi" w:hAnsiTheme="minorHAnsi" w:cstheme="minorHAnsi"/>
          <w:shd w:val="clear" w:color="auto" w:fill="FFFFFF" w:themeFill="background1"/>
        </w:rPr>
        <w:t>.</w:t>
      </w:r>
    </w:p>
    <w:p w14:paraId="351606C6" w14:textId="2FB08A4F" w:rsidR="00C1208E" w:rsidRDefault="002F2100" w:rsidP="00154250">
      <w:pPr>
        <w:shd w:val="clear" w:color="auto" w:fill="FFFFFF" w:themeFill="background1"/>
        <w:spacing w:after="120"/>
        <w:ind w:left="426"/>
        <w:jc w:val="both"/>
        <w:rPr>
          <w:rFonts w:asciiTheme="minorHAnsi" w:hAnsiTheme="minorHAnsi" w:cstheme="minorHAnsi"/>
        </w:rPr>
      </w:pPr>
      <w:r w:rsidRPr="00BE1CBC">
        <w:rPr>
          <w:rFonts w:asciiTheme="minorHAnsi" w:hAnsiTheme="minorHAnsi" w:cstheme="minorHAnsi"/>
          <w:shd w:val="clear" w:color="auto" w:fill="FFFFFF" w:themeFill="background1"/>
        </w:rPr>
        <w:t>S ohledem na počet dní</w:t>
      </w:r>
      <w:r w:rsidR="007E64A0" w:rsidRPr="00BE1CBC">
        <w:rPr>
          <w:rFonts w:asciiTheme="minorHAnsi" w:hAnsiTheme="minorHAnsi" w:cstheme="minorHAnsi"/>
          <w:shd w:val="clear" w:color="auto" w:fill="FFFFFF" w:themeFill="background1"/>
        </w:rPr>
        <w:t xml:space="preserve"> v jízdním </w:t>
      </w:r>
      <w:r w:rsidR="00DD4663" w:rsidRPr="00BE1CBC">
        <w:rPr>
          <w:rFonts w:asciiTheme="minorHAnsi" w:hAnsiTheme="minorHAnsi" w:cstheme="minorHAnsi"/>
          <w:shd w:val="clear" w:color="auto" w:fill="FFFFFF" w:themeFill="background1"/>
        </w:rPr>
        <w:t>řádu 202</w:t>
      </w:r>
      <w:r w:rsidR="00A86A1F" w:rsidRPr="00BE1CBC">
        <w:rPr>
          <w:rFonts w:asciiTheme="minorHAnsi" w:hAnsiTheme="minorHAnsi" w:cstheme="minorHAnsi"/>
          <w:shd w:val="clear" w:color="auto" w:fill="FFFFFF" w:themeFill="background1"/>
        </w:rPr>
        <w:t>7</w:t>
      </w:r>
      <w:r w:rsidR="00C20C8A" w:rsidRPr="00BE1CBC">
        <w:rPr>
          <w:rFonts w:asciiTheme="minorHAnsi" w:hAnsiTheme="minorHAnsi" w:cstheme="minorHAnsi"/>
          <w:shd w:val="clear" w:color="auto" w:fill="FFFFFF" w:themeFill="background1"/>
        </w:rPr>
        <w:t>/202</w:t>
      </w:r>
      <w:r w:rsidR="00A86A1F" w:rsidRPr="00BE1CBC">
        <w:rPr>
          <w:rFonts w:asciiTheme="minorHAnsi" w:hAnsiTheme="minorHAnsi" w:cstheme="minorHAnsi"/>
          <w:shd w:val="clear" w:color="auto" w:fill="FFFFFF" w:themeFill="background1"/>
        </w:rPr>
        <w:t>8</w:t>
      </w:r>
      <w:r w:rsidR="001F7A1E" w:rsidRPr="00BE1CBC">
        <w:rPr>
          <w:rFonts w:asciiTheme="minorHAnsi" w:hAnsiTheme="minorHAnsi" w:cstheme="minorHAnsi"/>
          <w:shd w:val="clear" w:color="auto" w:fill="FFFFFF" w:themeFill="background1"/>
        </w:rPr>
        <w:t xml:space="preserve"> činí</w:t>
      </w:r>
      <w:r w:rsidR="007E64A0" w:rsidRPr="00BE1CBC">
        <w:rPr>
          <w:rFonts w:asciiTheme="minorHAnsi" w:hAnsiTheme="minorHAnsi" w:cstheme="minorHAnsi"/>
          <w:shd w:val="clear" w:color="auto" w:fill="FFFFFF" w:themeFill="background1"/>
        </w:rPr>
        <w:t xml:space="preserve"> </w:t>
      </w:r>
      <w:r w:rsidR="008E26BC" w:rsidRPr="00BE1CBC">
        <w:rPr>
          <w:rFonts w:asciiTheme="minorHAnsi" w:hAnsiTheme="minorHAnsi" w:cstheme="minorHAnsi"/>
        </w:rPr>
        <w:t xml:space="preserve">předpokládaný </w:t>
      </w:r>
      <w:r w:rsidR="00C1208E" w:rsidRPr="00BE1CBC">
        <w:rPr>
          <w:rFonts w:asciiTheme="minorHAnsi" w:hAnsiTheme="minorHAnsi" w:cstheme="minorHAnsi"/>
        </w:rPr>
        <w:t>průměrný rozsah</w:t>
      </w:r>
      <w:r w:rsidR="001F7A1E" w:rsidRPr="00BE1CBC">
        <w:rPr>
          <w:rFonts w:asciiTheme="minorHAnsi" w:hAnsiTheme="minorHAnsi" w:cstheme="minorHAnsi"/>
        </w:rPr>
        <w:t xml:space="preserve"> Dopravních výkonů</w:t>
      </w:r>
      <w:r w:rsidR="00C1208E" w:rsidRPr="00BE1CBC">
        <w:rPr>
          <w:rFonts w:asciiTheme="minorHAnsi" w:hAnsiTheme="minorHAnsi" w:cstheme="minorHAnsi"/>
        </w:rPr>
        <w:t xml:space="preserve"> </w:t>
      </w:r>
      <w:r w:rsidR="00A86A1F" w:rsidRPr="00BE1CBC">
        <w:rPr>
          <w:rFonts w:asciiTheme="minorHAnsi" w:hAnsiTheme="minorHAnsi" w:cstheme="minorHAnsi"/>
          <w:b/>
        </w:rPr>
        <w:lastRenderedPageBreak/>
        <w:t>9 147,657</w:t>
      </w:r>
      <w:r w:rsidR="00CD7E2F" w:rsidRPr="00BE1CBC">
        <w:rPr>
          <w:rFonts w:asciiTheme="minorHAnsi" w:hAnsiTheme="minorHAnsi" w:cstheme="minorHAnsi"/>
          <w:b/>
          <w:shd w:val="clear" w:color="auto" w:fill="FFFFFF" w:themeFill="background1"/>
        </w:rPr>
        <w:t xml:space="preserve"> </w:t>
      </w:r>
      <w:proofErr w:type="spellStart"/>
      <w:r w:rsidR="00C1208E" w:rsidRPr="00BE1CBC">
        <w:rPr>
          <w:rFonts w:asciiTheme="minorHAnsi" w:hAnsiTheme="minorHAnsi" w:cstheme="minorHAnsi"/>
        </w:rPr>
        <w:t>vlkm</w:t>
      </w:r>
      <w:proofErr w:type="spellEnd"/>
      <w:r w:rsidR="008E26BC" w:rsidRPr="00BE1CBC">
        <w:rPr>
          <w:rFonts w:asciiTheme="minorHAnsi" w:hAnsiTheme="minorHAnsi" w:cstheme="minorHAnsi"/>
        </w:rPr>
        <w:t xml:space="preserve"> </w:t>
      </w:r>
      <w:r w:rsidR="001F7A1E" w:rsidRPr="00BE1CBC">
        <w:rPr>
          <w:rFonts w:asciiTheme="minorHAnsi" w:hAnsiTheme="minorHAnsi" w:cstheme="minorHAnsi"/>
        </w:rPr>
        <w:t>za</w:t>
      </w:r>
      <w:r w:rsidR="007A3250" w:rsidRPr="00BE1CBC">
        <w:rPr>
          <w:rFonts w:asciiTheme="minorHAnsi" w:hAnsiTheme="minorHAnsi" w:cstheme="minorHAnsi"/>
        </w:rPr>
        <w:t xml:space="preserve"> </w:t>
      </w:r>
      <w:r w:rsidR="008E26BC" w:rsidRPr="00BE1CBC">
        <w:rPr>
          <w:rFonts w:asciiTheme="minorHAnsi" w:hAnsiTheme="minorHAnsi" w:cstheme="minorHAnsi"/>
        </w:rPr>
        <w:t>kalendářní den</w:t>
      </w:r>
      <w:r w:rsidR="001F7A1E" w:rsidRPr="00BE1CBC">
        <w:rPr>
          <w:rFonts w:asciiTheme="minorHAnsi" w:hAnsiTheme="minorHAnsi" w:cstheme="minorHAnsi"/>
        </w:rPr>
        <w:t xml:space="preserve"> (dále jen „</w:t>
      </w:r>
      <w:r w:rsidR="001F7A1E" w:rsidRPr="00BE1CBC">
        <w:rPr>
          <w:rFonts w:asciiTheme="minorHAnsi" w:hAnsiTheme="minorHAnsi" w:cstheme="minorHAnsi"/>
          <w:b/>
        </w:rPr>
        <w:t>Průměrný denní dopravní výkon</w:t>
      </w:r>
      <w:r w:rsidR="00FD1CE3" w:rsidRPr="00BE1CBC">
        <w:rPr>
          <w:rFonts w:asciiTheme="minorHAnsi" w:hAnsiTheme="minorHAnsi" w:cstheme="minorHAnsi"/>
        </w:rPr>
        <w:t>“</w:t>
      </w:r>
      <w:r w:rsidR="001F7A1E" w:rsidRPr="00BE1CBC">
        <w:rPr>
          <w:rFonts w:asciiTheme="minorHAnsi" w:hAnsiTheme="minorHAnsi" w:cstheme="minorHAnsi"/>
        </w:rPr>
        <w:t>)</w:t>
      </w:r>
      <w:r w:rsidR="008E26BC" w:rsidRPr="00BE1CBC">
        <w:rPr>
          <w:rFonts w:asciiTheme="minorHAnsi" w:hAnsiTheme="minorHAnsi" w:cstheme="minorHAnsi"/>
        </w:rPr>
        <w:t>.</w:t>
      </w:r>
      <w:r w:rsidR="007E64A0" w:rsidRPr="00BE1CBC">
        <w:rPr>
          <w:rFonts w:asciiTheme="minorHAnsi" w:hAnsiTheme="minorHAnsi" w:cstheme="minorHAnsi"/>
        </w:rPr>
        <w:t xml:space="preserve"> </w:t>
      </w:r>
      <w:r w:rsidR="002C2CBB" w:rsidRPr="00BE1CBC">
        <w:rPr>
          <w:rFonts w:asciiTheme="minorHAnsi" w:hAnsiTheme="minorHAnsi" w:cstheme="minorHAnsi"/>
        </w:rPr>
        <w:t>V členění po jednotlivých linkách</w:t>
      </w:r>
      <w:r w:rsidR="002C2CBB" w:rsidRPr="00BE1CBC">
        <w:t xml:space="preserve"> </w:t>
      </w:r>
      <w:r w:rsidR="002C2CBB" w:rsidRPr="00BE1CBC">
        <w:rPr>
          <w:rFonts w:asciiTheme="minorHAnsi" w:hAnsiTheme="minorHAnsi" w:cstheme="minorHAnsi"/>
        </w:rPr>
        <w:t>činí předpokládaný průměrný rozsah Dopravních výkonů (dále jen „</w:t>
      </w:r>
      <w:r w:rsidR="002C2CBB" w:rsidRPr="00BE1CBC">
        <w:rPr>
          <w:rFonts w:asciiTheme="minorHAnsi" w:hAnsiTheme="minorHAnsi" w:cstheme="minorHAnsi"/>
          <w:b/>
        </w:rPr>
        <w:t>Průměrný denní dopravní výkon na lince</w:t>
      </w:r>
      <w:r w:rsidR="002C2CBB" w:rsidRPr="00BE1CBC">
        <w:rPr>
          <w:rFonts w:asciiTheme="minorHAnsi" w:hAnsiTheme="minorHAnsi" w:cstheme="minorHAnsi"/>
        </w:rPr>
        <w:t xml:space="preserve">“) </w:t>
      </w:r>
      <w:r w:rsidR="002C2CBB" w:rsidRPr="00BE1CBC">
        <w:rPr>
          <w:rFonts w:asciiTheme="minorHAnsi" w:hAnsiTheme="minorHAnsi" w:cstheme="minorHAnsi"/>
          <w:b/>
        </w:rPr>
        <w:t>4 021,714</w:t>
      </w:r>
      <w:r w:rsidR="002C2CBB" w:rsidRPr="00BE1CBC">
        <w:rPr>
          <w:rFonts w:asciiTheme="minorHAnsi" w:hAnsiTheme="minorHAnsi" w:cstheme="minorHAnsi"/>
        </w:rPr>
        <w:t xml:space="preserve"> </w:t>
      </w:r>
      <w:proofErr w:type="spellStart"/>
      <w:r w:rsidR="002C2CBB" w:rsidRPr="00BE1CBC">
        <w:rPr>
          <w:rFonts w:asciiTheme="minorHAnsi" w:hAnsiTheme="minorHAnsi" w:cstheme="minorHAnsi"/>
        </w:rPr>
        <w:t>vlkm</w:t>
      </w:r>
      <w:proofErr w:type="spellEnd"/>
      <w:r w:rsidR="002C2CBB" w:rsidRPr="00BE1CBC">
        <w:rPr>
          <w:rFonts w:asciiTheme="minorHAnsi" w:hAnsiTheme="minorHAnsi" w:cstheme="minorHAnsi"/>
        </w:rPr>
        <w:t xml:space="preserve"> za kalendářní den pro linku Ex6 a </w:t>
      </w:r>
      <w:r w:rsidR="002C2CBB" w:rsidRPr="00BE1CBC">
        <w:rPr>
          <w:rFonts w:asciiTheme="minorHAnsi" w:hAnsiTheme="minorHAnsi" w:cstheme="minorHAnsi"/>
          <w:b/>
        </w:rPr>
        <w:t>5 125,943</w:t>
      </w:r>
      <w:r w:rsidR="002C2CBB" w:rsidRPr="00BE1CBC">
        <w:rPr>
          <w:rFonts w:asciiTheme="minorHAnsi" w:hAnsiTheme="minorHAnsi" w:cstheme="minorHAnsi"/>
        </w:rPr>
        <w:t xml:space="preserve"> </w:t>
      </w:r>
      <w:proofErr w:type="spellStart"/>
      <w:r w:rsidR="002C2CBB" w:rsidRPr="00BE1CBC">
        <w:rPr>
          <w:rFonts w:asciiTheme="minorHAnsi" w:hAnsiTheme="minorHAnsi" w:cstheme="minorHAnsi"/>
        </w:rPr>
        <w:t>vlkm</w:t>
      </w:r>
      <w:proofErr w:type="spellEnd"/>
      <w:r w:rsidR="002C2CBB" w:rsidRPr="00BE1CBC">
        <w:rPr>
          <w:rFonts w:asciiTheme="minorHAnsi" w:hAnsiTheme="minorHAnsi" w:cstheme="minorHAnsi"/>
        </w:rPr>
        <w:t xml:space="preserve"> za kalendářní den pro linku R16. </w:t>
      </w:r>
      <w:r w:rsidR="001F7A1E" w:rsidRPr="00BE1CBC">
        <w:rPr>
          <w:rFonts w:asciiTheme="minorHAnsi" w:hAnsiTheme="minorHAnsi" w:cstheme="minorHAnsi"/>
        </w:rPr>
        <w:t xml:space="preserve">Pro další Období </w:t>
      </w:r>
      <w:r w:rsidRPr="00BE1CBC">
        <w:rPr>
          <w:rFonts w:asciiTheme="minorHAnsi" w:hAnsiTheme="minorHAnsi" w:cstheme="minorHAnsi"/>
        </w:rPr>
        <w:t xml:space="preserve">provozu </w:t>
      </w:r>
      <w:r w:rsidR="0079289C" w:rsidRPr="00BE1CBC">
        <w:rPr>
          <w:rFonts w:asciiTheme="minorHAnsi" w:hAnsiTheme="minorHAnsi" w:cstheme="minorHAnsi"/>
        </w:rPr>
        <w:t>se </w:t>
      </w:r>
      <w:r w:rsidR="001F7A1E" w:rsidRPr="00BE1CBC">
        <w:rPr>
          <w:rFonts w:asciiTheme="minorHAnsi" w:hAnsiTheme="minorHAnsi" w:cstheme="minorHAnsi"/>
        </w:rPr>
        <w:t>stanoví předpokládaný rozsah Dopravních výkonů pro účely uzavření této</w:t>
      </w:r>
      <w:r w:rsidR="001F7A1E" w:rsidRPr="00113C73">
        <w:rPr>
          <w:rFonts w:asciiTheme="minorHAnsi" w:hAnsiTheme="minorHAnsi" w:cstheme="minorHAnsi"/>
        </w:rPr>
        <w:t xml:space="preserve"> Smlouvy jako součin Průměrného denního dopravního výkonu, stanoveného podle předchozí věty, a počtu </w:t>
      </w:r>
      <w:r w:rsidR="000C096E" w:rsidRPr="00113C73">
        <w:rPr>
          <w:rFonts w:asciiTheme="minorHAnsi" w:hAnsiTheme="minorHAnsi" w:cstheme="minorHAnsi"/>
        </w:rPr>
        <w:t xml:space="preserve">kalendářních </w:t>
      </w:r>
      <w:r w:rsidR="003703B3" w:rsidRPr="00113C73">
        <w:rPr>
          <w:rFonts w:asciiTheme="minorHAnsi" w:hAnsiTheme="minorHAnsi" w:cstheme="minorHAnsi"/>
        </w:rPr>
        <w:t>dní v příslušném Období provozu</w:t>
      </w:r>
      <w:r w:rsidR="001F7A1E" w:rsidRPr="00113C73">
        <w:rPr>
          <w:rFonts w:asciiTheme="minorHAnsi" w:hAnsiTheme="minorHAnsi" w:cstheme="minorHAnsi"/>
        </w:rPr>
        <w:t>.</w:t>
      </w:r>
    </w:p>
    <w:p w14:paraId="7CB04505" w14:textId="5A26AA34" w:rsidR="00615C33" w:rsidRPr="00886181" w:rsidRDefault="00615C33" w:rsidP="00154250">
      <w:pPr>
        <w:shd w:val="clear" w:color="auto" w:fill="FFFFFF"/>
        <w:spacing w:after="120"/>
        <w:ind w:left="426"/>
        <w:jc w:val="both"/>
        <w:rPr>
          <w:rFonts w:asciiTheme="minorHAnsi" w:hAnsiTheme="minorHAnsi" w:cstheme="minorHAnsi"/>
        </w:rPr>
      </w:pPr>
      <w:r w:rsidRPr="006533F8">
        <w:rPr>
          <w:rFonts w:asciiTheme="minorHAnsi" w:hAnsiTheme="minorHAnsi" w:cstheme="minorHAnsi"/>
        </w:rPr>
        <w:t>[</w:t>
      </w:r>
      <w:r w:rsidRPr="00DF581A">
        <w:rPr>
          <w:rFonts w:asciiTheme="minorHAnsi" w:hAnsiTheme="minorHAnsi" w:cstheme="minorHAnsi"/>
          <w:i/>
          <w:highlight w:val="yellow"/>
        </w:rPr>
        <w:t xml:space="preserve">text celého odstavce </w:t>
      </w:r>
      <w:r w:rsidR="00A53ACD">
        <w:rPr>
          <w:rFonts w:asciiTheme="minorHAnsi" w:hAnsiTheme="minorHAnsi" w:cstheme="minorHAnsi"/>
          <w:i/>
          <w:highlight w:val="yellow"/>
        </w:rPr>
        <w:t xml:space="preserve">2 </w:t>
      </w:r>
      <w:r w:rsidRPr="00DF581A">
        <w:rPr>
          <w:rFonts w:asciiTheme="minorHAnsi" w:hAnsiTheme="minorHAnsi" w:cstheme="minorHAnsi"/>
          <w:i/>
          <w:highlight w:val="yellow"/>
        </w:rPr>
        <w:t xml:space="preserve">bude změněn </w:t>
      </w:r>
      <w:r>
        <w:rPr>
          <w:rFonts w:asciiTheme="minorHAnsi" w:hAnsiTheme="minorHAnsi" w:cstheme="minorHAnsi"/>
          <w:i/>
          <w:highlight w:val="yellow"/>
        </w:rPr>
        <w:t xml:space="preserve">v případě </w:t>
      </w:r>
      <w:r w:rsidRPr="00DF581A">
        <w:rPr>
          <w:rFonts w:asciiTheme="minorHAnsi" w:hAnsiTheme="minorHAnsi" w:cstheme="minorHAnsi"/>
          <w:i/>
          <w:highlight w:val="yellow"/>
        </w:rPr>
        <w:t>zahájení plnění</w:t>
      </w:r>
      <w:r>
        <w:rPr>
          <w:rFonts w:asciiTheme="minorHAnsi" w:hAnsiTheme="minorHAnsi" w:cstheme="minorHAnsi"/>
          <w:i/>
          <w:highlight w:val="yellow"/>
        </w:rPr>
        <w:t xml:space="preserve"> této Smlouvy </w:t>
      </w:r>
      <w:r w:rsidRPr="00DF581A">
        <w:rPr>
          <w:rFonts w:asciiTheme="minorHAnsi" w:hAnsiTheme="minorHAnsi" w:cstheme="minorHAnsi"/>
          <w:i/>
          <w:highlight w:val="yellow"/>
        </w:rPr>
        <w:t>v odloženém termínu</w:t>
      </w:r>
      <w:r>
        <w:rPr>
          <w:rFonts w:asciiTheme="minorHAnsi" w:hAnsiTheme="minorHAnsi" w:cstheme="minorHAnsi"/>
          <w:i/>
          <w:highlight w:val="yellow"/>
        </w:rPr>
        <w:t>,</w:t>
      </w:r>
      <w:r w:rsidRPr="00DF581A">
        <w:rPr>
          <w:rFonts w:asciiTheme="minorHAnsi" w:hAnsiTheme="minorHAnsi" w:cstheme="minorHAnsi"/>
          <w:i/>
          <w:highlight w:val="yellow"/>
        </w:rPr>
        <w:t xml:space="preserve"> </w:t>
      </w:r>
      <w:r>
        <w:rPr>
          <w:rFonts w:asciiTheme="minorHAnsi" w:hAnsiTheme="minorHAnsi" w:cstheme="minorHAnsi"/>
          <w:i/>
          <w:highlight w:val="yellow"/>
        </w:rPr>
        <w:t xml:space="preserve">za podmínek </w:t>
      </w:r>
      <w:r w:rsidRPr="00DF581A">
        <w:rPr>
          <w:rFonts w:asciiTheme="minorHAnsi" w:hAnsiTheme="minorHAnsi" w:cstheme="minorHAnsi"/>
          <w:i/>
          <w:highlight w:val="yellow"/>
        </w:rPr>
        <w:t>stanovených dokumentací Nabídkového řízení</w:t>
      </w:r>
      <w:r w:rsidRPr="006533F8">
        <w:rPr>
          <w:rFonts w:asciiTheme="minorHAnsi" w:hAnsiTheme="minorHAnsi" w:cstheme="minorHAnsi"/>
        </w:rPr>
        <w:t>]</w:t>
      </w:r>
    </w:p>
    <w:p w14:paraId="290EBC3D" w14:textId="7A9BD671" w:rsidR="00C1208E" w:rsidRPr="00602093" w:rsidRDefault="00C1208E" w:rsidP="00154250">
      <w:pPr>
        <w:numPr>
          <w:ilvl w:val="1"/>
          <w:numId w:val="10"/>
        </w:numPr>
        <w:shd w:val="clear" w:color="auto" w:fill="FFFFFF"/>
        <w:tabs>
          <w:tab w:val="clear" w:pos="720"/>
          <w:tab w:val="num" w:pos="426"/>
        </w:tabs>
        <w:spacing w:after="120"/>
        <w:ind w:left="426" w:hanging="426"/>
        <w:jc w:val="both"/>
        <w:rPr>
          <w:rFonts w:asciiTheme="minorHAnsi" w:hAnsiTheme="minorHAnsi" w:cstheme="minorHAnsi"/>
          <w:spacing w:val="-1"/>
        </w:rPr>
      </w:pPr>
      <w:r w:rsidRPr="00756296">
        <w:rPr>
          <w:rFonts w:asciiTheme="minorHAnsi" w:hAnsiTheme="minorHAnsi" w:cstheme="minorHAnsi"/>
        </w:rPr>
        <w:t>Celkový rozsah Dopravních výkonů, který má Dopravce v období platnosti příslušného jízdního řádu zajistit, se může změnit za podmínek, stanovených v č</w:t>
      </w:r>
      <w:r w:rsidR="00DD4663">
        <w:rPr>
          <w:rFonts w:asciiTheme="minorHAnsi" w:hAnsiTheme="minorHAnsi" w:cstheme="minorHAnsi"/>
        </w:rPr>
        <w:t>lánku 7 této Smlouvy, pokud se S</w:t>
      </w:r>
      <w:r w:rsidRPr="00756296">
        <w:rPr>
          <w:rFonts w:asciiTheme="minorHAnsi" w:hAnsiTheme="minorHAnsi" w:cstheme="minorHAnsi"/>
        </w:rPr>
        <w:t>mluvní strany nedohodnou jinak.</w:t>
      </w:r>
    </w:p>
    <w:p w14:paraId="35582FA0" w14:textId="60D79CC0" w:rsidR="00602093" w:rsidRPr="00495B16" w:rsidRDefault="008B6DB3" w:rsidP="00154250">
      <w:pPr>
        <w:numPr>
          <w:ilvl w:val="1"/>
          <w:numId w:val="10"/>
        </w:numPr>
        <w:shd w:val="clear" w:color="auto" w:fill="FFFFFF"/>
        <w:tabs>
          <w:tab w:val="clear" w:pos="720"/>
          <w:tab w:val="num" w:pos="426"/>
        </w:tabs>
        <w:spacing w:after="120"/>
        <w:ind w:left="426" w:hanging="426"/>
        <w:jc w:val="both"/>
        <w:rPr>
          <w:rFonts w:asciiTheme="minorHAnsi" w:hAnsiTheme="minorHAnsi" w:cstheme="minorHAnsi"/>
          <w:spacing w:val="-1"/>
        </w:rPr>
      </w:pPr>
      <w:r w:rsidRPr="00702246">
        <w:rPr>
          <w:rFonts w:asciiTheme="minorHAnsi" w:hAnsiTheme="minorHAnsi" w:cstheme="minorHAnsi"/>
        </w:rPr>
        <w:t xml:space="preserve">Objednatel upozorňuje </w:t>
      </w:r>
      <w:r w:rsidR="00101279" w:rsidRPr="00702246">
        <w:rPr>
          <w:rFonts w:asciiTheme="minorHAnsi" w:hAnsiTheme="minorHAnsi" w:cstheme="minorHAnsi"/>
        </w:rPr>
        <w:t xml:space="preserve">Dopravce </w:t>
      </w:r>
      <w:r w:rsidRPr="00702246">
        <w:rPr>
          <w:rFonts w:asciiTheme="minorHAnsi" w:hAnsiTheme="minorHAnsi" w:cstheme="minorHAnsi"/>
        </w:rPr>
        <w:t xml:space="preserve">na </w:t>
      </w:r>
      <w:r w:rsidR="00101279" w:rsidRPr="00702246">
        <w:rPr>
          <w:rFonts w:asciiTheme="minorHAnsi" w:hAnsiTheme="minorHAnsi" w:cstheme="minorHAnsi"/>
        </w:rPr>
        <w:t>předpokládan</w:t>
      </w:r>
      <w:r w:rsidR="00F305E3" w:rsidRPr="00702246">
        <w:rPr>
          <w:rFonts w:asciiTheme="minorHAnsi" w:hAnsiTheme="minorHAnsi" w:cstheme="minorHAnsi"/>
        </w:rPr>
        <w:t xml:space="preserve">é </w:t>
      </w:r>
      <w:r w:rsidRPr="00702246">
        <w:rPr>
          <w:rFonts w:asciiTheme="minorHAnsi" w:hAnsiTheme="minorHAnsi" w:cstheme="minorHAnsi"/>
        </w:rPr>
        <w:t>kapacitní obtíže na</w:t>
      </w:r>
      <w:r w:rsidR="00702246">
        <w:rPr>
          <w:rFonts w:asciiTheme="minorHAnsi" w:hAnsiTheme="minorHAnsi" w:cstheme="minorHAnsi"/>
        </w:rPr>
        <w:t xml:space="preserve"> </w:t>
      </w:r>
      <w:r w:rsidR="00BF5D71">
        <w:rPr>
          <w:rFonts w:asciiTheme="minorHAnsi" w:hAnsiTheme="minorHAnsi" w:cstheme="minorHAnsi"/>
        </w:rPr>
        <w:t xml:space="preserve">některých </w:t>
      </w:r>
      <w:r w:rsidR="00702246">
        <w:rPr>
          <w:rFonts w:asciiTheme="minorHAnsi" w:hAnsiTheme="minorHAnsi" w:cstheme="minorHAnsi"/>
        </w:rPr>
        <w:t>předmětných dráhách, zejména v železniční</w:t>
      </w:r>
      <w:r w:rsidR="00DD4663">
        <w:rPr>
          <w:rFonts w:asciiTheme="minorHAnsi" w:hAnsiTheme="minorHAnsi" w:cstheme="minorHAnsi"/>
        </w:rPr>
        <w:t>ch</w:t>
      </w:r>
      <w:r w:rsidR="00702246">
        <w:rPr>
          <w:rFonts w:asciiTheme="minorHAnsi" w:hAnsiTheme="minorHAnsi" w:cstheme="minorHAnsi"/>
        </w:rPr>
        <w:t xml:space="preserve"> stanicích </w:t>
      </w:r>
      <w:r w:rsidR="00DD4663">
        <w:rPr>
          <w:rFonts w:asciiTheme="minorHAnsi" w:hAnsiTheme="minorHAnsi" w:cstheme="minorHAnsi"/>
        </w:rPr>
        <w:t xml:space="preserve">nacházejících se </w:t>
      </w:r>
      <w:r w:rsidR="00702246">
        <w:rPr>
          <w:rFonts w:asciiTheme="minorHAnsi" w:hAnsiTheme="minorHAnsi" w:cstheme="minorHAnsi"/>
        </w:rPr>
        <w:t>v</w:t>
      </w:r>
      <w:r w:rsidR="00BF5D71">
        <w:rPr>
          <w:rFonts w:asciiTheme="minorHAnsi" w:hAnsiTheme="minorHAnsi" w:cstheme="minorHAnsi"/>
        </w:rPr>
        <w:t>e vysoce zatížen</w:t>
      </w:r>
      <w:r w:rsidR="006911E0">
        <w:rPr>
          <w:rFonts w:asciiTheme="minorHAnsi" w:hAnsiTheme="minorHAnsi" w:cstheme="minorHAnsi"/>
        </w:rPr>
        <w:t>ém</w:t>
      </w:r>
      <w:r w:rsidR="00702246">
        <w:rPr>
          <w:rFonts w:asciiTheme="minorHAnsi" w:hAnsiTheme="minorHAnsi" w:cstheme="minorHAnsi"/>
        </w:rPr>
        <w:t> železniční</w:t>
      </w:r>
      <w:r w:rsidR="006911E0">
        <w:rPr>
          <w:rFonts w:asciiTheme="minorHAnsi" w:hAnsiTheme="minorHAnsi" w:cstheme="minorHAnsi"/>
        </w:rPr>
        <w:t>m</w:t>
      </w:r>
      <w:r w:rsidR="00702246">
        <w:rPr>
          <w:rFonts w:asciiTheme="minorHAnsi" w:hAnsiTheme="minorHAnsi" w:cstheme="minorHAnsi"/>
        </w:rPr>
        <w:t xml:space="preserve"> </w:t>
      </w:r>
      <w:r w:rsidRPr="00702246">
        <w:rPr>
          <w:rFonts w:asciiTheme="minorHAnsi" w:hAnsiTheme="minorHAnsi" w:cstheme="minorHAnsi"/>
        </w:rPr>
        <w:t>uzl</w:t>
      </w:r>
      <w:r w:rsidR="006911E0">
        <w:rPr>
          <w:rFonts w:asciiTheme="minorHAnsi" w:hAnsiTheme="minorHAnsi" w:cstheme="minorHAnsi"/>
        </w:rPr>
        <w:t>u</w:t>
      </w:r>
      <w:r w:rsidRPr="00702246">
        <w:rPr>
          <w:rFonts w:asciiTheme="minorHAnsi" w:hAnsiTheme="minorHAnsi" w:cstheme="minorHAnsi"/>
        </w:rPr>
        <w:t xml:space="preserve"> Praha. </w:t>
      </w:r>
      <w:r w:rsidR="00425017" w:rsidRPr="00702246">
        <w:rPr>
          <w:rFonts w:asciiTheme="minorHAnsi" w:hAnsiTheme="minorHAnsi" w:cstheme="minorHAnsi"/>
        </w:rPr>
        <w:t xml:space="preserve">Smluvní strany jsou si </w:t>
      </w:r>
      <w:r w:rsidR="00B238F4" w:rsidRPr="00702246">
        <w:rPr>
          <w:rFonts w:asciiTheme="minorHAnsi" w:hAnsiTheme="minorHAnsi" w:cstheme="minorHAnsi"/>
        </w:rPr>
        <w:t xml:space="preserve">zejména </w:t>
      </w:r>
      <w:r w:rsidR="00425017" w:rsidRPr="00702246">
        <w:rPr>
          <w:rFonts w:asciiTheme="minorHAnsi" w:hAnsiTheme="minorHAnsi" w:cstheme="minorHAnsi"/>
        </w:rPr>
        <w:t>vědomy toho, že</w:t>
      </w:r>
      <w:r w:rsidR="00F305E3" w:rsidRPr="00702246">
        <w:rPr>
          <w:rFonts w:asciiTheme="minorHAnsi" w:hAnsiTheme="minorHAnsi" w:cstheme="minorHAnsi"/>
        </w:rPr>
        <w:t xml:space="preserve"> </w:t>
      </w:r>
      <w:r w:rsidR="00B238F4" w:rsidRPr="00702246">
        <w:rPr>
          <w:rFonts w:asciiTheme="minorHAnsi" w:hAnsiTheme="minorHAnsi" w:cstheme="minorHAnsi"/>
        </w:rPr>
        <w:t xml:space="preserve">na základě </w:t>
      </w:r>
      <w:r w:rsidR="00ED20C8" w:rsidRPr="00702246">
        <w:rPr>
          <w:rFonts w:asciiTheme="minorHAnsi" w:hAnsiTheme="minorHAnsi" w:cstheme="minorHAnsi"/>
        </w:rPr>
        <w:t xml:space="preserve">informací známých </w:t>
      </w:r>
      <w:r w:rsidR="00B238F4" w:rsidRPr="00702246">
        <w:rPr>
          <w:rFonts w:asciiTheme="minorHAnsi" w:hAnsiTheme="minorHAnsi" w:cstheme="minorHAnsi"/>
        </w:rPr>
        <w:t xml:space="preserve">v době uzavření této Smlouvy </w:t>
      </w:r>
      <w:r w:rsidR="00101279" w:rsidRPr="00702246">
        <w:rPr>
          <w:rFonts w:asciiTheme="minorHAnsi" w:hAnsiTheme="minorHAnsi" w:cstheme="minorHAnsi"/>
        </w:rPr>
        <w:t>lze předpokládat</w:t>
      </w:r>
      <w:r w:rsidR="00B238F4" w:rsidRPr="00702246">
        <w:rPr>
          <w:rFonts w:asciiTheme="minorHAnsi" w:hAnsiTheme="minorHAnsi" w:cstheme="minorHAnsi"/>
        </w:rPr>
        <w:t xml:space="preserve">, že </w:t>
      </w:r>
      <w:r w:rsidR="00F305E3" w:rsidRPr="00702246">
        <w:rPr>
          <w:rFonts w:asciiTheme="minorHAnsi" w:hAnsiTheme="minorHAnsi" w:cstheme="minorHAnsi"/>
        </w:rPr>
        <w:t>s</w:t>
      </w:r>
      <w:r w:rsidR="00262A8F" w:rsidRPr="00702246">
        <w:rPr>
          <w:rFonts w:asciiTheme="minorHAnsi" w:hAnsiTheme="minorHAnsi" w:cstheme="minorHAnsi"/>
        </w:rPr>
        <w:t xml:space="preserve">oupravy vozidel </w:t>
      </w:r>
      <w:r w:rsidR="00B238F4" w:rsidRPr="00702246">
        <w:rPr>
          <w:rFonts w:asciiTheme="minorHAnsi" w:hAnsiTheme="minorHAnsi" w:cstheme="minorHAnsi"/>
        </w:rPr>
        <w:t xml:space="preserve">určené pro provozování Dopravních výkonů </w:t>
      </w:r>
      <w:r w:rsidR="00262A8F" w:rsidRPr="00702246">
        <w:rPr>
          <w:rFonts w:asciiTheme="minorHAnsi" w:hAnsiTheme="minorHAnsi" w:cstheme="minorHAnsi"/>
        </w:rPr>
        <w:t xml:space="preserve">nebudou moci </w:t>
      </w:r>
      <w:r w:rsidR="00A169E3" w:rsidRPr="00702246">
        <w:rPr>
          <w:rFonts w:asciiTheme="minorHAnsi" w:hAnsiTheme="minorHAnsi" w:cstheme="minorHAnsi"/>
        </w:rPr>
        <w:t>setrvávat</w:t>
      </w:r>
      <w:r w:rsidR="00262A8F" w:rsidRPr="00702246">
        <w:rPr>
          <w:rFonts w:asciiTheme="minorHAnsi" w:hAnsiTheme="minorHAnsi" w:cstheme="minorHAnsi"/>
        </w:rPr>
        <w:t xml:space="preserve"> na staničních </w:t>
      </w:r>
      <w:r w:rsidR="00A169E3" w:rsidRPr="00702246">
        <w:rPr>
          <w:rFonts w:asciiTheme="minorHAnsi" w:hAnsiTheme="minorHAnsi" w:cstheme="minorHAnsi"/>
        </w:rPr>
        <w:t>kolejích</w:t>
      </w:r>
      <w:r w:rsidR="00262A8F" w:rsidRPr="00702246">
        <w:rPr>
          <w:rFonts w:asciiTheme="minorHAnsi" w:hAnsiTheme="minorHAnsi" w:cstheme="minorHAnsi"/>
        </w:rPr>
        <w:t xml:space="preserve"> železniční stanic</w:t>
      </w:r>
      <w:r w:rsidR="006911E0">
        <w:rPr>
          <w:rFonts w:asciiTheme="minorHAnsi" w:hAnsiTheme="minorHAnsi" w:cstheme="minorHAnsi"/>
        </w:rPr>
        <w:t>e</w:t>
      </w:r>
      <w:r w:rsidR="00262A8F" w:rsidRPr="00702246">
        <w:rPr>
          <w:rFonts w:asciiTheme="minorHAnsi" w:hAnsiTheme="minorHAnsi" w:cstheme="minorHAnsi"/>
        </w:rPr>
        <w:t xml:space="preserve"> Praha hlavní nádraží</w:t>
      </w:r>
      <w:r w:rsidR="00A169E3" w:rsidRPr="00702246">
        <w:rPr>
          <w:rFonts w:asciiTheme="minorHAnsi" w:hAnsiTheme="minorHAnsi" w:cstheme="minorHAnsi"/>
        </w:rPr>
        <w:t xml:space="preserve"> déle než po dobu nezbytnou pro nástup </w:t>
      </w:r>
      <w:r w:rsidR="00101279" w:rsidRPr="00702246">
        <w:rPr>
          <w:rFonts w:asciiTheme="minorHAnsi" w:hAnsiTheme="minorHAnsi" w:cstheme="minorHAnsi"/>
        </w:rPr>
        <w:t xml:space="preserve">a výstup cestujících, </w:t>
      </w:r>
      <w:r w:rsidR="00425017" w:rsidRPr="00702246">
        <w:rPr>
          <w:rFonts w:asciiTheme="minorHAnsi" w:hAnsiTheme="minorHAnsi" w:cstheme="minorHAnsi"/>
        </w:rPr>
        <w:t>nezbytné technologické úkony a</w:t>
      </w:r>
      <w:r w:rsidR="00A169E3" w:rsidRPr="00702246">
        <w:rPr>
          <w:rFonts w:asciiTheme="minorHAnsi" w:hAnsiTheme="minorHAnsi" w:cstheme="minorHAnsi"/>
        </w:rPr>
        <w:t xml:space="preserve"> </w:t>
      </w:r>
      <w:r w:rsidR="00101279" w:rsidRPr="00702246">
        <w:rPr>
          <w:rFonts w:asciiTheme="minorHAnsi" w:hAnsiTheme="minorHAnsi" w:cstheme="minorHAnsi"/>
        </w:rPr>
        <w:t xml:space="preserve">případný </w:t>
      </w:r>
      <w:r w:rsidR="00A169E3" w:rsidRPr="00702246">
        <w:rPr>
          <w:rFonts w:asciiTheme="minorHAnsi" w:hAnsiTheme="minorHAnsi" w:cstheme="minorHAnsi"/>
        </w:rPr>
        <w:t xml:space="preserve">obrat </w:t>
      </w:r>
      <w:r w:rsidR="00A96782" w:rsidRPr="00702246">
        <w:rPr>
          <w:rFonts w:asciiTheme="minorHAnsi" w:hAnsiTheme="minorHAnsi" w:cstheme="minorHAnsi"/>
        </w:rPr>
        <w:t>vratné soupravy v téže taktové skupině.</w:t>
      </w:r>
      <w:r w:rsidR="00702246">
        <w:rPr>
          <w:rFonts w:asciiTheme="minorHAnsi" w:hAnsiTheme="minorHAnsi" w:cstheme="minorHAnsi"/>
          <w:spacing w:val="-1"/>
        </w:rPr>
        <w:t xml:space="preserve"> </w:t>
      </w:r>
      <w:r w:rsidRPr="00327F06">
        <w:rPr>
          <w:rFonts w:asciiTheme="minorHAnsi" w:hAnsiTheme="minorHAnsi" w:cstheme="minorHAnsi"/>
        </w:rPr>
        <w:t xml:space="preserve">Dopravce je </w:t>
      </w:r>
      <w:r w:rsidR="00262A8F" w:rsidRPr="00327F06">
        <w:rPr>
          <w:rFonts w:asciiTheme="minorHAnsi" w:hAnsiTheme="minorHAnsi" w:cstheme="minorHAnsi"/>
        </w:rPr>
        <w:t xml:space="preserve">oprávněn v rámci zajištění této </w:t>
      </w:r>
      <w:r w:rsidR="009E72CE">
        <w:rPr>
          <w:rFonts w:asciiTheme="minorHAnsi" w:hAnsiTheme="minorHAnsi" w:cstheme="minorHAnsi"/>
        </w:rPr>
        <w:t>S</w:t>
      </w:r>
      <w:r w:rsidR="00262A8F" w:rsidRPr="00327F06">
        <w:rPr>
          <w:rFonts w:asciiTheme="minorHAnsi" w:hAnsiTheme="minorHAnsi" w:cstheme="minorHAnsi"/>
        </w:rPr>
        <w:t xml:space="preserve">mlouvy vést vlaky do nejbližší stanice, </w:t>
      </w:r>
      <w:r w:rsidR="00DD4663" w:rsidRPr="00327F06">
        <w:rPr>
          <w:rFonts w:asciiTheme="minorHAnsi" w:hAnsiTheme="minorHAnsi" w:cstheme="minorHAnsi"/>
        </w:rPr>
        <w:t xml:space="preserve">ve které je možné provést </w:t>
      </w:r>
      <w:r w:rsidR="005806A1" w:rsidRPr="00327F06">
        <w:rPr>
          <w:rFonts w:asciiTheme="minorHAnsi" w:hAnsiTheme="minorHAnsi" w:cstheme="minorHAnsi"/>
        </w:rPr>
        <w:t>technologické úkony potřebné při obratu soupravy</w:t>
      </w:r>
      <w:r w:rsidR="00702246" w:rsidRPr="00327F06">
        <w:rPr>
          <w:rFonts w:asciiTheme="minorHAnsi" w:hAnsiTheme="minorHAnsi" w:cstheme="minorHAnsi"/>
        </w:rPr>
        <w:t>, a to</w:t>
      </w:r>
      <w:r w:rsidR="00262A8F" w:rsidRPr="00327F06">
        <w:rPr>
          <w:rFonts w:asciiTheme="minorHAnsi" w:hAnsiTheme="minorHAnsi" w:cstheme="minorHAnsi"/>
        </w:rPr>
        <w:t xml:space="preserve"> jako vlaky </w:t>
      </w:r>
      <w:proofErr w:type="spellStart"/>
      <w:r w:rsidR="00262A8F" w:rsidRPr="00113C73">
        <w:rPr>
          <w:rFonts w:asciiTheme="minorHAnsi" w:hAnsiTheme="minorHAnsi" w:cstheme="minorHAnsi"/>
        </w:rPr>
        <w:t>soupr</w:t>
      </w:r>
      <w:r w:rsidR="00F305E3" w:rsidRPr="00113C73">
        <w:rPr>
          <w:rFonts w:asciiTheme="minorHAnsi" w:hAnsiTheme="minorHAnsi" w:cstheme="minorHAnsi"/>
        </w:rPr>
        <w:t>avové</w:t>
      </w:r>
      <w:proofErr w:type="spellEnd"/>
      <w:r w:rsidR="00F305E3" w:rsidRPr="00113C73">
        <w:rPr>
          <w:rFonts w:asciiTheme="minorHAnsi" w:hAnsiTheme="minorHAnsi" w:cstheme="minorHAnsi"/>
        </w:rPr>
        <w:t>, je-li to</w:t>
      </w:r>
      <w:r w:rsidR="00DD4663" w:rsidRPr="00113C73">
        <w:rPr>
          <w:rFonts w:asciiTheme="minorHAnsi" w:hAnsiTheme="minorHAnsi" w:cstheme="minorHAnsi"/>
        </w:rPr>
        <w:t> </w:t>
      </w:r>
      <w:r w:rsidR="00C954BC" w:rsidRPr="00113C73">
        <w:rPr>
          <w:rFonts w:asciiTheme="minorHAnsi" w:hAnsiTheme="minorHAnsi" w:cstheme="minorHAnsi"/>
        </w:rPr>
        <w:t>účelné</w:t>
      </w:r>
      <w:r w:rsidR="00F305E3" w:rsidRPr="00113C73">
        <w:rPr>
          <w:rFonts w:asciiTheme="minorHAnsi" w:hAnsiTheme="minorHAnsi" w:cstheme="minorHAnsi"/>
        </w:rPr>
        <w:t xml:space="preserve">, tak i jako vlaky přepravující cestující. </w:t>
      </w:r>
      <w:r w:rsidR="00DD4663" w:rsidRPr="00113C73">
        <w:rPr>
          <w:rFonts w:asciiTheme="minorHAnsi" w:hAnsiTheme="minorHAnsi" w:cstheme="minorHAnsi"/>
        </w:rPr>
        <w:t>T</w:t>
      </w:r>
      <w:r w:rsidR="00B238F4" w:rsidRPr="00113C73">
        <w:rPr>
          <w:rFonts w:asciiTheme="minorHAnsi" w:hAnsiTheme="minorHAnsi" w:cstheme="minorHAnsi"/>
        </w:rPr>
        <w:t xml:space="preserve">yto </w:t>
      </w:r>
      <w:r w:rsidR="00BF5D71" w:rsidRPr="00113C73">
        <w:rPr>
          <w:rFonts w:asciiTheme="minorHAnsi" w:hAnsiTheme="minorHAnsi" w:cstheme="minorHAnsi"/>
        </w:rPr>
        <w:t xml:space="preserve">technologicky </w:t>
      </w:r>
      <w:r w:rsidR="00C954BC" w:rsidRPr="00113C73">
        <w:rPr>
          <w:rFonts w:asciiTheme="minorHAnsi" w:hAnsiTheme="minorHAnsi" w:cstheme="minorHAnsi"/>
        </w:rPr>
        <w:t xml:space="preserve">potřebné </w:t>
      </w:r>
      <w:r w:rsidR="00B238F4" w:rsidRPr="00113C73">
        <w:rPr>
          <w:rFonts w:asciiTheme="minorHAnsi" w:hAnsiTheme="minorHAnsi" w:cstheme="minorHAnsi"/>
        </w:rPr>
        <w:t>jízdy</w:t>
      </w:r>
      <w:r w:rsidR="00F305E3" w:rsidRPr="00113C73">
        <w:rPr>
          <w:rFonts w:asciiTheme="minorHAnsi" w:hAnsiTheme="minorHAnsi" w:cstheme="minorHAnsi"/>
        </w:rPr>
        <w:t xml:space="preserve"> </w:t>
      </w:r>
      <w:r w:rsidR="00DD4663" w:rsidRPr="00327F06">
        <w:rPr>
          <w:rFonts w:asciiTheme="minorHAnsi" w:hAnsiTheme="minorHAnsi" w:cstheme="minorHAnsi"/>
        </w:rPr>
        <w:t>se</w:t>
      </w:r>
      <w:r w:rsidR="005806A1" w:rsidRPr="00327F06">
        <w:rPr>
          <w:rFonts w:asciiTheme="minorHAnsi" w:hAnsiTheme="minorHAnsi" w:cstheme="minorHAnsi"/>
        </w:rPr>
        <w:t> </w:t>
      </w:r>
      <w:r w:rsidR="00BF5D71" w:rsidRPr="00327F06">
        <w:rPr>
          <w:rFonts w:asciiTheme="minorHAnsi" w:hAnsiTheme="minorHAnsi" w:cstheme="minorHAnsi"/>
        </w:rPr>
        <w:t xml:space="preserve">však </w:t>
      </w:r>
      <w:r w:rsidR="00327F06">
        <w:rPr>
          <w:rFonts w:asciiTheme="minorHAnsi" w:hAnsiTheme="minorHAnsi" w:cstheme="minorHAnsi"/>
        </w:rPr>
        <w:t xml:space="preserve">s ohledem na dodržení zásady rovného zacházení </w:t>
      </w:r>
      <w:r w:rsidR="00DD4663" w:rsidRPr="00327F06">
        <w:rPr>
          <w:rFonts w:asciiTheme="minorHAnsi" w:hAnsiTheme="minorHAnsi" w:cstheme="minorHAnsi"/>
        </w:rPr>
        <w:t xml:space="preserve">nezapočítávají </w:t>
      </w:r>
      <w:r w:rsidR="00F305E3" w:rsidRPr="00327F06">
        <w:rPr>
          <w:rFonts w:asciiTheme="minorHAnsi" w:hAnsiTheme="minorHAnsi" w:cstheme="minorHAnsi"/>
        </w:rPr>
        <w:t>do</w:t>
      </w:r>
      <w:r w:rsidR="00DD4663" w:rsidRPr="00327F06">
        <w:rPr>
          <w:rFonts w:asciiTheme="minorHAnsi" w:hAnsiTheme="minorHAnsi" w:cstheme="minorHAnsi"/>
        </w:rPr>
        <w:t> </w:t>
      </w:r>
      <w:r w:rsidR="00BF5D71" w:rsidRPr="00327F06">
        <w:rPr>
          <w:rFonts w:asciiTheme="minorHAnsi" w:hAnsiTheme="minorHAnsi" w:cstheme="minorHAnsi"/>
        </w:rPr>
        <w:t xml:space="preserve">změn </w:t>
      </w:r>
      <w:r w:rsidR="00903A4E" w:rsidRPr="00327F06">
        <w:rPr>
          <w:rFonts w:asciiTheme="minorHAnsi" w:hAnsiTheme="minorHAnsi" w:cstheme="minorHAnsi"/>
        </w:rPr>
        <w:t>Dopravních výkonů</w:t>
      </w:r>
      <w:r w:rsidR="00BF5D71" w:rsidRPr="00327F06">
        <w:rPr>
          <w:rFonts w:asciiTheme="minorHAnsi" w:hAnsiTheme="minorHAnsi" w:cstheme="minorHAnsi"/>
        </w:rPr>
        <w:t xml:space="preserve"> podle tohoto článku a nejsou předmětem změny kompenzace podle článku 8 této Smlouvy.</w:t>
      </w:r>
      <w:r w:rsidR="00262A8F" w:rsidRPr="00495B16">
        <w:rPr>
          <w:rFonts w:asciiTheme="minorHAnsi" w:hAnsiTheme="minorHAnsi" w:cstheme="minorHAnsi"/>
        </w:rPr>
        <w:t xml:space="preserve"> </w:t>
      </w:r>
    </w:p>
    <w:p w14:paraId="1327E133" w14:textId="77777777" w:rsidR="00C1208E" w:rsidRPr="00BE1CBC" w:rsidRDefault="00C1208E" w:rsidP="00154250">
      <w:pPr>
        <w:shd w:val="clear" w:color="auto" w:fill="FFFFFF"/>
        <w:tabs>
          <w:tab w:val="num" w:pos="720"/>
        </w:tabs>
        <w:spacing w:after="120"/>
        <w:jc w:val="center"/>
        <w:rPr>
          <w:rFonts w:asciiTheme="minorHAnsi" w:hAnsiTheme="minorHAnsi" w:cstheme="minorHAnsi"/>
          <w:spacing w:val="-1"/>
          <w:szCs w:val="16"/>
        </w:rPr>
      </w:pPr>
    </w:p>
    <w:p w14:paraId="7BF70D5B" w14:textId="6EEA01E6"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5</w:t>
      </w:r>
    </w:p>
    <w:p w14:paraId="4FC8663A" w14:textId="77777777"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Přidělení kapacity železniční dopravní cesty, využívání infrastruktury</w:t>
      </w:r>
    </w:p>
    <w:p w14:paraId="560696CF" w14:textId="77777777" w:rsidR="00C1208E" w:rsidRPr="00FA3A9E" w:rsidRDefault="00C1208E" w:rsidP="00154250">
      <w:pPr>
        <w:numPr>
          <w:ilvl w:val="1"/>
          <w:numId w:val="11"/>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 xml:space="preserve">Vlaky budou vedeny v časových polohách stanovených provozovatelem dráhy na základě přidělené kapacity železniční dopravní cesty a na základě dalších podmínek stanovených příslušnými právními předpisy, zejména Zákonem </w:t>
      </w:r>
      <w:r w:rsidR="008E26BC" w:rsidRPr="00FA3A9E">
        <w:rPr>
          <w:rFonts w:asciiTheme="minorHAnsi" w:hAnsiTheme="minorHAnsi" w:cstheme="minorHAnsi"/>
          <w:spacing w:val="-1"/>
        </w:rPr>
        <w:t>o dráhách.</w:t>
      </w:r>
    </w:p>
    <w:p w14:paraId="55D477F0" w14:textId="410CB6F9" w:rsidR="00C1208E" w:rsidRPr="00FA3A9E" w:rsidRDefault="00C1208E" w:rsidP="00154250">
      <w:pPr>
        <w:numPr>
          <w:ilvl w:val="1"/>
          <w:numId w:val="11"/>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Dopravce je povinen pro každé období platnosti jízdního řádu po Dobu plnění této Sml</w:t>
      </w:r>
      <w:r w:rsidR="00E90164" w:rsidRPr="00FA3A9E">
        <w:rPr>
          <w:rFonts w:asciiTheme="minorHAnsi" w:hAnsiTheme="minorHAnsi" w:cstheme="minorHAnsi"/>
        </w:rPr>
        <w:t>ouvy po</w:t>
      </w:r>
      <w:r w:rsidR="00EF0A65">
        <w:rPr>
          <w:rFonts w:asciiTheme="minorHAnsi" w:hAnsiTheme="minorHAnsi" w:cstheme="minorHAnsi"/>
        </w:rPr>
        <w:t>dat v termínu podle § 34a odst. </w:t>
      </w:r>
      <w:r w:rsidR="00E90164" w:rsidRPr="00FA3A9E">
        <w:rPr>
          <w:rFonts w:asciiTheme="minorHAnsi" w:hAnsiTheme="minorHAnsi" w:cstheme="minorHAnsi"/>
        </w:rPr>
        <w:t>1</w:t>
      </w:r>
      <w:r w:rsidRPr="00FA3A9E">
        <w:rPr>
          <w:rFonts w:asciiTheme="minorHAnsi" w:hAnsiTheme="minorHAnsi" w:cstheme="minorHAnsi"/>
        </w:rPr>
        <w:t xml:space="preserve"> Zákona o dráhách žádost o přidělení kapacity dopravní cesty u odpovídajících přídělců kapacity dopravní cesty pro sjednanou nab</w:t>
      </w:r>
      <w:r w:rsidR="000D2E3D" w:rsidRPr="00FA3A9E">
        <w:rPr>
          <w:rFonts w:asciiTheme="minorHAnsi" w:hAnsiTheme="minorHAnsi" w:cstheme="minorHAnsi"/>
        </w:rPr>
        <w:t>ídku výkonů podle čl</w:t>
      </w:r>
      <w:r w:rsidR="00226C58">
        <w:rPr>
          <w:rFonts w:asciiTheme="minorHAnsi" w:hAnsiTheme="minorHAnsi" w:cstheme="minorHAnsi"/>
        </w:rPr>
        <w:t>.</w:t>
      </w:r>
      <w:r w:rsidR="000D2E3D" w:rsidRPr="00FA3A9E">
        <w:rPr>
          <w:rFonts w:asciiTheme="minorHAnsi" w:hAnsiTheme="minorHAnsi" w:cstheme="minorHAnsi"/>
        </w:rPr>
        <w:t xml:space="preserve"> 4 odst. </w:t>
      </w:r>
      <w:r w:rsidRPr="00FA3A9E">
        <w:rPr>
          <w:rFonts w:asciiTheme="minorHAnsi" w:hAnsiTheme="minorHAnsi" w:cstheme="minorHAnsi"/>
        </w:rPr>
        <w:t xml:space="preserve">2 </w:t>
      </w:r>
      <w:proofErr w:type="gramStart"/>
      <w:r w:rsidRPr="00FA3A9E">
        <w:rPr>
          <w:rFonts w:asciiTheme="minorHAnsi" w:hAnsiTheme="minorHAnsi" w:cstheme="minorHAnsi"/>
        </w:rPr>
        <w:t>této</w:t>
      </w:r>
      <w:proofErr w:type="gramEnd"/>
      <w:r w:rsidRPr="00FA3A9E">
        <w:rPr>
          <w:rFonts w:asciiTheme="minorHAnsi" w:hAnsiTheme="minorHAnsi" w:cstheme="minorHAnsi"/>
        </w:rPr>
        <w:t xml:space="preserve"> Smlouvy, případně upravenou ve smyslu článku 7 této Smlouvy.</w:t>
      </w:r>
    </w:p>
    <w:p w14:paraId="530A0BE0" w14:textId="14BC381F" w:rsidR="00C1208E" w:rsidRPr="00FA3A9E" w:rsidRDefault="00C1208E" w:rsidP="00154250">
      <w:pPr>
        <w:numPr>
          <w:ilvl w:val="1"/>
          <w:numId w:val="1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Dopravce učiní bez zbytečného </w:t>
      </w:r>
      <w:r w:rsidR="00FD3DBD">
        <w:rPr>
          <w:rFonts w:asciiTheme="minorHAnsi" w:hAnsiTheme="minorHAnsi" w:cstheme="minorHAnsi"/>
        </w:rPr>
        <w:t>odkladu</w:t>
      </w:r>
      <w:r w:rsidRPr="00FA3A9E">
        <w:rPr>
          <w:rFonts w:asciiTheme="minorHAnsi" w:hAnsiTheme="minorHAnsi" w:cstheme="minorHAnsi"/>
        </w:rPr>
        <w:t xml:space="preserve"> </w:t>
      </w:r>
      <w:r w:rsidR="00F86764" w:rsidRPr="00F86764">
        <w:rPr>
          <w:rFonts w:asciiTheme="minorHAnsi" w:hAnsiTheme="minorHAnsi" w:cstheme="minorHAnsi"/>
        </w:rPr>
        <w:t>po nabytí účinnosti této Smlouvy</w:t>
      </w:r>
      <w:r w:rsidR="00510AEA">
        <w:rPr>
          <w:rFonts w:asciiTheme="minorHAnsi" w:hAnsiTheme="minorHAnsi" w:cstheme="minorHAnsi"/>
        </w:rPr>
        <w:t xml:space="preserve"> </w:t>
      </w:r>
      <w:r w:rsidRPr="00FA3A9E">
        <w:rPr>
          <w:rFonts w:asciiTheme="minorHAnsi" w:hAnsiTheme="minorHAnsi" w:cstheme="minorHAnsi"/>
        </w:rPr>
        <w:t xml:space="preserve">potřebné kroky k uzavření </w:t>
      </w:r>
      <w:r w:rsidR="00E90164" w:rsidRPr="00FA3A9E">
        <w:rPr>
          <w:rFonts w:asciiTheme="minorHAnsi" w:hAnsiTheme="minorHAnsi" w:cstheme="minorHAnsi"/>
        </w:rPr>
        <w:t xml:space="preserve">smlouvy </w:t>
      </w:r>
      <w:r w:rsidR="004524FE" w:rsidRPr="004524FE">
        <w:rPr>
          <w:rFonts w:asciiTheme="minorHAnsi" w:hAnsiTheme="minorHAnsi" w:cstheme="minorHAnsi"/>
        </w:rPr>
        <w:t xml:space="preserve">o provozování drážní dopravy </w:t>
      </w:r>
      <w:r w:rsidRPr="00FA3A9E">
        <w:rPr>
          <w:rFonts w:asciiTheme="minorHAnsi" w:hAnsiTheme="minorHAnsi" w:cstheme="minorHAnsi"/>
        </w:rPr>
        <w:t xml:space="preserve">s provozovatelem dráhy podle </w:t>
      </w:r>
      <w:r w:rsidR="00E90164" w:rsidRPr="00FA3A9E">
        <w:rPr>
          <w:rFonts w:asciiTheme="minorHAnsi" w:hAnsiTheme="minorHAnsi" w:cstheme="minorHAnsi"/>
        </w:rPr>
        <w:t>§ 24a</w:t>
      </w:r>
      <w:r w:rsidR="000D2E3D" w:rsidRPr="00FA3A9E">
        <w:rPr>
          <w:rFonts w:asciiTheme="minorHAnsi" w:hAnsiTheme="minorHAnsi" w:cstheme="minorHAnsi"/>
        </w:rPr>
        <w:t xml:space="preserve"> odst. </w:t>
      </w:r>
      <w:r w:rsidR="00E90164" w:rsidRPr="00FA3A9E">
        <w:rPr>
          <w:rFonts w:asciiTheme="minorHAnsi" w:hAnsiTheme="minorHAnsi" w:cstheme="minorHAnsi"/>
        </w:rPr>
        <w:t>1 písm. d)</w:t>
      </w:r>
      <w:r w:rsidR="00971D9E">
        <w:rPr>
          <w:rFonts w:asciiTheme="minorHAnsi" w:hAnsiTheme="minorHAnsi" w:cstheme="minorHAnsi"/>
        </w:rPr>
        <w:t xml:space="preserve"> Zákona o </w:t>
      </w:r>
      <w:r w:rsidR="00184305" w:rsidRPr="00FA3A9E">
        <w:rPr>
          <w:rFonts w:asciiTheme="minorHAnsi" w:hAnsiTheme="minorHAnsi" w:cstheme="minorHAnsi"/>
        </w:rPr>
        <w:t>dráhách</w:t>
      </w:r>
      <w:r w:rsidR="00A83047">
        <w:rPr>
          <w:rFonts w:asciiTheme="minorHAnsi" w:hAnsiTheme="minorHAnsi" w:cstheme="minorHAnsi"/>
        </w:rPr>
        <w:t xml:space="preserve"> </w:t>
      </w:r>
      <w:r w:rsidR="004F260C" w:rsidRPr="004F260C">
        <w:rPr>
          <w:rFonts w:asciiTheme="minorHAnsi" w:hAnsiTheme="minorHAnsi" w:cstheme="minorHAnsi"/>
        </w:rPr>
        <w:t xml:space="preserve">a po jejím uzavření ji neprodleně, nejpozději však do čtrnácti </w:t>
      </w:r>
      <w:r w:rsidR="000E3B33">
        <w:rPr>
          <w:rFonts w:asciiTheme="minorHAnsi" w:hAnsiTheme="minorHAnsi" w:cstheme="minorHAnsi"/>
        </w:rPr>
        <w:t>(14)</w:t>
      </w:r>
      <w:r w:rsidR="0022087A" w:rsidRPr="0022087A">
        <w:rPr>
          <w:rFonts w:asciiTheme="minorHAnsi" w:hAnsiTheme="minorHAnsi" w:cstheme="minorHAnsi"/>
        </w:rPr>
        <w:t xml:space="preserve"> kalendářních dnů</w:t>
      </w:r>
      <w:r w:rsidR="00971D9E">
        <w:rPr>
          <w:rFonts w:asciiTheme="minorHAnsi" w:hAnsiTheme="minorHAnsi" w:cstheme="minorHAnsi"/>
        </w:rPr>
        <w:t xml:space="preserve">, předloží </w:t>
      </w:r>
      <w:r w:rsidR="0022087A" w:rsidRPr="0022087A">
        <w:rPr>
          <w:rFonts w:asciiTheme="minorHAnsi" w:hAnsiTheme="minorHAnsi" w:cstheme="minorHAnsi"/>
        </w:rPr>
        <w:t>v kopii společně s nedílnými přílohami</w:t>
      </w:r>
      <w:r w:rsidR="00283E87">
        <w:rPr>
          <w:rFonts w:asciiTheme="minorHAnsi" w:hAnsiTheme="minorHAnsi" w:cstheme="minorHAnsi"/>
        </w:rPr>
        <w:t xml:space="preserve"> </w:t>
      </w:r>
      <w:r w:rsidR="007C534C">
        <w:rPr>
          <w:rFonts w:asciiTheme="minorHAnsi" w:hAnsiTheme="minorHAnsi" w:cstheme="minorHAnsi"/>
        </w:rPr>
        <w:t>Objednateli, stejně jako</w:t>
      </w:r>
      <w:r w:rsidR="00156644">
        <w:rPr>
          <w:rFonts w:asciiTheme="minorHAnsi" w:hAnsiTheme="minorHAnsi" w:cstheme="minorHAnsi"/>
        </w:rPr>
        <w:t xml:space="preserve"> její případné dodatky.</w:t>
      </w:r>
      <w:r w:rsidR="003756A4" w:rsidRPr="003756A4" w:rsidDel="00767479">
        <w:rPr>
          <w:rFonts w:asciiTheme="minorHAnsi" w:hAnsiTheme="minorHAnsi" w:cstheme="minorHAnsi"/>
        </w:rPr>
        <w:t xml:space="preserve"> </w:t>
      </w:r>
    </w:p>
    <w:p w14:paraId="43767A79" w14:textId="09E96E0F" w:rsidR="00E90164" w:rsidRPr="00E9445B" w:rsidRDefault="00C1208E" w:rsidP="00154250">
      <w:pPr>
        <w:numPr>
          <w:ilvl w:val="1"/>
          <w:numId w:val="1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Pokud bude </w:t>
      </w:r>
      <w:r w:rsidR="009E72CE">
        <w:rPr>
          <w:rFonts w:asciiTheme="minorHAnsi" w:hAnsiTheme="minorHAnsi" w:cstheme="minorHAnsi"/>
        </w:rPr>
        <w:t>D</w:t>
      </w:r>
      <w:r w:rsidRPr="00FA3A9E">
        <w:rPr>
          <w:rFonts w:asciiTheme="minorHAnsi" w:hAnsiTheme="minorHAnsi" w:cstheme="minorHAnsi"/>
        </w:rPr>
        <w:t>opravce informován o tom, že není možné uspokojit všechny uplatněné požadavky na</w:t>
      </w:r>
      <w:r w:rsidR="00E90164" w:rsidRPr="00FA3A9E">
        <w:rPr>
          <w:rFonts w:asciiTheme="minorHAnsi" w:hAnsiTheme="minorHAnsi" w:cstheme="minorHAnsi"/>
        </w:rPr>
        <w:t> </w:t>
      </w:r>
      <w:r w:rsidRPr="00FA3A9E">
        <w:rPr>
          <w:rFonts w:asciiTheme="minorHAnsi" w:hAnsiTheme="minorHAnsi" w:cstheme="minorHAnsi"/>
        </w:rPr>
        <w:t xml:space="preserve">přidělení kapacity dopravní cesty </w:t>
      </w:r>
      <w:r w:rsidR="00E90164" w:rsidRPr="00FA3A9E">
        <w:rPr>
          <w:rFonts w:asciiTheme="minorHAnsi" w:hAnsiTheme="minorHAnsi" w:cstheme="minorHAnsi"/>
        </w:rPr>
        <w:t xml:space="preserve">v souladu se žádostí podanou podle odst. 2 tohoto článku, naváže Dopravce jednání s přídělcem kapacity dopravní cesty ve smyslu § </w:t>
      </w:r>
      <w:r w:rsidR="00E90164" w:rsidRPr="009311E7">
        <w:rPr>
          <w:rFonts w:asciiTheme="minorHAnsi" w:hAnsiTheme="minorHAnsi" w:cstheme="minorHAnsi"/>
        </w:rPr>
        <w:t>34a odst. 4 a 5</w:t>
      </w:r>
      <w:r w:rsidR="000979D3" w:rsidRPr="009311E7">
        <w:rPr>
          <w:rFonts w:asciiTheme="minorHAnsi" w:hAnsiTheme="minorHAnsi" w:cstheme="minorHAnsi"/>
        </w:rPr>
        <w:t xml:space="preserve"> Zákona o</w:t>
      </w:r>
      <w:r w:rsidR="009311E7">
        <w:rPr>
          <w:rFonts w:asciiTheme="minorHAnsi" w:hAnsiTheme="minorHAnsi" w:cstheme="minorHAnsi"/>
        </w:rPr>
        <w:t> </w:t>
      </w:r>
      <w:r w:rsidR="000979D3" w:rsidRPr="009311E7">
        <w:rPr>
          <w:rFonts w:asciiTheme="minorHAnsi" w:hAnsiTheme="minorHAnsi" w:cstheme="minorHAnsi"/>
        </w:rPr>
        <w:t>dráhách</w:t>
      </w:r>
      <w:r w:rsidR="00E90164" w:rsidRPr="009311E7">
        <w:rPr>
          <w:rFonts w:asciiTheme="minorHAnsi" w:hAnsiTheme="minorHAnsi" w:cstheme="minorHAnsi"/>
        </w:rPr>
        <w:t>. O</w:t>
      </w:r>
      <w:r w:rsidR="00B238F4">
        <w:rPr>
          <w:rFonts w:asciiTheme="minorHAnsi" w:hAnsiTheme="minorHAnsi" w:cstheme="minorHAnsi"/>
        </w:rPr>
        <w:t> </w:t>
      </w:r>
      <w:r w:rsidR="00E90164" w:rsidRPr="009311E7">
        <w:rPr>
          <w:rFonts w:asciiTheme="minorHAnsi" w:hAnsiTheme="minorHAnsi" w:cstheme="minorHAnsi"/>
        </w:rPr>
        <w:t xml:space="preserve">tomto postupu musí Dopravce Objednatele bezodkladně informovat a </w:t>
      </w:r>
      <w:r w:rsidR="00E90164" w:rsidRPr="009311E7">
        <w:rPr>
          <w:rFonts w:asciiTheme="minorHAnsi" w:hAnsiTheme="minorHAnsi" w:cstheme="minorHAnsi"/>
          <w:shd w:val="clear" w:color="auto" w:fill="FFFFFF" w:themeFill="background1"/>
        </w:rPr>
        <w:t>požádat přídělce</w:t>
      </w:r>
      <w:r w:rsidR="00E90164" w:rsidRPr="009311E7">
        <w:rPr>
          <w:rFonts w:asciiTheme="minorHAnsi" w:hAnsiTheme="minorHAnsi" w:cstheme="minorHAnsi"/>
        </w:rPr>
        <w:t xml:space="preserve">, aby Objednatel měl možnost se účastnit příslušných jednání v předmětné věci. Informace </w:t>
      </w:r>
      <w:r w:rsidR="00E90164" w:rsidRPr="00FA3A9E">
        <w:rPr>
          <w:rFonts w:asciiTheme="minorHAnsi" w:hAnsiTheme="minorHAnsi" w:cstheme="minorHAnsi"/>
        </w:rPr>
        <w:t>musí být Ob</w:t>
      </w:r>
      <w:r w:rsidR="001A675E">
        <w:rPr>
          <w:rFonts w:asciiTheme="minorHAnsi" w:hAnsiTheme="minorHAnsi" w:cstheme="minorHAnsi"/>
        </w:rPr>
        <w:t>jednateli sděleny v</w:t>
      </w:r>
      <w:r w:rsidR="00B238F4">
        <w:rPr>
          <w:rFonts w:asciiTheme="minorHAnsi" w:hAnsiTheme="minorHAnsi" w:cstheme="minorHAnsi"/>
        </w:rPr>
        <w:t> </w:t>
      </w:r>
      <w:r w:rsidR="001A675E">
        <w:rPr>
          <w:rFonts w:asciiTheme="minorHAnsi" w:hAnsiTheme="minorHAnsi" w:cstheme="minorHAnsi"/>
        </w:rPr>
        <w:t>takovém</w:t>
      </w:r>
      <w:r w:rsidR="00E90164" w:rsidRPr="00FA3A9E">
        <w:rPr>
          <w:rFonts w:asciiTheme="minorHAnsi" w:hAnsiTheme="minorHAnsi" w:cstheme="minorHAnsi"/>
        </w:rPr>
        <w:t xml:space="preserve"> čase a rozsahu tak, aby Objednatel měl k dispozici dostatečný čas na </w:t>
      </w:r>
      <w:r w:rsidR="001A675E">
        <w:rPr>
          <w:rFonts w:asciiTheme="minorHAnsi" w:hAnsiTheme="minorHAnsi" w:cstheme="minorHAnsi"/>
        </w:rPr>
        <w:t xml:space="preserve">reakci a vytvoření odpovídajících </w:t>
      </w:r>
      <w:r w:rsidR="00E90164" w:rsidRPr="00FA3A9E">
        <w:rPr>
          <w:rFonts w:asciiTheme="minorHAnsi" w:hAnsiTheme="minorHAnsi" w:cstheme="minorHAnsi"/>
        </w:rPr>
        <w:t>podkladů pro rozhodování.</w:t>
      </w:r>
    </w:p>
    <w:p w14:paraId="34602E52" w14:textId="6E8C6394" w:rsidR="00E9445B" w:rsidRPr="00395BF6" w:rsidRDefault="00E9445B" w:rsidP="00154250">
      <w:pPr>
        <w:numPr>
          <w:ilvl w:val="1"/>
          <w:numId w:val="1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95BF6">
        <w:rPr>
          <w:rFonts w:asciiTheme="minorHAnsi" w:hAnsiTheme="minorHAnsi" w:cstheme="minorHAnsi"/>
        </w:rPr>
        <w:t xml:space="preserve">Dopravce podpisem této Smlouvy výslovně </w:t>
      </w:r>
      <w:r w:rsidRPr="00BF1375">
        <w:rPr>
          <w:rFonts w:asciiTheme="minorHAnsi" w:hAnsiTheme="minorHAnsi" w:cstheme="minorHAnsi"/>
        </w:rPr>
        <w:t xml:space="preserve">bere na vědomí, že na </w:t>
      </w:r>
      <w:r w:rsidR="00E756BD" w:rsidRPr="00BF1375">
        <w:rPr>
          <w:rFonts w:asciiTheme="minorHAnsi" w:hAnsiTheme="minorHAnsi" w:cstheme="minorHAnsi"/>
        </w:rPr>
        <w:t>infrastruktuře pojížděné link</w:t>
      </w:r>
      <w:r w:rsidR="006911E0">
        <w:rPr>
          <w:rFonts w:asciiTheme="minorHAnsi" w:hAnsiTheme="minorHAnsi" w:cstheme="minorHAnsi"/>
        </w:rPr>
        <w:t>ami Ex6 a R16</w:t>
      </w:r>
      <w:r w:rsidR="00E756BD" w:rsidRPr="00BF1375">
        <w:rPr>
          <w:rFonts w:asciiTheme="minorHAnsi" w:hAnsiTheme="minorHAnsi" w:cstheme="minorHAnsi"/>
        </w:rPr>
        <w:t xml:space="preserve"> může </w:t>
      </w:r>
      <w:r w:rsidR="00BF1375">
        <w:rPr>
          <w:rFonts w:asciiTheme="minorHAnsi" w:hAnsiTheme="minorHAnsi" w:cstheme="minorHAnsi"/>
        </w:rPr>
        <w:t>v </w:t>
      </w:r>
      <w:r w:rsidR="00543F8F">
        <w:rPr>
          <w:rFonts w:asciiTheme="minorHAnsi" w:hAnsiTheme="minorHAnsi" w:cstheme="minorHAnsi"/>
        </w:rPr>
        <w:t>Době</w:t>
      </w:r>
      <w:r w:rsidR="00BF1375">
        <w:rPr>
          <w:rFonts w:asciiTheme="minorHAnsi" w:hAnsiTheme="minorHAnsi" w:cstheme="minorHAnsi"/>
        </w:rPr>
        <w:t xml:space="preserve"> plnění </w:t>
      </w:r>
      <w:r w:rsidR="00E756BD" w:rsidRPr="00BF1375">
        <w:rPr>
          <w:rFonts w:asciiTheme="minorHAnsi" w:hAnsiTheme="minorHAnsi" w:cstheme="minorHAnsi"/>
        </w:rPr>
        <w:t>dojít</w:t>
      </w:r>
      <w:r w:rsidRPr="00BF1375">
        <w:rPr>
          <w:rFonts w:asciiTheme="minorHAnsi" w:hAnsiTheme="minorHAnsi" w:cstheme="minorHAnsi"/>
        </w:rPr>
        <w:t xml:space="preserve"> </w:t>
      </w:r>
      <w:r w:rsidR="00E756BD" w:rsidRPr="00BF1375">
        <w:rPr>
          <w:rFonts w:asciiTheme="minorHAnsi" w:hAnsiTheme="minorHAnsi" w:cstheme="minorHAnsi"/>
        </w:rPr>
        <w:t xml:space="preserve">ze strany provozovatele dráhy </w:t>
      </w:r>
      <w:r w:rsidRPr="00BF1375">
        <w:rPr>
          <w:rFonts w:asciiTheme="minorHAnsi" w:hAnsiTheme="minorHAnsi" w:cstheme="minorHAnsi"/>
        </w:rPr>
        <w:t>k přepínání trakčních systé</w:t>
      </w:r>
      <w:r w:rsidR="00F305E3" w:rsidRPr="00BF1375">
        <w:rPr>
          <w:rFonts w:asciiTheme="minorHAnsi" w:hAnsiTheme="minorHAnsi" w:cstheme="minorHAnsi"/>
        </w:rPr>
        <w:t>mů</w:t>
      </w:r>
      <w:r w:rsidR="00E7494E" w:rsidRPr="00BF1375">
        <w:rPr>
          <w:rFonts w:asciiTheme="minorHAnsi" w:hAnsiTheme="minorHAnsi" w:cstheme="minorHAnsi"/>
        </w:rPr>
        <w:t xml:space="preserve"> a</w:t>
      </w:r>
      <w:r w:rsidR="00BF1375">
        <w:rPr>
          <w:rFonts w:asciiTheme="minorHAnsi" w:hAnsiTheme="minorHAnsi" w:cstheme="minorHAnsi"/>
        </w:rPr>
        <w:t> </w:t>
      </w:r>
      <w:r w:rsidR="00E7494E" w:rsidRPr="00BF1375">
        <w:rPr>
          <w:rFonts w:asciiTheme="minorHAnsi" w:hAnsiTheme="minorHAnsi" w:cstheme="minorHAnsi"/>
        </w:rPr>
        <w:t>sjednocení střídavé trakce na větší část železniční sítě na území České republiky</w:t>
      </w:r>
      <w:r w:rsidR="00F305E3" w:rsidRPr="00BF1375">
        <w:rPr>
          <w:rFonts w:asciiTheme="minorHAnsi" w:hAnsiTheme="minorHAnsi" w:cstheme="minorHAnsi"/>
        </w:rPr>
        <w:t xml:space="preserve">. </w:t>
      </w:r>
      <w:r w:rsidR="00395BF6" w:rsidRPr="00BF1375">
        <w:rPr>
          <w:rFonts w:asciiTheme="minorHAnsi" w:hAnsiTheme="minorHAnsi" w:cstheme="minorHAnsi"/>
        </w:rPr>
        <w:t xml:space="preserve">Dopravce tuto skutečnost </w:t>
      </w:r>
      <w:r w:rsidR="00395BF6" w:rsidRPr="00395BF6">
        <w:rPr>
          <w:rFonts w:asciiTheme="minorHAnsi" w:hAnsiTheme="minorHAnsi" w:cstheme="minorHAnsi"/>
        </w:rPr>
        <w:t>bere na</w:t>
      </w:r>
      <w:r w:rsidR="00B238F4">
        <w:rPr>
          <w:rFonts w:asciiTheme="minorHAnsi" w:hAnsiTheme="minorHAnsi" w:cstheme="minorHAnsi"/>
        </w:rPr>
        <w:t> </w:t>
      </w:r>
      <w:r w:rsidR="004F565D">
        <w:rPr>
          <w:rFonts w:asciiTheme="minorHAnsi" w:hAnsiTheme="minorHAnsi" w:cstheme="minorHAnsi"/>
        </w:rPr>
        <w:t>vědomí,</w:t>
      </w:r>
      <w:r w:rsidR="00395BF6" w:rsidRPr="00395BF6">
        <w:rPr>
          <w:rFonts w:asciiTheme="minorHAnsi" w:hAnsiTheme="minorHAnsi" w:cstheme="minorHAnsi"/>
        </w:rPr>
        <w:t xml:space="preserve"> prohlašuje</w:t>
      </w:r>
      <w:r w:rsidR="00E756BD" w:rsidRPr="00395BF6">
        <w:rPr>
          <w:rFonts w:asciiTheme="minorHAnsi" w:hAnsiTheme="minorHAnsi" w:cstheme="minorHAnsi"/>
        </w:rPr>
        <w:t>, že sjednaný záv</w:t>
      </w:r>
      <w:r w:rsidR="004F565D">
        <w:rPr>
          <w:rFonts w:asciiTheme="minorHAnsi" w:hAnsiTheme="minorHAnsi" w:cstheme="minorHAnsi"/>
        </w:rPr>
        <w:t>azek veřejné služby podle této S</w:t>
      </w:r>
      <w:r w:rsidR="00E756BD" w:rsidRPr="00395BF6">
        <w:rPr>
          <w:rFonts w:asciiTheme="minorHAnsi" w:hAnsiTheme="minorHAnsi" w:cstheme="minorHAnsi"/>
        </w:rPr>
        <w:t>mlo</w:t>
      </w:r>
      <w:r w:rsidR="00395BF6" w:rsidRPr="00395BF6">
        <w:rPr>
          <w:rFonts w:asciiTheme="minorHAnsi" w:hAnsiTheme="minorHAnsi" w:cstheme="minorHAnsi"/>
        </w:rPr>
        <w:t>uvy touto skutečností není</w:t>
      </w:r>
      <w:r w:rsidR="00E756BD" w:rsidRPr="00395BF6">
        <w:rPr>
          <w:rFonts w:asciiTheme="minorHAnsi" w:hAnsiTheme="minorHAnsi" w:cstheme="minorHAnsi"/>
        </w:rPr>
        <w:t xml:space="preserve"> dotčen</w:t>
      </w:r>
      <w:r w:rsidR="00F83BDA">
        <w:rPr>
          <w:rFonts w:asciiTheme="minorHAnsi" w:hAnsiTheme="minorHAnsi" w:cstheme="minorHAnsi"/>
        </w:rPr>
        <w:t xml:space="preserve">, a že výchozí finanční model uvedený v této </w:t>
      </w:r>
      <w:r w:rsidR="007367A8">
        <w:rPr>
          <w:rFonts w:asciiTheme="minorHAnsi" w:hAnsiTheme="minorHAnsi" w:cstheme="minorHAnsi"/>
        </w:rPr>
        <w:t>S</w:t>
      </w:r>
      <w:r w:rsidR="00F83BDA">
        <w:rPr>
          <w:rFonts w:asciiTheme="minorHAnsi" w:hAnsiTheme="minorHAnsi" w:cstheme="minorHAnsi"/>
        </w:rPr>
        <w:t>mlouvě zahrnuje</w:t>
      </w:r>
      <w:r w:rsidR="00395BF6" w:rsidRPr="00395BF6">
        <w:rPr>
          <w:rFonts w:asciiTheme="minorHAnsi" w:hAnsiTheme="minorHAnsi" w:cstheme="minorHAnsi"/>
        </w:rPr>
        <w:t xml:space="preserve"> veškeré náklady spojené se</w:t>
      </w:r>
      <w:r w:rsidR="00BF1375">
        <w:rPr>
          <w:rFonts w:asciiTheme="minorHAnsi" w:hAnsiTheme="minorHAnsi" w:cstheme="minorHAnsi"/>
        </w:rPr>
        <w:t> </w:t>
      </w:r>
      <w:r w:rsidR="00395BF6" w:rsidRPr="00395BF6">
        <w:rPr>
          <w:rFonts w:asciiTheme="minorHAnsi" w:hAnsiTheme="minorHAnsi" w:cstheme="minorHAnsi"/>
        </w:rPr>
        <w:t xml:space="preserve">zajišťováním </w:t>
      </w:r>
      <w:r w:rsidR="00F305E3">
        <w:rPr>
          <w:rFonts w:asciiTheme="minorHAnsi" w:hAnsiTheme="minorHAnsi" w:cstheme="minorHAnsi"/>
        </w:rPr>
        <w:t>provozu na lin</w:t>
      </w:r>
      <w:r w:rsidR="006911E0">
        <w:rPr>
          <w:rFonts w:asciiTheme="minorHAnsi" w:hAnsiTheme="minorHAnsi" w:cstheme="minorHAnsi"/>
        </w:rPr>
        <w:t>kách Ex6 a R16</w:t>
      </w:r>
      <w:r w:rsidR="00395BF6" w:rsidRPr="00395BF6">
        <w:rPr>
          <w:rFonts w:asciiTheme="minorHAnsi" w:hAnsiTheme="minorHAnsi" w:cstheme="minorHAnsi"/>
        </w:rPr>
        <w:t xml:space="preserve"> i po přepnutí trakčního systému</w:t>
      </w:r>
      <w:r w:rsidR="00BF1375" w:rsidRPr="00BF1375">
        <w:rPr>
          <w:rFonts w:asciiTheme="minorHAnsi" w:hAnsiTheme="minorHAnsi" w:cstheme="minorHAnsi"/>
        </w:rPr>
        <w:t xml:space="preserve"> a sjednocení střídavé trakce</w:t>
      </w:r>
      <w:r w:rsidR="00E756BD" w:rsidRPr="00395BF6">
        <w:rPr>
          <w:rFonts w:asciiTheme="minorHAnsi" w:hAnsiTheme="minorHAnsi" w:cstheme="minorHAnsi"/>
        </w:rPr>
        <w:t>.</w:t>
      </w:r>
    </w:p>
    <w:p w14:paraId="33455597" w14:textId="6DC27AF1" w:rsidR="00C1208E" w:rsidRDefault="00C1208E" w:rsidP="00154250">
      <w:pPr>
        <w:shd w:val="clear" w:color="auto" w:fill="FFFFFF"/>
        <w:spacing w:after="120"/>
        <w:ind w:left="422" w:hanging="422"/>
        <w:jc w:val="center"/>
        <w:rPr>
          <w:rFonts w:asciiTheme="minorHAnsi" w:hAnsiTheme="minorHAnsi" w:cstheme="minorHAnsi"/>
          <w:szCs w:val="16"/>
        </w:rPr>
      </w:pPr>
    </w:p>
    <w:p w14:paraId="58F36B8E" w14:textId="2C833023" w:rsidR="001D5AE1" w:rsidRDefault="001D5AE1" w:rsidP="00154250">
      <w:pPr>
        <w:shd w:val="clear" w:color="auto" w:fill="FFFFFF"/>
        <w:spacing w:after="120"/>
        <w:ind w:left="422" w:hanging="422"/>
        <w:jc w:val="center"/>
        <w:rPr>
          <w:rFonts w:asciiTheme="minorHAnsi" w:hAnsiTheme="minorHAnsi" w:cstheme="minorHAnsi"/>
          <w:szCs w:val="16"/>
        </w:rPr>
      </w:pPr>
    </w:p>
    <w:p w14:paraId="3FDA74A0" w14:textId="21F923E1" w:rsidR="001D5AE1" w:rsidRDefault="001D5AE1" w:rsidP="00154250">
      <w:pPr>
        <w:shd w:val="clear" w:color="auto" w:fill="FFFFFF"/>
        <w:spacing w:after="120"/>
        <w:ind w:left="422" w:hanging="422"/>
        <w:jc w:val="center"/>
        <w:rPr>
          <w:rFonts w:asciiTheme="minorHAnsi" w:hAnsiTheme="minorHAnsi" w:cstheme="minorHAnsi"/>
          <w:szCs w:val="16"/>
        </w:rPr>
      </w:pPr>
    </w:p>
    <w:p w14:paraId="6DE22BCD" w14:textId="77777777" w:rsidR="001D5AE1" w:rsidRPr="00BE1CBC" w:rsidRDefault="001D5AE1" w:rsidP="00154250">
      <w:pPr>
        <w:shd w:val="clear" w:color="auto" w:fill="FFFFFF"/>
        <w:spacing w:after="120"/>
        <w:ind w:left="422" w:hanging="422"/>
        <w:jc w:val="center"/>
        <w:rPr>
          <w:rFonts w:asciiTheme="minorHAnsi" w:hAnsiTheme="minorHAnsi" w:cstheme="minorHAnsi"/>
          <w:szCs w:val="16"/>
        </w:rPr>
      </w:pPr>
    </w:p>
    <w:p w14:paraId="05F14F56" w14:textId="7B39C8EF" w:rsidR="00C1208E" w:rsidRPr="00FA3A9E" w:rsidRDefault="00246D7A" w:rsidP="00154250">
      <w:pPr>
        <w:shd w:val="clear" w:color="auto" w:fill="FFFFFF"/>
        <w:jc w:val="center"/>
        <w:rPr>
          <w:rFonts w:asciiTheme="minorHAnsi" w:hAnsiTheme="minorHAnsi" w:cstheme="minorHAnsi"/>
        </w:rPr>
      </w:pPr>
      <w:r>
        <w:rPr>
          <w:rFonts w:asciiTheme="minorHAnsi" w:hAnsiTheme="minorHAnsi" w:cstheme="minorHAnsi"/>
          <w:b/>
          <w:bCs/>
          <w:caps/>
        </w:rPr>
        <w:t>ČLÁNEK 6</w:t>
      </w:r>
    </w:p>
    <w:p w14:paraId="157D42AD" w14:textId="77777777" w:rsidR="00C1208E" w:rsidRPr="00FA3A9E" w:rsidRDefault="00C1208E" w:rsidP="00154250">
      <w:pPr>
        <w:shd w:val="clear" w:color="auto" w:fill="FFFFFF"/>
        <w:spacing w:after="120"/>
        <w:jc w:val="center"/>
        <w:rPr>
          <w:rFonts w:asciiTheme="minorHAnsi" w:hAnsiTheme="minorHAnsi" w:cstheme="minorHAnsi"/>
        </w:rPr>
      </w:pPr>
      <w:r w:rsidRPr="00FA3A9E">
        <w:rPr>
          <w:rFonts w:asciiTheme="minorHAnsi" w:hAnsiTheme="minorHAnsi" w:cstheme="minorHAnsi"/>
          <w:b/>
          <w:bCs/>
          <w:caps/>
        </w:rPr>
        <w:t>Kompenzace za poskyto</w:t>
      </w:r>
      <w:r w:rsidR="00C96115" w:rsidRPr="00FA3A9E">
        <w:rPr>
          <w:rFonts w:asciiTheme="minorHAnsi" w:hAnsiTheme="minorHAnsi" w:cstheme="minorHAnsi"/>
          <w:b/>
          <w:bCs/>
          <w:caps/>
        </w:rPr>
        <w:t>vání dopravních služeb</w:t>
      </w:r>
    </w:p>
    <w:p w14:paraId="0CEEE583" w14:textId="5F530426" w:rsidR="00425017" w:rsidRPr="004939A5" w:rsidRDefault="0061099B" w:rsidP="00154250">
      <w:pPr>
        <w:numPr>
          <w:ilvl w:val="1"/>
          <w:numId w:val="12"/>
        </w:numPr>
        <w:shd w:val="clear" w:color="auto" w:fill="FFFFFF"/>
        <w:tabs>
          <w:tab w:val="clear" w:pos="720"/>
          <w:tab w:val="num" w:pos="426"/>
        </w:tabs>
        <w:spacing w:after="120"/>
        <w:ind w:left="426" w:hanging="426"/>
        <w:jc w:val="both"/>
        <w:rPr>
          <w:rFonts w:asciiTheme="minorHAnsi" w:hAnsiTheme="minorHAnsi" w:cstheme="minorHAnsi"/>
          <w:spacing w:val="-1"/>
        </w:rPr>
      </w:pPr>
      <w:r w:rsidRPr="00756296">
        <w:rPr>
          <w:rFonts w:asciiTheme="minorHAnsi" w:hAnsiTheme="minorHAnsi" w:cstheme="minorHAnsi"/>
          <w:spacing w:val="-1"/>
        </w:rPr>
        <w:t>Smluvní strany se dohodly, že za poskytování plnění dle této Smlouvy, tj. za zajištění objednaných Veřejných služeb v drážní dopravě náleží Dopravci kompenzace ve výši stanovené v souladu s příslušnými právními předpisy a touto Smlouvou</w:t>
      </w:r>
      <w:r w:rsidR="00655A60">
        <w:rPr>
          <w:rFonts w:asciiTheme="minorHAnsi" w:hAnsiTheme="minorHAnsi" w:cstheme="minorHAnsi"/>
          <w:spacing w:val="-1"/>
        </w:rPr>
        <w:t>, př</w:t>
      </w:r>
      <w:r w:rsidR="0099031C">
        <w:rPr>
          <w:rFonts w:asciiTheme="minorHAnsi" w:hAnsiTheme="minorHAnsi" w:cstheme="minorHAnsi"/>
          <w:spacing w:val="-1"/>
        </w:rPr>
        <w:t>ičemž</w:t>
      </w:r>
      <w:r w:rsidR="003B20A3">
        <w:rPr>
          <w:rFonts w:asciiTheme="minorHAnsi" w:hAnsiTheme="minorHAnsi" w:cstheme="minorHAnsi"/>
          <w:spacing w:val="-1"/>
        </w:rPr>
        <w:t xml:space="preserve"> t</w:t>
      </w:r>
      <w:r w:rsidR="00425017" w:rsidRPr="00BF1375">
        <w:rPr>
          <w:rFonts w:asciiTheme="minorHAnsi" w:hAnsiTheme="minorHAnsi" w:cstheme="minorHAnsi"/>
          <w:spacing w:val="-1"/>
        </w:rPr>
        <w:t xml:space="preserve">ato Smlouva je uzavřena s převažujícím charakterem tzv. </w:t>
      </w:r>
      <w:r w:rsidR="0063514A">
        <w:rPr>
          <w:rFonts w:asciiTheme="minorHAnsi" w:hAnsiTheme="minorHAnsi" w:cstheme="minorHAnsi"/>
          <w:spacing w:val="-1"/>
        </w:rPr>
        <w:t>„</w:t>
      </w:r>
      <w:r w:rsidR="00425017" w:rsidRPr="00BF1375">
        <w:rPr>
          <w:rFonts w:asciiTheme="minorHAnsi" w:hAnsiTheme="minorHAnsi" w:cstheme="minorHAnsi"/>
          <w:spacing w:val="-1"/>
        </w:rPr>
        <w:t>netto</w:t>
      </w:r>
      <w:r w:rsidR="0063514A">
        <w:rPr>
          <w:rFonts w:asciiTheme="minorHAnsi" w:hAnsiTheme="minorHAnsi" w:cstheme="minorHAnsi"/>
          <w:spacing w:val="-1"/>
        </w:rPr>
        <w:t>“</w:t>
      </w:r>
      <w:r w:rsidR="00425017" w:rsidRPr="00BF1375">
        <w:rPr>
          <w:rFonts w:asciiTheme="minorHAnsi" w:hAnsiTheme="minorHAnsi" w:cstheme="minorHAnsi"/>
          <w:spacing w:val="-1"/>
        </w:rPr>
        <w:t xml:space="preserve">, tj. </w:t>
      </w:r>
      <w:r w:rsidR="00425017" w:rsidRPr="00BF1375">
        <w:rPr>
          <w:rFonts w:asciiTheme="minorHAnsi" w:hAnsiTheme="minorHAnsi" w:cstheme="minorHAnsi"/>
          <w:spacing w:val="-1"/>
          <w:shd w:val="clear" w:color="auto" w:fill="FFFFFF" w:themeFill="background1"/>
        </w:rPr>
        <w:t xml:space="preserve">příležitosti a rizika spojená s časovým vývojem výše </w:t>
      </w:r>
      <w:r w:rsidR="00425017" w:rsidRPr="00332EE0">
        <w:rPr>
          <w:rFonts w:asciiTheme="minorHAnsi" w:hAnsiTheme="minorHAnsi" w:cstheme="minorHAnsi"/>
          <w:spacing w:val="-1"/>
          <w:shd w:val="clear" w:color="auto" w:fill="FFFFFF" w:themeFill="background1"/>
        </w:rPr>
        <w:t xml:space="preserve">výnosů jsou </w:t>
      </w:r>
      <w:r w:rsidR="00EB69C0" w:rsidRPr="00332EE0">
        <w:rPr>
          <w:rFonts w:asciiTheme="minorHAnsi" w:hAnsiTheme="minorHAnsi" w:cstheme="minorHAnsi"/>
          <w:spacing w:val="-1"/>
          <w:shd w:val="clear" w:color="auto" w:fill="FFFFFF" w:themeFill="background1"/>
        </w:rPr>
        <w:t>s výjimkami uvedenými v článku 8 této Smlouvy na straně Dopravce</w:t>
      </w:r>
      <w:r w:rsidR="00425017" w:rsidRPr="00332EE0">
        <w:rPr>
          <w:rFonts w:asciiTheme="minorHAnsi" w:hAnsiTheme="minorHAnsi" w:cstheme="minorHAnsi"/>
          <w:spacing w:val="-1"/>
        </w:rPr>
        <w:t>. Způsob dělby výnosových rizik</w:t>
      </w:r>
      <w:r w:rsidR="00425017" w:rsidRPr="00BF1375">
        <w:rPr>
          <w:rFonts w:asciiTheme="minorHAnsi" w:hAnsiTheme="minorHAnsi" w:cstheme="minorHAnsi"/>
          <w:spacing w:val="-1"/>
        </w:rPr>
        <w:t xml:space="preserve"> a příležitostí j</w:t>
      </w:r>
      <w:r w:rsidR="00196D71" w:rsidRPr="00BF1375">
        <w:rPr>
          <w:rFonts w:asciiTheme="minorHAnsi" w:hAnsiTheme="minorHAnsi" w:cstheme="minorHAnsi"/>
          <w:spacing w:val="-1"/>
        </w:rPr>
        <w:t>e</w:t>
      </w:r>
      <w:r w:rsidR="0063514A">
        <w:rPr>
          <w:rFonts w:asciiTheme="minorHAnsi" w:hAnsiTheme="minorHAnsi" w:cstheme="minorHAnsi"/>
          <w:spacing w:val="-1"/>
        </w:rPr>
        <w:t> </w:t>
      </w:r>
      <w:r w:rsidR="00196D71" w:rsidRPr="00BF1375">
        <w:rPr>
          <w:rFonts w:asciiTheme="minorHAnsi" w:hAnsiTheme="minorHAnsi" w:cstheme="minorHAnsi"/>
          <w:spacing w:val="-1"/>
        </w:rPr>
        <w:t>podrobně popsán v článku 8</w:t>
      </w:r>
      <w:r w:rsidR="00425017" w:rsidRPr="00BF1375">
        <w:rPr>
          <w:rFonts w:asciiTheme="minorHAnsi" w:hAnsiTheme="minorHAnsi" w:cstheme="minorHAnsi"/>
          <w:spacing w:val="-1"/>
        </w:rPr>
        <w:t xml:space="preserve"> této Smlouvy. Část</w:t>
      </w:r>
      <w:r w:rsidR="00BF1375" w:rsidRPr="00BF1375">
        <w:rPr>
          <w:rFonts w:asciiTheme="minorHAnsi" w:hAnsiTheme="minorHAnsi" w:cstheme="minorHAnsi"/>
          <w:spacing w:val="-1"/>
        </w:rPr>
        <w:t>i</w:t>
      </w:r>
      <w:r w:rsidR="00425017" w:rsidRPr="00BF1375">
        <w:rPr>
          <w:rFonts w:asciiTheme="minorHAnsi" w:hAnsiTheme="minorHAnsi" w:cstheme="minorHAnsi"/>
          <w:spacing w:val="-1"/>
        </w:rPr>
        <w:t xml:space="preserve"> výnosového rizik</w:t>
      </w:r>
      <w:r w:rsidR="00BF1375" w:rsidRPr="00BF1375">
        <w:rPr>
          <w:rFonts w:asciiTheme="minorHAnsi" w:hAnsiTheme="minorHAnsi" w:cstheme="minorHAnsi"/>
          <w:spacing w:val="-1"/>
        </w:rPr>
        <w:t>a a výnosové příležitosti, které jsou neseny Objednatelem, jsou</w:t>
      </w:r>
      <w:r w:rsidR="00425017" w:rsidRPr="00BF1375">
        <w:rPr>
          <w:rFonts w:asciiTheme="minorHAnsi" w:hAnsiTheme="minorHAnsi" w:cstheme="minorHAnsi"/>
          <w:spacing w:val="-1"/>
        </w:rPr>
        <w:t xml:space="preserve"> předmětem </w:t>
      </w:r>
      <w:r w:rsidR="004939A5" w:rsidRPr="00BF1375">
        <w:rPr>
          <w:rFonts w:asciiTheme="minorHAnsi" w:hAnsiTheme="minorHAnsi" w:cstheme="minorHAnsi"/>
          <w:spacing w:val="-1"/>
        </w:rPr>
        <w:t>úpravy kompenzace v následujících Obdobích provozu</w:t>
      </w:r>
      <w:r w:rsidR="00425017" w:rsidRPr="00BF1375">
        <w:rPr>
          <w:rFonts w:asciiTheme="minorHAnsi" w:hAnsiTheme="minorHAnsi" w:cstheme="minorHAnsi"/>
          <w:spacing w:val="-1"/>
        </w:rPr>
        <w:t>.</w:t>
      </w:r>
    </w:p>
    <w:p w14:paraId="34EA4610" w14:textId="48EA88FA" w:rsidR="00E04E0B" w:rsidRPr="00BE1CBC" w:rsidRDefault="0061099B" w:rsidP="00154250">
      <w:pPr>
        <w:numPr>
          <w:ilvl w:val="1"/>
          <w:numId w:val="12"/>
        </w:numPr>
        <w:shd w:val="clear" w:color="auto" w:fill="FFFFFF"/>
        <w:tabs>
          <w:tab w:val="clear" w:pos="720"/>
          <w:tab w:val="num" w:pos="426"/>
        </w:tabs>
        <w:spacing w:after="120"/>
        <w:ind w:left="426" w:hanging="426"/>
        <w:jc w:val="both"/>
        <w:rPr>
          <w:rFonts w:asciiTheme="minorHAnsi" w:hAnsiTheme="minorHAnsi" w:cstheme="minorHAnsi"/>
          <w:spacing w:val="-1"/>
        </w:rPr>
      </w:pPr>
      <w:r w:rsidRPr="00756296">
        <w:rPr>
          <w:rFonts w:asciiTheme="minorHAnsi" w:hAnsiTheme="minorHAnsi" w:cstheme="minorHAnsi"/>
          <w:spacing w:val="-1"/>
        </w:rPr>
        <w:t xml:space="preserve">Dopravce předložil </w:t>
      </w:r>
      <w:r w:rsidR="006E5CBE">
        <w:rPr>
          <w:rFonts w:asciiTheme="minorHAnsi" w:hAnsiTheme="minorHAnsi" w:cstheme="minorHAnsi"/>
          <w:spacing w:val="-1"/>
        </w:rPr>
        <w:t xml:space="preserve">v rámci své nabídky </w:t>
      </w:r>
      <w:r w:rsidR="005806A1">
        <w:rPr>
          <w:rFonts w:asciiTheme="minorHAnsi" w:hAnsiTheme="minorHAnsi" w:cstheme="minorHAnsi"/>
          <w:spacing w:val="-1"/>
        </w:rPr>
        <w:t>výchozí finanční</w:t>
      </w:r>
      <w:r w:rsidRPr="00756296">
        <w:rPr>
          <w:rFonts w:asciiTheme="minorHAnsi" w:hAnsiTheme="minorHAnsi" w:cstheme="minorHAnsi"/>
          <w:spacing w:val="-1"/>
        </w:rPr>
        <w:t xml:space="preserve"> model </w:t>
      </w:r>
      <w:r w:rsidR="0063514A">
        <w:rPr>
          <w:rFonts w:asciiTheme="minorHAnsi" w:hAnsiTheme="minorHAnsi" w:cstheme="minorHAnsi"/>
          <w:spacing w:val="-1"/>
        </w:rPr>
        <w:t xml:space="preserve">pro celé období plnění této Smlouvy </w:t>
      </w:r>
      <w:r w:rsidR="000113CC">
        <w:rPr>
          <w:rFonts w:asciiTheme="minorHAnsi" w:hAnsiTheme="minorHAnsi" w:cstheme="minorHAnsi"/>
        </w:rPr>
        <w:t xml:space="preserve">v cenové úrovni roku </w:t>
      </w:r>
      <w:r w:rsidR="000113CC" w:rsidRPr="003732EF">
        <w:rPr>
          <w:rFonts w:asciiTheme="minorHAnsi" w:hAnsiTheme="minorHAnsi" w:cstheme="minorHAnsi"/>
        </w:rPr>
        <w:t>202</w:t>
      </w:r>
      <w:r w:rsidR="00C460F2">
        <w:rPr>
          <w:rFonts w:asciiTheme="minorHAnsi" w:hAnsiTheme="minorHAnsi" w:cstheme="minorHAnsi"/>
        </w:rPr>
        <w:t>4</w:t>
      </w:r>
      <w:r w:rsidR="00BA5BC5" w:rsidRPr="003732EF">
        <w:rPr>
          <w:rFonts w:asciiTheme="minorHAnsi" w:hAnsiTheme="minorHAnsi" w:cstheme="minorHAnsi"/>
        </w:rPr>
        <w:t>, a to i ve členění podle jednotlivých linek Ex6 a R16.</w:t>
      </w:r>
      <w:r w:rsidR="00046023" w:rsidRPr="003732EF">
        <w:rPr>
          <w:rFonts w:asciiTheme="minorHAnsi" w:hAnsiTheme="minorHAnsi" w:cstheme="minorHAnsi"/>
        </w:rPr>
        <w:t xml:space="preserve"> </w:t>
      </w:r>
      <w:r w:rsidR="00BA5BC5" w:rsidRPr="003732EF">
        <w:rPr>
          <w:rFonts w:asciiTheme="minorHAnsi" w:hAnsiTheme="minorHAnsi" w:cstheme="minorHAnsi"/>
        </w:rPr>
        <w:t>T</w:t>
      </w:r>
      <w:r w:rsidR="005806A1" w:rsidRPr="003732EF">
        <w:rPr>
          <w:rFonts w:asciiTheme="minorHAnsi" w:hAnsiTheme="minorHAnsi" w:cstheme="minorHAnsi"/>
        </w:rPr>
        <w:t>ento výchozí finanční</w:t>
      </w:r>
      <w:r w:rsidRPr="00756296">
        <w:rPr>
          <w:rFonts w:asciiTheme="minorHAnsi" w:hAnsiTheme="minorHAnsi" w:cstheme="minorHAnsi"/>
        </w:rPr>
        <w:t xml:space="preserve"> model </w:t>
      </w:r>
      <w:r w:rsidRPr="00756296">
        <w:rPr>
          <w:rFonts w:asciiTheme="minorHAnsi" w:hAnsiTheme="minorHAnsi" w:cstheme="minorHAnsi"/>
          <w:shd w:val="clear" w:color="auto" w:fill="FFFFFF" w:themeFill="background1"/>
        </w:rPr>
        <w:t xml:space="preserve">tvoří </w:t>
      </w:r>
      <w:r w:rsidR="00046023">
        <w:rPr>
          <w:rFonts w:asciiTheme="minorHAnsi" w:hAnsiTheme="minorHAnsi" w:cstheme="minorHAnsi"/>
          <w:shd w:val="clear" w:color="auto" w:fill="FFFFFF" w:themeFill="background1"/>
        </w:rPr>
        <w:t>přílohu č. 3</w:t>
      </w:r>
      <w:r w:rsidRPr="00A00BEC">
        <w:rPr>
          <w:rFonts w:asciiTheme="minorHAnsi" w:hAnsiTheme="minorHAnsi" w:cstheme="minorHAnsi"/>
          <w:shd w:val="clear" w:color="auto" w:fill="FFFFFF" w:themeFill="background1"/>
        </w:rPr>
        <w:t xml:space="preserve"> </w:t>
      </w:r>
      <w:proofErr w:type="gramStart"/>
      <w:r w:rsidRPr="00A00BEC">
        <w:rPr>
          <w:rFonts w:asciiTheme="minorHAnsi" w:hAnsiTheme="minorHAnsi" w:cstheme="minorHAnsi"/>
          <w:shd w:val="clear" w:color="auto" w:fill="FFFFFF" w:themeFill="background1"/>
        </w:rPr>
        <w:t>této</w:t>
      </w:r>
      <w:proofErr w:type="gramEnd"/>
      <w:r w:rsidRPr="00A00BEC">
        <w:rPr>
          <w:rFonts w:asciiTheme="minorHAnsi" w:hAnsiTheme="minorHAnsi" w:cstheme="minorHAnsi"/>
          <w:shd w:val="clear" w:color="auto" w:fill="FFFFFF" w:themeFill="background1"/>
        </w:rPr>
        <w:t xml:space="preserve"> Smlouvy</w:t>
      </w:r>
      <w:r w:rsidR="00F83BDA">
        <w:rPr>
          <w:rFonts w:asciiTheme="minorHAnsi" w:hAnsiTheme="minorHAnsi" w:cstheme="minorHAnsi"/>
        </w:rPr>
        <w:t>.</w:t>
      </w:r>
      <w:r w:rsidR="0063514A">
        <w:rPr>
          <w:rFonts w:asciiTheme="minorHAnsi" w:hAnsiTheme="minorHAnsi" w:cstheme="minorHAnsi"/>
        </w:rPr>
        <w:t xml:space="preserve"> </w:t>
      </w:r>
      <w:r w:rsidR="000113CC" w:rsidRPr="00327F06">
        <w:rPr>
          <w:rFonts w:asciiTheme="minorHAnsi" w:hAnsiTheme="minorHAnsi" w:cstheme="minorHAnsi"/>
        </w:rPr>
        <w:t xml:space="preserve">Za provozování Veřejných služeb v drážní dopravě za jeden kalendářní den provozu </w:t>
      </w:r>
      <w:r w:rsidR="0063514A" w:rsidRPr="00327F06">
        <w:rPr>
          <w:rFonts w:asciiTheme="minorHAnsi" w:hAnsiTheme="minorHAnsi" w:cstheme="minorHAnsi"/>
        </w:rPr>
        <w:t xml:space="preserve">je </w:t>
      </w:r>
      <w:r w:rsidR="005806A1" w:rsidRPr="00327F06">
        <w:rPr>
          <w:rFonts w:asciiTheme="minorHAnsi" w:hAnsiTheme="minorHAnsi" w:cstheme="minorHAnsi"/>
        </w:rPr>
        <w:t xml:space="preserve">určena část </w:t>
      </w:r>
      <w:r w:rsidR="0063514A" w:rsidRPr="00327F06">
        <w:rPr>
          <w:rFonts w:asciiTheme="minorHAnsi" w:hAnsiTheme="minorHAnsi" w:cstheme="minorHAnsi"/>
        </w:rPr>
        <w:t xml:space="preserve">kompenzace, která odpovídá </w:t>
      </w:r>
      <w:r w:rsidR="00046023">
        <w:rPr>
          <w:rFonts w:asciiTheme="minorHAnsi" w:hAnsiTheme="minorHAnsi" w:cstheme="minorHAnsi"/>
        </w:rPr>
        <w:t xml:space="preserve">Objednatelem stanovenému </w:t>
      </w:r>
      <w:r w:rsidR="0063514A" w:rsidRPr="00327F06">
        <w:rPr>
          <w:rFonts w:asciiTheme="minorHAnsi" w:hAnsiTheme="minorHAnsi" w:cstheme="minorHAnsi"/>
        </w:rPr>
        <w:t>podílu jednoho dne na</w:t>
      </w:r>
      <w:r w:rsidR="005806A1" w:rsidRPr="00327F06">
        <w:rPr>
          <w:rFonts w:asciiTheme="minorHAnsi" w:hAnsiTheme="minorHAnsi" w:cstheme="minorHAnsi"/>
        </w:rPr>
        <w:t> </w:t>
      </w:r>
      <w:r w:rsidR="0063514A" w:rsidRPr="00BE1CBC">
        <w:rPr>
          <w:rFonts w:asciiTheme="minorHAnsi" w:hAnsiTheme="minorHAnsi" w:cstheme="minorHAnsi"/>
        </w:rPr>
        <w:t xml:space="preserve">celkovém plnění </w:t>
      </w:r>
      <w:r w:rsidR="00046023" w:rsidRPr="00BE1CBC">
        <w:rPr>
          <w:rFonts w:asciiTheme="minorHAnsi" w:hAnsiTheme="minorHAnsi" w:cstheme="minorHAnsi"/>
        </w:rPr>
        <w:t xml:space="preserve">Veřejných služeb v drážní dopravě </w:t>
      </w:r>
      <w:r w:rsidR="00117321" w:rsidRPr="00BE1CBC">
        <w:rPr>
          <w:rFonts w:asciiTheme="minorHAnsi" w:hAnsiTheme="minorHAnsi" w:cstheme="minorHAnsi"/>
        </w:rPr>
        <w:t>v</w:t>
      </w:r>
      <w:r w:rsidR="00046023" w:rsidRPr="00BE1CBC">
        <w:rPr>
          <w:rFonts w:asciiTheme="minorHAnsi" w:hAnsiTheme="minorHAnsi" w:cstheme="minorHAnsi"/>
        </w:rPr>
        <w:t> </w:t>
      </w:r>
      <w:r w:rsidR="00117321" w:rsidRPr="00BE1CBC">
        <w:rPr>
          <w:rFonts w:asciiTheme="minorHAnsi" w:hAnsiTheme="minorHAnsi" w:cstheme="minorHAnsi"/>
        </w:rPr>
        <w:t>době</w:t>
      </w:r>
      <w:r w:rsidR="0063514A" w:rsidRPr="00BE1CBC">
        <w:rPr>
          <w:rFonts w:asciiTheme="minorHAnsi" w:hAnsiTheme="minorHAnsi" w:cstheme="minorHAnsi"/>
        </w:rPr>
        <w:t xml:space="preserve"> patnácti (15) období platnosti jízdního řádu</w:t>
      </w:r>
      <w:r w:rsidR="00046023" w:rsidRPr="00BE1CBC">
        <w:rPr>
          <w:rFonts w:asciiTheme="minorHAnsi" w:hAnsiTheme="minorHAnsi" w:cstheme="minorHAnsi"/>
        </w:rPr>
        <w:t>, stanovených na</w:t>
      </w:r>
      <w:r w:rsidR="00E3646A" w:rsidRPr="00BE1CBC">
        <w:rPr>
          <w:rFonts w:asciiTheme="minorHAnsi" w:hAnsiTheme="minorHAnsi" w:cstheme="minorHAnsi"/>
        </w:rPr>
        <w:t xml:space="preserve"> </w:t>
      </w:r>
      <w:r w:rsidR="00117321" w:rsidRPr="00BE1CBC">
        <w:rPr>
          <w:rFonts w:asciiTheme="minorHAnsi" w:hAnsiTheme="minorHAnsi" w:cstheme="minorHAnsi"/>
        </w:rPr>
        <w:t>5 4</w:t>
      </w:r>
      <w:r w:rsidR="00A45F96" w:rsidRPr="00BE1CBC">
        <w:rPr>
          <w:rFonts w:asciiTheme="minorHAnsi" w:hAnsiTheme="minorHAnsi" w:cstheme="minorHAnsi"/>
        </w:rPr>
        <w:t>81</w:t>
      </w:r>
      <w:r w:rsidR="00117321" w:rsidRPr="00BE1CBC">
        <w:rPr>
          <w:rFonts w:asciiTheme="minorHAnsi" w:hAnsiTheme="minorHAnsi" w:cstheme="minorHAnsi"/>
        </w:rPr>
        <w:t xml:space="preserve"> </w:t>
      </w:r>
      <w:r w:rsidR="00046023" w:rsidRPr="00BE1CBC">
        <w:rPr>
          <w:rFonts w:asciiTheme="minorHAnsi" w:hAnsiTheme="minorHAnsi" w:cstheme="minorHAnsi"/>
        </w:rPr>
        <w:t>dnů</w:t>
      </w:r>
      <w:r w:rsidR="009F4E2E" w:rsidRPr="00BE1CBC">
        <w:rPr>
          <w:rFonts w:asciiTheme="minorHAnsi" w:hAnsiTheme="minorHAnsi" w:cstheme="minorHAnsi"/>
        </w:rPr>
        <w:t>.</w:t>
      </w:r>
    </w:p>
    <w:p w14:paraId="4036B567" w14:textId="2AD28AAF" w:rsidR="0061099B" w:rsidRPr="003732EF" w:rsidRDefault="0061099B" w:rsidP="00154250">
      <w:pPr>
        <w:numPr>
          <w:ilvl w:val="1"/>
          <w:numId w:val="12"/>
        </w:numPr>
        <w:tabs>
          <w:tab w:val="clear" w:pos="720"/>
          <w:tab w:val="num" w:pos="851"/>
        </w:tabs>
        <w:spacing w:after="120"/>
        <w:ind w:left="426" w:hanging="426"/>
        <w:jc w:val="both"/>
        <w:rPr>
          <w:rFonts w:asciiTheme="minorHAnsi" w:hAnsiTheme="minorHAnsi" w:cstheme="minorHAnsi"/>
          <w:spacing w:val="-1"/>
        </w:rPr>
      </w:pPr>
      <w:r w:rsidRPr="00046023">
        <w:rPr>
          <w:rFonts w:asciiTheme="minorHAnsi" w:hAnsiTheme="minorHAnsi" w:cstheme="minorHAnsi"/>
        </w:rPr>
        <w:t>Pro obd</w:t>
      </w:r>
      <w:r w:rsidR="007E3733" w:rsidRPr="00046023">
        <w:rPr>
          <w:rFonts w:asciiTheme="minorHAnsi" w:hAnsiTheme="minorHAnsi" w:cstheme="minorHAnsi"/>
        </w:rPr>
        <w:t>obí platnost</w:t>
      </w:r>
      <w:r w:rsidR="00D10DCA" w:rsidRPr="00046023">
        <w:rPr>
          <w:rFonts w:asciiTheme="minorHAnsi" w:hAnsiTheme="minorHAnsi" w:cstheme="minorHAnsi"/>
        </w:rPr>
        <w:t>i jízdního řádu 202</w:t>
      </w:r>
      <w:r w:rsidR="00677FB6">
        <w:rPr>
          <w:rFonts w:asciiTheme="minorHAnsi" w:hAnsiTheme="minorHAnsi" w:cstheme="minorHAnsi"/>
        </w:rPr>
        <w:t>7</w:t>
      </w:r>
      <w:r w:rsidR="00D10DCA" w:rsidRPr="00046023">
        <w:rPr>
          <w:rFonts w:asciiTheme="minorHAnsi" w:hAnsiTheme="minorHAnsi" w:cstheme="minorHAnsi"/>
        </w:rPr>
        <w:t>/202</w:t>
      </w:r>
      <w:r w:rsidR="00677FB6">
        <w:rPr>
          <w:rFonts w:asciiTheme="minorHAnsi" w:hAnsiTheme="minorHAnsi" w:cstheme="minorHAnsi"/>
        </w:rPr>
        <w:t>8</w:t>
      </w:r>
      <w:r w:rsidRPr="00046023">
        <w:rPr>
          <w:rFonts w:asciiTheme="minorHAnsi" w:hAnsiTheme="minorHAnsi" w:cstheme="minorHAnsi"/>
        </w:rPr>
        <w:t xml:space="preserve"> na základě </w:t>
      </w:r>
      <w:r w:rsidRPr="00046023">
        <w:rPr>
          <w:rFonts w:asciiTheme="minorHAnsi" w:hAnsiTheme="minorHAnsi" w:cstheme="minorHAnsi"/>
          <w:spacing w:val="-1"/>
        </w:rPr>
        <w:t xml:space="preserve">výchozího finančního modelu </w:t>
      </w:r>
      <w:r w:rsidR="00F83BDA" w:rsidRPr="003732EF">
        <w:rPr>
          <w:rFonts w:asciiTheme="minorHAnsi" w:hAnsiTheme="minorHAnsi" w:cstheme="minorHAnsi"/>
        </w:rPr>
        <w:t>představuje</w:t>
      </w:r>
      <w:r w:rsidR="00F83BDA" w:rsidRPr="003732EF">
        <w:rPr>
          <w:rFonts w:asciiTheme="minorHAnsi" w:hAnsiTheme="minorHAnsi" w:cstheme="minorHAnsi"/>
          <w:spacing w:val="-1"/>
        </w:rPr>
        <w:t xml:space="preserve"> </w:t>
      </w:r>
      <w:r w:rsidR="00BA5BC5" w:rsidRPr="003732EF">
        <w:rPr>
          <w:rFonts w:asciiTheme="minorHAnsi" w:hAnsiTheme="minorHAnsi" w:cstheme="minorHAnsi"/>
          <w:spacing w:val="-1"/>
        </w:rPr>
        <w:t xml:space="preserve">za linky Ex6 i R16 </w:t>
      </w:r>
      <w:r w:rsidRPr="003732EF">
        <w:rPr>
          <w:rFonts w:asciiTheme="minorHAnsi" w:hAnsiTheme="minorHAnsi" w:cstheme="minorHAnsi"/>
          <w:spacing w:val="-1"/>
        </w:rPr>
        <w:t xml:space="preserve">kompenzace </w:t>
      </w:r>
      <w:r w:rsidR="00515BA4" w:rsidRPr="003732EF">
        <w:rPr>
          <w:rFonts w:asciiTheme="minorHAnsi" w:hAnsiTheme="minorHAnsi" w:cstheme="minorHAnsi"/>
          <w:spacing w:val="-1"/>
        </w:rPr>
        <w:t>částku</w:t>
      </w:r>
    </w:p>
    <w:tbl>
      <w:tblPr>
        <w:tblStyle w:val="Mkatabulky"/>
        <w:tblW w:w="0" w:type="auto"/>
        <w:tblInd w:w="426" w:type="dxa"/>
        <w:tblLook w:val="04A0" w:firstRow="1" w:lastRow="0" w:firstColumn="1" w:lastColumn="0" w:noHBand="0" w:noVBand="1"/>
      </w:tblPr>
      <w:tblGrid>
        <w:gridCol w:w="2121"/>
        <w:gridCol w:w="3246"/>
        <w:gridCol w:w="3247"/>
      </w:tblGrid>
      <w:tr w:rsidR="007E3F41" w14:paraId="723E07CB" w14:textId="77777777" w:rsidTr="007E3F41">
        <w:tc>
          <w:tcPr>
            <w:tcW w:w="2121" w:type="dxa"/>
            <w:vAlign w:val="center"/>
          </w:tcPr>
          <w:p w14:paraId="4CF21E7C" w14:textId="0352D8C7" w:rsidR="007E3F41" w:rsidRDefault="007E3F41" w:rsidP="00154250">
            <w:pPr>
              <w:spacing w:before="60" w:after="60"/>
              <w:rPr>
                <w:rFonts w:asciiTheme="minorHAnsi" w:hAnsiTheme="minorHAnsi" w:cstheme="minorHAnsi"/>
                <w:spacing w:val="-1"/>
              </w:rPr>
            </w:pPr>
            <w:r>
              <w:rPr>
                <w:rFonts w:asciiTheme="minorHAnsi" w:hAnsiTheme="minorHAnsi" w:cstheme="minorHAnsi"/>
                <w:spacing w:val="-1"/>
              </w:rPr>
              <w:t>Linka</w:t>
            </w:r>
          </w:p>
        </w:tc>
        <w:tc>
          <w:tcPr>
            <w:tcW w:w="3246" w:type="dxa"/>
            <w:vAlign w:val="center"/>
          </w:tcPr>
          <w:p w14:paraId="7F886597" w14:textId="18C5F67B" w:rsidR="007E3F41" w:rsidRDefault="007E3F41" w:rsidP="00154250">
            <w:pPr>
              <w:spacing w:before="60" w:after="60"/>
              <w:rPr>
                <w:rFonts w:asciiTheme="minorHAnsi" w:hAnsiTheme="minorHAnsi" w:cstheme="minorHAnsi"/>
                <w:spacing w:val="-1"/>
              </w:rPr>
            </w:pPr>
            <w:r>
              <w:rPr>
                <w:rFonts w:asciiTheme="minorHAnsi" w:hAnsiTheme="minorHAnsi" w:cstheme="minorHAnsi"/>
                <w:spacing w:val="-1"/>
              </w:rPr>
              <w:t>V kalendářním roce 2027 (v Kč)</w:t>
            </w:r>
          </w:p>
        </w:tc>
        <w:tc>
          <w:tcPr>
            <w:tcW w:w="3247" w:type="dxa"/>
            <w:vAlign w:val="center"/>
          </w:tcPr>
          <w:p w14:paraId="2EAE5D4C" w14:textId="215F5960" w:rsidR="007E3F41" w:rsidRDefault="007E3F41" w:rsidP="00154250">
            <w:pPr>
              <w:spacing w:before="60" w:after="60"/>
              <w:rPr>
                <w:rFonts w:asciiTheme="minorHAnsi" w:hAnsiTheme="minorHAnsi" w:cstheme="minorHAnsi"/>
                <w:spacing w:val="-1"/>
              </w:rPr>
            </w:pPr>
            <w:r>
              <w:rPr>
                <w:rFonts w:asciiTheme="minorHAnsi" w:hAnsiTheme="minorHAnsi" w:cstheme="minorHAnsi"/>
                <w:spacing w:val="-1"/>
              </w:rPr>
              <w:t>V kalendářním roce 2028 (v Kč)</w:t>
            </w:r>
          </w:p>
        </w:tc>
      </w:tr>
      <w:tr w:rsidR="007E3F41" w14:paraId="20BEFC3B" w14:textId="77777777" w:rsidTr="007E3F41">
        <w:tc>
          <w:tcPr>
            <w:tcW w:w="2121" w:type="dxa"/>
            <w:vAlign w:val="center"/>
          </w:tcPr>
          <w:p w14:paraId="50BDF91F" w14:textId="597D1B78" w:rsidR="007E3F41" w:rsidRDefault="007E3F41" w:rsidP="00154250">
            <w:pPr>
              <w:spacing w:before="60" w:after="60"/>
              <w:rPr>
                <w:rFonts w:asciiTheme="minorHAnsi" w:hAnsiTheme="minorHAnsi" w:cstheme="minorHAnsi"/>
                <w:spacing w:val="-1"/>
              </w:rPr>
            </w:pPr>
            <w:r>
              <w:rPr>
                <w:rFonts w:asciiTheme="minorHAnsi" w:hAnsiTheme="minorHAnsi" w:cstheme="minorHAnsi"/>
                <w:spacing w:val="-1"/>
              </w:rPr>
              <w:t>Ex6</w:t>
            </w:r>
          </w:p>
        </w:tc>
        <w:tc>
          <w:tcPr>
            <w:tcW w:w="3246" w:type="dxa"/>
            <w:vAlign w:val="center"/>
          </w:tcPr>
          <w:p w14:paraId="230AF633" w14:textId="702ED3B1" w:rsidR="007E3F41" w:rsidRPr="007E3F41" w:rsidRDefault="007E3F41" w:rsidP="00154250">
            <w:pPr>
              <w:spacing w:before="60" w:after="60"/>
              <w:rPr>
                <w:rFonts w:asciiTheme="minorHAnsi" w:hAnsiTheme="minorHAnsi" w:cstheme="minorHAnsi"/>
                <w:spacing w:val="-1"/>
                <w:highlight w:val="yellow"/>
              </w:rPr>
            </w:pPr>
            <w:r w:rsidRPr="007E3F41">
              <w:rPr>
                <w:rFonts w:asciiTheme="minorHAnsi" w:hAnsiTheme="minorHAnsi" w:cstheme="minorHAnsi"/>
                <w:spacing w:val="-1"/>
                <w:highlight w:val="yellow"/>
              </w:rPr>
              <w:tab/>
              <w:t>[řád</w:t>
            </w:r>
            <w:r>
              <w:rPr>
                <w:rFonts w:asciiTheme="minorHAnsi" w:hAnsiTheme="minorHAnsi" w:cstheme="minorHAnsi"/>
                <w:spacing w:val="-1"/>
                <w:highlight w:val="yellow"/>
              </w:rPr>
              <w:t>ek</w:t>
            </w:r>
            <w:r w:rsidRPr="007E3F41">
              <w:rPr>
                <w:rFonts w:asciiTheme="minorHAnsi" w:hAnsiTheme="minorHAnsi" w:cstheme="minorHAnsi"/>
                <w:spacing w:val="-1"/>
                <w:highlight w:val="yellow"/>
              </w:rPr>
              <w:t xml:space="preserve"> 23 sloupce D </w:t>
            </w:r>
            <w:r>
              <w:rPr>
                <w:rFonts w:asciiTheme="minorHAnsi" w:hAnsiTheme="minorHAnsi" w:cstheme="minorHAnsi"/>
                <w:spacing w:val="-1"/>
                <w:highlight w:val="yellow"/>
              </w:rPr>
              <w:t xml:space="preserve">modelu linky Ex6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c>
          <w:tcPr>
            <w:tcW w:w="3247" w:type="dxa"/>
            <w:vAlign w:val="center"/>
          </w:tcPr>
          <w:p w14:paraId="7693D77E" w14:textId="1575B19F" w:rsidR="007E3F41" w:rsidRDefault="007E3F41"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ab/>
              <w:t>[řád</w:t>
            </w:r>
            <w:r>
              <w:rPr>
                <w:rFonts w:asciiTheme="minorHAnsi" w:hAnsiTheme="minorHAnsi" w:cstheme="minorHAnsi"/>
                <w:spacing w:val="-1"/>
                <w:highlight w:val="yellow"/>
              </w:rPr>
              <w:t>ek</w:t>
            </w:r>
            <w:r w:rsidRPr="007E3F41">
              <w:rPr>
                <w:rFonts w:asciiTheme="minorHAnsi" w:hAnsiTheme="minorHAnsi" w:cstheme="minorHAnsi"/>
                <w:spacing w:val="-1"/>
                <w:highlight w:val="yellow"/>
              </w:rPr>
              <w:t xml:space="preserve"> 23 sloupce </w:t>
            </w:r>
            <w:r>
              <w:rPr>
                <w:rFonts w:asciiTheme="minorHAnsi" w:hAnsiTheme="minorHAnsi" w:cstheme="minorHAnsi"/>
                <w:spacing w:val="-1"/>
                <w:highlight w:val="yellow"/>
              </w:rPr>
              <w:t>E</w:t>
            </w:r>
            <w:r w:rsidRPr="007E3F41">
              <w:rPr>
                <w:rFonts w:asciiTheme="minorHAnsi" w:hAnsiTheme="minorHAnsi" w:cstheme="minorHAnsi"/>
                <w:spacing w:val="-1"/>
                <w:highlight w:val="yellow"/>
              </w:rPr>
              <w:t xml:space="preserve"> </w:t>
            </w:r>
            <w:r>
              <w:rPr>
                <w:rFonts w:asciiTheme="minorHAnsi" w:hAnsiTheme="minorHAnsi" w:cstheme="minorHAnsi"/>
                <w:spacing w:val="-1"/>
                <w:highlight w:val="yellow"/>
              </w:rPr>
              <w:t xml:space="preserve">modelu linky Ex6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r>
      <w:tr w:rsidR="007E3F41" w14:paraId="014D5351" w14:textId="77777777" w:rsidTr="007E3F41">
        <w:tc>
          <w:tcPr>
            <w:tcW w:w="2121" w:type="dxa"/>
            <w:vAlign w:val="center"/>
          </w:tcPr>
          <w:p w14:paraId="59DF15DC" w14:textId="4566B2E5" w:rsidR="007E3F41" w:rsidRDefault="007E3F41" w:rsidP="00154250">
            <w:pPr>
              <w:spacing w:before="60" w:after="60"/>
              <w:rPr>
                <w:rFonts w:asciiTheme="minorHAnsi" w:hAnsiTheme="minorHAnsi" w:cstheme="minorHAnsi"/>
                <w:spacing w:val="-1"/>
              </w:rPr>
            </w:pPr>
            <w:r>
              <w:rPr>
                <w:rFonts w:asciiTheme="minorHAnsi" w:hAnsiTheme="minorHAnsi" w:cstheme="minorHAnsi"/>
                <w:spacing w:val="-1"/>
              </w:rPr>
              <w:t>R16</w:t>
            </w:r>
          </w:p>
        </w:tc>
        <w:tc>
          <w:tcPr>
            <w:tcW w:w="3246" w:type="dxa"/>
            <w:vAlign w:val="center"/>
          </w:tcPr>
          <w:p w14:paraId="5E567C20" w14:textId="2B4B2A67" w:rsidR="007E3F41" w:rsidRDefault="007E3F41"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ab/>
              <w:t>[řád</w:t>
            </w:r>
            <w:r>
              <w:rPr>
                <w:rFonts w:asciiTheme="minorHAnsi" w:hAnsiTheme="minorHAnsi" w:cstheme="minorHAnsi"/>
                <w:spacing w:val="-1"/>
                <w:highlight w:val="yellow"/>
              </w:rPr>
              <w:t>ek</w:t>
            </w:r>
            <w:r w:rsidRPr="007E3F41">
              <w:rPr>
                <w:rFonts w:asciiTheme="minorHAnsi" w:hAnsiTheme="minorHAnsi" w:cstheme="minorHAnsi"/>
                <w:spacing w:val="-1"/>
                <w:highlight w:val="yellow"/>
              </w:rPr>
              <w:t xml:space="preserve"> 23 sloupce D </w:t>
            </w:r>
            <w:r>
              <w:rPr>
                <w:rFonts w:asciiTheme="minorHAnsi" w:hAnsiTheme="minorHAnsi" w:cstheme="minorHAnsi"/>
                <w:spacing w:val="-1"/>
                <w:highlight w:val="yellow"/>
              </w:rPr>
              <w:t xml:space="preserve">modelu linky R16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c>
          <w:tcPr>
            <w:tcW w:w="3247" w:type="dxa"/>
            <w:vAlign w:val="center"/>
          </w:tcPr>
          <w:p w14:paraId="36E4C459" w14:textId="2E8E8B55" w:rsidR="007E3F41" w:rsidRDefault="007E3F41"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ab/>
              <w:t>[řád</w:t>
            </w:r>
            <w:r>
              <w:rPr>
                <w:rFonts w:asciiTheme="minorHAnsi" w:hAnsiTheme="minorHAnsi" w:cstheme="minorHAnsi"/>
                <w:spacing w:val="-1"/>
                <w:highlight w:val="yellow"/>
              </w:rPr>
              <w:t>ek</w:t>
            </w:r>
            <w:r w:rsidRPr="007E3F41">
              <w:rPr>
                <w:rFonts w:asciiTheme="minorHAnsi" w:hAnsiTheme="minorHAnsi" w:cstheme="minorHAnsi"/>
                <w:spacing w:val="-1"/>
                <w:highlight w:val="yellow"/>
              </w:rPr>
              <w:t xml:space="preserve"> 23 sloupce </w:t>
            </w:r>
            <w:r>
              <w:rPr>
                <w:rFonts w:asciiTheme="minorHAnsi" w:hAnsiTheme="minorHAnsi" w:cstheme="minorHAnsi"/>
                <w:spacing w:val="-1"/>
                <w:highlight w:val="yellow"/>
              </w:rPr>
              <w:t>E</w:t>
            </w:r>
            <w:r w:rsidRPr="007E3F41">
              <w:rPr>
                <w:rFonts w:asciiTheme="minorHAnsi" w:hAnsiTheme="minorHAnsi" w:cstheme="minorHAnsi"/>
                <w:spacing w:val="-1"/>
                <w:highlight w:val="yellow"/>
              </w:rPr>
              <w:t xml:space="preserve"> </w:t>
            </w:r>
            <w:r>
              <w:rPr>
                <w:rFonts w:asciiTheme="minorHAnsi" w:hAnsiTheme="minorHAnsi" w:cstheme="minorHAnsi"/>
                <w:spacing w:val="-1"/>
                <w:highlight w:val="yellow"/>
              </w:rPr>
              <w:t xml:space="preserve">modelu linky R16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r>
      <w:tr w:rsidR="007E3F41" w14:paraId="3DACBCBF" w14:textId="77777777" w:rsidTr="007E3F41">
        <w:tc>
          <w:tcPr>
            <w:tcW w:w="2121" w:type="dxa"/>
            <w:vAlign w:val="center"/>
          </w:tcPr>
          <w:p w14:paraId="0E81FAC2" w14:textId="11440C74" w:rsidR="007E3F41" w:rsidRDefault="007E3F41" w:rsidP="00154250">
            <w:pPr>
              <w:spacing w:before="60" w:after="60"/>
              <w:rPr>
                <w:rFonts w:asciiTheme="minorHAnsi" w:hAnsiTheme="minorHAnsi" w:cstheme="minorHAnsi"/>
                <w:spacing w:val="-1"/>
              </w:rPr>
            </w:pPr>
            <w:r>
              <w:rPr>
                <w:rFonts w:asciiTheme="minorHAnsi" w:hAnsiTheme="minorHAnsi" w:cstheme="minorHAnsi"/>
                <w:spacing w:val="-1"/>
              </w:rPr>
              <w:t xml:space="preserve">Kompenzace za </w:t>
            </w:r>
            <w:r w:rsidR="0048383B">
              <w:rPr>
                <w:rFonts w:asciiTheme="minorHAnsi" w:hAnsiTheme="minorHAnsi" w:cstheme="minorHAnsi"/>
                <w:spacing w:val="-1"/>
              </w:rPr>
              <w:t xml:space="preserve">obě </w:t>
            </w:r>
            <w:r>
              <w:rPr>
                <w:rFonts w:asciiTheme="minorHAnsi" w:hAnsiTheme="minorHAnsi" w:cstheme="minorHAnsi"/>
                <w:spacing w:val="-1"/>
              </w:rPr>
              <w:t>linky</w:t>
            </w:r>
            <w:r w:rsidR="0048383B">
              <w:rPr>
                <w:rFonts w:asciiTheme="minorHAnsi" w:hAnsiTheme="minorHAnsi" w:cstheme="minorHAnsi"/>
                <w:spacing w:val="-1"/>
              </w:rPr>
              <w:t xml:space="preserve"> Ex6 a R16</w:t>
            </w:r>
          </w:p>
        </w:tc>
        <w:tc>
          <w:tcPr>
            <w:tcW w:w="3246" w:type="dxa"/>
            <w:vAlign w:val="center"/>
          </w:tcPr>
          <w:p w14:paraId="2B7D9E06" w14:textId="336479BF" w:rsidR="007E3F41" w:rsidRDefault="007E3F41"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[řád</w:t>
            </w:r>
            <w:r>
              <w:rPr>
                <w:rFonts w:asciiTheme="minorHAnsi" w:hAnsiTheme="minorHAnsi" w:cstheme="minorHAnsi"/>
                <w:spacing w:val="-1"/>
                <w:highlight w:val="yellow"/>
              </w:rPr>
              <w:t>ek</w:t>
            </w:r>
            <w:r w:rsidRPr="007E3F41">
              <w:rPr>
                <w:rFonts w:asciiTheme="minorHAnsi" w:hAnsiTheme="minorHAnsi" w:cstheme="minorHAnsi"/>
                <w:spacing w:val="-1"/>
                <w:highlight w:val="yellow"/>
              </w:rPr>
              <w:t xml:space="preserve"> 23 sloupce D </w:t>
            </w:r>
            <w:r>
              <w:rPr>
                <w:rFonts w:asciiTheme="minorHAnsi" w:hAnsiTheme="minorHAnsi" w:cstheme="minorHAnsi"/>
                <w:spacing w:val="-1"/>
                <w:highlight w:val="yellow"/>
              </w:rPr>
              <w:t xml:space="preserve">modelu pro obě linky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c>
          <w:tcPr>
            <w:tcW w:w="3247" w:type="dxa"/>
            <w:vAlign w:val="center"/>
          </w:tcPr>
          <w:p w14:paraId="0D241E58" w14:textId="3B03EAED" w:rsidR="007E3F41" w:rsidRDefault="007E3F41"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[řád</w:t>
            </w:r>
            <w:r>
              <w:rPr>
                <w:rFonts w:asciiTheme="minorHAnsi" w:hAnsiTheme="minorHAnsi" w:cstheme="minorHAnsi"/>
                <w:spacing w:val="-1"/>
                <w:highlight w:val="yellow"/>
              </w:rPr>
              <w:t>ek</w:t>
            </w:r>
            <w:r w:rsidRPr="007E3F41">
              <w:rPr>
                <w:rFonts w:asciiTheme="minorHAnsi" w:hAnsiTheme="minorHAnsi" w:cstheme="minorHAnsi"/>
                <w:spacing w:val="-1"/>
                <w:highlight w:val="yellow"/>
              </w:rPr>
              <w:t xml:space="preserve"> 23 sloupce </w:t>
            </w:r>
            <w:r>
              <w:rPr>
                <w:rFonts w:asciiTheme="minorHAnsi" w:hAnsiTheme="minorHAnsi" w:cstheme="minorHAnsi"/>
                <w:spacing w:val="-1"/>
                <w:highlight w:val="yellow"/>
              </w:rPr>
              <w:t>E</w:t>
            </w:r>
            <w:r w:rsidRPr="007E3F41">
              <w:rPr>
                <w:rFonts w:asciiTheme="minorHAnsi" w:hAnsiTheme="minorHAnsi" w:cstheme="minorHAnsi"/>
                <w:spacing w:val="-1"/>
                <w:highlight w:val="yellow"/>
              </w:rPr>
              <w:t xml:space="preserve"> </w:t>
            </w:r>
            <w:r>
              <w:rPr>
                <w:rFonts w:asciiTheme="minorHAnsi" w:hAnsiTheme="minorHAnsi" w:cstheme="minorHAnsi"/>
                <w:spacing w:val="-1"/>
                <w:highlight w:val="yellow"/>
              </w:rPr>
              <w:t xml:space="preserve">modelu pro obě linky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r>
    </w:tbl>
    <w:p w14:paraId="30E840F4" w14:textId="3866E152" w:rsidR="0061099B" w:rsidRDefault="0061099B" w:rsidP="001D6433">
      <w:pPr>
        <w:spacing w:before="120" w:after="120"/>
        <w:ind w:left="425"/>
        <w:jc w:val="both"/>
        <w:rPr>
          <w:rFonts w:asciiTheme="minorHAnsi" w:hAnsiTheme="minorHAnsi" w:cstheme="minorHAnsi"/>
          <w:spacing w:val="-1"/>
        </w:rPr>
      </w:pPr>
      <w:r w:rsidRPr="004B670A">
        <w:rPr>
          <w:rFonts w:asciiTheme="minorHAnsi" w:hAnsiTheme="minorHAnsi" w:cstheme="minorHAnsi"/>
          <w:spacing w:val="-1"/>
        </w:rPr>
        <w:t>Výše kompenzace bude v průběhu plnění této Smlouvy měněna podle pravidel stanovených v článku 8 této Smlouvy v termíne</w:t>
      </w:r>
      <w:r w:rsidR="00CC6D90">
        <w:rPr>
          <w:rFonts w:asciiTheme="minorHAnsi" w:hAnsiTheme="minorHAnsi" w:cstheme="minorHAnsi"/>
          <w:spacing w:val="-1"/>
        </w:rPr>
        <w:t>ch vymezených v čl.</w:t>
      </w:r>
      <w:r w:rsidR="00C0408D">
        <w:rPr>
          <w:rFonts w:asciiTheme="minorHAnsi" w:hAnsiTheme="minorHAnsi" w:cstheme="minorHAnsi"/>
          <w:spacing w:val="-1"/>
        </w:rPr>
        <w:t xml:space="preserve"> 8 odst. 7</w:t>
      </w:r>
      <w:r w:rsidRPr="004B670A">
        <w:rPr>
          <w:rFonts w:asciiTheme="minorHAnsi" w:hAnsiTheme="minorHAnsi" w:cstheme="minorHAnsi"/>
          <w:spacing w:val="-1"/>
        </w:rPr>
        <w:t xml:space="preserve"> této Smlouvy.</w:t>
      </w:r>
    </w:p>
    <w:p w14:paraId="5A1F9B43" w14:textId="4D2CD54E" w:rsidR="00A53ACD" w:rsidRPr="004B670A" w:rsidRDefault="00A53ACD" w:rsidP="00154250">
      <w:pPr>
        <w:shd w:val="clear" w:color="auto" w:fill="FFFFFF"/>
        <w:spacing w:after="120"/>
        <w:ind w:left="426"/>
        <w:jc w:val="both"/>
        <w:rPr>
          <w:rFonts w:asciiTheme="minorHAnsi" w:hAnsiTheme="minorHAnsi" w:cstheme="minorHAnsi"/>
          <w:spacing w:val="-1"/>
        </w:rPr>
      </w:pPr>
      <w:r w:rsidRPr="006533F8">
        <w:rPr>
          <w:rFonts w:asciiTheme="minorHAnsi" w:hAnsiTheme="minorHAnsi" w:cstheme="minorHAnsi"/>
        </w:rPr>
        <w:t>[</w:t>
      </w:r>
      <w:r w:rsidRPr="00DF581A">
        <w:rPr>
          <w:rFonts w:asciiTheme="minorHAnsi" w:hAnsiTheme="minorHAnsi" w:cstheme="minorHAnsi"/>
          <w:i/>
          <w:highlight w:val="yellow"/>
        </w:rPr>
        <w:t xml:space="preserve">text celého odstavce </w:t>
      </w:r>
      <w:r>
        <w:rPr>
          <w:rFonts w:asciiTheme="minorHAnsi" w:hAnsiTheme="minorHAnsi" w:cstheme="minorHAnsi"/>
          <w:i/>
          <w:highlight w:val="yellow"/>
        </w:rPr>
        <w:t xml:space="preserve">3 </w:t>
      </w:r>
      <w:r w:rsidRPr="00DF581A">
        <w:rPr>
          <w:rFonts w:asciiTheme="minorHAnsi" w:hAnsiTheme="minorHAnsi" w:cstheme="minorHAnsi"/>
          <w:i/>
          <w:highlight w:val="yellow"/>
        </w:rPr>
        <w:t xml:space="preserve">bude změněn </w:t>
      </w:r>
      <w:r>
        <w:rPr>
          <w:rFonts w:asciiTheme="minorHAnsi" w:hAnsiTheme="minorHAnsi" w:cstheme="minorHAnsi"/>
          <w:i/>
          <w:highlight w:val="yellow"/>
        </w:rPr>
        <w:t xml:space="preserve">v případě </w:t>
      </w:r>
      <w:r w:rsidRPr="00DF581A">
        <w:rPr>
          <w:rFonts w:asciiTheme="minorHAnsi" w:hAnsiTheme="minorHAnsi" w:cstheme="minorHAnsi"/>
          <w:i/>
          <w:highlight w:val="yellow"/>
        </w:rPr>
        <w:t>zahájení plnění</w:t>
      </w:r>
      <w:r>
        <w:rPr>
          <w:rFonts w:asciiTheme="minorHAnsi" w:hAnsiTheme="minorHAnsi" w:cstheme="minorHAnsi"/>
          <w:i/>
          <w:highlight w:val="yellow"/>
        </w:rPr>
        <w:t xml:space="preserve"> této Smlouvy </w:t>
      </w:r>
      <w:r w:rsidRPr="00DF581A">
        <w:rPr>
          <w:rFonts w:asciiTheme="minorHAnsi" w:hAnsiTheme="minorHAnsi" w:cstheme="minorHAnsi"/>
          <w:i/>
          <w:highlight w:val="yellow"/>
        </w:rPr>
        <w:t>v odloženém termínu</w:t>
      </w:r>
      <w:r>
        <w:rPr>
          <w:rFonts w:asciiTheme="minorHAnsi" w:hAnsiTheme="minorHAnsi" w:cstheme="minorHAnsi"/>
          <w:i/>
          <w:highlight w:val="yellow"/>
        </w:rPr>
        <w:t>,</w:t>
      </w:r>
      <w:r w:rsidRPr="00DF581A">
        <w:rPr>
          <w:rFonts w:asciiTheme="minorHAnsi" w:hAnsiTheme="minorHAnsi" w:cstheme="minorHAnsi"/>
          <w:i/>
          <w:highlight w:val="yellow"/>
        </w:rPr>
        <w:t xml:space="preserve"> </w:t>
      </w:r>
      <w:r>
        <w:rPr>
          <w:rFonts w:asciiTheme="minorHAnsi" w:hAnsiTheme="minorHAnsi" w:cstheme="minorHAnsi"/>
          <w:i/>
          <w:highlight w:val="yellow"/>
        </w:rPr>
        <w:t xml:space="preserve">za podmínek </w:t>
      </w:r>
      <w:r w:rsidRPr="00DF581A">
        <w:rPr>
          <w:rFonts w:asciiTheme="minorHAnsi" w:hAnsiTheme="minorHAnsi" w:cstheme="minorHAnsi"/>
          <w:i/>
          <w:highlight w:val="yellow"/>
        </w:rPr>
        <w:t>stanovených dokumentací Nabídkového řízení</w:t>
      </w:r>
      <w:r w:rsidRPr="006533F8">
        <w:rPr>
          <w:rFonts w:asciiTheme="minorHAnsi" w:hAnsiTheme="minorHAnsi" w:cstheme="minorHAnsi"/>
        </w:rPr>
        <w:t>]</w:t>
      </w:r>
    </w:p>
    <w:p w14:paraId="5910AD2D" w14:textId="6416EAD9" w:rsidR="0061099B" w:rsidRPr="00756296" w:rsidRDefault="0061099B" w:rsidP="00154250">
      <w:pPr>
        <w:numPr>
          <w:ilvl w:val="1"/>
          <w:numId w:val="12"/>
        </w:numPr>
        <w:shd w:val="clear" w:color="auto" w:fill="FFFFFF"/>
        <w:tabs>
          <w:tab w:val="clear" w:pos="720"/>
          <w:tab w:val="num" w:pos="426"/>
        </w:tabs>
        <w:spacing w:after="120"/>
        <w:ind w:left="426" w:hanging="426"/>
        <w:jc w:val="both"/>
        <w:rPr>
          <w:rFonts w:asciiTheme="minorHAnsi" w:hAnsiTheme="minorHAnsi" w:cstheme="minorHAnsi"/>
          <w:spacing w:val="-1"/>
        </w:rPr>
      </w:pPr>
      <w:r w:rsidRPr="004B670A">
        <w:rPr>
          <w:rFonts w:asciiTheme="minorHAnsi" w:hAnsiTheme="minorHAnsi" w:cstheme="minorHAnsi"/>
        </w:rPr>
        <w:t>Průměrná výše jednotkové kompenzace (dále jen „</w:t>
      </w:r>
      <w:r w:rsidRPr="004B670A">
        <w:rPr>
          <w:rFonts w:asciiTheme="minorHAnsi" w:hAnsiTheme="minorHAnsi" w:cstheme="minorHAnsi"/>
          <w:b/>
        </w:rPr>
        <w:t>Sazba</w:t>
      </w:r>
      <w:r w:rsidRPr="004B670A">
        <w:rPr>
          <w:rFonts w:asciiTheme="minorHAnsi" w:hAnsiTheme="minorHAnsi" w:cstheme="minorHAnsi"/>
        </w:rPr>
        <w:t>“) představuje částku, která se stanoví jako podíl předpokládané výš</w:t>
      </w:r>
      <w:r w:rsidR="009F4E2E">
        <w:rPr>
          <w:rFonts w:asciiTheme="minorHAnsi" w:hAnsiTheme="minorHAnsi" w:cstheme="minorHAnsi"/>
        </w:rPr>
        <w:t>e kompenzace podle přílohy č. 3</w:t>
      </w:r>
      <w:r w:rsidRPr="004B670A">
        <w:rPr>
          <w:rFonts w:asciiTheme="minorHAnsi" w:hAnsiTheme="minorHAnsi" w:cstheme="minorHAnsi"/>
        </w:rPr>
        <w:t xml:space="preserve"> </w:t>
      </w:r>
      <w:r w:rsidR="00287382">
        <w:rPr>
          <w:rFonts w:asciiTheme="minorHAnsi" w:hAnsiTheme="minorHAnsi" w:cstheme="minorHAnsi"/>
        </w:rPr>
        <w:t xml:space="preserve">této Smlouvy </w:t>
      </w:r>
      <w:r w:rsidRPr="004B670A">
        <w:rPr>
          <w:rFonts w:asciiTheme="minorHAnsi" w:hAnsiTheme="minorHAnsi" w:cstheme="minorHAnsi"/>
        </w:rPr>
        <w:t xml:space="preserve">a </w:t>
      </w:r>
      <w:r w:rsidR="009F4E2E">
        <w:rPr>
          <w:rFonts w:asciiTheme="minorHAnsi" w:hAnsiTheme="minorHAnsi" w:cstheme="minorHAnsi"/>
        </w:rPr>
        <w:t xml:space="preserve">předpokládaného </w:t>
      </w:r>
      <w:r w:rsidRPr="004B670A">
        <w:rPr>
          <w:rFonts w:asciiTheme="minorHAnsi" w:hAnsiTheme="minorHAnsi" w:cstheme="minorHAnsi"/>
        </w:rPr>
        <w:t>Dopravního výkonu</w:t>
      </w:r>
      <w:r w:rsidR="009F4E2E">
        <w:rPr>
          <w:rFonts w:asciiTheme="minorHAnsi" w:hAnsiTheme="minorHAnsi" w:cstheme="minorHAnsi"/>
        </w:rPr>
        <w:t xml:space="preserve"> ve výpočtovém období</w:t>
      </w:r>
      <w:r w:rsidRPr="004B670A">
        <w:rPr>
          <w:rFonts w:asciiTheme="minorHAnsi" w:hAnsiTheme="minorHAnsi" w:cstheme="minorHAnsi"/>
        </w:rPr>
        <w:t xml:space="preserve">. Pro vyloučení pochybností se Sazba </w:t>
      </w:r>
      <w:r w:rsidRPr="00756296">
        <w:rPr>
          <w:rFonts w:asciiTheme="minorHAnsi" w:hAnsiTheme="minorHAnsi" w:cstheme="minorHAnsi"/>
        </w:rPr>
        <w:t>v každém výpočtovém období stanoví podle vzorce:</w:t>
      </w:r>
    </w:p>
    <w:p w14:paraId="6FD07DB2" w14:textId="77777777" w:rsidR="0061099B" w:rsidRPr="00756296" w:rsidRDefault="0061099B" w:rsidP="00154250">
      <w:pPr>
        <w:shd w:val="clear" w:color="auto" w:fill="FFFFFF"/>
        <w:spacing w:after="120"/>
        <w:ind w:left="426"/>
        <w:jc w:val="center"/>
        <w:rPr>
          <w:rFonts w:asciiTheme="minorHAnsi" w:hAnsiTheme="minorHAnsi" w:cstheme="minorHAnsi"/>
          <w:b/>
        </w:rPr>
      </w:pPr>
      <w:r w:rsidRPr="00756296">
        <w:rPr>
          <w:rFonts w:asciiTheme="minorHAnsi" w:hAnsiTheme="minorHAnsi" w:cstheme="minorHAnsi"/>
          <w:b/>
        </w:rPr>
        <w:t>S = K/V</w:t>
      </w:r>
    </w:p>
    <w:p w14:paraId="2C731A83" w14:textId="77777777" w:rsidR="0061099B" w:rsidRPr="00756296" w:rsidRDefault="0061099B" w:rsidP="00154250">
      <w:pPr>
        <w:shd w:val="clear" w:color="auto" w:fill="FFFFFF"/>
        <w:ind w:left="850" w:hanging="425"/>
        <w:jc w:val="both"/>
        <w:rPr>
          <w:rFonts w:asciiTheme="minorHAnsi" w:hAnsiTheme="minorHAnsi" w:cstheme="minorHAnsi"/>
          <w:spacing w:val="-1"/>
        </w:rPr>
      </w:pPr>
      <w:proofErr w:type="gramStart"/>
      <w:r w:rsidRPr="00756296">
        <w:rPr>
          <w:rFonts w:asciiTheme="minorHAnsi" w:hAnsiTheme="minorHAnsi" w:cstheme="minorHAnsi"/>
          <w:spacing w:val="-1"/>
        </w:rPr>
        <w:t>S </w:t>
      </w:r>
      <w:r w:rsidRPr="00756296">
        <w:rPr>
          <w:rFonts w:asciiTheme="minorHAnsi" w:hAnsiTheme="minorHAnsi" w:cstheme="minorHAnsi"/>
          <w:spacing w:val="-1"/>
        </w:rPr>
        <w:tab/>
        <w:t>je</w:t>
      </w:r>
      <w:proofErr w:type="gramEnd"/>
      <w:r w:rsidRPr="00756296">
        <w:rPr>
          <w:rFonts w:asciiTheme="minorHAnsi" w:hAnsiTheme="minorHAnsi" w:cstheme="minorHAnsi"/>
          <w:spacing w:val="-1"/>
        </w:rPr>
        <w:t xml:space="preserve"> Sazba v Kč/</w:t>
      </w:r>
      <w:proofErr w:type="spellStart"/>
      <w:r w:rsidRPr="00756296">
        <w:rPr>
          <w:rFonts w:asciiTheme="minorHAnsi" w:hAnsiTheme="minorHAnsi" w:cstheme="minorHAnsi"/>
          <w:spacing w:val="-1"/>
        </w:rPr>
        <w:t>vlkm</w:t>
      </w:r>
      <w:proofErr w:type="spellEnd"/>
      <w:r w:rsidR="0094771C" w:rsidRPr="00756296">
        <w:rPr>
          <w:rFonts w:asciiTheme="minorHAnsi" w:hAnsiTheme="minorHAnsi" w:cstheme="minorHAnsi"/>
          <w:spacing w:val="-1"/>
        </w:rPr>
        <w:t xml:space="preserve"> ve výpočtovém období</w:t>
      </w:r>
      <w:r w:rsidRPr="00756296">
        <w:rPr>
          <w:rFonts w:asciiTheme="minorHAnsi" w:hAnsiTheme="minorHAnsi" w:cstheme="minorHAnsi"/>
          <w:spacing w:val="-1"/>
        </w:rPr>
        <w:t>,</w:t>
      </w:r>
    </w:p>
    <w:p w14:paraId="56CCEF60" w14:textId="0A335A5C" w:rsidR="0061099B" w:rsidRPr="00756296" w:rsidRDefault="009F4E2E" w:rsidP="00154250">
      <w:pPr>
        <w:shd w:val="clear" w:color="auto" w:fill="FFFFFF"/>
        <w:ind w:left="850" w:hanging="425"/>
        <w:jc w:val="both"/>
        <w:rPr>
          <w:rFonts w:asciiTheme="minorHAnsi" w:hAnsiTheme="minorHAnsi" w:cstheme="minorHAnsi"/>
        </w:rPr>
      </w:pPr>
      <w:proofErr w:type="gramStart"/>
      <w:r>
        <w:rPr>
          <w:rFonts w:asciiTheme="minorHAnsi" w:hAnsiTheme="minorHAnsi" w:cstheme="minorHAnsi"/>
          <w:spacing w:val="-1"/>
        </w:rPr>
        <w:t>K </w:t>
      </w:r>
      <w:r>
        <w:rPr>
          <w:rFonts w:asciiTheme="minorHAnsi" w:hAnsiTheme="minorHAnsi" w:cstheme="minorHAnsi"/>
          <w:spacing w:val="-1"/>
        </w:rPr>
        <w:tab/>
        <w:t>je</w:t>
      </w:r>
      <w:proofErr w:type="gramEnd"/>
      <w:r>
        <w:rPr>
          <w:rFonts w:asciiTheme="minorHAnsi" w:hAnsiTheme="minorHAnsi" w:cstheme="minorHAnsi"/>
          <w:spacing w:val="-1"/>
        </w:rPr>
        <w:t xml:space="preserve"> předpokládaná výše kompenzace ve</w:t>
      </w:r>
      <w:r w:rsidR="0061099B" w:rsidRPr="00756296">
        <w:rPr>
          <w:rFonts w:asciiTheme="minorHAnsi" w:hAnsiTheme="minorHAnsi" w:cstheme="minorHAnsi"/>
        </w:rPr>
        <w:t xml:space="preserve"> výpočtové</w:t>
      </w:r>
      <w:r>
        <w:rPr>
          <w:rFonts w:asciiTheme="minorHAnsi" w:hAnsiTheme="minorHAnsi" w:cstheme="minorHAnsi"/>
        </w:rPr>
        <w:t>m</w:t>
      </w:r>
      <w:r w:rsidR="0061099B" w:rsidRPr="00756296">
        <w:rPr>
          <w:rFonts w:asciiTheme="minorHAnsi" w:hAnsiTheme="minorHAnsi" w:cstheme="minorHAnsi"/>
        </w:rPr>
        <w:t xml:space="preserve"> období,</w:t>
      </w:r>
    </w:p>
    <w:p w14:paraId="0F082346" w14:textId="6025784C" w:rsidR="0061099B" w:rsidRPr="004B670A" w:rsidRDefault="0061099B" w:rsidP="00154250">
      <w:pPr>
        <w:shd w:val="clear" w:color="auto" w:fill="FFFFFF"/>
        <w:spacing w:after="120"/>
        <w:ind w:left="851" w:hanging="425"/>
        <w:jc w:val="both"/>
        <w:rPr>
          <w:rFonts w:asciiTheme="minorHAnsi" w:hAnsiTheme="minorHAnsi" w:cstheme="minorHAnsi"/>
        </w:rPr>
      </w:pPr>
      <w:proofErr w:type="gramStart"/>
      <w:r w:rsidRPr="004B670A">
        <w:rPr>
          <w:rFonts w:asciiTheme="minorHAnsi" w:hAnsiTheme="minorHAnsi" w:cstheme="minorHAnsi"/>
        </w:rPr>
        <w:t>V </w:t>
      </w:r>
      <w:r w:rsidRPr="004B670A">
        <w:rPr>
          <w:rFonts w:asciiTheme="minorHAnsi" w:hAnsiTheme="minorHAnsi" w:cstheme="minorHAnsi"/>
        </w:rPr>
        <w:tab/>
        <w:t>jsou</w:t>
      </w:r>
      <w:proofErr w:type="gramEnd"/>
      <w:r w:rsidRPr="004B670A">
        <w:rPr>
          <w:rFonts w:asciiTheme="minorHAnsi" w:hAnsiTheme="minorHAnsi" w:cstheme="minorHAnsi"/>
        </w:rPr>
        <w:t xml:space="preserve"> </w:t>
      </w:r>
      <w:r w:rsidR="009F4E2E">
        <w:rPr>
          <w:rFonts w:asciiTheme="minorHAnsi" w:hAnsiTheme="minorHAnsi" w:cstheme="minorHAnsi"/>
        </w:rPr>
        <w:t xml:space="preserve">předpokládané Dopravní výkony ve </w:t>
      </w:r>
      <w:r w:rsidRPr="004B670A">
        <w:rPr>
          <w:rFonts w:asciiTheme="minorHAnsi" w:hAnsiTheme="minorHAnsi" w:cstheme="minorHAnsi"/>
        </w:rPr>
        <w:t>výpočtové</w:t>
      </w:r>
      <w:r w:rsidR="009F4E2E">
        <w:rPr>
          <w:rFonts w:asciiTheme="minorHAnsi" w:hAnsiTheme="minorHAnsi" w:cstheme="minorHAnsi"/>
        </w:rPr>
        <w:t>m</w:t>
      </w:r>
      <w:r w:rsidRPr="004B670A">
        <w:rPr>
          <w:rFonts w:asciiTheme="minorHAnsi" w:hAnsiTheme="minorHAnsi" w:cstheme="minorHAnsi"/>
        </w:rPr>
        <w:t xml:space="preserve"> období.</w:t>
      </w:r>
    </w:p>
    <w:p w14:paraId="463DEF66" w14:textId="508EAA4F" w:rsidR="0061099B" w:rsidRDefault="0061099B" w:rsidP="00154250">
      <w:pPr>
        <w:tabs>
          <w:tab w:val="num" w:pos="851"/>
        </w:tabs>
        <w:spacing w:after="120"/>
        <w:ind w:left="426"/>
        <w:jc w:val="both"/>
        <w:rPr>
          <w:rFonts w:asciiTheme="minorHAnsi" w:hAnsiTheme="minorHAnsi" w:cstheme="minorHAnsi"/>
          <w:spacing w:val="-1"/>
        </w:rPr>
      </w:pPr>
      <w:r w:rsidRPr="009F4E2E">
        <w:rPr>
          <w:rFonts w:asciiTheme="minorHAnsi" w:hAnsiTheme="minorHAnsi" w:cstheme="minorHAnsi"/>
        </w:rPr>
        <w:t xml:space="preserve">Na základě </w:t>
      </w:r>
      <w:r w:rsidRPr="009F4E2E">
        <w:rPr>
          <w:rFonts w:asciiTheme="minorHAnsi" w:hAnsiTheme="minorHAnsi" w:cstheme="minorHAnsi"/>
          <w:spacing w:val="-1"/>
        </w:rPr>
        <w:t xml:space="preserve">výchozího finančního modelu </w:t>
      </w:r>
      <w:r w:rsidR="004B670A" w:rsidRPr="009F4E2E">
        <w:rPr>
          <w:rFonts w:asciiTheme="minorHAnsi" w:hAnsiTheme="minorHAnsi" w:cstheme="minorHAnsi"/>
        </w:rPr>
        <w:t>představuje S</w:t>
      </w:r>
      <w:r w:rsidRPr="009F4E2E">
        <w:rPr>
          <w:rFonts w:asciiTheme="minorHAnsi" w:hAnsiTheme="minorHAnsi" w:cstheme="minorHAnsi"/>
        </w:rPr>
        <w:t>azba pro obd</w:t>
      </w:r>
      <w:r w:rsidR="00D10DCA" w:rsidRPr="009F4E2E">
        <w:rPr>
          <w:rFonts w:asciiTheme="minorHAnsi" w:hAnsiTheme="minorHAnsi" w:cstheme="minorHAnsi"/>
        </w:rPr>
        <w:t>obí platnosti jízdního řádu 202</w:t>
      </w:r>
      <w:r w:rsidR="00677FB6">
        <w:rPr>
          <w:rFonts w:asciiTheme="minorHAnsi" w:hAnsiTheme="minorHAnsi" w:cstheme="minorHAnsi"/>
        </w:rPr>
        <w:t>7</w:t>
      </w:r>
      <w:r w:rsidR="00D10DCA" w:rsidRPr="009F4E2E">
        <w:rPr>
          <w:rFonts w:asciiTheme="minorHAnsi" w:hAnsiTheme="minorHAnsi" w:cstheme="minorHAnsi"/>
        </w:rPr>
        <w:t>/202</w:t>
      </w:r>
      <w:r w:rsidR="00677FB6">
        <w:rPr>
          <w:rFonts w:asciiTheme="minorHAnsi" w:hAnsiTheme="minorHAnsi" w:cstheme="minorHAnsi"/>
        </w:rPr>
        <w:t>8</w:t>
      </w:r>
      <w:r w:rsidRPr="009F4E2E">
        <w:rPr>
          <w:rFonts w:asciiTheme="minorHAnsi" w:hAnsiTheme="minorHAnsi" w:cstheme="minorHAnsi"/>
        </w:rPr>
        <w:t xml:space="preserve"> </w:t>
      </w:r>
      <w:r w:rsidRPr="009F4E2E">
        <w:rPr>
          <w:rFonts w:asciiTheme="minorHAnsi" w:hAnsiTheme="minorHAnsi" w:cstheme="minorHAnsi"/>
          <w:spacing w:val="-1"/>
        </w:rPr>
        <w:t>následující hodnoty</w:t>
      </w:r>
    </w:p>
    <w:tbl>
      <w:tblPr>
        <w:tblStyle w:val="Mkatabulky"/>
        <w:tblW w:w="0" w:type="auto"/>
        <w:tblInd w:w="426" w:type="dxa"/>
        <w:tblLook w:val="04A0" w:firstRow="1" w:lastRow="0" w:firstColumn="1" w:lastColumn="0" w:noHBand="0" w:noVBand="1"/>
      </w:tblPr>
      <w:tblGrid>
        <w:gridCol w:w="703"/>
        <w:gridCol w:w="3955"/>
        <w:gridCol w:w="3956"/>
      </w:tblGrid>
      <w:tr w:rsidR="0048383B" w14:paraId="065AB6AC" w14:textId="77777777" w:rsidTr="0048383B">
        <w:tc>
          <w:tcPr>
            <w:tcW w:w="703" w:type="dxa"/>
            <w:vAlign w:val="center"/>
          </w:tcPr>
          <w:p w14:paraId="20D79EC4" w14:textId="77777777" w:rsidR="0048383B" w:rsidRDefault="0048383B" w:rsidP="00154250">
            <w:pPr>
              <w:spacing w:before="60" w:after="60"/>
              <w:rPr>
                <w:rFonts w:asciiTheme="minorHAnsi" w:hAnsiTheme="minorHAnsi" w:cstheme="minorHAnsi"/>
                <w:spacing w:val="-1"/>
              </w:rPr>
            </w:pPr>
            <w:r>
              <w:rPr>
                <w:rFonts w:asciiTheme="minorHAnsi" w:hAnsiTheme="minorHAnsi" w:cstheme="minorHAnsi"/>
                <w:spacing w:val="-1"/>
              </w:rPr>
              <w:t>Linka</w:t>
            </w:r>
          </w:p>
        </w:tc>
        <w:tc>
          <w:tcPr>
            <w:tcW w:w="3955" w:type="dxa"/>
            <w:vAlign w:val="center"/>
          </w:tcPr>
          <w:p w14:paraId="0AF2801A" w14:textId="65613709" w:rsidR="0048383B" w:rsidRDefault="0048383B" w:rsidP="00154250">
            <w:pPr>
              <w:spacing w:before="60" w:after="60"/>
              <w:rPr>
                <w:rFonts w:asciiTheme="minorHAnsi" w:hAnsiTheme="minorHAnsi" w:cstheme="minorHAnsi"/>
                <w:spacing w:val="-1"/>
              </w:rPr>
            </w:pPr>
            <w:r>
              <w:rPr>
                <w:rFonts w:asciiTheme="minorHAnsi" w:hAnsiTheme="minorHAnsi" w:cstheme="minorHAnsi"/>
                <w:spacing w:val="-1"/>
              </w:rPr>
              <w:t>V kalendářním roce 2027 (v Kč/</w:t>
            </w:r>
            <w:proofErr w:type="spellStart"/>
            <w:r>
              <w:rPr>
                <w:rFonts w:asciiTheme="minorHAnsi" w:hAnsiTheme="minorHAnsi" w:cstheme="minorHAnsi"/>
                <w:spacing w:val="-1"/>
              </w:rPr>
              <w:t>vlkm</w:t>
            </w:r>
            <w:proofErr w:type="spellEnd"/>
            <w:r>
              <w:rPr>
                <w:rFonts w:asciiTheme="minorHAnsi" w:hAnsiTheme="minorHAnsi" w:cstheme="minorHAnsi"/>
                <w:spacing w:val="-1"/>
              </w:rPr>
              <w:t>)</w:t>
            </w:r>
          </w:p>
        </w:tc>
        <w:tc>
          <w:tcPr>
            <w:tcW w:w="3956" w:type="dxa"/>
            <w:vAlign w:val="center"/>
          </w:tcPr>
          <w:p w14:paraId="14291015" w14:textId="3FE5AB0B" w:rsidR="0048383B" w:rsidRDefault="0048383B" w:rsidP="00154250">
            <w:pPr>
              <w:spacing w:before="60" w:after="60"/>
              <w:rPr>
                <w:rFonts w:asciiTheme="minorHAnsi" w:hAnsiTheme="minorHAnsi" w:cstheme="minorHAnsi"/>
                <w:spacing w:val="-1"/>
              </w:rPr>
            </w:pPr>
            <w:r>
              <w:rPr>
                <w:rFonts w:asciiTheme="minorHAnsi" w:hAnsiTheme="minorHAnsi" w:cstheme="minorHAnsi"/>
                <w:spacing w:val="-1"/>
              </w:rPr>
              <w:t>V kalendářním roce 2028 (v Kč/</w:t>
            </w:r>
            <w:proofErr w:type="spellStart"/>
            <w:r>
              <w:rPr>
                <w:rFonts w:asciiTheme="minorHAnsi" w:hAnsiTheme="minorHAnsi" w:cstheme="minorHAnsi"/>
                <w:spacing w:val="-1"/>
              </w:rPr>
              <w:t>vlkm</w:t>
            </w:r>
            <w:proofErr w:type="spellEnd"/>
            <w:r>
              <w:rPr>
                <w:rFonts w:asciiTheme="minorHAnsi" w:hAnsiTheme="minorHAnsi" w:cstheme="minorHAnsi"/>
                <w:spacing w:val="-1"/>
              </w:rPr>
              <w:t>)</w:t>
            </w:r>
          </w:p>
        </w:tc>
      </w:tr>
      <w:tr w:rsidR="0048383B" w14:paraId="32FA809B" w14:textId="77777777" w:rsidTr="0048383B">
        <w:tc>
          <w:tcPr>
            <w:tcW w:w="703" w:type="dxa"/>
            <w:vAlign w:val="center"/>
          </w:tcPr>
          <w:p w14:paraId="611E8B12" w14:textId="77777777" w:rsidR="0048383B" w:rsidRDefault="0048383B" w:rsidP="00154250">
            <w:pPr>
              <w:spacing w:before="60" w:after="60"/>
              <w:rPr>
                <w:rFonts w:asciiTheme="minorHAnsi" w:hAnsiTheme="minorHAnsi" w:cstheme="minorHAnsi"/>
                <w:spacing w:val="-1"/>
              </w:rPr>
            </w:pPr>
            <w:r>
              <w:rPr>
                <w:rFonts w:asciiTheme="minorHAnsi" w:hAnsiTheme="minorHAnsi" w:cstheme="minorHAnsi"/>
                <w:spacing w:val="-1"/>
              </w:rPr>
              <w:t>Ex6</w:t>
            </w:r>
          </w:p>
        </w:tc>
        <w:tc>
          <w:tcPr>
            <w:tcW w:w="3955" w:type="dxa"/>
            <w:vAlign w:val="center"/>
          </w:tcPr>
          <w:p w14:paraId="6BCA2048" w14:textId="7083F633" w:rsidR="0048383B" w:rsidRPr="007E3F41" w:rsidRDefault="0048383B" w:rsidP="00154250">
            <w:pPr>
              <w:spacing w:before="60" w:after="60"/>
              <w:rPr>
                <w:rFonts w:asciiTheme="minorHAnsi" w:hAnsiTheme="minorHAnsi" w:cstheme="minorHAnsi"/>
                <w:spacing w:val="-1"/>
                <w:highlight w:val="yellow"/>
              </w:rPr>
            </w:pPr>
            <w:r w:rsidRPr="007E3F41">
              <w:rPr>
                <w:rFonts w:asciiTheme="minorHAnsi" w:hAnsiTheme="minorHAnsi" w:cstheme="minorHAnsi"/>
                <w:spacing w:val="-1"/>
                <w:highlight w:val="yellow"/>
              </w:rPr>
              <w:tab/>
              <w:t>[</w:t>
            </w:r>
            <w:r>
              <w:rPr>
                <w:rFonts w:asciiTheme="minorHAnsi" w:hAnsiTheme="minorHAnsi" w:cstheme="minorHAnsi"/>
                <w:highlight w:val="yellow"/>
              </w:rPr>
              <w:t>podíl hodnot z řádků 23 a 27</w:t>
            </w:r>
            <w:r w:rsidRPr="007E3F41">
              <w:rPr>
                <w:rFonts w:asciiTheme="minorHAnsi" w:hAnsiTheme="minorHAnsi" w:cstheme="minorHAnsi"/>
                <w:spacing w:val="-1"/>
                <w:highlight w:val="yellow"/>
              </w:rPr>
              <w:t xml:space="preserve"> sloupce D </w:t>
            </w:r>
            <w:r>
              <w:rPr>
                <w:rFonts w:asciiTheme="minorHAnsi" w:hAnsiTheme="minorHAnsi" w:cstheme="minorHAnsi"/>
                <w:spacing w:val="-1"/>
                <w:highlight w:val="yellow"/>
              </w:rPr>
              <w:t xml:space="preserve">modelu linky Ex6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c>
          <w:tcPr>
            <w:tcW w:w="3956" w:type="dxa"/>
            <w:vAlign w:val="center"/>
          </w:tcPr>
          <w:p w14:paraId="444555D4" w14:textId="79288EA8" w:rsidR="0048383B" w:rsidRDefault="0048383B"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ab/>
              <w:t>[</w:t>
            </w:r>
            <w:r>
              <w:rPr>
                <w:rFonts w:asciiTheme="minorHAnsi" w:hAnsiTheme="minorHAnsi" w:cstheme="minorHAnsi"/>
                <w:highlight w:val="yellow"/>
              </w:rPr>
              <w:t xml:space="preserve">podíl hodnot z řádků 23 a 27 </w:t>
            </w:r>
            <w:r w:rsidRPr="007E3F41">
              <w:rPr>
                <w:rFonts w:asciiTheme="minorHAnsi" w:hAnsiTheme="minorHAnsi" w:cstheme="minorHAnsi"/>
                <w:spacing w:val="-1"/>
                <w:highlight w:val="yellow"/>
              </w:rPr>
              <w:t xml:space="preserve">sloupce </w:t>
            </w:r>
            <w:r>
              <w:rPr>
                <w:rFonts w:asciiTheme="minorHAnsi" w:hAnsiTheme="minorHAnsi" w:cstheme="minorHAnsi"/>
                <w:spacing w:val="-1"/>
                <w:highlight w:val="yellow"/>
              </w:rPr>
              <w:t>E</w:t>
            </w:r>
            <w:r w:rsidRPr="007E3F41">
              <w:rPr>
                <w:rFonts w:asciiTheme="minorHAnsi" w:hAnsiTheme="minorHAnsi" w:cstheme="minorHAnsi"/>
                <w:spacing w:val="-1"/>
                <w:highlight w:val="yellow"/>
              </w:rPr>
              <w:t xml:space="preserve"> </w:t>
            </w:r>
            <w:r>
              <w:rPr>
                <w:rFonts w:asciiTheme="minorHAnsi" w:hAnsiTheme="minorHAnsi" w:cstheme="minorHAnsi"/>
                <w:spacing w:val="-1"/>
                <w:highlight w:val="yellow"/>
              </w:rPr>
              <w:t xml:space="preserve">modelu linky Ex6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r>
      <w:tr w:rsidR="0048383B" w14:paraId="3B70372E" w14:textId="77777777" w:rsidTr="0048383B">
        <w:tc>
          <w:tcPr>
            <w:tcW w:w="703" w:type="dxa"/>
            <w:vAlign w:val="center"/>
          </w:tcPr>
          <w:p w14:paraId="4F2484F0" w14:textId="77777777" w:rsidR="0048383B" w:rsidRDefault="0048383B" w:rsidP="00154250">
            <w:pPr>
              <w:spacing w:before="60" w:after="60"/>
              <w:rPr>
                <w:rFonts w:asciiTheme="minorHAnsi" w:hAnsiTheme="minorHAnsi" w:cstheme="minorHAnsi"/>
                <w:spacing w:val="-1"/>
              </w:rPr>
            </w:pPr>
            <w:r>
              <w:rPr>
                <w:rFonts w:asciiTheme="minorHAnsi" w:hAnsiTheme="minorHAnsi" w:cstheme="minorHAnsi"/>
                <w:spacing w:val="-1"/>
              </w:rPr>
              <w:t>R16</w:t>
            </w:r>
          </w:p>
        </w:tc>
        <w:tc>
          <w:tcPr>
            <w:tcW w:w="3955" w:type="dxa"/>
            <w:vAlign w:val="center"/>
          </w:tcPr>
          <w:p w14:paraId="470CC1BB" w14:textId="789EA458" w:rsidR="0048383B" w:rsidRDefault="0048383B"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ab/>
              <w:t>[</w:t>
            </w:r>
            <w:r>
              <w:rPr>
                <w:rFonts w:asciiTheme="minorHAnsi" w:hAnsiTheme="minorHAnsi" w:cstheme="minorHAnsi"/>
                <w:highlight w:val="yellow"/>
              </w:rPr>
              <w:t>podíl hodnot z řádků 23 a 27</w:t>
            </w:r>
            <w:r w:rsidRPr="007E3F41">
              <w:rPr>
                <w:rFonts w:asciiTheme="minorHAnsi" w:hAnsiTheme="minorHAnsi" w:cstheme="minorHAnsi"/>
                <w:spacing w:val="-1"/>
                <w:highlight w:val="yellow"/>
              </w:rPr>
              <w:t xml:space="preserve"> sloupce D </w:t>
            </w:r>
            <w:r>
              <w:rPr>
                <w:rFonts w:asciiTheme="minorHAnsi" w:hAnsiTheme="minorHAnsi" w:cstheme="minorHAnsi"/>
                <w:spacing w:val="-1"/>
                <w:highlight w:val="yellow"/>
              </w:rPr>
              <w:t xml:space="preserve">modelu linky R16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c>
          <w:tcPr>
            <w:tcW w:w="3956" w:type="dxa"/>
            <w:vAlign w:val="center"/>
          </w:tcPr>
          <w:p w14:paraId="4F70F4E8" w14:textId="0EC4B8B0" w:rsidR="0048383B" w:rsidRDefault="0048383B" w:rsidP="00154250">
            <w:pPr>
              <w:spacing w:before="60" w:after="60"/>
              <w:rPr>
                <w:rFonts w:asciiTheme="minorHAnsi" w:hAnsiTheme="minorHAnsi" w:cstheme="minorHAnsi"/>
                <w:spacing w:val="-1"/>
              </w:rPr>
            </w:pPr>
            <w:r w:rsidRPr="007E3F41">
              <w:rPr>
                <w:rFonts w:asciiTheme="minorHAnsi" w:hAnsiTheme="minorHAnsi" w:cstheme="minorHAnsi"/>
                <w:spacing w:val="-1"/>
                <w:highlight w:val="yellow"/>
              </w:rPr>
              <w:tab/>
              <w:t>[</w:t>
            </w:r>
            <w:r>
              <w:rPr>
                <w:rFonts w:asciiTheme="minorHAnsi" w:hAnsiTheme="minorHAnsi" w:cstheme="minorHAnsi"/>
                <w:highlight w:val="yellow"/>
              </w:rPr>
              <w:t>podíl hodnot z řádků 23 a 27</w:t>
            </w:r>
            <w:r w:rsidRPr="007E3F41">
              <w:rPr>
                <w:rFonts w:asciiTheme="minorHAnsi" w:hAnsiTheme="minorHAnsi" w:cstheme="minorHAnsi"/>
                <w:spacing w:val="-1"/>
                <w:highlight w:val="yellow"/>
              </w:rPr>
              <w:t xml:space="preserve">sloupce </w:t>
            </w:r>
            <w:r>
              <w:rPr>
                <w:rFonts w:asciiTheme="minorHAnsi" w:hAnsiTheme="minorHAnsi" w:cstheme="minorHAnsi"/>
                <w:spacing w:val="-1"/>
                <w:highlight w:val="yellow"/>
              </w:rPr>
              <w:t>E</w:t>
            </w:r>
            <w:r w:rsidRPr="007E3F41">
              <w:rPr>
                <w:rFonts w:asciiTheme="minorHAnsi" w:hAnsiTheme="minorHAnsi" w:cstheme="minorHAnsi"/>
                <w:spacing w:val="-1"/>
                <w:highlight w:val="yellow"/>
              </w:rPr>
              <w:t xml:space="preserve"> </w:t>
            </w:r>
            <w:r>
              <w:rPr>
                <w:rFonts w:asciiTheme="minorHAnsi" w:hAnsiTheme="minorHAnsi" w:cstheme="minorHAnsi"/>
                <w:spacing w:val="-1"/>
                <w:highlight w:val="yellow"/>
              </w:rPr>
              <w:t xml:space="preserve">modelu linky R16 v </w:t>
            </w:r>
            <w:r w:rsidRPr="007E3F41">
              <w:rPr>
                <w:rFonts w:asciiTheme="minorHAnsi" w:hAnsiTheme="minorHAnsi" w:cstheme="minorHAnsi"/>
                <w:spacing w:val="-1"/>
                <w:highlight w:val="yellow"/>
              </w:rPr>
              <w:t>přílo</w:t>
            </w:r>
            <w:r>
              <w:rPr>
                <w:rFonts w:asciiTheme="minorHAnsi" w:hAnsiTheme="minorHAnsi" w:cstheme="minorHAnsi"/>
                <w:spacing w:val="-1"/>
                <w:highlight w:val="yellow"/>
              </w:rPr>
              <w:t>ze</w:t>
            </w:r>
            <w:r w:rsidRPr="007E3F41">
              <w:rPr>
                <w:rFonts w:asciiTheme="minorHAnsi" w:hAnsiTheme="minorHAnsi" w:cstheme="minorHAnsi"/>
                <w:spacing w:val="-1"/>
                <w:highlight w:val="yellow"/>
              </w:rPr>
              <w:t xml:space="preserve"> č. 3 </w:t>
            </w:r>
            <w:proofErr w:type="gramStart"/>
            <w:r w:rsidRPr="007E3F41">
              <w:rPr>
                <w:rFonts w:asciiTheme="minorHAnsi" w:hAnsiTheme="minorHAnsi" w:cstheme="minorHAnsi"/>
                <w:spacing w:val="-1"/>
                <w:highlight w:val="yellow"/>
              </w:rPr>
              <w:t>této</w:t>
            </w:r>
            <w:proofErr w:type="gramEnd"/>
            <w:r w:rsidRPr="007E3F41">
              <w:rPr>
                <w:rFonts w:asciiTheme="minorHAnsi" w:hAnsiTheme="minorHAnsi" w:cstheme="minorHAnsi"/>
                <w:spacing w:val="-1"/>
                <w:highlight w:val="yellow"/>
              </w:rPr>
              <w:t xml:space="preserve"> Smlouvy]</w:t>
            </w:r>
          </w:p>
        </w:tc>
      </w:tr>
    </w:tbl>
    <w:p w14:paraId="60975768" w14:textId="265AC99E" w:rsidR="0094771C" w:rsidRDefault="0061099B" w:rsidP="001D6433">
      <w:pPr>
        <w:shd w:val="clear" w:color="auto" w:fill="FFFFFF"/>
        <w:spacing w:before="120" w:after="120"/>
        <w:ind w:left="425"/>
        <w:jc w:val="both"/>
        <w:rPr>
          <w:rFonts w:asciiTheme="minorHAnsi" w:hAnsiTheme="minorHAnsi" w:cstheme="minorHAnsi"/>
          <w:spacing w:val="-1"/>
        </w:rPr>
      </w:pPr>
      <w:r w:rsidRPr="004B670A">
        <w:rPr>
          <w:rFonts w:asciiTheme="minorHAnsi" w:hAnsiTheme="minorHAnsi" w:cstheme="minorHAnsi"/>
        </w:rPr>
        <w:t xml:space="preserve">Výše Sazby bude </w:t>
      </w:r>
      <w:r w:rsidRPr="004B670A">
        <w:rPr>
          <w:rFonts w:asciiTheme="minorHAnsi" w:hAnsiTheme="minorHAnsi" w:cstheme="minorHAnsi"/>
          <w:spacing w:val="-1"/>
        </w:rPr>
        <w:t>v</w:t>
      </w:r>
      <w:r w:rsidR="00543F8F">
        <w:rPr>
          <w:rFonts w:asciiTheme="minorHAnsi" w:hAnsiTheme="minorHAnsi" w:cstheme="minorHAnsi"/>
          <w:spacing w:val="-1"/>
        </w:rPr>
        <w:t xml:space="preserve"> Době </w:t>
      </w:r>
      <w:r w:rsidRPr="004B670A">
        <w:rPr>
          <w:rFonts w:asciiTheme="minorHAnsi" w:hAnsiTheme="minorHAnsi" w:cstheme="minorHAnsi"/>
          <w:spacing w:val="-1"/>
        </w:rPr>
        <w:t xml:space="preserve">plnění měněna v souvislosti se změnou výše kompenzace podle pravidel stanovených v článku 8 této Smlouvy. </w:t>
      </w:r>
    </w:p>
    <w:p w14:paraId="29011C01" w14:textId="1DEC975B" w:rsidR="0061099B" w:rsidRDefault="0061099B" w:rsidP="00154250">
      <w:pPr>
        <w:shd w:val="clear" w:color="auto" w:fill="FFFFFF"/>
        <w:spacing w:after="120"/>
        <w:ind w:left="426"/>
        <w:jc w:val="both"/>
        <w:rPr>
          <w:rFonts w:asciiTheme="minorHAnsi" w:hAnsiTheme="minorHAnsi" w:cstheme="minorHAnsi"/>
        </w:rPr>
      </w:pPr>
      <w:r w:rsidRPr="004B670A">
        <w:rPr>
          <w:rFonts w:asciiTheme="minorHAnsi" w:hAnsiTheme="minorHAnsi" w:cstheme="minorHAnsi"/>
        </w:rPr>
        <w:t>Výpočtovým obdobím je každé Období provozu. Pokud v</w:t>
      </w:r>
      <w:r w:rsidR="004B670A">
        <w:rPr>
          <w:rFonts w:asciiTheme="minorHAnsi" w:hAnsiTheme="minorHAnsi" w:cstheme="minorHAnsi"/>
        </w:rPr>
        <w:t> </w:t>
      </w:r>
      <w:r w:rsidRPr="004B670A">
        <w:rPr>
          <w:rFonts w:asciiTheme="minorHAnsi" w:hAnsiTheme="minorHAnsi" w:cstheme="minorHAnsi"/>
        </w:rPr>
        <w:t xml:space="preserve">jeho průběhu dojde ke změnám plnění podle této </w:t>
      </w:r>
      <w:r w:rsidRPr="004B670A">
        <w:rPr>
          <w:rFonts w:asciiTheme="minorHAnsi" w:hAnsiTheme="minorHAnsi" w:cstheme="minorHAnsi"/>
        </w:rPr>
        <w:lastRenderedPageBreak/>
        <w:t>Smlouvy, zakládajícím změnu Dopravních výkonů nebo změnu kompenzace (například postupem podle článku 7 této Smlouvy), vypočítá se Sazba pro každou část takové</w:t>
      </w:r>
      <w:r w:rsidR="00A45F96">
        <w:rPr>
          <w:rFonts w:asciiTheme="minorHAnsi" w:hAnsiTheme="minorHAnsi" w:cstheme="minorHAnsi"/>
        </w:rPr>
        <w:t>ho Období provozu samostatně, a </w:t>
      </w:r>
      <w:r w:rsidRPr="004B670A">
        <w:rPr>
          <w:rFonts w:asciiTheme="minorHAnsi" w:hAnsiTheme="minorHAnsi" w:cstheme="minorHAnsi"/>
        </w:rPr>
        <w:t>to</w:t>
      </w:r>
      <w:r w:rsidR="0094771C">
        <w:rPr>
          <w:rFonts w:asciiTheme="minorHAnsi" w:hAnsiTheme="minorHAnsi" w:cstheme="minorHAnsi"/>
        </w:rPr>
        <w:t> </w:t>
      </w:r>
      <w:r w:rsidRPr="004B670A">
        <w:rPr>
          <w:rFonts w:asciiTheme="minorHAnsi" w:hAnsiTheme="minorHAnsi" w:cstheme="minorHAnsi"/>
        </w:rPr>
        <w:t>poměr</w:t>
      </w:r>
      <w:r w:rsidR="009F4E2E">
        <w:rPr>
          <w:rFonts w:asciiTheme="minorHAnsi" w:hAnsiTheme="minorHAnsi" w:cstheme="minorHAnsi"/>
        </w:rPr>
        <w:t>ným způsobem podle délky části O</w:t>
      </w:r>
      <w:r w:rsidRPr="004B670A">
        <w:rPr>
          <w:rFonts w:asciiTheme="minorHAnsi" w:hAnsiTheme="minorHAnsi" w:cstheme="minorHAnsi"/>
        </w:rPr>
        <w:t>bdobí provozu, které připadá na stav před předmětnou změnou a po této změně.</w:t>
      </w:r>
    </w:p>
    <w:p w14:paraId="167256C8" w14:textId="3F020E3F" w:rsidR="00A53ACD" w:rsidRDefault="00A53ACD" w:rsidP="00154250">
      <w:pPr>
        <w:shd w:val="clear" w:color="auto" w:fill="FFFFFF"/>
        <w:spacing w:after="120"/>
        <w:ind w:left="426"/>
        <w:jc w:val="both"/>
        <w:rPr>
          <w:rFonts w:asciiTheme="minorHAnsi" w:hAnsiTheme="minorHAnsi" w:cstheme="minorHAnsi"/>
        </w:rPr>
      </w:pPr>
      <w:r w:rsidRPr="006533F8">
        <w:rPr>
          <w:rFonts w:asciiTheme="minorHAnsi" w:hAnsiTheme="minorHAnsi" w:cstheme="minorHAnsi"/>
        </w:rPr>
        <w:t>[</w:t>
      </w:r>
      <w:r w:rsidRPr="00DF581A">
        <w:rPr>
          <w:rFonts w:asciiTheme="minorHAnsi" w:hAnsiTheme="minorHAnsi" w:cstheme="minorHAnsi"/>
          <w:i/>
          <w:highlight w:val="yellow"/>
        </w:rPr>
        <w:t xml:space="preserve">text celého odstavce </w:t>
      </w:r>
      <w:r>
        <w:rPr>
          <w:rFonts w:asciiTheme="minorHAnsi" w:hAnsiTheme="minorHAnsi" w:cstheme="minorHAnsi"/>
          <w:i/>
          <w:highlight w:val="yellow"/>
        </w:rPr>
        <w:t xml:space="preserve">4 </w:t>
      </w:r>
      <w:r w:rsidRPr="00DF581A">
        <w:rPr>
          <w:rFonts w:asciiTheme="minorHAnsi" w:hAnsiTheme="minorHAnsi" w:cstheme="minorHAnsi"/>
          <w:i/>
          <w:highlight w:val="yellow"/>
        </w:rPr>
        <w:t xml:space="preserve">bude změněn </w:t>
      </w:r>
      <w:r>
        <w:rPr>
          <w:rFonts w:asciiTheme="minorHAnsi" w:hAnsiTheme="minorHAnsi" w:cstheme="minorHAnsi"/>
          <w:i/>
          <w:highlight w:val="yellow"/>
        </w:rPr>
        <w:t xml:space="preserve">v případě </w:t>
      </w:r>
      <w:r w:rsidRPr="00DF581A">
        <w:rPr>
          <w:rFonts w:asciiTheme="minorHAnsi" w:hAnsiTheme="minorHAnsi" w:cstheme="minorHAnsi"/>
          <w:i/>
          <w:highlight w:val="yellow"/>
        </w:rPr>
        <w:t>zahájení plnění</w:t>
      </w:r>
      <w:r>
        <w:rPr>
          <w:rFonts w:asciiTheme="minorHAnsi" w:hAnsiTheme="minorHAnsi" w:cstheme="minorHAnsi"/>
          <w:i/>
          <w:highlight w:val="yellow"/>
        </w:rPr>
        <w:t xml:space="preserve"> této Smlouvy </w:t>
      </w:r>
      <w:r w:rsidRPr="00DF581A">
        <w:rPr>
          <w:rFonts w:asciiTheme="minorHAnsi" w:hAnsiTheme="minorHAnsi" w:cstheme="minorHAnsi"/>
          <w:i/>
          <w:highlight w:val="yellow"/>
        </w:rPr>
        <w:t>v odloženém termínu</w:t>
      </w:r>
      <w:r>
        <w:rPr>
          <w:rFonts w:asciiTheme="minorHAnsi" w:hAnsiTheme="minorHAnsi" w:cstheme="minorHAnsi"/>
          <w:i/>
          <w:highlight w:val="yellow"/>
        </w:rPr>
        <w:t>,</w:t>
      </w:r>
      <w:r w:rsidRPr="00DF581A">
        <w:rPr>
          <w:rFonts w:asciiTheme="minorHAnsi" w:hAnsiTheme="minorHAnsi" w:cstheme="minorHAnsi"/>
          <w:i/>
          <w:highlight w:val="yellow"/>
        </w:rPr>
        <w:t xml:space="preserve"> </w:t>
      </w:r>
      <w:r>
        <w:rPr>
          <w:rFonts w:asciiTheme="minorHAnsi" w:hAnsiTheme="minorHAnsi" w:cstheme="minorHAnsi"/>
          <w:i/>
          <w:highlight w:val="yellow"/>
        </w:rPr>
        <w:t xml:space="preserve">za podmínek </w:t>
      </w:r>
      <w:r w:rsidRPr="00DF581A">
        <w:rPr>
          <w:rFonts w:asciiTheme="minorHAnsi" w:hAnsiTheme="minorHAnsi" w:cstheme="minorHAnsi"/>
          <w:i/>
          <w:highlight w:val="yellow"/>
        </w:rPr>
        <w:t>stanovených dokumentací Nabídkového řízení</w:t>
      </w:r>
      <w:r w:rsidRPr="006533F8">
        <w:rPr>
          <w:rFonts w:asciiTheme="minorHAnsi" w:hAnsiTheme="minorHAnsi" w:cstheme="minorHAnsi"/>
        </w:rPr>
        <w:t>]</w:t>
      </w:r>
    </w:p>
    <w:p w14:paraId="4CE9666B" w14:textId="77777777" w:rsidR="001D5AE1" w:rsidRPr="004B670A" w:rsidRDefault="001D5AE1" w:rsidP="001D5AE1">
      <w:pPr>
        <w:shd w:val="clear" w:color="auto" w:fill="FFFFFF"/>
        <w:spacing w:after="120"/>
        <w:jc w:val="center"/>
        <w:rPr>
          <w:rFonts w:asciiTheme="minorHAnsi" w:hAnsiTheme="minorHAnsi" w:cstheme="minorHAnsi"/>
          <w:spacing w:val="-1"/>
        </w:rPr>
      </w:pPr>
    </w:p>
    <w:p w14:paraId="43EE3D59" w14:textId="7912B8E0"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7</w:t>
      </w:r>
    </w:p>
    <w:p w14:paraId="25B457C0" w14:textId="77777777"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Změny výkonů</w:t>
      </w:r>
    </w:p>
    <w:p w14:paraId="1297211E" w14:textId="73CC568B" w:rsidR="00C1208E" w:rsidRPr="00FA3A9E" w:rsidRDefault="00C1208E" w:rsidP="00154250">
      <w:pPr>
        <w:numPr>
          <w:ilvl w:val="1"/>
          <w:numId w:val="13"/>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Objednatel je oprávněn změnit v průběhu </w:t>
      </w:r>
      <w:r w:rsidR="00DA2A56">
        <w:rPr>
          <w:rFonts w:asciiTheme="minorHAnsi" w:hAnsiTheme="minorHAnsi" w:cstheme="minorHAnsi"/>
        </w:rPr>
        <w:t>účinnosti</w:t>
      </w:r>
      <w:r w:rsidRPr="00FA3A9E">
        <w:rPr>
          <w:rFonts w:asciiTheme="minorHAnsi" w:hAnsiTheme="minorHAnsi" w:cstheme="minorHAnsi"/>
        </w:rPr>
        <w:t xml:space="preserve"> této Smlouvy rozsah objednaných Dopravních výkonů, a to v případě, kdy:</w:t>
      </w:r>
    </w:p>
    <w:p w14:paraId="4ADE307F" w14:textId="6C070EC4" w:rsidR="00C1208E" w:rsidRPr="00FA3A9E" w:rsidRDefault="00C1208E" w:rsidP="00154250">
      <w:pPr>
        <w:numPr>
          <w:ilvl w:val="2"/>
          <w:numId w:val="13"/>
        </w:numPr>
        <w:shd w:val="clear" w:color="auto" w:fill="FFFFFF"/>
        <w:tabs>
          <w:tab w:val="num" w:pos="851"/>
          <w:tab w:val="num" w:pos="1440"/>
        </w:tabs>
        <w:ind w:left="851" w:hanging="425"/>
        <w:jc w:val="both"/>
        <w:rPr>
          <w:rFonts w:asciiTheme="minorHAnsi" w:hAnsiTheme="minorHAnsi" w:cstheme="minorHAnsi"/>
          <w:spacing w:val="-1"/>
        </w:rPr>
      </w:pPr>
      <w:r w:rsidRPr="00FA3A9E">
        <w:rPr>
          <w:rFonts w:asciiTheme="minorHAnsi" w:hAnsiTheme="minorHAnsi" w:cstheme="minorHAnsi"/>
        </w:rPr>
        <w:t xml:space="preserve">požadovaná změna Dopravních výkonů bude v souladu s požadavky ZVS, </w:t>
      </w:r>
      <w:r w:rsidR="006F46BA">
        <w:rPr>
          <w:rFonts w:asciiTheme="minorHAnsi" w:hAnsiTheme="minorHAnsi" w:cstheme="minorHAnsi"/>
        </w:rPr>
        <w:t xml:space="preserve">zejména s </w:t>
      </w:r>
      <w:r w:rsidR="002E20D7" w:rsidRPr="00FA3A9E">
        <w:rPr>
          <w:rFonts w:asciiTheme="minorHAnsi" w:hAnsiTheme="minorHAnsi" w:cstheme="minorHAnsi"/>
        </w:rPr>
        <w:t>ustanovení</w:t>
      </w:r>
      <w:r w:rsidR="006F46BA">
        <w:rPr>
          <w:rFonts w:asciiTheme="minorHAnsi" w:hAnsiTheme="minorHAnsi" w:cstheme="minorHAnsi"/>
        </w:rPr>
        <w:t>m</w:t>
      </w:r>
      <w:r w:rsidR="002E20D7" w:rsidRPr="00FA3A9E">
        <w:rPr>
          <w:rFonts w:asciiTheme="minorHAnsi" w:hAnsiTheme="minorHAnsi" w:cstheme="minorHAnsi"/>
        </w:rPr>
        <w:t xml:space="preserve"> </w:t>
      </w:r>
      <w:r w:rsidRPr="00FA3A9E">
        <w:rPr>
          <w:rFonts w:asciiTheme="minorHAnsi" w:hAnsiTheme="minorHAnsi" w:cstheme="minorHAnsi"/>
        </w:rPr>
        <w:t>§ 16 ZVS,</w:t>
      </w:r>
    </w:p>
    <w:p w14:paraId="48F7659B" w14:textId="77777777" w:rsidR="00C1208E" w:rsidRPr="00FA3A9E" w:rsidRDefault="00C1208E" w:rsidP="00154250">
      <w:pPr>
        <w:numPr>
          <w:ilvl w:val="2"/>
          <w:numId w:val="13"/>
        </w:numPr>
        <w:shd w:val="clear" w:color="auto" w:fill="FFFFFF"/>
        <w:tabs>
          <w:tab w:val="num" w:pos="851"/>
          <w:tab w:val="num" w:pos="1440"/>
        </w:tabs>
        <w:ind w:left="851" w:hanging="425"/>
        <w:jc w:val="both"/>
        <w:rPr>
          <w:rFonts w:asciiTheme="minorHAnsi" w:hAnsiTheme="minorHAnsi" w:cstheme="minorHAnsi"/>
          <w:spacing w:val="-1"/>
        </w:rPr>
      </w:pPr>
      <w:r w:rsidRPr="00FA3A9E">
        <w:rPr>
          <w:rFonts w:asciiTheme="minorHAnsi" w:hAnsiTheme="minorHAnsi" w:cstheme="minorHAnsi"/>
        </w:rPr>
        <w:t>požadovaná změna Dopravních výkonů nebude mít za následek nutnost změny počtu nasazovaných vozidel na straně Dopravce a</w:t>
      </w:r>
    </w:p>
    <w:p w14:paraId="5601D39C" w14:textId="573533F0" w:rsidR="00C1208E" w:rsidRPr="00FA3A9E" w:rsidRDefault="00C1208E" w:rsidP="00154250">
      <w:pPr>
        <w:numPr>
          <w:ilvl w:val="2"/>
          <w:numId w:val="13"/>
        </w:numPr>
        <w:shd w:val="clear" w:color="auto" w:fill="FFFFFF"/>
        <w:tabs>
          <w:tab w:val="num" w:pos="851"/>
          <w:tab w:val="num" w:pos="1440"/>
        </w:tabs>
        <w:spacing w:after="120"/>
        <w:ind w:left="851" w:hanging="425"/>
        <w:jc w:val="both"/>
        <w:rPr>
          <w:rFonts w:asciiTheme="minorHAnsi" w:hAnsiTheme="minorHAnsi" w:cstheme="minorHAnsi"/>
          <w:spacing w:val="-1"/>
        </w:rPr>
      </w:pPr>
      <w:r w:rsidRPr="00FA3A9E">
        <w:rPr>
          <w:rFonts w:asciiTheme="minorHAnsi" w:hAnsiTheme="minorHAnsi" w:cstheme="minorHAnsi"/>
        </w:rPr>
        <w:t>požadovanou změnou Dopravních výkonů nedojde v období platnosti příslušného jízdního řádu k odchylce větší než dvacet (20) pr</w:t>
      </w:r>
      <w:r w:rsidR="00CE78BC" w:rsidRPr="00FA3A9E">
        <w:rPr>
          <w:rFonts w:asciiTheme="minorHAnsi" w:hAnsiTheme="minorHAnsi" w:cstheme="minorHAnsi"/>
        </w:rPr>
        <w:t>ocent oproti rozsahu objednaných Dopravních výkonů</w:t>
      </w:r>
      <w:r w:rsidRPr="00FA3A9E">
        <w:rPr>
          <w:rFonts w:asciiTheme="minorHAnsi" w:hAnsiTheme="minorHAnsi" w:cstheme="minorHAnsi"/>
        </w:rPr>
        <w:t xml:space="preserve"> stanoveného pro období platnosti jízdního řádu </w:t>
      </w:r>
      <w:r w:rsidR="009C4895" w:rsidRPr="00113C73">
        <w:rPr>
          <w:rFonts w:asciiTheme="minorHAnsi" w:hAnsiTheme="minorHAnsi" w:cstheme="minorHAnsi"/>
        </w:rPr>
        <w:t>202</w:t>
      </w:r>
      <w:r w:rsidR="00A86A1F">
        <w:rPr>
          <w:rFonts w:asciiTheme="minorHAnsi" w:hAnsiTheme="minorHAnsi" w:cstheme="minorHAnsi"/>
        </w:rPr>
        <w:t>7</w:t>
      </w:r>
      <w:r w:rsidR="009C4895" w:rsidRPr="00113C73">
        <w:rPr>
          <w:rFonts w:asciiTheme="minorHAnsi" w:hAnsiTheme="minorHAnsi" w:cstheme="minorHAnsi"/>
        </w:rPr>
        <w:t>/202</w:t>
      </w:r>
      <w:r w:rsidR="00A86A1F">
        <w:rPr>
          <w:rFonts w:asciiTheme="minorHAnsi" w:hAnsiTheme="minorHAnsi" w:cstheme="minorHAnsi"/>
        </w:rPr>
        <w:t>8</w:t>
      </w:r>
      <w:r w:rsidRPr="00113C73">
        <w:rPr>
          <w:rFonts w:asciiTheme="minorHAnsi" w:hAnsiTheme="minorHAnsi" w:cstheme="minorHAnsi"/>
        </w:rPr>
        <w:t xml:space="preserve"> </w:t>
      </w:r>
      <w:r w:rsidRPr="00FA3A9E">
        <w:rPr>
          <w:rFonts w:asciiTheme="minorHAnsi" w:hAnsiTheme="minorHAnsi" w:cstheme="minorHAnsi"/>
        </w:rPr>
        <w:t>podle</w:t>
      </w:r>
      <w:r w:rsidR="00E3646A">
        <w:rPr>
          <w:rFonts w:asciiTheme="minorHAnsi" w:hAnsiTheme="minorHAnsi" w:cstheme="minorHAnsi"/>
        </w:rPr>
        <w:t xml:space="preserve"> dokumentace Nabídkového řízení</w:t>
      </w:r>
      <w:r w:rsidRPr="00FA3A9E">
        <w:rPr>
          <w:rFonts w:asciiTheme="minorHAnsi" w:hAnsiTheme="minorHAnsi" w:cstheme="minorHAnsi"/>
        </w:rPr>
        <w:t>.</w:t>
      </w:r>
    </w:p>
    <w:p w14:paraId="1F1FDB85" w14:textId="7ADB22BC" w:rsidR="00C1208E" w:rsidRPr="00FA3A9E" w:rsidRDefault="00C1208E" w:rsidP="00154250">
      <w:pPr>
        <w:numPr>
          <w:ilvl w:val="1"/>
          <w:numId w:val="13"/>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Objednatel je oprávněn změnit rozsah Dopravních výkonů k prvnímu dni platnosti příslušného jízdního řádu nebo ke dni změny jízdního řádu v průběhu platnosti příslušného jízdního řádu ve smyslu ustanovení § 42 Zákona o dráhách.</w:t>
      </w:r>
    </w:p>
    <w:p w14:paraId="24353A9C" w14:textId="6E3355C6" w:rsidR="00C1208E" w:rsidRPr="00495B16" w:rsidRDefault="00C1208E" w:rsidP="00154250">
      <w:pPr>
        <w:numPr>
          <w:ilvl w:val="1"/>
          <w:numId w:val="13"/>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V případě, že dojde ke změně rozsahu objednaných Dopravních výkonů, zavazují se </w:t>
      </w:r>
      <w:r w:rsidR="00543F8F">
        <w:rPr>
          <w:rFonts w:asciiTheme="minorHAnsi" w:hAnsiTheme="minorHAnsi" w:cstheme="minorHAnsi"/>
        </w:rPr>
        <w:t>S</w:t>
      </w:r>
      <w:r w:rsidRPr="00FA3A9E">
        <w:rPr>
          <w:rFonts w:asciiTheme="minorHAnsi" w:hAnsiTheme="minorHAnsi" w:cstheme="minorHAnsi"/>
        </w:rPr>
        <w:t>mluvní strany přede dnem účinnosti změny objednaných Dopravních výkonů uzavřít dodatek</w:t>
      </w:r>
      <w:r w:rsidR="00543F8F">
        <w:rPr>
          <w:rFonts w:asciiTheme="minorHAnsi" w:hAnsiTheme="minorHAnsi" w:cstheme="minorHAnsi"/>
        </w:rPr>
        <w:t xml:space="preserve"> k </w:t>
      </w:r>
      <w:r w:rsidR="00817F72">
        <w:rPr>
          <w:rFonts w:asciiTheme="minorHAnsi" w:hAnsiTheme="minorHAnsi" w:cstheme="minorHAnsi"/>
        </w:rPr>
        <w:t>t</w:t>
      </w:r>
      <w:r w:rsidR="00543F8F">
        <w:rPr>
          <w:rFonts w:asciiTheme="minorHAnsi" w:hAnsiTheme="minorHAnsi" w:cstheme="minorHAnsi"/>
        </w:rPr>
        <w:t>éto Smlouvě</w:t>
      </w:r>
      <w:r w:rsidRPr="00FA3A9E">
        <w:rPr>
          <w:rFonts w:asciiTheme="minorHAnsi" w:hAnsiTheme="minorHAnsi" w:cstheme="minorHAnsi"/>
        </w:rPr>
        <w:t>, jehož předmětem bude nejméně vymezení těchto změn v souladu s pravidly stanovenými v této Smlouvě.</w:t>
      </w:r>
    </w:p>
    <w:p w14:paraId="1FA05C24" w14:textId="77777777" w:rsidR="00495B16" w:rsidRPr="00FA3A9E" w:rsidRDefault="00495B16" w:rsidP="00BE1CBC">
      <w:pPr>
        <w:shd w:val="clear" w:color="auto" w:fill="FFFFFF"/>
        <w:spacing w:after="120"/>
        <w:jc w:val="center"/>
        <w:rPr>
          <w:rFonts w:asciiTheme="minorHAnsi" w:hAnsiTheme="minorHAnsi" w:cstheme="minorHAnsi"/>
          <w:spacing w:val="-1"/>
        </w:rPr>
      </w:pPr>
    </w:p>
    <w:p w14:paraId="4C834A5F" w14:textId="77777777" w:rsidR="00246D7A" w:rsidRPr="00FA3A9E" w:rsidRDefault="00246D7A" w:rsidP="00154250">
      <w:pPr>
        <w:shd w:val="clear" w:color="auto" w:fill="FFFFFF" w:themeFill="background1"/>
        <w:jc w:val="center"/>
        <w:rPr>
          <w:rFonts w:asciiTheme="minorHAnsi" w:hAnsiTheme="minorHAnsi" w:cstheme="minorHAnsi"/>
          <w:b/>
          <w:bCs/>
          <w:caps/>
        </w:rPr>
      </w:pPr>
      <w:r>
        <w:rPr>
          <w:rFonts w:asciiTheme="minorHAnsi" w:hAnsiTheme="minorHAnsi" w:cstheme="minorHAnsi"/>
          <w:b/>
          <w:bCs/>
          <w:caps/>
        </w:rPr>
        <w:t>ČLÁNEK 8</w:t>
      </w:r>
    </w:p>
    <w:p w14:paraId="63C8F92C" w14:textId="77777777" w:rsidR="00246D7A" w:rsidRPr="00FA3A9E" w:rsidRDefault="00246D7A" w:rsidP="00154250">
      <w:pPr>
        <w:shd w:val="clear" w:color="auto" w:fill="FFFFFF" w:themeFill="background1"/>
        <w:spacing w:after="120"/>
        <w:jc w:val="center"/>
        <w:rPr>
          <w:rFonts w:asciiTheme="minorHAnsi" w:hAnsiTheme="minorHAnsi" w:cstheme="minorHAnsi"/>
          <w:b/>
          <w:bCs/>
          <w:caps/>
        </w:rPr>
      </w:pPr>
      <w:r w:rsidRPr="00FA3A9E">
        <w:rPr>
          <w:rFonts w:asciiTheme="minorHAnsi" w:hAnsiTheme="minorHAnsi" w:cstheme="minorHAnsi"/>
          <w:b/>
          <w:bCs/>
          <w:caps/>
        </w:rPr>
        <w:t>Změna kompenzace</w:t>
      </w:r>
    </w:p>
    <w:p w14:paraId="300C04F2" w14:textId="77777777" w:rsidR="00246D7A" w:rsidRPr="001B1C16" w:rsidRDefault="00246D7A"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spacing w:val="-1"/>
        </w:rPr>
      </w:pPr>
      <w:r w:rsidRPr="001B1C16">
        <w:rPr>
          <w:rFonts w:asciiTheme="minorHAnsi" w:hAnsiTheme="minorHAnsi" w:cstheme="minorHAnsi"/>
          <w:spacing w:val="-1"/>
        </w:rPr>
        <w:t>Smluvní strany se dohodly, že k úpravě výše poskytované kompenzace dojde v následujícím pořadí, a to v důsledku změny:</w:t>
      </w:r>
    </w:p>
    <w:p w14:paraId="58268A56" w14:textId="2E52CD95" w:rsidR="00246D7A" w:rsidRPr="001B1C16" w:rsidRDefault="00246D7A" w:rsidP="00154250">
      <w:pPr>
        <w:numPr>
          <w:ilvl w:val="2"/>
          <w:numId w:val="13"/>
        </w:numPr>
        <w:shd w:val="clear" w:color="auto" w:fill="FFFFFF"/>
        <w:tabs>
          <w:tab w:val="num" w:pos="851"/>
          <w:tab w:val="num" w:pos="1440"/>
        </w:tabs>
        <w:ind w:left="851" w:hanging="425"/>
        <w:jc w:val="both"/>
        <w:rPr>
          <w:rFonts w:asciiTheme="minorHAnsi" w:hAnsiTheme="minorHAnsi" w:cstheme="minorHAnsi"/>
        </w:rPr>
      </w:pPr>
      <w:r w:rsidRPr="001B1C16">
        <w:rPr>
          <w:rFonts w:asciiTheme="minorHAnsi" w:hAnsiTheme="minorHAnsi" w:cstheme="minorHAnsi"/>
        </w:rPr>
        <w:t>rozsahu objednaných Dopravních výkonů, dojde-li k takové změně podle ustanovení článku 7 této Smlouvy, za podmínek uvedených v</w:t>
      </w:r>
      <w:r w:rsidR="00543F8F">
        <w:rPr>
          <w:rFonts w:asciiTheme="minorHAnsi" w:hAnsiTheme="minorHAnsi" w:cstheme="minorHAnsi"/>
        </w:rPr>
        <w:t> </w:t>
      </w:r>
      <w:r w:rsidRPr="001B1C16">
        <w:rPr>
          <w:rFonts w:asciiTheme="minorHAnsi" w:hAnsiTheme="minorHAnsi" w:cstheme="minorHAnsi"/>
        </w:rPr>
        <w:t>odst</w:t>
      </w:r>
      <w:r w:rsidR="00543F8F">
        <w:rPr>
          <w:rFonts w:asciiTheme="minorHAnsi" w:hAnsiTheme="minorHAnsi" w:cstheme="minorHAnsi"/>
        </w:rPr>
        <w:t>.</w:t>
      </w:r>
      <w:r w:rsidRPr="001B1C16">
        <w:rPr>
          <w:rFonts w:asciiTheme="minorHAnsi" w:hAnsiTheme="minorHAnsi" w:cstheme="minorHAnsi"/>
        </w:rPr>
        <w:t xml:space="preserve"> 2 a 3 tohoto článku,</w:t>
      </w:r>
    </w:p>
    <w:p w14:paraId="5995D796" w14:textId="21B8B8A4" w:rsidR="00246D7A" w:rsidRPr="001B1C16" w:rsidRDefault="00246D7A" w:rsidP="00154250">
      <w:pPr>
        <w:numPr>
          <w:ilvl w:val="2"/>
          <w:numId w:val="13"/>
        </w:numPr>
        <w:shd w:val="clear" w:color="auto" w:fill="FFFFFF"/>
        <w:tabs>
          <w:tab w:val="num" w:pos="851"/>
          <w:tab w:val="num" w:pos="1440"/>
        </w:tabs>
        <w:ind w:left="851" w:hanging="425"/>
        <w:jc w:val="both"/>
        <w:rPr>
          <w:rFonts w:asciiTheme="minorHAnsi" w:hAnsiTheme="minorHAnsi" w:cstheme="minorHAnsi"/>
        </w:rPr>
      </w:pPr>
      <w:r w:rsidRPr="001B1C16">
        <w:rPr>
          <w:rFonts w:asciiTheme="minorHAnsi" w:hAnsiTheme="minorHAnsi" w:cstheme="minorHAnsi"/>
        </w:rPr>
        <w:t>nákladových položek výchozího finančního modelu, kde rizika a příležitosti, spojená s jejich vývojem v čase nese Objednatel, jsou-li naplněny podmínky uvedené v</w:t>
      </w:r>
      <w:r w:rsidR="00543F8F">
        <w:rPr>
          <w:rFonts w:asciiTheme="minorHAnsi" w:hAnsiTheme="minorHAnsi" w:cstheme="minorHAnsi"/>
        </w:rPr>
        <w:t> </w:t>
      </w:r>
      <w:r w:rsidRPr="001B1C16">
        <w:rPr>
          <w:rFonts w:asciiTheme="minorHAnsi" w:hAnsiTheme="minorHAnsi" w:cstheme="minorHAnsi"/>
        </w:rPr>
        <w:t>odst</w:t>
      </w:r>
      <w:r w:rsidR="00543F8F">
        <w:rPr>
          <w:rFonts w:asciiTheme="minorHAnsi" w:hAnsiTheme="minorHAnsi" w:cstheme="minorHAnsi"/>
        </w:rPr>
        <w:t>.</w:t>
      </w:r>
      <w:r w:rsidRPr="001B1C16">
        <w:rPr>
          <w:rFonts w:asciiTheme="minorHAnsi" w:hAnsiTheme="minorHAnsi" w:cstheme="minorHAnsi"/>
        </w:rPr>
        <w:t xml:space="preserve"> 4 tohoto článku,</w:t>
      </w:r>
    </w:p>
    <w:p w14:paraId="647C873B" w14:textId="23FB3721" w:rsidR="00246D7A" w:rsidRPr="001B1C16" w:rsidRDefault="00246D7A" w:rsidP="00154250">
      <w:pPr>
        <w:numPr>
          <w:ilvl w:val="2"/>
          <w:numId w:val="13"/>
        </w:numPr>
        <w:shd w:val="clear" w:color="auto" w:fill="FFFFFF"/>
        <w:tabs>
          <w:tab w:val="num" w:pos="851"/>
          <w:tab w:val="num" w:pos="1440"/>
        </w:tabs>
        <w:ind w:left="850" w:hanging="425"/>
        <w:jc w:val="both"/>
        <w:rPr>
          <w:rFonts w:asciiTheme="minorHAnsi" w:hAnsiTheme="minorHAnsi" w:cstheme="minorHAnsi"/>
        </w:rPr>
      </w:pPr>
      <w:r w:rsidRPr="001B1C16">
        <w:rPr>
          <w:rFonts w:asciiTheme="minorHAnsi" w:hAnsiTheme="minorHAnsi" w:cstheme="minorHAnsi"/>
        </w:rPr>
        <w:t>cenové hladiny, za podmínek uvedených v</w:t>
      </w:r>
      <w:r w:rsidR="00543F8F">
        <w:rPr>
          <w:rFonts w:asciiTheme="minorHAnsi" w:hAnsiTheme="minorHAnsi" w:cstheme="minorHAnsi"/>
        </w:rPr>
        <w:t> </w:t>
      </w:r>
      <w:r w:rsidRPr="001B1C16">
        <w:rPr>
          <w:rFonts w:asciiTheme="minorHAnsi" w:hAnsiTheme="minorHAnsi" w:cstheme="minorHAnsi"/>
        </w:rPr>
        <w:t>odst</w:t>
      </w:r>
      <w:r w:rsidR="00543F8F">
        <w:rPr>
          <w:rFonts w:asciiTheme="minorHAnsi" w:hAnsiTheme="minorHAnsi" w:cstheme="minorHAnsi"/>
        </w:rPr>
        <w:t>.</w:t>
      </w:r>
      <w:r w:rsidRPr="001B1C16">
        <w:rPr>
          <w:rFonts w:asciiTheme="minorHAnsi" w:hAnsiTheme="minorHAnsi" w:cstheme="minorHAnsi"/>
        </w:rPr>
        <w:t xml:space="preserve"> 5 tohoto článku a</w:t>
      </w:r>
    </w:p>
    <w:p w14:paraId="185CD84C" w14:textId="50F59A5B" w:rsidR="00246D7A" w:rsidRPr="001B1C16" w:rsidRDefault="00246D7A" w:rsidP="00154250">
      <w:pPr>
        <w:numPr>
          <w:ilvl w:val="2"/>
          <w:numId w:val="13"/>
        </w:numPr>
        <w:shd w:val="clear" w:color="auto" w:fill="FFFFFF"/>
        <w:tabs>
          <w:tab w:val="num" w:pos="851"/>
          <w:tab w:val="num" w:pos="1440"/>
        </w:tabs>
        <w:spacing w:after="120"/>
        <w:ind w:left="850" w:hanging="425"/>
        <w:jc w:val="both"/>
        <w:rPr>
          <w:rFonts w:asciiTheme="minorHAnsi" w:hAnsiTheme="minorHAnsi" w:cstheme="minorHAnsi"/>
        </w:rPr>
      </w:pPr>
      <w:r w:rsidRPr="001B1C16">
        <w:rPr>
          <w:rFonts w:asciiTheme="minorHAnsi" w:hAnsiTheme="minorHAnsi" w:cstheme="minorHAnsi"/>
        </w:rPr>
        <w:t>výše výnosů, za podmínek uvedených v</w:t>
      </w:r>
      <w:r w:rsidR="00543F8F">
        <w:rPr>
          <w:rFonts w:asciiTheme="minorHAnsi" w:hAnsiTheme="minorHAnsi" w:cstheme="minorHAnsi"/>
        </w:rPr>
        <w:t> </w:t>
      </w:r>
      <w:r w:rsidRPr="001B1C16">
        <w:rPr>
          <w:rFonts w:asciiTheme="minorHAnsi" w:hAnsiTheme="minorHAnsi" w:cstheme="minorHAnsi"/>
        </w:rPr>
        <w:t>odst</w:t>
      </w:r>
      <w:r w:rsidR="00543F8F">
        <w:rPr>
          <w:rFonts w:asciiTheme="minorHAnsi" w:hAnsiTheme="minorHAnsi" w:cstheme="minorHAnsi"/>
        </w:rPr>
        <w:t>.</w:t>
      </w:r>
      <w:r w:rsidRPr="001B1C16">
        <w:rPr>
          <w:rFonts w:asciiTheme="minorHAnsi" w:hAnsiTheme="minorHAnsi" w:cstheme="minorHAnsi"/>
        </w:rPr>
        <w:t xml:space="preserve"> 6 tohoto článku.</w:t>
      </w:r>
    </w:p>
    <w:p w14:paraId="3CE2AABC" w14:textId="16430993" w:rsidR="00246D7A" w:rsidRPr="003732EF" w:rsidRDefault="000C1CC0" w:rsidP="00154250">
      <w:pPr>
        <w:shd w:val="clear" w:color="auto" w:fill="FFFFFF"/>
        <w:spacing w:after="120"/>
        <w:ind w:left="426"/>
        <w:jc w:val="both"/>
        <w:rPr>
          <w:rFonts w:asciiTheme="minorHAnsi" w:hAnsiTheme="minorHAnsi" w:cstheme="minorHAnsi"/>
          <w:spacing w:val="-1"/>
          <w:shd w:val="clear" w:color="auto" w:fill="FDE9D9" w:themeFill="accent6" w:themeFillTint="33"/>
        </w:rPr>
      </w:pPr>
      <w:r w:rsidRPr="001B1C16">
        <w:rPr>
          <w:rFonts w:asciiTheme="minorHAnsi" w:hAnsiTheme="minorHAnsi" w:cstheme="minorHAnsi"/>
          <w:spacing w:val="-1"/>
        </w:rPr>
        <w:t>Při výpočtu se vychází z částek uvedených ve výchozím finančním modelu pro dopravní služby za tzv. „</w:t>
      </w:r>
      <w:r w:rsidRPr="001B1C16">
        <w:rPr>
          <w:rFonts w:asciiTheme="minorHAnsi" w:hAnsiTheme="minorHAnsi" w:cstheme="minorHAnsi"/>
          <w:b/>
          <w:spacing w:val="-1"/>
        </w:rPr>
        <w:t>Průměrný provozní den</w:t>
      </w:r>
      <w:r w:rsidRPr="001B1C16">
        <w:rPr>
          <w:rFonts w:asciiTheme="minorHAnsi" w:hAnsiTheme="minorHAnsi" w:cstheme="minorHAnsi"/>
          <w:spacing w:val="-1"/>
        </w:rPr>
        <w:t>“, kterým se rozumí den, obsahující průměrné hodnoty všech rozhodných ukazatelů ve vztahu k Období provozu, za které je tento provozní den vypočítáván</w:t>
      </w:r>
      <w:r>
        <w:rPr>
          <w:rFonts w:asciiTheme="minorHAnsi" w:hAnsiTheme="minorHAnsi" w:cstheme="minorHAnsi"/>
          <w:spacing w:val="-1"/>
        </w:rPr>
        <w:t>,</w:t>
      </w:r>
      <w:r w:rsidRPr="00BC20D8">
        <w:rPr>
          <w:rFonts w:asciiTheme="minorHAnsi" w:hAnsiTheme="minorHAnsi" w:cstheme="minorHAnsi"/>
          <w:spacing w:val="-1"/>
        </w:rPr>
        <w:t xml:space="preserve"> </w:t>
      </w:r>
      <w:r w:rsidRPr="00B7755A">
        <w:rPr>
          <w:rFonts w:asciiTheme="minorHAnsi" w:hAnsiTheme="minorHAnsi" w:cstheme="minorHAnsi"/>
          <w:spacing w:val="-1"/>
        </w:rPr>
        <w:t xml:space="preserve">a to po jednotlivých linkách, tedy zvlášť pro Ex6 a zvlášť pro R16; pro účely stanovení </w:t>
      </w:r>
      <w:r w:rsidR="0012745F">
        <w:rPr>
          <w:rFonts w:asciiTheme="minorHAnsi" w:hAnsiTheme="minorHAnsi" w:cstheme="minorHAnsi"/>
          <w:spacing w:val="-1"/>
        </w:rPr>
        <w:t xml:space="preserve">celkové </w:t>
      </w:r>
      <w:r w:rsidRPr="00B7755A">
        <w:rPr>
          <w:rFonts w:asciiTheme="minorHAnsi" w:hAnsiTheme="minorHAnsi" w:cstheme="minorHAnsi"/>
          <w:spacing w:val="-1"/>
        </w:rPr>
        <w:t>kompenzace se následně provede součet těchto částek</w:t>
      </w:r>
      <w:r w:rsidRPr="001B1C16">
        <w:rPr>
          <w:rFonts w:asciiTheme="minorHAnsi" w:hAnsiTheme="minorHAnsi" w:cstheme="minorHAnsi"/>
          <w:spacing w:val="-1"/>
        </w:rPr>
        <w:t>. V Průměrném provozním dni se tedy rovněž realizuje Průměrný d</w:t>
      </w:r>
      <w:r>
        <w:rPr>
          <w:rFonts w:asciiTheme="minorHAnsi" w:hAnsiTheme="minorHAnsi" w:cstheme="minorHAnsi"/>
          <w:spacing w:val="-1"/>
        </w:rPr>
        <w:t>enní dopravní výkon podle čl.</w:t>
      </w:r>
      <w:r w:rsidRPr="001B1C16">
        <w:rPr>
          <w:rFonts w:asciiTheme="minorHAnsi" w:hAnsiTheme="minorHAnsi" w:cstheme="minorHAnsi"/>
          <w:spacing w:val="-1"/>
        </w:rPr>
        <w:t xml:space="preserve"> 4 odst. 2 </w:t>
      </w:r>
      <w:proofErr w:type="gramStart"/>
      <w:r w:rsidRPr="001B1C16">
        <w:rPr>
          <w:rFonts w:asciiTheme="minorHAnsi" w:hAnsiTheme="minorHAnsi" w:cstheme="minorHAnsi"/>
          <w:spacing w:val="-1"/>
        </w:rPr>
        <w:t>této</w:t>
      </w:r>
      <w:proofErr w:type="gramEnd"/>
      <w:r w:rsidRPr="001B1C16">
        <w:rPr>
          <w:rFonts w:asciiTheme="minorHAnsi" w:hAnsiTheme="minorHAnsi" w:cstheme="minorHAnsi"/>
          <w:spacing w:val="-1"/>
        </w:rPr>
        <w:t xml:space="preserve"> Smlouvy.</w:t>
      </w:r>
    </w:p>
    <w:p w14:paraId="5EBCC0F1" w14:textId="77777777" w:rsidR="00246D7A" w:rsidRPr="003732EF" w:rsidRDefault="00246D7A" w:rsidP="00154250">
      <w:pPr>
        <w:shd w:val="clear" w:color="auto" w:fill="FFFFFF" w:themeFill="background1"/>
        <w:spacing w:after="120"/>
        <w:ind w:left="426"/>
        <w:jc w:val="both"/>
        <w:rPr>
          <w:rFonts w:asciiTheme="minorHAnsi" w:hAnsiTheme="minorHAnsi" w:cstheme="minorHAnsi"/>
          <w:spacing w:val="-1"/>
          <w:shd w:val="clear" w:color="auto" w:fill="FDE9D9" w:themeFill="accent6" w:themeFillTint="33"/>
        </w:rPr>
      </w:pPr>
      <w:r w:rsidRPr="003732EF">
        <w:rPr>
          <w:rFonts w:asciiTheme="minorHAnsi" w:hAnsiTheme="minorHAnsi" w:cstheme="minorHAnsi"/>
          <w:spacing w:val="-1"/>
          <w:shd w:val="clear" w:color="auto" w:fill="FFFFFF" w:themeFill="background1"/>
        </w:rPr>
        <w:t>Hodnoty získané pro Průměrný provozní den se následně vynásobí počtem skutečných provozních dní v Období provozu, za který se výpočet provádí. Pro všechny výpočty platí, že není-li výpočtovým obdobím celé Období provozu, ale pouze jeho část (například při změně provozního konceptu v průběhu platnosti jízdního řádu) použije se místo Období provozu jiné srovnatelné období (například období od 1. ledna do změny jízdního řádu v červnu příslušného roku).</w:t>
      </w:r>
    </w:p>
    <w:p w14:paraId="0A42C4CE" w14:textId="17C92A65" w:rsidR="00246D7A" w:rsidRPr="003732EF" w:rsidRDefault="000C1CC0"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spacing w:val="-1"/>
        </w:rPr>
      </w:pPr>
      <w:r w:rsidRPr="001B1C16">
        <w:rPr>
          <w:rFonts w:asciiTheme="minorHAnsi" w:hAnsiTheme="minorHAnsi" w:cstheme="minorHAnsi"/>
        </w:rPr>
        <w:t xml:space="preserve">Úprava kompenzace </w:t>
      </w:r>
      <w:r w:rsidRPr="001B1C16">
        <w:rPr>
          <w:rFonts w:asciiTheme="minorHAnsi" w:hAnsiTheme="minorHAnsi" w:cstheme="minorHAnsi"/>
          <w:spacing w:val="-1"/>
        </w:rPr>
        <w:t xml:space="preserve">v důsledku změny rozsahu objednaných Dopravních výkonů podle ustanovení článku 7 této Smlouvy proběhne podle pravidla, kdy výše kompenzace připadající na Průměrný provozní den bude změněna o částku, </w:t>
      </w:r>
      <w:r w:rsidRPr="001B1C16">
        <w:rPr>
          <w:rFonts w:asciiTheme="minorHAnsi" w:hAnsiTheme="minorHAnsi" w:cstheme="minorHAnsi"/>
          <w:spacing w:val="-1"/>
          <w:shd w:val="clear" w:color="auto" w:fill="FFFFFF" w:themeFill="background1"/>
        </w:rPr>
        <w:t>rovnající se násobku sazby za variabilní část kompenzace v Kč/</w:t>
      </w:r>
      <w:proofErr w:type="spellStart"/>
      <w:r w:rsidRPr="001B1C16">
        <w:rPr>
          <w:rFonts w:asciiTheme="minorHAnsi" w:hAnsiTheme="minorHAnsi" w:cstheme="minorHAnsi"/>
          <w:spacing w:val="-1"/>
          <w:shd w:val="clear" w:color="auto" w:fill="FFFFFF" w:themeFill="background1"/>
        </w:rPr>
        <w:t>vlkm</w:t>
      </w:r>
      <w:proofErr w:type="spellEnd"/>
      <w:r w:rsidRPr="001B1C16">
        <w:rPr>
          <w:rFonts w:asciiTheme="minorHAnsi" w:hAnsiTheme="minorHAnsi" w:cstheme="minorHAnsi"/>
          <w:spacing w:val="-1"/>
          <w:shd w:val="clear" w:color="auto" w:fill="FFFFFF" w:themeFill="background1"/>
        </w:rPr>
        <w:t xml:space="preserve">, uvedené v příloze č. 3 </w:t>
      </w:r>
      <w:proofErr w:type="gramStart"/>
      <w:r w:rsidRPr="001B1C16">
        <w:rPr>
          <w:rFonts w:asciiTheme="minorHAnsi" w:hAnsiTheme="minorHAnsi" w:cstheme="minorHAnsi"/>
          <w:spacing w:val="-1"/>
          <w:shd w:val="clear" w:color="auto" w:fill="FFFFFF" w:themeFill="background1"/>
        </w:rPr>
        <w:t>této</w:t>
      </w:r>
      <w:proofErr w:type="gramEnd"/>
      <w:r w:rsidRPr="001B1C16">
        <w:rPr>
          <w:rFonts w:asciiTheme="minorHAnsi" w:hAnsiTheme="minorHAnsi" w:cstheme="minorHAnsi"/>
          <w:spacing w:val="-1"/>
        </w:rPr>
        <w:t xml:space="preserve"> Smlouvy, a částky, která je rovna rozdílu Dopravních výkonů podle čl. 4 odst. 2 této Smlouvy a skutečně objednaných Dopravních výkonů pro výpočtové období, vztaženého na Průměrný provozní den. </w:t>
      </w:r>
      <w:r w:rsidRPr="00B7755A">
        <w:rPr>
          <w:rFonts w:asciiTheme="minorHAnsi" w:hAnsiTheme="minorHAnsi" w:cstheme="minorHAnsi"/>
          <w:spacing w:val="-1"/>
        </w:rPr>
        <w:t xml:space="preserve">Výpočet se </w:t>
      </w:r>
      <w:r w:rsidRPr="00B7755A">
        <w:rPr>
          <w:rFonts w:asciiTheme="minorHAnsi" w:hAnsiTheme="minorHAnsi" w:cstheme="minorHAnsi"/>
          <w:spacing w:val="-1"/>
        </w:rPr>
        <w:lastRenderedPageBreak/>
        <w:t>provádí po jednotlivých linkách Ex6 a R16.</w:t>
      </w:r>
      <w:r>
        <w:rPr>
          <w:rFonts w:asciiTheme="minorHAnsi" w:hAnsiTheme="minorHAnsi" w:cstheme="minorHAnsi"/>
          <w:spacing w:val="-1"/>
        </w:rPr>
        <w:t xml:space="preserve"> </w:t>
      </w:r>
      <w:r w:rsidRPr="001B1C16">
        <w:rPr>
          <w:rFonts w:asciiTheme="minorHAnsi" w:hAnsiTheme="minorHAnsi" w:cstheme="minorHAnsi"/>
        </w:rPr>
        <w:t>Pro vyloučení pochybností se nová výše kompenzace podle tohoto odstavce vypočítává podle vzorce:</w:t>
      </w:r>
    </w:p>
    <w:p w14:paraId="3E84D1DA" w14:textId="77777777" w:rsidR="00246D7A" w:rsidRPr="001B1C16" w:rsidRDefault="00246D7A" w:rsidP="00154250">
      <w:pPr>
        <w:pStyle w:val="Odstavecseseznamem"/>
        <w:shd w:val="clear" w:color="auto" w:fill="FFFFFF"/>
        <w:ind w:left="0"/>
        <w:contextualSpacing w:val="0"/>
        <w:jc w:val="center"/>
        <w:rPr>
          <w:rFonts w:asciiTheme="minorHAnsi" w:hAnsiTheme="minorHAnsi" w:cstheme="minorHAnsi"/>
          <w:b/>
          <w:bCs/>
          <w:shd w:val="clear" w:color="auto" w:fill="FFFFFF" w:themeFill="background1"/>
        </w:rPr>
      </w:pPr>
      <w:r w:rsidRPr="001B1C16">
        <w:rPr>
          <w:rFonts w:asciiTheme="minorHAnsi" w:hAnsiTheme="minorHAnsi" w:cstheme="minorHAnsi"/>
          <w:b/>
          <w:bCs/>
          <w:shd w:val="clear" w:color="auto" w:fill="FFFFFF" w:themeFill="background1"/>
        </w:rPr>
        <w:t>NK = DOP * NK</w:t>
      </w:r>
      <w:r w:rsidRPr="001B1C16">
        <w:rPr>
          <w:rFonts w:asciiTheme="minorHAnsi" w:hAnsiTheme="minorHAnsi" w:cstheme="minorHAnsi"/>
          <w:b/>
          <w:bCs/>
          <w:shd w:val="clear" w:color="auto" w:fill="FFFFFF" w:themeFill="background1"/>
          <w:vertAlign w:val="subscript"/>
        </w:rPr>
        <w:t>PPD</w:t>
      </w:r>
    </w:p>
    <w:p w14:paraId="087368D2" w14:textId="77777777" w:rsidR="00246D7A" w:rsidRPr="001B1C16" w:rsidRDefault="00246D7A" w:rsidP="00154250">
      <w:pPr>
        <w:pStyle w:val="Odstavecseseznamem"/>
        <w:shd w:val="clear" w:color="auto" w:fill="FFFFFF"/>
        <w:spacing w:after="120"/>
        <w:ind w:left="0"/>
        <w:contextualSpacing w:val="0"/>
        <w:jc w:val="center"/>
        <w:rPr>
          <w:rFonts w:asciiTheme="minorHAnsi" w:hAnsiTheme="minorHAnsi" w:cstheme="minorHAnsi"/>
          <w:b/>
          <w:bCs/>
        </w:rPr>
      </w:pPr>
      <w:r w:rsidRPr="001B1C16">
        <w:rPr>
          <w:rFonts w:asciiTheme="minorHAnsi" w:hAnsiTheme="minorHAnsi" w:cstheme="minorHAnsi"/>
          <w:b/>
          <w:bCs/>
          <w:shd w:val="clear" w:color="auto" w:fill="FFFFFF" w:themeFill="background1"/>
        </w:rPr>
        <w:t>NK</w:t>
      </w:r>
      <w:r w:rsidRPr="001B1C16">
        <w:rPr>
          <w:rFonts w:asciiTheme="minorHAnsi" w:hAnsiTheme="minorHAnsi" w:cstheme="minorHAnsi"/>
          <w:b/>
          <w:bCs/>
          <w:shd w:val="clear" w:color="auto" w:fill="FFFFFF" w:themeFill="background1"/>
          <w:vertAlign w:val="subscript"/>
        </w:rPr>
        <w:t>PPD</w:t>
      </w:r>
      <w:r w:rsidRPr="001B1C16">
        <w:rPr>
          <w:rFonts w:asciiTheme="minorHAnsi" w:hAnsiTheme="minorHAnsi" w:cstheme="minorHAnsi"/>
          <w:b/>
          <w:bCs/>
          <w:shd w:val="clear" w:color="auto" w:fill="FFFFFF" w:themeFill="background1"/>
        </w:rPr>
        <w:t xml:space="preserve"> = PK</w:t>
      </w:r>
      <w:r w:rsidRPr="001B1C16">
        <w:rPr>
          <w:rFonts w:asciiTheme="minorHAnsi" w:hAnsiTheme="minorHAnsi" w:cstheme="minorHAnsi"/>
          <w:b/>
          <w:bCs/>
          <w:shd w:val="clear" w:color="auto" w:fill="FFFFFF" w:themeFill="background1"/>
          <w:vertAlign w:val="subscript"/>
        </w:rPr>
        <w:t>PPD</w:t>
      </w:r>
      <w:r w:rsidRPr="001B1C16">
        <w:rPr>
          <w:rFonts w:asciiTheme="minorHAnsi" w:hAnsiTheme="minorHAnsi" w:cstheme="minorHAnsi"/>
          <w:b/>
          <w:bCs/>
          <w:shd w:val="clear" w:color="auto" w:fill="FFFFFF" w:themeFill="background1"/>
        </w:rPr>
        <w:t xml:space="preserve"> + </w:t>
      </w:r>
      <w:r w:rsidRPr="00E81209">
        <w:rPr>
          <w:rFonts w:asciiTheme="minorHAnsi" w:hAnsiTheme="minorHAnsi" w:cstheme="minorHAnsi"/>
          <w:b/>
          <w:bCs/>
          <w:shd w:val="clear" w:color="auto" w:fill="FFFFFF" w:themeFill="background1"/>
        </w:rPr>
        <w:t>[</w:t>
      </w:r>
      <w:proofErr w:type="spellStart"/>
      <w:r w:rsidRPr="001B1C16">
        <w:rPr>
          <w:rFonts w:asciiTheme="minorHAnsi" w:hAnsiTheme="minorHAnsi" w:cstheme="minorHAnsi"/>
          <w:b/>
          <w:bCs/>
          <w:shd w:val="clear" w:color="auto" w:fill="FFFFFF" w:themeFill="background1"/>
        </w:rPr>
        <w:t>C</w:t>
      </w:r>
      <w:r w:rsidRPr="001B1C16">
        <w:rPr>
          <w:rFonts w:asciiTheme="minorHAnsi" w:hAnsiTheme="minorHAnsi" w:cstheme="minorHAnsi"/>
          <w:b/>
          <w:bCs/>
          <w:shd w:val="clear" w:color="auto" w:fill="FFFFFF" w:themeFill="background1"/>
          <w:vertAlign w:val="subscript"/>
        </w:rPr>
        <w:t>vvlkm</w:t>
      </w:r>
      <w:proofErr w:type="spellEnd"/>
      <w:r w:rsidRPr="001B1C16">
        <w:rPr>
          <w:rFonts w:asciiTheme="minorHAnsi" w:hAnsiTheme="minorHAnsi" w:cstheme="minorHAnsi"/>
          <w:b/>
          <w:bCs/>
          <w:shd w:val="clear" w:color="auto" w:fill="FFFFFF" w:themeFill="background1"/>
        </w:rPr>
        <w:t xml:space="preserve"> * (NDV – ODV)]</w:t>
      </w:r>
    </w:p>
    <w:p w14:paraId="4E8904D9" w14:textId="77777777" w:rsidR="00246D7A" w:rsidRPr="001B1C16" w:rsidRDefault="00246D7A" w:rsidP="00154250">
      <w:pPr>
        <w:shd w:val="clear" w:color="auto" w:fill="FFFFFF"/>
        <w:spacing w:after="120"/>
        <w:ind w:left="426"/>
        <w:jc w:val="both"/>
        <w:rPr>
          <w:rFonts w:asciiTheme="minorHAnsi" w:hAnsiTheme="minorHAnsi" w:cstheme="minorHAnsi"/>
          <w:spacing w:val="-1"/>
        </w:rPr>
      </w:pPr>
      <w:r w:rsidRPr="001B1C16">
        <w:rPr>
          <w:rFonts w:asciiTheme="minorHAnsi" w:hAnsiTheme="minorHAnsi" w:cstheme="minorHAnsi"/>
          <w:spacing w:val="-1"/>
        </w:rPr>
        <w:t>Přičemž ve výše uvedeném vzorci je:</w:t>
      </w:r>
    </w:p>
    <w:p w14:paraId="798BDA63" w14:textId="77777777" w:rsidR="00246D7A" w:rsidRPr="001B1C16" w:rsidRDefault="00246D7A" w:rsidP="00154250">
      <w:pPr>
        <w:pStyle w:val="Odstavecseseznamem"/>
        <w:shd w:val="clear" w:color="auto" w:fill="FFFFFF"/>
        <w:ind w:left="993" w:hanging="567"/>
        <w:contextualSpacing w:val="0"/>
        <w:jc w:val="both"/>
        <w:rPr>
          <w:rFonts w:asciiTheme="minorHAnsi" w:hAnsiTheme="minorHAnsi" w:cstheme="minorHAnsi"/>
          <w:spacing w:val="-1"/>
        </w:rPr>
      </w:pPr>
      <w:r w:rsidRPr="001B1C16">
        <w:rPr>
          <w:rFonts w:asciiTheme="minorHAnsi" w:hAnsiTheme="minorHAnsi" w:cstheme="minorHAnsi"/>
          <w:spacing w:val="-1"/>
        </w:rPr>
        <w:t xml:space="preserve">NK </w:t>
      </w:r>
      <w:r w:rsidRPr="001B1C16">
        <w:rPr>
          <w:rFonts w:asciiTheme="minorHAnsi" w:hAnsiTheme="minorHAnsi" w:cstheme="minorHAnsi"/>
          <w:spacing w:val="-1"/>
        </w:rPr>
        <w:tab/>
        <w:t>výše nové kompenzace v Kč pro Období provozu,</w:t>
      </w:r>
    </w:p>
    <w:p w14:paraId="0545F4D7" w14:textId="77777777" w:rsidR="00246D7A" w:rsidRPr="001B1C16" w:rsidRDefault="00246D7A" w:rsidP="00154250">
      <w:pPr>
        <w:pStyle w:val="Odstavecseseznamem"/>
        <w:shd w:val="clear" w:color="auto" w:fill="FFFFFF"/>
        <w:ind w:left="993" w:hanging="567"/>
        <w:contextualSpacing w:val="0"/>
        <w:jc w:val="both"/>
        <w:rPr>
          <w:rFonts w:asciiTheme="minorHAnsi" w:hAnsiTheme="minorHAnsi" w:cstheme="minorHAnsi"/>
          <w:spacing w:val="-1"/>
        </w:rPr>
      </w:pPr>
      <w:r w:rsidRPr="001B1C16">
        <w:rPr>
          <w:rFonts w:asciiTheme="minorHAnsi" w:hAnsiTheme="minorHAnsi" w:cstheme="minorHAnsi"/>
          <w:spacing w:val="-1"/>
        </w:rPr>
        <w:t>DOP</w:t>
      </w:r>
      <w:r w:rsidRPr="001B1C16">
        <w:rPr>
          <w:rFonts w:asciiTheme="minorHAnsi" w:hAnsiTheme="minorHAnsi" w:cstheme="minorHAnsi"/>
          <w:spacing w:val="-1"/>
        </w:rPr>
        <w:tab/>
        <w:t>je počet kalendářních dnů v příslušném Období provozu,</w:t>
      </w:r>
    </w:p>
    <w:p w14:paraId="67CE8CBB" w14:textId="77777777" w:rsidR="00246D7A" w:rsidRPr="001B1C16" w:rsidRDefault="00246D7A" w:rsidP="00154250">
      <w:pPr>
        <w:pStyle w:val="Odstavecseseznamem"/>
        <w:shd w:val="clear" w:color="auto" w:fill="FFFFFF"/>
        <w:ind w:left="993" w:hanging="567"/>
        <w:contextualSpacing w:val="0"/>
        <w:jc w:val="both"/>
        <w:rPr>
          <w:rFonts w:asciiTheme="minorHAnsi" w:hAnsiTheme="minorHAnsi" w:cstheme="minorHAnsi"/>
          <w:spacing w:val="-1"/>
        </w:rPr>
      </w:pPr>
      <w:r w:rsidRPr="001B1C16">
        <w:rPr>
          <w:rFonts w:asciiTheme="minorHAnsi" w:hAnsiTheme="minorHAnsi" w:cstheme="minorHAnsi"/>
          <w:spacing w:val="-1"/>
        </w:rPr>
        <w:t>NK</w:t>
      </w:r>
      <w:r w:rsidRPr="001B1C16">
        <w:rPr>
          <w:rFonts w:asciiTheme="minorHAnsi" w:hAnsiTheme="minorHAnsi" w:cstheme="minorHAnsi"/>
          <w:spacing w:val="-1"/>
          <w:vertAlign w:val="subscript"/>
        </w:rPr>
        <w:t>PPD</w:t>
      </w:r>
      <w:r w:rsidRPr="001B1C16">
        <w:rPr>
          <w:rFonts w:asciiTheme="minorHAnsi" w:hAnsiTheme="minorHAnsi" w:cstheme="minorHAnsi"/>
          <w:spacing w:val="-1"/>
          <w:vertAlign w:val="subscript"/>
        </w:rPr>
        <w:tab/>
      </w:r>
      <w:r w:rsidRPr="001B1C16">
        <w:rPr>
          <w:rFonts w:asciiTheme="minorHAnsi" w:hAnsiTheme="minorHAnsi" w:cstheme="minorHAnsi"/>
          <w:spacing w:val="-1"/>
        </w:rPr>
        <w:t>výše nové kompenzace v Kč pro Průměrný provozní den,</w:t>
      </w:r>
    </w:p>
    <w:p w14:paraId="79F9DDB6" w14:textId="71BFB60C" w:rsidR="00246D7A" w:rsidRPr="001B1C16" w:rsidRDefault="00246D7A" w:rsidP="00154250">
      <w:pPr>
        <w:pStyle w:val="Odstavecseseznamem"/>
        <w:shd w:val="clear" w:color="auto" w:fill="FFFFFF"/>
        <w:ind w:left="993" w:hanging="567"/>
        <w:contextualSpacing w:val="0"/>
        <w:jc w:val="both"/>
        <w:rPr>
          <w:rFonts w:asciiTheme="minorHAnsi" w:hAnsiTheme="minorHAnsi" w:cstheme="minorHAnsi"/>
          <w:spacing w:val="-1"/>
        </w:rPr>
      </w:pPr>
      <w:r w:rsidRPr="001B1C16">
        <w:rPr>
          <w:rFonts w:asciiTheme="minorHAnsi" w:hAnsiTheme="minorHAnsi" w:cstheme="minorHAnsi"/>
          <w:spacing w:val="-1"/>
        </w:rPr>
        <w:t>PK</w:t>
      </w:r>
      <w:r w:rsidRPr="001B1C16">
        <w:rPr>
          <w:rFonts w:asciiTheme="minorHAnsi" w:hAnsiTheme="minorHAnsi" w:cstheme="minorHAnsi"/>
          <w:spacing w:val="-1"/>
          <w:vertAlign w:val="subscript"/>
        </w:rPr>
        <w:t>PPD</w:t>
      </w:r>
      <w:r w:rsidRPr="001B1C16">
        <w:rPr>
          <w:rFonts w:asciiTheme="minorHAnsi" w:hAnsiTheme="minorHAnsi" w:cstheme="minorHAnsi"/>
          <w:spacing w:val="-1"/>
        </w:rPr>
        <w:tab/>
        <w:t>původní předpokládaná výše kompenzace v Kč pro Průměrný provozní den před provedením tohoto výpočtu,</w:t>
      </w:r>
    </w:p>
    <w:p w14:paraId="01BB9205" w14:textId="77777777" w:rsidR="00246D7A" w:rsidRPr="001B1C16" w:rsidRDefault="00246D7A" w:rsidP="00154250">
      <w:pPr>
        <w:pStyle w:val="Odstavecseseznamem"/>
        <w:shd w:val="clear" w:color="auto" w:fill="FFFFFF"/>
        <w:ind w:left="993" w:hanging="567"/>
        <w:contextualSpacing w:val="0"/>
        <w:jc w:val="both"/>
        <w:rPr>
          <w:rFonts w:asciiTheme="minorHAnsi" w:hAnsiTheme="minorHAnsi" w:cstheme="minorHAnsi"/>
          <w:spacing w:val="-1"/>
        </w:rPr>
      </w:pPr>
      <w:proofErr w:type="spellStart"/>
      <w:r w:rsidRPr="001B1C16">
        <w:rPr>
          <w:rFonts w:asciiTheme="minorHAnsi" w:hAnsiTheme="minorHAnsi" w:cstheme="minorHAnsi"/>
          <w:spacing w:val="-1"/>
        </w:rPr>
        <w:t>C</w:t>
      </w:r>
      <w:r w:rsidRPr="001B1C16">
        <w:rPr>
          <w:rFonts w:asciiTheme="minorHAnsi" w:hAnsiTheme="minorHAnsi" w:cstheme="minorHAnsi"/>
          <w:spacing w:val="-1"/>
          <w:vertAlign w:val="subscript"/>
        </w:rPr>
        <w:t>vvlkm</w:t>
      </w:r>
      <w:proofErr w:type="spellEnd"/>
      <w:r w:rsidRPr="001B1C16">
        <w:rPr>
          <w:rFonts w:asciiTheme="minorHAnsi" w:hAnsiTheme="minorHAnsi" w:cstheme="minorHAnsi"/>
          <w:spacing w:val="-1"/>
        </w:rPr>
        <w:t xml:space="preserve"> </w:t>
      </w:r>
      <w:r w:rsidRPr="001B1C16">
        <w:rPr>
          <w:rFonts w:asciiTheme="minorHAnsi" w:hAnsiTheme="minorHAnsi" w:cstheme="minorHAnsi"/>
          <w:spacing w:val="-1"/>
        </w:rPr>
        <w:tab/>
        <w:t>jednotková variabilní část kompenzace v Kč/</w:t>
      </w:r>
      <w:proofErr w:type="spellStart"/>
      <w:r w:rsidRPr="001B1C16">
        <w:rPr>
          <w:rFonts w:asciiTheme="minorHAnsi" w:hAnsiTheme="minorHAnsi" w:cstheme="minorHAnsi"/>
          <w:spacing w:val="-1"/>
        </w:rPr>
        <w:t>vlkm</w:t>
      </w:r>
      <w:proofErr w:type="spellEnd"/>
      <w:r w:rsidRPr="001B1C16">
        <w:rPr>
          <w:rFonts w:asciiTheme="minorHAnsi" w:hAnsiTheme="minorHAnsi" w:cstheme="minorHAnsi"/>
          <w:spacing w:val="-1"/>
        </w:rPr>
        <w:t>, stanovená postupem uvedeným níže,</w:t>
      </w:r>
    </w:p>
    <w:p w14:paraId="13DD89E2" w14:textId="77777777" w:rsidR="00246D7A" w:rsidRPr="001B1C16" w:rsidRDefault="00246D7A" w:rsidP="00154250">
      <w:pPr>
        <w:pStyle w:val="Odstavecseseznamem"/>
        <w:shd w:val="clear" w:color="auto" w:fill="FFFFFF"/>
        <w:ind w:left="993" w:hanging="567"/>
        <w:contextualSpacing w:val="0"/>
        <w:jc w:val="both"/>
        <w:rPr>
          <w:rFonts w:asciiTheme="minorHAnsi" w:hAnsiTheme="minorHAnsi" w:cstheme="minorHAnsi"/>
          <w:spacing w:val="-1"/>
        </w:rPr>
      </w:pPr>
      <w:r w:rsidRPr="001B1C16">
        <w:rPr>
          <w:rFonts w:asciiTheme="minorHAnsi" w:hAnsiTheme="minorHAnsi" w:cstheme="minorHAnsi"/>
          <w:spacing w:val="-1"/>
        </w:rPr>
        <w:t>ODV</w:t>
      </w:r>
      <w:r w:rsidRPr="001B1C16">
        <w:rPr>
          <w:rFonts w:asciiTheme="minorHAnsi" w:hAnsiTheme="minorHAnsi" w:cstheme="minorHAnsi"/>
          <w:spacing w:val="-1"/>
        </w:rPr>
        <w:tab/>
        <w:t xml:space="preserve">Průměrný denní dopravní výkon ve </w:t>
      </w:r>
      <w:proofErr w:type="spellStart"/>
      <w:r w:rsidRPr="001B1C16">
        <w:rPr>
          <w:rFonts w:asciiTheme="minorHAnsi" w:hAnsiTheme="minorHAnsi" w:cstheme="minorHAnsi"/>
          <w:spacing w:val="-1"/>
        </w:rPr>
        <w:t>vlkm</w:t>
      </w:r>
      <w:proofErr w:type="spellEnd"/>
      <w:r w:rsidRPr="001B1C16">
        <w:rPr>
          <w:rFonts w:asciiTheme="minorHAnsi" w:hAnsiTheme="minorHAnsi" w:cstheme="minorHAnsi"/>
          <w:spacing w:val="-1"/>
        </w:rPr>
        <w:t xml:space="preserve"> podle této Smlouvy plánovaný Nabídkovou dokumentací pro Průměrný provozní den,</w:t>
      </w:r>
    </w:p>
    <w:p w14:paraId="34FF6232" w14:textId="77777777" w:rsidR="00246D7A" w:rsidRPr="001B1C16" w:rsidRDefault="00246D7A" w:rsidP="00154250">
      <w:pPr>
        <w:pStyle w:val="Odstavecseseznamem"/>
        <w:shd w:val="clear" w:color="auto" w:fill="FFFFFF"/>
        <w:spacing w:after="120"/>
        <w:ind w:left="993" w:hanging="567"/>
        <w:contextualSpacing w:val="0"/>
        <w:jc w:val="both"/>
        <w:rPr>
          <w:rFonts w:asciiTheme="minorHAnsi" w:hAnsiTheme="minorHAnsi" w:cstheme="minorHAnsi"/>
          <w:spacing w:val="-1"/>
        </w:rPr>
      </w:pPr>
      <w:r w:rsidRPr="001B1C16">
        <w:rPr>
          <w:rFonts w:asciiTheme="minorHAnsi" w:hAnsiTheme="minorHAnsi" w:cstheme="minorHAnsi"/>
          <w:spacing w:val="-1"/>
        </w:rPr>
        <w:t>NDV</w:t>
      </w:r>
      <w:r w:rsidRPr="001B1C16">
        <w:rPr>
          <w:rFonts w:asciiTheme="minorHAnsi" w:hAnsiTheme="minorHAnsi" w:cstheme="minorHAnsi"/>
          <w:spacing w:val="-1"/>
        </w:rPr>
        <w:tab/>
        <w:t xml:space="preserve">Průměrný denní dopravní výkon ve </w:t>
      </w:r>
      <w:proofErr w:type="spellStart"/>
      <w:r w:rsidRPr="001B1C16">
        <w:rPr>
          <w:rFonts w:asciiTheme="minorHAnsi" w:hAnsiTheme="minorHAnsi" w:cstheme="minorHAnsi"/>
          <w:spacing w:val="-1"/>
        </w:rPr>
        <w:t>vlkm</w:t>
      </w:r>
      <w:proofErr w:type="spellEnd"/>
      <w:r w:rsidRPr="001B1C16">
        <w:rPr>
          <w:rFonts w:asciiTheme="minorHAnsi" w:hAnsiTheme="minorHAnsi" w:cstheme="minorHAnsi"/>
          <w:spacing w:val="-1"/>
        </w:rPr>
        <w:t>, změněný postupem podle článku 7 této Smlouvy pro Průměrný provozní den v předmětném Období provozu, pro které se výpočet provádí.</w:t>
      </w:r>
    </w:p>
    <w:p w14:paraId="53D45F97" w14:textId="15C1ACF3" w:rsidR="00BC20D8" w:rsidRDefault="00C4758D" w:rsidP="00154250">
      <w:pPr>
        <w:pStyle w:val="Odstavecseseznamem"/>
        <w:shd w:val="clear" w:color="auto" w:fill="FFFFFF"/>
        <w:spacing w:after="120"/>
        <w:ind w:left="426"/>
        <w:contextualSpacing w:val="0"/>
        <w:jc w:val="both"/>
        <w:rPr>
          <w:rFonts w:asciiTheme="minorHAnsi" w:hAnsiTheme="minorHAnsi" w:cstheme="minorHAnsi"/>
          <w:spacing w:val="-1"/>
        </w:rPr>
      </w:pPr>
      <w:r w:rsidRPr="00B7755A">
        <w:rPr>
          <w:rFonts w:asciiTheme="minorHAnsi" w:hAnsiTheme="minorHAnsi" w:cstheme="minorHAnsi"/>
          <w:spacing w:val="-1"/>
        </w:rPr>
        <w:t>Hodnoty se uvádějí za jednotlivé linky Ex6 a R16.</w:t>
      </w:r>
    </w:p>
    <w:p w14:paraId="4466E065" w14:textId="2EBF7F0B" w:rsidR="00246D7A" w:rsidRPr="001B1C16" w:rsidRDefault="00246D7A" w:rsidP="00154250">
      <w:pPr>
        <w:pStyle w:val="Odstavecseseznamem"/>
        <w:shd w:val="clear" w:color="auto" w:fill="FFFFFF"/>
        <w:spacing w:after="120"/>
        <w:ind w:left="426"/>
        <w:contextualSpacing w:val="0"/>
        <w:jc w:val="both"/>
        <w:rPr>
          <w:rFonts w:asciiTheme="minorHAnsi" w:hAnsiTheme="minorHAnsi" w:cstheme="minorHAnsi"/>
          <w:spacing w:val="-1"/>
        </w:rPr>
      </w:pPr>
      <w:r w:rsidRPr="001B1C16">
        <w:rPr>
          <w:rFonts w:asciiTheme="minorHAnsi" w:hAnsiTheme="minorHAnsi" w:cstheme="minorHAnsi"/>
          <w:spacing w:val="-1"/>
        </w:rPr>
        <w:t>Valorizace jednotkové variabilní části kompenzace</w:t>
      </w:r>
      <w:r w:rsidRPr="001B1C16">
        <w:rPr>
          <w:rFonts w:asciiTheme="minorHAnsi" w:hAnsiTheme="minorHAnsi" w:cstheme="minorHAnsi"/>
        </w:rPr>
        <w:t xml:space="preserve"> z důvodu změny cenové hladiny v čase bude realizována vždy na období platnosti jízdního řádu, přičemž kompenzace bude upravena částkou, rovnající se dosavadní hodnotě</w:t>
      </w:r>
      <w:r w:rsidRPr="001B1C16">
        <w:rPr>
          <w:rFonts w:asciiTheme="minorHAnsi" w:hAnsiTheme="minorHAnsi" w:cstheme="minorHAnsi"/>
          <w:spacing w:val="-1"/>
        </w:rPr>
        <w:t xml:space="preserve"> jednotkové variabilní části kompenzace</w:t>
      </w:r>
      <w:r w:rsidRPr="001B1C16">
        <w:rPr>
          <w:rFonts w:asciiTheme="minorHAnsi" w:hAnsiTheme="minorHAnsi" w:cstheme="minorHAnsi"/>
        </w:rPr>
        <w:t xml:space="preserve">, po odečtení nákladových položek </w:t>
      </w:r>
      <w:r w:rsidRPr="001B1C16">
        <w:rPr>
          <w:rFonts w:asciiTheme="minorHAnsi" w:hAnsiTheme="minorHAnsi" w:cstheme="minorHAnsi"/>
          <w:i/>
        </w:rPr>
        <w:t>„úhrada za použití dopravní cesty“</w:t>
      </w:r>
      <w:r w:rsidRPr="001B1C16">
        <w:rPr>
          <w:rFonts w:asciiTheme="minorHAnsi" w:hAnsiTheme="minorHAnsi" w:cstheme="minorHAnsi"/>
        </w:rPr>
        <w:t xml:space="preserve">, </w:t>
      </w:r>
      <w:r w:rsidRPr="001B1C16">
        <w:rPr>
          <w:rFonts w:asciiTheme="minorHAnsi" w:hAnsiTheme="minorHAnsi" w:cstheme="minorHAnsi"/>
          <w:i/>
        </w:rPr>
        <w:t>„úhrada za použití ostatní infrastruktury“</w:t>
      </w:r>
      <w:r w:rsidRPr="001B1C16">
        <w:rPr>
          <w:rFonts w:asciiTheme="minorHAnsi" w:hAnsiTheme="minorHAnsi" w:cstheme="minorHAnsi"/>
        </w:rPr>
        <w:t>, vynásobené kumulovanou meziroční mírou inflace vyjádřenou přírůstkem</w:t>
      </w:r>
      <w:r w:rsidRPr="001B1C16">
        <w:rPr>
          <w:rFonts w:asciiTheme="minorHAnsi" w:hAnsiTheme="minorHAnsi" w:cstheme="minorHAnsi"/>
          <w:b/>
          <w:bCs/>
        </w:rPr>
        <w:t xml:space="preserve"> </w:t>
      </w:r>
      <w:r w:rsidRPr="001B1C16">
        <w:rPr>
          <w:rFonts w:asciiTheme="minorHAnsi" w:hAnsiTheme="minorHAnsi" w:cstheme="minorHAnsi"/>
        </w:rPr>
        <w:t>průměrného ročního indexu</w:t>
      </w:r>
      <w:r w:rsidRPr="001B1C16">
        <w:rPr>
          <w:rFonts w:asciiTheme="minorHAnsi" w:hAnsiTheme="minorHAnsi" w:cstheme="minorHAnsi"/>
          <w:b/>
          <w:bCs/>
        </w:rPr>
        <w:t xml:space="preserve"> </w:t>
      </w:r>
      <w:r w:rsidRPr="001B1C16">
        <w:rPr>
          <w:rFonts w:asciiTheme="minorHAnsi" w:hAnsiTheme="minorHAnsi" w:cstheme="minorHAnsi"/>
        </w:rPr>
        <w:t xml:space="preserve">spotřebitelských cen za prosinec, vyhlášenou Českým statistickým úřadem, nebo v případě, že k vyhlášení této hodnoty nedojde, jinou obdobnou sazbou odpovídající změně cenové hladiny v České republice. Pro vyloučení pochybností, se nová výše </w:t>
      </w:r>
      <w:r w:rsidRPr="001B1C16">
        <w:rPr>
          <w:rFonts w:asciiTheme="minorHAnsi" w:hAnsiTheme="minorHAnsi" w:cstheme="minorHAnsi"/>
          <w:spacing w:val="-1"/>
        </w:rPr>
        <w:t>jednotkové variabilní části kompenzace</w:t>
      </w:r>
      <w:r w:rsidRPr="001B1C16">
        <w:rPr>
          <w:rFonts w:asciiTheme="minorHAnsi" w:hAnsiTheme="minorHAnsi" w:cstheme="minorHAnsi"/>
        </w:rPr>
        <w:t xml:space="preserve"> podle tohoto odstavce vypočítává podle vzorce</w:t>
      </w:r>
      <w:r w:rsidR="00C4758D">
        <w:rPr>
          <w:rFonts w:asciiTheme="minorHAnsi" w:hAnsiTheme="minorHAnsi" w:cstheme="minorHAnsi"/>
        </w:rPr>
        <w:t xml:space="preserve"> (za každou jednotlivou linku zvlášť)</w:t>
      </w:r>
      <w:r w:rsidRPr="001B1C16">
        <w:rPr>
          <w:rFonts w:asciiTheme="minorHAnsi" w:hAnsiTheme="minorHAnsi" w:cstheme="minorHAnsi"/>
        </w:rPr>
        <w:t>:</w:t>
      </w:r>
    </w:p>
    <w:p w14:paraId="39BB606D" w14:textId="49BCB2E9" w:rsidR="00246D7A" w:rsidRPr="001B1C16" w:rsidRDefault="00246D7A" w:rsidP="00154250">
      <w:pPr>
        <w:jc w:val="center"/>
        <w:rPr>
          <w:rFonts w:asciiTheme="minorHAnsi" w:hAnsiTheme="minorHAnsi" w:cstheme="minorHAnsi"/>
          <w:b/>
          <w:bCs/>
        </w:rPr>
      </w:pPr>
      <w:proofErr w:type="spellStart"/>
      <w:r w:rsidRPr="001B1C16">
        <w:rPr>
          <w:rFonts w:asciiTheme="minorHAnsi" w:hAnsiTheme="minorHAnsi" w:cstheme="minorHAnsi"/>
          <w:b/>
          <w:spacing w:val="-1"/>
        </w:rPr>
        <w:t>C</w:t>
      </w:r>
      <w:r w:rsidRPr="001B1C16">
        <w:rPr>
          <w:rFonts w:asciiTheme="minorHAnsi" w:hAnsiTheme="minorHAnsi" w:cstheme="minorHAnsi"/>
          <w:b/>
          <w:spacing w:val="-1"/>
          <w:vertAlign w:val="subscript"/>
        </w:rPr>
        <w:t>vvlkm</w:t>
      </w:r>
      <w:proofErr w:type="spellEnd"/>
      <w:r w:rsidRPr="001B1C16">
        <w:rPr>
          <w:rFonts w:asciiTheme="minorHAnsi" w:hAnsiTheme="minorHAnsi" w:cstheme="minorHAnsi"/>
          <w:b/>
          <w:bCs/>
        </w:rPr>
        <w:t xml:space="preserve"> = </w:t>
      </w:r>
      <w:proofErr w:type="spellStart"/>
      <w:r w:rsidRPr="001B1C16">
        <w:rPr>
          <w:rFonts w:asciiTheme="minorHAnsi" w:hAnsiTheme="minorHAnsi" w:cstheme="minorHAnsi"/>
          <w:b/>
          <w:bCs/>
        </w:rPr>
        <w:t>P</w:t>
      </w:r>
      <w:r w:rsidRPr="001B1C16">
        <w:rPr>
          <w:rFonts w:asciiTheme="minorHAnsi" w:hAnsiTheme="minorHAnsi" w:cstheme="minorHAnsi"/>
          <w:b/>
          <w:spacing w:val="-1"/>
        </w:rPr>
        <w:t>C</w:t>
      </w:r>
      <w:r w:rsidRPr="001B1C16">
        <w:rPr>
          <w:rFonts w:asciiTheme="minorHAnsi" w:hAnsiTheme="minorHAnsi" w:cstheme="minorHAnsi"/>
          <w:b/>
          <w:spacing w:val="-1"/>
          <w:vertAlign w:val="subscript"/>
        </w:rPr>
        <w:t>vvlkm</w:t>
      </w:r>
      <w:proofErr w:type="spellEnd"/>
      <w:r w:rsidRPr="001B1C16">
        <w:rPr>
          <w:rFonts w:asciiTheme="minorHAnsi" w:hAnsiTheme="minorHAnsi" w:cstheme="minorHAnsi"/>
          <w:b/>
          <w:bCs/>
        </w:rPr>
        <w:t xml:space="preserve"> + (</w:t>
      </w:r>
      <w:proofErr w:type="spellStart"/>
      <w:r w:rsidRPr="001B1C16">
        <w:rPr>
          <w:rFonts w:asciiTheme="minorHAnsi" w:hAnsiTheme="minorHAnsi" w:cstheme="minorHAnsi"/>
          <w:b/>
          <w:bCs/>
        </w:rPr>
        <w:t>R</w:t>
      </w:r>
      <w:r w:rsidRPr="001B1C16">
        <w:rPr>
          <w:rFonts w:asciiTheme="minorHAnsi" w:hAnsiTheme="minorHAnsi" w:cstheme="minorHAnsi"/>
          <w:b/>
          <w:spacing w:val="-1"/>
        </w:rPr>
        <w:t>C</w:t>
      </w:r>
      <w:r w:rsidRPr="001B1C16">
        <w:rPr>
          <w:rFonts w:asciiTheme="minorHAnsi" w:hAnsiTheme="minorHAnsi" w:cstheme="minorHAnsi"/>
          <w:b/>
          <w:spacing w:val="-1"/>
          <w:vertAlign w:val="subscript"/>
        </w:rPr>
        <w:t>vvlkm</w:t>
      </w:r>
      <w:proofErr w:type="spellEnd"/>
      <w:r w:rsidRPr="001B1C16">
        <w:rPr>
          <w:rFonts w:asciiTheme="minorHAnsi" w:hAnsiTheme="minorHAnsi" w:cstheme="minorHAnsi"/>
          <w:b/>
          <w:bCs/>
        </w:rPr>
        <w:t xml:space="preserve"> * m), pro </w:t>
      </w:r>
      <w:proofErr w:type="spellStart"/>
      <w:r w:rsidRPr="001B1C16">
        <w:rPr>
          <w:rFonts w:asciiTheme="minorHAnsi" w:hAnsiTheme="minorHAnsi" w:cstheme="minorHAnsi"/>
          <w:b/>
          <w:bCs/>
        </w:rPr>
        <w:t>R</w:t>
      </w:r>
      <w:r w:rsidRPr="001B1C16">
        <w:rPr>
          <w:rFonts w:asciiTheme="minorHAnsi" w:hAnsiTheme="minorHAnsi" w:cstheme="minorHAnsi"/>
          <w:b/>
          <w:spacing w:val="-1"/>
        </w:rPr>
        <w:t>C</w:t>
      </w:r>
      <w:r w:rsidRPr="001B1C16">
        <w:rPr>
          <w:rFonts w:asciiTheme="minorHAnsi" w:hAnsiTheme="minorHAnsi" w:cstheme="minorHAnsi"/>
          <w:b/>
          <w:spacing w:val="-1"/>
          <w:vertAlign w:val="subscript"/>
        </w:rPr>
        <w:t>vvlkm</w:t>
      </w:r>
      <w:proofErr w:type="spellEnd"/>
      <w:r w:rsidR="003C7CAB">
        <w:rPr>
          <w:rFonts w:asciiTheme="minorHAnsi" w:hAnsiTheme="minorHAnsi" w:cstheme="minorHAnsi"/>
          <w:b/>
          <w:bCs/>
        </w:rPr>
        <w:t xml:space="preserve"> </w:t>
      </w:r>
      <w:r w:rsidRPr="001B1C16">
        <w:rPr>
          <w:rFonts w:asciiTheme="minorHAnsi" w:hAnsiTheme="minorHAnsi" w:cstheme="minorHAnsi"/>
          <w:b/>
          <w:bCs/>
        </w:rPr>
        <w:t>&gt; 0 nebo</w:t>
      </w:r>
    </w:p>
    <w:p w14:paraId="646F185A" w14:textId="77777777" w:rsidR="00246D7A" w:rsidRPr="001B1C16" w:rsidRDefault="00246D7A" w:rsidP="00154250">
      <w:pPr>
        <w:spacing w:after="120"/>
        <w:jc w:val="center"/>
        <w:rPr>
          <w:rFonts w:asciiTheme="minorHAnsi" w:hAnsiTheme="minorHAnsi" w:cstheme="minorHAnsi"/>
          <w:b/>
          <w:bCs/>
        </w:rPr>
      </w:pPr>
      <w:proofErr w:type="spellStart"/>
      <w:r w:rsidRPr="001B1C16">
        <w:rPr>
          <w:rFonts w:asciiTheme="minorHAnsi" w:hAnsiTheme="minorHAnsi" w:cstheme="minorHAnsi"/>
          <w:b/>
          <w:spacing w:val="-1"/>
        </w:rPr>
        <w:t>C</w:t>
      </w:r>
      <w:r w:rsidRPr="001B1C16">
        <w:rPr>
          <w:rFonts w:asciiTheme="minorHAnsi" w:hAnsiTheme="minorHAnsi" w:cstheme="minorHAnsi"/>
          <w:b/>
          <w:spacing w:val="-1"/>
          <w:vertAlign w:val="subscript"/>
        </w:rPr>
        <w:t>vvlkm</w:t>
      </w:r>
      <w:proofErr w:type="spellEnd"/>
      <w:r w:rsidRPr="001B1C16">
        <w:rPr>
          <w:rFonts w:asciiTheme="minorHAnsi" w:hAnsiTheme="minorHAnsi" w:cstheme="minorHAnsi"/>
          <w:b/>
          <w:bCs/>
        </w:rPr>
        <w:t xml:space="preserve"> = </w:t>
      </w:r>
      <w:proofErr w:type="spellStart"/>
      <w:r w:rsidRPr="001B1C16">
        <w:rPr>
          <w:rFonts w:asciiTheme="minorHAnsi" w:hAnsiTheme="minorHAnsi" w:cstheme="minorHAnsi"/>
          <w:b/>
          <w:bCs/>
        </w:rPr>
        <w:t>P</w:t>
      </w:r>
      <w:r w:rsidRPr="001B1C16">
        <w:rPr>
          <w:rFonts w:asciiTheme="minorHAnsi" w:hAnsiTheme="minorHAnsi" w:cstheme="minorHAnsi"/>
          <w:b/>
          <w:spacing w:val="-1"/>
        </w:rPr>
        <w:t>C</w:t>
      </w:r>
      <w:r w:rsidRPr="001B1C16">
        <w:rPr>
          <w:rFonts w:asciiTheme="minorHAnsi" w:hAnsiTheme="minorHAnsi" w:cstheme="minorHAnsi"/>
          <w:b/>
          <w:spacing w:val="-1"/>
          <w:vertAlign w:val="subscript"/>
        </w:rPr>
        <w:t>vvlkm</w:t>
      </w:r>
      <w:proofErr w:type="spellEnd"/>
      <w:r w:rsidRPr="001B1C16">
        <w:rPr>
          <w:rFonts w:asciiTheme="minorHAnsi" w:hAnsiTheme="minorHAnsi" w:cstheme="minorHAnsi"/>
          <w:b/>
          <w:bCs/>
        </w:rPr>
        <w:t xml:space="preserve"> v ostatních případech</w:t>
      </w:r>
    </w:p>
    <w:p w14:paraId="15061DF9" w14:textId="77777777" w:rsidR="00246D7A" w:rsidRPr="001B1C16" w:rsidRDefault="00246D7A" w:rsidP="00154250">
      <w:pPr>
        <w:pStyle w:val="Odstavecseseznamem"/>
        <w:spacing w:after="120"/>
        <w:ind w:left="896" w:hanging="470"/>
        <w:contextualSpacing w:val="0"/>
        <w:jc w:val="both"/>
        <w:rPr>
          <w:rFonts w:asciiTheme="minorHAnsi" w:hAnsiTheme="minorHAnsi" w:cstheme="minorHAnsi"/>
          <w:spacing w:val="-1"/>
        </w:rPr>
      </w:pPr>
      <w:r w:rsidRPr="001B1C16">
        <w:rPr>
          <w:rFonts w:asciiTheme="minorHAnsi" w:hAnsiTheme="minorHAnsi" w:cstheme="minorHAnsi"/>
          <w:spacing w:val="-1"/>
        </w:rPr>
        <w:t>Přičemž ve výše uvedeném vzorci je:</w:t>
      </w:r>
    </w:p>
    <w:p w14:paraId="26B894CD" w14:textId="77777777" w:rsidR="00246D7A" w:rsidRPr="001B1C16" w:rsidRDefault="00246D7A" w:rsidP="00154250">
      <w:pPr>
        <w:pStyle w:val="Odstavecseseznamem"/>
        <w:ind w:left="993" w:hanging="567"/>
        <w:contextualSpacing w:val="0"/>
        <w:jc w:val="both"/>
        <w:rPr>
          <w:rFonts w:asciiTheme="minorHAnsi" w:hAnsiTheme="minorHAnsi" w:cstheme="minorHAnsi"/>
          <w:spacing w:val="-1"/>
        </w:rPr>
      </w:pPr>
      <w:proofErr w:type="spellStart"/>
      <w:r w:rsidRPr="001B1C16">
        <w:rPr>
          <w:rFonts w:asciiTheme="minorHAnsi" w:hAnsiTheme="minorHAnsi" w:cstheme="minorHAnsi"/>
          <w:spacing w:val="-1"/>
        </w:rPr>
        <w:t>C</w:t>
      </w:r>
      <w:r w:rsidRPr="001B1C16">
        <w:rPr>
          <w:rFonts w:asciiTheme="minorHAnsi" w:hAnsiTheme="minorHAnsi" w:cstheme="minorHAnsi"/>
          <w:spacing w:val="-1"/>
          <w:vertAlign w:val="subscript"/>
        </w:rPr>
        <w:t>vvlkm</w:t>
      </w:r>
      <w:proofErr w:type="spellEnd"/>
      <w:r w:rsidRPr="001B1C16">
        <w:rPr>
          <w:rFonts w:asciiTheme="minorHAnsi" w:hAnsiTheme="minorHAnsi" w:cstheme="minorHAnsi"/>
          <w:spacing w:val="-1"/>
        </w:rPr>
        <w:t xml:space="preserve"> </w:t>
      </w:r>
      <w:r w:rsidRPr="001B1C16">
        <w:rPr>
          <w:rFonts w:asciiTheme="minorHAnsi" w:hAnsiTheme="minorHAnsi" w:cstheme="minorHAnsi"/>
          <w:spacing w:val="-1"/>
        </w:rPr>
        <w:tab/>
        <w:t>výše valorizované jednotkové variabilní části kompenzace v Kč/</w:t>
      </w:r>
      <w:proofErr w:type="spellStart"/>
      <w:r w:rsidRPr="001B1C16">
        <w:rPr>
          <w:rFonts w:asciiTheme="minorHAnsi" w:hAnsiTheme="minorHAnsi" w:cstheme="minorHAnsi"/>
          <w:spacing w:val="-1"/>
        </w:rPr>
        <w:t>vlkm</w:t>
      </w:r>
      <w:proofErr w:type="spellEnd"/>
      <w:r w:rsidRPr="001B1C16">
        <w:rPr>
          <w:rFonts w:asciiTheme="minorHAnsi" w:hAnsiTheme="minorHAnsi" w:cstheme="minorHAnsi"/>
          <w:spacing w:val="-1"/>
        </w:rPr>
        <w:t>,</w:t>
      </w:r>
    </w:p>
    <w:p w14:paraId="123150EC" w14:textId="77777777" w:rsidR="00246D7A" w:rsidRPr="001B1C16" w:rsidRDefault="00246D7A" w:rsidP="00154250">
      <w:pPr>
        <w:pStyle w:val="Odstavecseseznamem"/>
        <w:ind w:left="993" w:hanging="567"/>
        <w:contextualSpacing w:val="0"/>
        <w:jc w:val="both"/>
        <w:rPr>
          <w:rFonts w:asciiTheme="minorHAnsi" w:hAnsiTheme="minorHAnsi" w:cstheme="minorHAnsi"/>
          <w:spacing w:val="-1"/>
        </w:rPr>
      </w:pPr>
      <w:proofErr w:type="spellStart"/>
      <w:r w:rsidRPr="001B1C16">
        <w:rPr>
          <w:rFonts w:asciiTheme="minorHAnsi" w:hAnsiTheme="minorHAnsi" w:cstheme="minorHAnsi"/>
          <w:spacing w:val="-1"/>
        </w:rPr>
        <w:t>PC</w:t>
      </w:r>
      <w:r w:rsidRPr="001B1C16">
        <w:rPr>
          <w:rFonts w:asciiTheme="minorHAnsi" w:hAnsiTheme="minorHAnsi" w:cstheme="minorHAnsi"/>
          <w:spacing w:val="-1"/>
          <w:vertAlign w:val="subscript"/>
        </w:rPr>
        <w:t>vvlkm</w:t>
      </w:r>
      <w:proofErr w:type="spellEnd"/>
      <w:r w:rsidRPr="001B1C16">
        <w:rPr>
          <w:rFonts w:asciiTheme="minorHAnsi" w:hAnsiTheme="minorHAnsi" w:cstheme="minorHAnsi"/>
          <w:color w:val="C00000"/>
          <w:spacing w:val="-1"/>
        </w:rPr>
        <w:t xml:space="preserve"> </w:t>
      </w:r>
      <w:r>
        <w:rPr>
          <w:rFonts w:asciiTheme="minorHAnsi" w:hAnsiTheme="minorHAnsi" w:cstheme="minorHAnsi"/>
          <w:color w:val="C00000"/>
          <w:spacing w:val="-1"/>
        </w:rPr>
        <w:tab/>
      </w:r>
      <w:r w:rsidRPr="001B1C16">
        <w:rPr>
          <w:rFonts w:asciiTheme="minorHAnsi" w:hAnsiTheme="minorHAnsi" w:cstheme="minorHAnsi"/>
          <w:spacing w:val="-1"/>
        </w:rPr>
        <w:t>původní výše jednotkové variabilní části kompenzace v Kč/</w:t>
      </w:r>
      <w:proofErr w:type="spellStart"/>
      <w:r w:rsidRPr="001B1C16">
        <w:rPr>
          <w:rFonts w:asciiTheme="minorHAnsi" w:hAnsiTheme="minorHAnsi" w:cstheme="minorHAnsi"/>
          <w:spacing w:val="-1"/>
        </w:rPr>
        <w:t>vlkm</w:t>
      </w:r>
      <w:proofErr w:type="spellEnd"/>
      <w:r w:rsidRPr="001B1C16">
        <w:rPr>
          <w:rFonts w:asciiTheme="minorHAnsi" w:hAnsiTheme="minorHAnsi" w:cstheme="minorHAnsi"/>
          <w:spacing w:val="-1"/>
        </w:rPr>
        <w:t xml:space="preserve">, tzn. hodnota stanovená v řádku </w:t>
      </w:r>
      <w:r w:rsidRPr="004D14F5">
        <w:rPr>
          <w:rFonts w:asciiTheme="minorHAnsi" w:hAnsiTheme="minorHAnsi" w:cstheme="minorHAnsi"/>
          <w:spacing w:val="-1"/>
        </w:rPr>
        <w:t>č.</w:t>
      </w:r>
      <w:r>
        <w:rPr>
          <w:rFonts w:asciiTheme="minorHAnsi" w:hAnsiTheme="minorHAnsi" w:cstheme="minorHAnsi"/>
          <w:color w:val="0070C0"/>
          <w:spacing w:val="-1"/>
        </w:rPr>
        <w:t> </w:t>
      </w:r>
      <w:r w:rsidRPr="00F95569">
        <w:rPr>
          <w:rFonts w:asciiTheme="minorHAnsi" w:hAnsiTheme="minorHAnsi" w:cstheme="minorHAnsi"/>
          <w:spacing w:val="-1"/>
        </w:rPr>
        <w:t xml:space="preserve">28 </w:t>
      </w:r>
      <w:r>
        <w:rPr>
          <w:rFonts w:asciiTheme="minorHAnsi" w:hAnsiTheme="minorHAnsi" w:cstheme="minorHAnsi"/>
          <w:spacing w:val="-1"/>
          <w:shd w:val="clear" w:color="auto" w:fill="FFFFFF" w:themeFill="background1"/>
        </w:rPr>
        <w:t>sloupci B v příloze</w:t>
      </w:r>
      <w:r w:rsidRPr="001B1C16">
        <w:rPr>
          <w:rFonts w:asciiTheme="minorHAnsi" w:hAnsiTheme="minorHAnsi" w:cstheme="minorHAnsi"/>
          <w:spacing w:val="-1"/>
          <w:shd w:val="clear" w:color="auto" w:fill="FFFFFF" w:themeFill="background1"/>
        </w:rPr>
        <w:t xml:space="preserve"> č. 3</w:t>
      </w:r>
      <w:r w:rsidRPr="001B1C16">
        <w:rPr>
          <w:rFonts w:asciiTheme="minorHAnsi" w:hAnsiTheme="minorHAnsi" w:cstheme="minorHAnsi"/>
          <w:spacing w:val="-1"/>
        </w:rPr>
        <w:t xml:space="preserve"> </w:t>
      </w:r>
      <w:proofErr w:type="gramStart"/>
      <w:r w:rsidRPr="001B1C16">
        <w:rPr>
          <w:rFonts w:asciiTheme="minorHAnsi" w:hAnsiTheme="minorHAnsi" w:cstheme="minorHAnsi"/>
          <w:spacing w:val="-1"/>
        </w:rPr>
        <w:t>této</w:t>
      </w:r>
      <w:proofErr w:type="gramEnd"/>
      <w:r w:rsidRPr="001B1C16">
        <w:rPr>
          <w:rFonts w:asciiTheme="minorHAnsi" w:hAnsiTheme="minorHAnsi" w:cstheme="minorHAnsi"/>
          <w:spacing w:val="-1"/>
        </w:rPr>
        <w:t xml:space="preserve"> Smlouvy,</w:t>
      </w:r>
    </w:p>
    <w:p w14:paraId="08FA160D" w14:textId="77777777" w:rsidR="00246D7A" w:rsidRPr="001B1C16" w:rsidRDefault="00246D7A" w:rsidP="00154250">
      <w:pPr>
        <w:pStyle w:val="Odstavecseseznamem"/>
        <w:ind w:left="993" w:hanging="567"/>
        <w:contextualSpacing w:val="0"/>
        <w:jc w:val="both"/>
        <w:rPr>
          <w:rFonts w:asciiTheme="minorHAnsi" w:hAnsiTheme="minorHAnsi" w:cstheme="minorHAnsi"/>
          <w:spacing w:val="-1"/>
        </w:rPr>
      </w:pPr>
      <w:proofErr w:type="spellStart"/>
      <w:r w:rsidRPr="001B1C16">
        <w:rPr>
          <w:rFonts w:asciiTheme="minorHAnsi" w:hAnsiTheme="minorHAnsi" w:cstheme="minorHAnsi"/>
          <w:spacing w:val="-1"/>
        </w:rPr>
        <w:t>RC</w:t>
      </w:r>
      <w:r w:rsidRPr="001B1C16">
        <w:rPr>
          <w:rFonts w:asciiTheme="minorHAnsi" w:hAnsiTheme="minorHAnsi" w:cstheme="minorHAnsi"/>
          <w:spacing w:val="-1"/>
          <w:vertAlign w:val="subscript"/>
        </w:rPr>
        <w:t>vvlkm</w:t>
      </w:r>
      <w:proofErr w:type="spellEnd"/>
      <w:r w:rsidRPr="001B1C16">
        <w:rPr>
          <w:rFonts w:asciiTheme="minorHAnsi" w:hAnsiTheme="minorHAnsi" w:cstheme="minorHAnsi"/>
          <w:spacing w:val="-1"/>
        </w:rPr>
        <w:tab/>
        <w:t>původní výše jednotkové variabilní části kompenzace v Kč/</w:t>
      </w:r>
      <w:proofErr w:type="spellStart"/>
      <w:r w:rsidRPr="001B1C16">
        <w:rPr>
          <w:rFonts w:asciiTheme="minorHAnsi" w:hAnsiTheme="minorHAnsi" w:cstheme="minorHAnsi"/>
          <w:spacing w:val="-1"/>
        </w:rPr>
        <w:t>vlkm</w:t>
      </w:r>
      <w:proofErr w:type="spellEnd"/>
      <w:r w:rsidRPr="001B1C16">
        <w:rPr>
          <w:rFonts w:asciiTheme="minorHAnsi" w:hAnsiTheme="minorHAnsi" w:cstheme="minorHAnsi"/>
          <w:spacing w:val="-1"/>
        </w:rPr>
        <w:t xml:space="preserve">, od které jsou odečteny nákladové položky </w:t>
      </w:r>
      <w:r w:rsidRPr="001B1C16">
        <w:rPr>
          <w:rFonts w:asciiTheme="minorHAnsi" w:hAnsiTheme="minorHAnsi" w:cstheme="minorHAnsi"/>
          <w:i/>
          <w:spacing w:val="-1"/>
        </w:rPr>
        <w:t>„úhrada za použití dopravní cesty“</w:t>
      </w:r>
      <w:r w:rsidRPr="001B1C16">
        <w:rPr>
          <w:rFonts w:asciiTheme="minorHAnsi" w:hAnsiTheme="minorHAnsi" w:cstheme="minorHAnsi"/>
          <w:spacing w:val="-1"/>
        </w:rPr>
        <w:t xml:space="preserve">, </w:t>
      </w:r>
      <w:r w:rsidRPr="001B1C16">
        <w:rPr>
          <w:rFonts w:asciiTheme="minorHAnsi" w:hAnsiTheme="minorHAnsi" w:cstheme="minorHAnsi"/>
          <w:i/>
          <w:spacing w:val="-1"/>
        </w:rPr>
        <w:t xml:space="preserve">„úhrada za použití ostatní infrastruktury“, </w:t>
      </w:r>
      <w:r w:rsidRPr="001B1C16">
        <w:rPr>
          <w:rFonts w:asciiTheme="minorHAnsi" w:hAnsiTheme="minorHAnsi" w:cstheme="minorHAnsi"/>
          <w:spacing w:val="-1"/>
        </w:rPr>
        <w:t>tzn. hodnota stanovená v řádku č</w:t>
      </w:r>
      <w:r>
        <w:rPr>
          <w:rFonts w:asciiTheme="minorHAnsi" w:hAnsiTheme="minorHAnsi" w:cstheme="minorHAnsi"/>
          <w:spacing w:val="-1"/>
        </w:rPr>
        <w:t>. </w:t>
      </w:r>
      <w:r w:rsidRPr="00F95569">
        <w:rPr>
          <w:rFonts w:asciiTheme="minorHAnsi" w:hAnsiTheme="minorHAnsi" w:cstheme="minorHAnsi"/>
          <w:spacing w:val="-1"/>
        </w:rPr>
        <w:t>29</w:t>
      </w:r>
      <w:r>
        <w:rPr>
          <w:rFonts w:asciiTheme="minorHAnsi" w:hAnsiTheme="minorHAnsi" w:cstheme="minorHAnsi"/>
          <w:spacing w:val="-1"/>
        </w:rPr>
        <w:t xml:space="preserve"> sloupci B</w:t>
      </w:r>
      <w:r w:rsidRPr="004D14F5">
        <w:rPr>
          <w:rFonts w:asciiTheme="minorHAnsi" w:hAnsiTheme="minorHAnsi" w:cstheme="minorHAnsi"/>
          <w:spacing w:val="-1"/>
        </w:rPr>
        <w:t xml:space="preserve"> </w:t>
      </w:r>
      <w:r>
        <w:rPr>
          <w:rFonts w:asciiTheme="minorHAnsi" w:hAnsiTheme="minorHAnsi" w:cstheme="minorHAnsi"/>
          <w:spacing w:val="-1"/>
        </w:rPr>
        <w:t xml:space="preserve">v </w:t>
      </w:r>
      <w:r>
        <w:rPr>
          <w:rFonts w:asciiTheme="minorHAnsi" w:hAnsiTheme="minorHAnsi" w:cstheme="minorHAnsi"/>
          <w:spacing w:val="-1"/>
          <w:shd w:val="clear" w:color="auto" w:fill="FFFFFF" w:themeFill="background1"/>
        </w:rPr>
        <w:t>příloze</w:t>
      </w:r>
      <w:r w:rsidRPr="001B1C16">
        <w:rPr>
          <w:rFonts w:asciiTheme="minorHAnsi" w:hAnsiTheme="minorHAnsi" w:cstheme="minorHAnsi"/>
          <w:spacing w:val="-1"/>
          <w:shd w:val="clear" w:color="auto" w:fill="FFFFFF" w:themeFill="background1"/>
        </w:rPr>
        <w:t xml:space="preserve"> č. 3</w:t>
      </w:r>
      <w:r w:rsidRPr="001B1C16">
        <w:rPr>
          <w:rFonts w:asciiTheme="minorHAnsi" w:hAnsiTheme="minorHAnsi" w:cstheme="minorHAnsi"/>
          <w:spacing w:val="-1"/>
        </w:rPr>
        <w:t xml:space="preserve"> </w:t>
      </w:r>
      <w:proofErr w:type="gramStart"/>
      <w:r w:rsidRPr="001B1C16">
        <w:rPr>
          <w:rFonts w:asciiTheme="minorHAnsi" w:hAnsiTheme="minorHAnsi" w:cstheme="minorHAnsi"/>
          <w:spacing w:val="-1"/>
        </w:rPr>
        <w:t>této</w:t>
      </w:r>
      <w:proofErr w:type="gramEnd"/>
      <w:r w:rsidRPr="001B1C16">
        <w:rPr>
          <w:rFonts w:asciiTheme="minorHAnsi" w:hAnsiTheme="minorHAnsi" w:cstheme="minorHAnsi"/>
          <w:spacing w:val="-1"/>
        </w:rPr>
        <w:t xml:space="preserve"> Smlouvy,</w:t>
      </w:r>
    </w:p>
    <w:p w14:paraId="7D2C998E" w14:textId="77777777" w:rsidR="00246D7A" w:rsidRPr="00FA3A9E" w:rsidRDefault="00246D7A" w:rsidP="00154250">
      <w:pPr>
        <w:pStyle w:val="Odstavecseseznamem"/>
        <w:ind w:left="993" w:hanging="567"/>
        <w:contextualSpacing w:val="0"/>
        <w:jc w:val="both"/>
        <w:rPr>
          <w:rFonts w:asciiTheme="minorHAnsi" w:hAnsiTheme="minorHAnsi" w:cstheme="minorHAnsi"/>
          <w:spacing w:val="-1"/>
        </w:rPr>
      </w:pPr>
      <w:r w:rsidRPr="00FA3A9E">
        <w:rPr>
          <w:rFonts w:asciiTheme="minorHAnsi" w:hAnsiTheme="minorHAnsi" w:cstheme="minorHAnsi"/>
          <w:spacing w:val="-1"/>
        </w:rPr>
        <w:t>m</w:t>
      </w:r>
      <w:r w:rsidRPr="00FA3A9E">
        <w:rPr>
          <w:rFonts w:asciiTheme="minorHAnsi" w:hAnsiTheme="minorHAnsi" w:cstheme="minorHAnsi"/>
          <w:spacing w:val="-1"/>
        </w:rPr>
        <w:tab/>
        <w:t>kumulovaná meziroční míra inflace, vyjádřená kumulovaným indexem spotřebitelských cen za</w:t>
      </w:r>
      <w:r>
        <w:rPr>
          <w:rFonts w:asciiTheme="minorHAnsi" w:hAnsiTheme="minorHAnsi" w:cstheme="minorHAnsi"/>
          <w:spacing w:val="-1"/>
        </w:rPr>
        <w:t> </w:t>
      </w:r>
      <w:r w:rsidRPr="00FA3A9E">
        <w:rPr>
          <w:rFonts w:asciiTheme="minorHAnsi" w:hAnsiTheme="minorHAnsi" w:cstheme="minorHAnsi"/>
          <w:spacing w:val="-1"/>
        </w:rPr>
        <w:t>předmětné období, přičemž</w:t>
      </w:r>
    </w:p>
    <w:p w14:paraId="330BDC91" w14:textId="77777777" w:rsidR="00246D7A" w:rsidRPr="00817CBE" w:rsidRDefault="00246D7A" w:rsidP="00154250">
      <w:pPr>
        <w:ind w:left="1276" w:hanging="283"/>
        <w:jc w:val="both"/>
        <w:rPr>
          <w:rFonts w:asciiTheme="minorHAnsi" w:hAnsiTheme="minorHAnsi" w:cstheme="minorHAnsi"/>
          <w:spacing w:val="-1"/>
        </w:rPr>
      </w:pPr>
      <w:r w:rsidRPr="00FA3A9E">
        <w:rPr>
          <w:rFonts w:asciiTheme="minorHAnsi" w:hAnsiTheme="minorHAnsi" w:cstheme="minorHAnsi"/>
          <w:spacing w:val="-1"/>
        </w:rPr>
        <w:t>a)</w:t>
      </w:r>
      <w:r w:rsidRPr="00FA3A9E">
        <w:rPr>
          <w:rFonts w:asciiTheme="minorHAnsi" w:hAnsiTheme="minorHAnsi" w:cstheme="minorHAnsi"/>
          <w:spacing w:val="-1"/>
        </w:rPr>
        <w:tab/>
        <w:t xml:space="preserve">kumulovaným </w:t>
      </w:r>
      <w:r w:rsidRPr="00817CBE">
        <w:rPr>
          <w:rFonts w:asciiTheme="minorHAnsi" w:hAnsiTheme="minorHAnsi" w:cstheme="minorHAnsi"/>
          <w:spacing w:val="-1"/>
        </w:rPr>
        <w:t>indexem spotřebitelských cen se rozumí součin ročních indexů spotřebitelských cen za prosinec vyhlášených Českým statistickým úřadem v </w:t>
      </w:r>
      <w:proofErr w:type="spellStart"/>
      <w:r w:rsidRPr="00817CBE">
        <w:rPr>
          <w:rFonts w:asciiTheme="minorHAnsi" w:hAnsiTheme="minorHAnsi" w:cstheme="minorHAnsi"/>
          <w:spacing w:val="-1"/>
        </w:rPr>
        <w:t>plnočíselné</w:t>
      </w:r>
      <w:proofErr w:type="spellEnd"/>
      <w:r w:rsidRPr="00817CBE">
        <w:rPr>
          <w:rFonts w:asciiTheme="minorHAnsi" w:hAnsiTheme="minorHAnsi" w:cstheme="minorHAnsi"/>
          <w:spacing w:val="-1"/>
        </w:rPr>
        <w:t xml:space="preserve"> hodnotě (např. 0</w:t>
      </w:r>
      <w:r>
        <w:rPr>
          <w:rFonts w:asciiTheme="minorHAnsi" w:hAnsiTheme="minorHAnsi" w:cstheme="minorHAnsi"/>
          <w:spacing w:val="-1"/>
        </w:rPr>
        <w:t>,012 v případě inflačního indexu 1,2</w:t>
      </w:r>
      <w:r w:rsidRPr="00817CBE">
        <w:rPr>
          <w:rFonts w:asciiTheme="minorHAnsi" w:hAnsiTheme="minorHAnsi" w:cstheme="minorHAnsi"/>
          <w:spacing w:val="-1"/>
        </w:rPr>
        <w:t> %),</w:t>
      </w:r>
    </w:p>
    <w:p w14:paraId="69196371" w14:textId="77777777" w:rsidR="00246D7A" w:rsidRPr="00BE1CBC" w:rsidRDefault="00246D7A" w:rsidP="00154250">
      <w:pPr>
        <w:spacing w:after="120"/>
        <w:ind w:left="1276" w:hanging="283"/>
        <w:jc w:val="both"/>
        <w:rPr>
          <w:rFonts w:asciiTheme="minorHAnsi" w:hAnsiTheme="minorHAnsi" w:cstheme="minorHAnsi"/>
          <w:spacing w:val="-1"/>
        </w:rPr>
      </w:pPr>
      <w:r w:rsidRPr="00817CBE">
        <w:rPr>
          <w:rFonts w:asciiTheme="minorHAnsi" w:hAnsiTheme="minorHAnsi" w:cstheme="minorHAnsi"/>
          <w:spacing w:val="-1"/>
        </w:rPr>
        <w:t>b</w:t>
      </w:r>
      <w:r w:rsidRPr="00BE1CBC">
        <w:rPr>
          <w:rFonts w:asciiTheme="minorHAnsi" w:hAnsiTheme="minorHAnsi" w:cstheme="minorHAnsi"/>
          <w:spacing w:val="-1"/>
        </w:rPr>
        <w:t>)</w:t>
      </w:r>
      <w:r w:rsidRPr="00BE1CBC">
        <w:rPr>
          <w:rFonts w:asciiTheme="minorHAnsi" w:hAnsiTheme="minorHAnsi" w:cstheme="minorHAnsi"/>
          <w:spacing w:val="-1"/>
        </w:rPr>
        <w:tab/>
        <w:t>předmětným obdobím se rozumí období od poslední zveřejněné hodnoty indexu spotřebitelských cen za prosinec před uzavřením této Smlouvy do poslední zveřejněné hodnoty indexu spotřebitelských cen za prosinec před zahájením platnosti předmětného jízdního řádu, pro který se výpočet provádí.</w:t>
      </w:r>
    </w:p>
    <w:p w14:paraId="0E08CBCF" w14:textId="77777777" w:rsidR="00246D7A" w:rsidRPr="00BE1CBC" w:rsidRDefault="00246D7A" w:rsidP="00154250">
      <w:pPr>
        <w:spacing w:after="120"/>
        <w:ind w:left="993" w:hanging="567"/>
        <w:jc w:val="both"/>
        <w:rPr>
          <w:rFonts w:asciiTheme="minorHAnsi" w:hAnsiTheme="minorHAnsi" w:cstheme="minorHAnsi"/>
          <w:spacing w:val="-1"/>
        </w:rPr>
      </w:pPr>
      <w:r w:rsidRPr="00BE1CBC">
        <w:rPr>
          <w:rFonts w:asciiTheme="minorHAnsi" w:hAnsiTheme="minorHAnsi" w:cstheme="minorHAnsi"/>
          <w:spacing w:val="-1"/>
        </w:rPr>
        <w:t>Pro zamezení pochybností se hodnota „m“ stanoví jako:</w:t>
      </w:r>
    </w:p>
    <w:p w14:paraId="027F6AF1" w14:textId="629C498F" w:rsidR="00246D7A" w:rsidRPr="00BE1CBC" w:rsidRDefault="00246D7A" w:rsidP="00154250">
      <w:pPr>
        <w:spacing w:after="120"/>
        <w:ind w:left="567" w:hanging="567"/>
        <w:jc w:val="center"/>
        <w:rPr>
          <w:rFonts w:asciiTheme="minorHAnsi" w:hAnsiTheme="minorHAnsi" w:cstheme="minorHAnsi"/>
          <w:b/>
          <w:spacing w:val="-1"/>
        </w:rPr>
      </w:pPr>
      <w:r w:rsidRPr="00BE1CBC">
        <w:rPr>
          <w:rFonts w:asciiTheme="minorHAnsi" w:hAnsiTheme="minorHAnsi" w:cstheme="minorHAnsi"/>
          <w:b/>
          <w:spacing w:val="-1"/>
        </w:rPr>
        <w:t>m = [</w:t>
      </w:r>
      <w:r w:rsidRPr="00BE1CBC">
        <w:rPr>
          <w:rFonts w:asciiTheme="minorHAnsi" w:eastAsia="Symbol" w:hAnsiTheme="minorHAnsi" w:cstheme="minorHAnsi"/>
          <w:b/>
          <w:spacing w:val="-1"/>
        </w:rPr>
        <w:sym w:font="Symbol" w:char="F050"/>
      </w:r>
      <w:r w:rsidRPr="00BE1CBC">
        <w:rPr>
          <w:rFonts w:asciiTheme="minorHAnsi" w:hAnsiTheme="minorHAnsi" w:cstheme="minorHAnsi"/>
          <w:b/>
          <w:spacing w:val="-1"/>
          <w:vertAlign w:val="superscript"/>
        </w:rPr>
        <w:t xml:space="preserve"> R</w:t>
      </w:r>
      <w:r w:rsidRPr="00BE1CBC">
        <w:rPr>
          <w:rFonts w:asciiTheme="minorHAnsi" w:hAnsiTheme="minorHAnsi" w:cstheme="minorHAnsi"/>
          <w:b/>
          <w:spacing w:val="-1"/>
          <w:vertAlign w:val="subscript"/>
        </w:rPr>
        <w:t xml:space="preserve"> N=202</w:t>
      </w:r>
      <w:r w:rsidR="00C460F2">
        <w:rPr>
          <w:rFonts w:asciiTheme="minorHAnsi" w:hAnsiTheme="minorHAnsi" w:cstheme="minorHAnsi"/>
          <w:b/>
          <w:spacing w:val="-1"/>
          <w:vertAlign w:val="subscript"/>
        </w:rPr>
        <w:t>4</w:t>
      </w:r>
      <w:r w:rsidRPr="00BE1CBC">
        <w:rPr>
          <w:rFonts w:asciiTheme="minorHAnsi" w:hAnsiTheme="minorHAnsi" w:cstheme="minorHAnsi"/>
          <w:b/>
          <w:spacing w:val="-1"/>
        </w:rPr>
        <w:t xml:space="preserve"> (1 + </w:t>
      </w:r>
      <w:proofErr w:type="spellStart"/>
      <w:r w:rsidRPr="00BE1CBC">
        <w:rPr>
          <w:rFonts w:asciiTheme="minorHAnsi" w:hAnsiTheme="minorHAnsi" w:cstheme="minorHAnsi"/>
          <w:b/>
          <w:spacing w:val="-1"/>
        </w:rPr>
        <w:t>m</w:t>
      </w:r>
      <w:r w:rsidRPr="00BE1CBC">
        <w:rPr>
          <w:rFonts w:asciiTheme="minorHAnsi" w:hAnsiTheme="minorHAnsi" w:cstheme="minorHAnsi"/>
          <w:b/>
          <w:spacing w:val="-1"/>
          <w:vertAlign w:val="subscript"/>
        </w:rPr>
        <w:t>N</w:t>
      </w:r>
      <w:proofErr w:type="spellEnd"/>
      <w:r w:rsidRPr="00BE1CBC">
        <w:rPr>
          <w:rFonts w:asciiTheme="minorHAnsi" w:hAnsiTheme="minorHAnsi" w:cstheme="minorHAnsi"/>
          <w:b/>
          <w:spacing w:val="-1"/>
        </w:rPr>
        <w:t>/100)] – 1</w:t>
      </w:r>
    </w:p>
    <w:p w14:paraId="6D364F81" w14:textId="77777777" w:rsidR="00246D7A" w:rsidRPr="00BE1CBC" w:rsidRDefault="00246D7A" w:rsidP="00154250">
      <w:pPr>
        <w:spacing w:after="120"/>
        <w:ind w:left="426"/>
        <w:jc w:val="both"/>
        <w:rPr>
          <w:rFonts w:asciiTheme="minorHAnsi" w:hAnsiTheme="minorHAnsi" w:cstheme="minorHAnsi"/>
          <w:spacing w:val="-1"/>
        </w:rPr>
      </w:pPr>
      <w:r w:rsidRPr="00BE1CBC">
        <w:rPr>
          <w:rFonts w:asciiTheme="minorHAnsi" w:hAnsiTheme="minorHAnsi" w:cstheme="minorHAnsi"/>
          <w:spacing w:val="-1"/>
        </w:rPr>
        <w:t>přičemž ve výše uvedeném vzorci je:</w:t>
      </w:r>
    </w:p>
    <w:p w14:paraId="5794EB4B" w14:textId="77777777" w:rsidR="00246D7A" w:rsidRPr="00BE1CBC" w:rsidRDefault="00246D7A" w:rsidP="00154250">
      <w:pPr>
        <w:tabs>
          <w:tab w:val="left" w:pos="993"/>
        </w:tabs>
        <w:ind w:left="425"/>
        <w:jc w:val="both"/>
        <w:rPr>
          <w:rFonts w:asciiTheme="minorHAnsi" w:hAnsiTheme="minorHAnsi" w:cstheme="minorHAnsi"/>
          <w:spacing w:val="-1"/>
        </w:rPr>
      </w:pPr>
      <w:r w:rsidRPr="00BE1CBC">
        <w:rPr>
          <w:rFonts w:asciiTheme="minorHAnsi" w:hAnsiTheme="minorHAnsi" w:cstheme="minorHAnsi"/>
          <w:spacing w:val="-1"/>
        </w:rPr>
        <w:t xml:space="preserve">m </w:t>
      </w:r>
      <w:r w:rsidRPr="00BE1CBC">
        <w:rPr>
          <w:rFonts w:asciiTheme="minorHAnsi" w:hAnsiTheme="minorHAnsi" w:cstheme="minorHAnsi"/>
          <w:spacing w:val="-1"/>
        </w:rPr>
        <w:tab/>
        <w:t>kumulovaná meziroční míra inflace,</w:t>
      </w:r>
    </w:p>
    <w:p w14:paraId="07138E84" w14:textId="77777777" w:rsidR="00246D7A" w:rsidRPr="00BE1CBC" w:rsidRDefault="00246D7A" w:rsidP="00154250">
      <w:pPr>
        <w:tabs>
          <w:tab w:val="left" w:pos="993"/>
        </w:tabs>
        <w:ind w:left="993" w:hanging="567"/>
        <w:jc w:val="both"/>
        <w:rPr>
          <w:rFonts w:asciiTheme="minorHAnsi" w:hAnsiTheme="minorHAnsi" w:cstheme="minorHAnsi"/>
          <w:spacing w:val="-1"/>
        </w:rPr>
      </w:pPr>
      <w:r w:rsidRPr="00BE1CBC">
        <w:rPr>
          <w:rFonts w:asciiTheme="minorHAnsi" w:hAnsiTheme="minorHAnsi" w:cstheme="minorHAnsi"/>
          <w:spacing w:val="-1"/>
        </w:rPr>
        <w:t xml:space="preserve">R </w:t>
      </w:r>
      <w:r w:rsidRPr="00BE1CBC">
        <w:rPr>
          <w:rFonts w:asciiTheme="minorHAnsi" w:hAnsiTheme="minorHAnsi" w:cstheme="minorHAnsi"/>
          <w:spacing w:val="-1"/>
        </w:rPr>
        <w:tab/>
        <w:t>poslední zveřejněný rok před účinností příslušného jízdního řádu, do kterého příslušné Období provozu náleží (pro období platnosti jízdního řádu 2030/2031 se jedná o hodnotu zveřejněnou za prosinec 2029),</w:t>
      </w:r>
    </w:p>
    <w:p w14:paraId="144F1182" w14:textId="576E8C35" w:rsidR="00246D7A" w:rsidRPr="00BE1CBC" w:rsidRDefault="00246D7A" w:rsidP="00154250">
      <w:pPr>
        <w:tabs>
          <w:tab w:val="left" w:pos="993"/>
        </w:tabs>
        <w:ind w:left="993" w:hanging="567"/>
        <w:jc w:val="both"/>
        <w:rPr>
          <w:rFonts w:asciiTheme="minorHAnsi" w:hAnsiTheme="minorHAnsi" w:cstheme="minorHAnsi"/>
          <w:spacing w:val="-1"/>
        </w:rPr>
      </w:pPr>
      <w:r w:rsidRPr="00BE1CBC">
        <w:rPr>
          <w:rFonts w:asciiTheme="minorHAnsi" w:hAnsiTheme="minorHAnsi" w:cstheme="minorHAnsi"/>
          <w:spacing w:val="-1"/>
        </w:rPr>
        <w:t xml:space="preserve">N </w:t>
      </w:r>
      <w:r w:rsidRPr="00BE1CBC">
        <w:rPr>
          <w:rFonts w:asciiTheme="minorHAnsi" w:hAnsiTheme="minorHAnsi" w:cstheme="minorHAnsi"/>
          <w:spacing w:val="-1"/>
        </w:rPr>
        <w:tab/>
        <w:t>rok v průběhu předmětného období (kalkuluje se údaj za prosinec 202</w:t>
      </w:r>
      <w:r w:rsidR="00C460F2">
        <w:rPr>
          <w:rFonts w:asciiTheme="minorHAnsi" w:hAnsiTheme="minorHAnsi" w:cstheme="minorHAnsi"/>
          <w:spacing w:val="-1"/>
        </w:rPr>
        <w:t>4</w:t>
      </w:r>
      <w:r w:rsidRPr="00BE1CBC">
        <w:rPr>
          <w:rFonts w:asciiTheme="minorHAnsi" w:hAnsiTheme="minorHAnsi" w:cstheme="minorHAnsi"/>
          <w:spacing w:val="-1"/>
        </w:rPr>
        <w:t xml:space="preserve"> až za prosinec roku R),</w:t>
      </w:r>
    </w:p>
    <w:p w14:paraId="385F5A81" w14:textId="77777777" w:rsidR="00246D7A" w:rsidRPr="00817CBE" w:rsidRDefault="00246D7A" w:rsidP="00154250">
      <w:pPr>
        <w:pStyle w:val="Odstavecseseznamem"/>
        <w:shd w:val="clear" w:color="auto" w:fill="FFFFFF"/>
        <w:tabs>
          <w:tab w:val="left" w:pos="993"/>
        </w:tabs>
        <w:spacing w:after="120"/>
        <w:ind w:left="993" w:hanging="567"/>
        <w:contextualSpacing w:val="0"/>
        <w:jc w:val="both"/>
        <w:rPr>
          <w:rFonts w:asciiTheme="minorHAnsi" w:hAnsiTheme="minorHAnsi" w:cstheme="minorHAnsi"/>
          <w:spacing w:val="-1"/>
        </w:rPr>
      </w:pPr>
      <w:proofErr w:type="spellStart"/>
      <w:r w:rsidRPr="00BE1CBC">
        <w:rPr>
          <w:rFonts w:asciiTheme="minorHAnsi" w:hAnsiTheme="minorHAnsi" w:cstheme="minorHAnsi"/>
          <w:spacing w:val="-1"/>
        </w:rPr>
        <w:t>m</w:t>
      </w:r>
      <w:r w:rsidRPr="00BE1CBC">
        <w:rPr>
          <w:rFonts w:asciiTheme="minorHAnsi" w:hAnsiTheme="minorHAnsi" w:cstheme="minorHAnsi"/>
          <w:spacing w:val="-1"/>
          <w:vertAlign w:val="subscript"/>
        </w:rPr>
        <w:t>N</w:t>
      </w:r>
      <w:proofErr w:type="spellEnd"/>
      <w:r w:rsidRPr="00BE1CBC">
        <w:rPr>
          <w:rFonts w:asciiTheme="minorHAnsi" w:hAnsiTheme="minorHAnsi" w:cstheme="minorHAnsi"/>
          <w:spacing w:val="-1"/>
        </w:rPr>
        <w:t xml:space="preserve"> </w:t>
      </w:r>
      <w:r w:rsidRPr="00BE1CBC">
        <w:rPr>
          <w:rFonts w:asciiTheme="minorHAnsi" w:hAnsiTheme="minorHAnsi" w:cstheme="minorHAnsi"/>
          <w:spacing w:val="-1"/>
        </w:rPr>
        <w:tab/>
        <w:t xml:space="preserve">průměrný roční index přírůstku spotřebitelských cen za prosinec vyhlášený Českým statistickým </w:t>
      </w:r>
      <w:r w:rsidRPr="00BE1CBC">
        <w:rPr>
          <w:rFonts w:asciiTheme="minorHAnsi" w:hAnsiTheme="minorHAnsi" w:cstheme="minorHAnsi"/>
          <w:spacing w:val="-1"/>
        </w:rPr>
        <w:lastRenderedPageBreak/>
        <w:t>úřadem za rok N v procentech.</w:t>
      </w:r>
    </w:p>
    <w:p w14:paraId="3D1FDC22" w14:textId="1AD50F8B" w:rsidR="00246D7A" w:rsidRPr="000D5E22" w:rsidRDefault="00246D7A"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 xml:space="preserve">Smluvní strany se dohodly, že v případě, že změnou rozsahu objednaných </w:t>
      </w:r>
      <w:r w:rsidRPr="00FA3A9E">
        <w:rPr>
          <w:rFonts w:asciiTheme="minorHAnsi" w:hAnsiTheme="minorHAnsi" w:cstheme="minorHAnsi"/>
        </w:rPr>
        <w:t xml:space="preserve">Dopravních výkonů podle článku 7 této Smlouvy vzniknou dodatečné </w:t>
      </w:r>
      <w:proofErr w:type="spellStart"/>
      <w:r w:rsidRPr="00FA3A9E">
        <w:rPr>
          <w:rFonts w:asciiTheme="minorHAnsi" w:hAnsiTheme="minorHAnsi" w:cstheme="minorHAnsi"/>
        </w:rPr>
        <w:t>soupravové</w:t>
      </w:r>
      <w:proofErr w:type="spellEnd"/>
      <w:r w:rsidRPr="00FA3A9E">
        <w:rPr>
          <w:rFonts w:asciiTheme="minorHAnsi" w:hAnsiTheme="minorHAnsi" w:cstheme="minorHAnsi"/>
        </w:rPr>
        <w:t xml:space="preserve"> jízdy, a Dopravce tuto skutečnost doloží Objednateli, je Objednatel povinen uhradit kompenzaci za tyto jízdy ve stejné výši jako pro dodatečně objednané Dopravní výkony podle odstavce 2 tohoto článku obdobně.</w:t>
      </w:r>
    </w:p>
    <w:p w14:paraId="0A4CD2F4" w14:textId="77777777" w:rsidR="00246D7A" w:rsidRPr="00FA3A9E" w:rsidRDefault="00246D7A"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Úprava kompenzace v důsledku změny nákladů na provozování Dopravních výkonů podle této Smlouvy, jejichž výše je rizikem Objednatele, se provede v souvislosti </w:t>
      </w:r>
      <w:proofErr w:type="gramStart"/>
      <w:r w:rsidRPr="00FA3A9E">
        <w:rPr>
          <w:rFonts w:asciiTheme="minorHAnsi" w:hAnsiTheme="minorHAnsi" w:cstheme="minorHAnsi"/>
        </w:rPr>
        <w:t>se</w:t>
      </w:r>
      <w:proofErr w:type="gramEnd"/>
      <w:r w:rsidRPr="00FA3A9E">
        <w:rPr>
          <w:rFonts w:asciiTheme="minorHAnsi" w:hAnsiTheme="minorHAnsi" w:cstheme="minorHAnsi"/>
        </w:rPr>
        <w:t>:</w:t>
      </w:r>
    </w:p>
    <w:p w14:paraId="4045A2DF" w14:textId="2653F344" w:rsidR="00246D7A" w:rsidRPr="00817CBE" w:rsidRDefault="00246D7A" w:rsidP="00154250">
      <w:pPr>
        <w:numPr>
          <w:ilvl w:val="2"/>
          <w:numId w:val="14"/>
        </w:numPr>
        <w:shd w:val="clear" w:color="auto" w:fill="FFFFFF"/>
        <w:tabs>
          <w:tab w:val="num" w:pos="720"/>
        </w:tabs>
        <w:spacing w:after="120"/>
        <w:ind w:left="714" w:hanging="288"/>
        <w:jc w:val="both"/>
        <w:rPr>
          <w:rFonts w:asciiTheme="minorHAnsi" w:hAnsiTheme="minorHAnsi" w:cstheme="minorHAnsi"/>
          <w:spacing w:val="-8"/>
        </w:rPr>
      </w:pPr>
      <w:r w:rsidRPr="00FA3A9E">
        <w:rPr>
          <w:rFonts w:asciiTheme="minorHAnsi" w:hAnsiTheme="minorHAnsi" w:cstheme="minorHAnsi"/>
          <w:spacing w:val="-1"/>
        </w:rPr>
        <w:t>změnou</w:t>
      </w:r>
      <w:r w:rsidRPr="00FA3A9E">
        <w:rPr>
          <w:rFonts w:asciiTheme="minorHAnsi" w:hAnsiTheme="minorHAnsi" w:cstheme="minorHAnsi"/>
        </w:rPr>
        <w:t xml:space="preserve"> právních předpisů stanovujících výši daně z přidané hodnoty, v takovém případě se výše </w:t>
      </w:r>
      <w:r w:rsidRPr="00C4758D">
        <w:rPr>
          <w:rFonts w:asciiTheme="minorHAnsi" w:hAnsiTheme="minorHAnsi" w:cstheme="minorHAnsi"/>
        </w:rPr>
        <w:t xml:space="preserve">kompenzace </w:t>
      </w:r>
      <w:r w:rsidR="00BC20D8" w:rsidRPr="00C4758D">
        <w:rPr>
          <w:rFonts w:asciiTheme="minorHAnsi" w:hAnsiTheme="minorHAnsi" w:cstheme="minorHAnsi"/>
          <w:spacing w:val="-1"/>
        </w:rPr>
        <w:t xml:space="preserve">za jednotlivé linky Ex6 a R16 </w:t>
      </w:r>
      <w:r w:rsidRPr="00C4758D">
        <w:rPr>
          <w:rFonts w:asciiTheme="minorHAnsi" w:hAnsiTheme="minorHAnsi" w:cstheme="minorHAnsi"/>
        </w:rPr>
        <w:t>změní o částku, která</w:t>
      </w:r>
      <w:r w:rsidRPr="00FA3A9E">
        <w:rPr>
          <w:rFonts w:asciiTheme="minorHAnsi" w:hAnsiTheme="minorHAnsi" w:cstheme="minorHAnsi"/>
        </w:rPr>
        <w:t xml:space="preserve"> odpov</w:t>
      </w:r>
      <w:r>
        <w:rPr>
          <w:rFonts w:asciiTheme="minorHAnsi" w:hAnsiTheme="minorHAnsi" w:cstheme="minorHAnsi"/>
        </w:rPr>
        <w:t xml:space="preserve">ídá jedné polovině změny výnosů z jízdného </w:t>
      </w:r>
      <w:r w:rsidRPr="00FA3A9E">
        <w:rPr>
          <w:rFonts w:asciiTheme="minorHAnsi" w:hAnsiTheme="minorHAnsi" w:cstheme="minorHAnsi"/>
        </w:rPr>
        <w:t>v důsledku změny procentní sazby odvodu daně z přidané hodnoty</w:t>
      </w:r>
      <w:r>
        <w:rPr>
          <w:rFonts w:asciiTheme="minorHAnsi" w:hAnsiTheme="minorHAnsi" w:cstheme="minorHAnsi"/>
        </w:rPr>
        <w:t xml:space="preserve"> (dále jen „</w:t>
      </w:r>
      <w:r w:rsidRPr="003F74D8">
        <w:rPr>
          <w:rFonts w:asciiTheme="minorHAnsi" w:hAnsiTheme="minorHAnsi" w:cstheme="minorHAnsi"/>
          <w:b/>
        </w:rPr>
        <w:t>DPH</w:t>
      </w:r>
      <w:r>
        <w:rPr>
          <w:rFonts w:asciiTheme="minorHAnsi" w:hAnsiTheme="minorHAnsi" w:cstheme="minorHAnsi"/>
        </w:rPr>
        <w:t>“)</w:t>
      </w:r>
      <w:r w:rsidRPr="00FA3A9E">
        <w:rPr>
          <w:rFonts w:asciiTheme="minorHAnsi" w:hAnsiTheme="minorHAnsi" w:cstheme="minorHAnsi"/>
        </w:rPr>
        <w:t xml:space="preserve">, pro vyloučení pochybností se nová výše kompenzace podle tohoto </w:t>
      </w:r>
      <w:r w:rsidRPr="00817CBE">
        <w:rPr>
          <w:rFonts w:asciiTheme="minorHAnsi" w:hAnsiTheme="minorHAnsi" w:cstheme="minorHAnsi"/>
        </w:rPr>
        <w:t>písmene vypočítává podle vzorce:</w:t>
      </w:r>
    </w:p>
    <w:p w14:paraId="4A8622BF" w14:textId="77777777" w:rsidR="00246D7A" w:rsidRPr="00817CBE" w:rsidRDefault="00246D7A" w:rsidP="00154250">
      <w:pPr>
        <w:pStyle w:val="Odstavecseseznamem"/>
        <w:shd w:val="clear" w:color="auto" w:fill="FFFFFF"/>
        <w:ind w:left="709"/>
        <w:contextualSpacing w:val="0"/>
        <w:jc w:val="center"/>
        <w:rPr>
          <w:rFonts w:asciiTheme="minorHAnsi" w:hAnsiTheme="minorHAnsi" w:cstheme="minorHAnsi"/>
          <w:b/>
          <w:bCs/>
          <w:shd w:val="clear" w:color="auto" w:fill="FFFFFF" w:themeFill="background1"/>
        </w:rPr>
      </w:pPr>
      <w:r w:rsidRPr="00817CBE">
        <w:rPr>
          <w:rFonts w:asciiTheme="minorHAnsi" w:hAnsiTheme="minorHAnsi" w:cstheme="minorHAnsi"/>
          <w:b/>
          <w:bCs/>
          <w:shd w:val="clear" w:color="auto" w:fill="FFFFFF" w:themeFill="background1"/>
        </w:rPr>
        <w:t>NK = DOP * NK</w:t>
      </w:r>
      <w:r w:rsidRPr="00817CBE">
        <w:rPr>
          <w:rFonts w:asciiTheme="minorHAnsi" w:hAnsiTheme="minorHAnsi" w:cstheme="minorHAnsi"/>
          <w:b/>
          <w:bCs/>
          <w:shd w:val="clear" w:color="auto" w:fill="FFFFFF" w:themeFill="background1"/>
          <w:vertAlign w:val="subscript"/>
        </w:rPr>
        <w:t>PPD</w:t>
      </w:r>
    </w:p>
    <w:p w14:paraId="16EFDC25" w14:textId="77777777" w:rsidR="00246D7A" w:rsidRPr="00817CBE" w:rsidRDefault="00246D7A" w:rsidP="00154250">
      <w:pPr>
        <w:pStyle w:val="Odstavecseseznamem"/>
        <w:shd w:val="clear" w:color="auto" w:fill="FFFFFF"/>
        <w:tabs>
          <w:tab w:val="num" w:pos="928"/>
        </w:tabs>
        <w:spacing w:after="120"/>
        <w:ind w:left="709"/>
        <w:jc w:val="center"/>
        <w:rPr>
          <w:rFonts w:asciiTheme="minorHAnsi" w:hAnsiTheme="minorHAnsi" w:cstheme="minorHAnsi"/>
          <w:spacing w:val="-8"/>
        </w:rPr>
      </w:pPr>
      <w:r w:rsidRPr="00817CBE">
        <w:rPr>
          <w:rFonts w:asciiTheme="minorHAnsi" w:hAnsiTheme="minorHAnsi" w:cstheme="minorHAnsi"/>
          <w:b/>
          <w:bCs/>
          <w:shd w:val="clear" w:color="auto" w:fill="FFFFFF" w:themeFill="background1"/>
        </w:rPr>
        <w:t>NK</w:t>
      </w:r>
      <w:r w:rsidRPr="00817CBE">
        <w:rPr>
          <w:rFonts w:asciiTheme="minorHAnsi" w:hAnsiTheme="minorHAnsi" w:cstheme="minorHAnsi"/>
          <w:b/>
          <w:bCs/>
          <w:shd w:val="clear" w:color="auto" w:fill="FFFFFF" w:themeFill="background1"/>
          <w:vertAlign w:val="subscript"/>
        </w:rPr>
        <w:t>PPD</w:t>
      </w:r>
      <w:r w:rsidRPr="00817CBE">
        <w:rPr>
          <w:rFonts w:asciiTheme="minorHAnsi" w:hAnsiTheme="minorHAnsi" w:cstheme="minorHAnsi"/>
          <w:b/>
          <w:bCs/>
          <w:shd w:val="clear" w:color="auto" w:fill="FFFFFF" w:themeFill="background1"/>
        </w:rPr>
        <w:t xml:space="preserve"> = PK</w:t>
      </w:r>
      <w:r w:rsidRPr="00817CBE">
        <w:rPr>
          <w:rFonts w:asciiTheme="minorHAnsi" w:hAnsiTheme="minorHAnsi" w:cstheme="minorHAnsi"/>
          <w:b/>
          <w:bCs/>
          <w:shd w:val="clear" w:color="auto" w:fill="FFFFFF" w:themeFill="background1"/>
          <w:vertAlign w:val="subscript"/>
        </w:rPr>
        <w:t>PPD</w:t>
      </w:r>
      <w:r w:rsidRPr="00817CBE">
        <w:rPr>
          <w:rFonts w:asciiTheme="minorHAnsi" w:hAnsiTheme="minorHAnsi" w:cstheme="minorHAnsi"/>
          <w:b/>
          <w:bCs/>
          <w:shd w:val="clear" w:color="auto" w:fill="FFFFFF" w:themeFill="background1"/>
        </w:rPr>
        <w:t xml:space="preserve"> + </w:t>
      </w:r>
      <w:r w:rsidRPr="00E81209">
        <w:rPr>
          <w:rFonts w:asciiTheme="minorHAnsi" w:hAnsiTheme="minorHAnsi" w:cstheme="minorHAnsi"/>
          <w:b/>
          <w:bCs/>
          <w:shd w:val="clear" w:color="auto" w:fill="FFFFFF" w:themeFill="background1"/>
        </w:rPr>
        <w:t>(</w:t>
      </w:r>
      <w:r w:rsidRPr="00817CBE">
        <w:rPr>
          <w:rFonts w:asciiTheme="minorHAnsi" w:hAnsiTheme="minorHAnsi" w:cstheme="minorHAnsi"/>
          <w:b/>
          <w:bCs/>
        </w:rPr>
        <w:t xml:space="preserve">1/2 V </w:t>
      </w:r>
      <w:r w:rsidRPr="00817CBE">
        <w:rPr>
          <w:rFonts w:asciiTheme="minorHAnsi" w:hAnsiTheme="minorHAnsi" w:cstheme="minorHAnsi"/>
          <w:b/>
          <w:bCs/>
          <w:shd w:val="clear" w:color="auto" w:fill="FFFFFF" w:themeFill="background1"/>
        </w:rPr>
        <w:t xml:space="preserve">* </w:t>
      </w:r>
      <w:r w:rsidRPr="00E81209">
        <w:rPr>
          <w:rFonts w:asciiTheme="minorHAnsi" w:hAnsiTheme="minorHAnsi" w:cstheme="minorHAnsi"/>
          <w:b/>
          <w:bCs/>
          <w:shd w:val="clear" w:color="auto" w:fill="FFFFFF" w:themeFill="background1"/>
        </w:rPr>
        <w:t>[</w:t>
      </w:r>
      <w:r w:rsidRPr="00817CBE">
        <w:rPr>
          <w:rFonts w:asciiTheme="minorHAnsi" w:hAnsiTheme="minorHAnsi" w:cstheme="minorHAnsi"/>
          <w:b/>
          <w:bCs/>
        </w:rPr>
        <w:t>(NP-PP)/100])</w:t>
      </w:r>
    </w:p>
    <w:p w14:paraId="0ADD3A5B" w14:textId="77777777" w:rsidR="00246D7A" w:rsidRPr="00817CBE" w:rsidRDefault="00246D7A" w:rsidP="00154250">
      <w:pPr>
        <w:shd w:val="clear" w:color="auto" w:fill="FFFFFF"/>
        <w:spacing w:after="120"/>
        <w:ind w:left="720"/>
        <w:jc w:val="both"/>
        <w:rPr>
          <w:rFonts w:asciiTheme="minorHAnsi" w:hAnsiTheme="minorHAnsi" w:cstheme="minorHAnsi"/>
          <w:spacing w:val="-1"/>
        </w:rPr>
      </w:pPr>
      <w:bookmarkStart w:id="0" w:name="OLE_LINK3"/>
      <w:r w:rsidRPr="00817CBE">
        <w:rPr>
          <w:rFonts w:asciiTheme="minorHAnsi" w:hAnsiTheme="minorHAnsi" w:cstheme="minorHAnsi"/>
          <w:spacing w:val="-1"/>
        </w:rPr>
        <w:t>Přičemž ve výše uvedeném vzorci je:</w:t>
      </w:r>
    </w:p>
    <w:p w14:paraId="64147066" w14:textId="77777777" w:rsidR="00246D7A" w:rsidRPr="00817CBE" w:rsidRDefault="00246D7A" w:rsidP="00154250">
      <w:pPr>
        <w:pStyle w:val="Odstavecseseznamem"/>
        <w:shd w:val="clear" w:color="auto" w:fill="FFFFFF"/>
        <w:ind w:left="1276" w:hanging="567"/>
        <w:contextualSpacing w:val="0"/>
        <w:jc w:val="both"/>
        <w:rPr>
          <w:rFonts w:asciiTheme="minorHAnsi" w:hAnsiTheme="minorHAnsi" w:cstheme="minorHAnsi"/>
          <w:spacing w:val="-1"/>
        </w:rPr>
      </w:pPr>
      <w:r w:rsidRPr="00817CBE">
        <w:rPr>
          <w:rFonts w:asciiTheme="minorHAnsi" w:hAnsiTheme="minorHAnsi" w:cstheme="minorHAnsi"/>
          <w:spacing w:val="-1"/>
        </w:rPr>
        <w:t xml:space="preserve">NK </w:t>
      </w:r>
      <w:r w:rsidRPr="00817CBE">
        <w:rPr>
          <w:rFonts w:asciiTheme="minorHAnsi" w:hAnsiTheme="minorHAnsi" w:cstheme="minorHAnsi"/>
          <w:spacing w:val="-1"/>
        </w:rPr>
        <w:tab/>
        <w:t>výše nové kompenzace v Kč pro Období provozu,</w:t>
      </w:r>
    </w:p>
    <w:p w14:paraId="7F28F3DC" w14:textId="77777777" w:rsidR="00246D7A" w:rsidRPr="00817CBE" w:rsidRDefault="00246D7A" w:rsidP="00154250">
      <w:pPr>
        <w:pStyle w:val="Odstavecseseznamem"/>
        <w:shd w:val="clear" w:color="auto" w:fill="FFFFFF"/>
        <w:ind w:left="1276" w:hanging="567"/>
        <w:contextualSpacing w:val="0"/>
        <w:jc w:val="both"/>
        <w:rPr>
          <w:rFonts w:asciiTheme="minorHAnsi" w:hAnsiTheme="minorHAnsi" w:cstheme="minorHAnsi"/>
          <w:spacing w:val="-1"/>
        </w:rPr>
      </w:pPr>
      <w:r w:rsidRPr="00817CBE">
        <w:rPr>
          <w:rFonts w:asciiTheme="minorHAnsi" w:hAnsiTheme="minorHAnsi" w:cstheme="minorHAnsi"/>
          <w:spacing w:val="-1"/>
        </w:rPr>
        <w:t>DOP</w:t>
      </w:r>
      <w:r w:rsidRPr="00817CBE">
        <w:rPr>
          <w:rFonts w:asciiTheme="minorHAnsi" w:hAnsiTheme="minorHAnsi" w:cstheme="minorHAnsi"/>
          <w:spacing w:val="-1"/>
        </w:rPr>
        <w:tab/>
        <w:t>je počet kalendářních dnů v příslušném Období provozu,</w:t>
      </w:r>
    </w:p>
    <w:p w14:paraId="612033F5" w14:textId="77777777" w:rsidR="00246D7A" w:rsidRPr="00817CBE" w:rsidRDefault="00246D7A" w:rsidP="00154250">
      <w:pPr>
        <w:pStyle w:val="Odstavecseseznamem"/>
        <w:shd w:val="clear" w:color="auto" w:fill="FFFFFF"/>
        <w:ind w:left="1276" w:hanging="567"/>
        <w:contextualSpacing w:val="0"/>
        <w:jc w:val="both"/>
        <w:rPr>
          <w:rFonts w:asciiTheme="minorHAnsi" w:hAnsiTheme="minorHAnsi" w:cstheme="minorHAnsi"/>
          <w:spacing w:val="-1"/>
        </w:rPr>
      </w:pPr>
      <w:r w:rsidRPr="00817CBE">
        <w:rPr>
          <w:rFonts w:asciiTheme="minorHAnsi" w:hAnsiTheme="minorHAnsi" w:cstheme="minorHAnsi"/>
          <w:spacing w:val="-1"/>
        </w:rPr>
        <w:t>NK</w:t>
      </w:r>
      <w:r w:rsidRPr="00817CBE">
        <w:rPr>
          <w:rFonts w:asciiTheme="minorHAnsi" w:hAnsiTheme="minorHAnsi" w:cstheme="minorHAnsi"/>
          <w:spacing w:val="-1"/>
          <w:vertAlign w:val="subscript"/>
        </w:rPr>
        <w:t>PPD</w:t>
      </w:r>
      <w:r w:rsidRPr="00817CBE">
        <w:rPr>
          <w:rFonts w:asciiTheme="minorHAnsi" w:hAnsiTheme="minorHAnsi" w:cstheme="minorHAnsi"/>
          <w:spacing w:val="-1"/>
          <w:vertAlign w:val="subscript"/>
        </w:rPr>
        <w:tab/>
      </w:r>
      <w:r w:rsidRPr="00817CBE">
        <w:rPr>
          <w:rFonts w:asciiTheme="minorHAnsi" w:hAnsiTheme="minorHAnsi" w:cstheme="minorHAnsi"/>
          <w:spacing w:val="-1"/>
        </w:rPr>
        <w:t>výše nové kompenzace v Kč pro Průměrný provozní den,</w:t>
      </w:r>
    </w:p>
    <w:p w14:paraId="2B7633B8" w14:textId="77777777" w:rsidR="00246D7A" w:rsidRPr="00817CBE" w:rsidRDefault="00246D7A" w:rsidP="00154250">
      <w:pPr>
        <w:pStyle w:val="Odstavecseseznamem"/>
        <w:shd w:val="clear" w:color="auto" w:fill="FFFFFF"/>
        <w:ind w:left="1276" w:hanging="567"/>
        <w:contextualSpacing w:val="0"/>
        <w:jc w:val="both"/>
        <w:rPr>
          <w:rFonts w:asciiTheme="minorHAnsi" w:hAnsiTheme="minorHAnsi" w:cstheme="minorHAnsi"/>
          <w:spacing w:val="-1"/>
        </w:rPr>
      </w:pPr>
      <w:r w:rsidRPr="00817CBE">
        <w:rPr>
          <w:rFonts w:asciiTheme="minorHAnsi" w:hAnsiTheme="minorHAnsi" w:cstheme="minorHAnsi"/>
          <w:spacing w:val="-1"/>
        </w:rPr>
        <w:t>PK</w:t>
      </w:r>
      <w:r w:rsidRPr="00817CBE">
        <w:rPr>
          <w:rFonts w:asciiTheme="minorHAnsi" w:hAnsiTheme="minorHAnsi" w:cstheme="minorHAnsi"/>
          <w:spacing w:val="-1"/>
          <w:vertAlign w:val="subscript"/>
        </w:rPr>
        <w:t>PPD</w:t>
      </w:r>
      <w:r w:rsidRPr="00817CBE">
        <w:rPr>
          <w:rFonts w:asciiTheme="minorHAnsi" w:hAnsiTheme="minorHAnsi" w:cstheme="minorHAnsi"/>
          <w:spacing w:val="-1"/>
        </w:rPr>
        <w:tab/>
        <w:t>původní předpokládaná výše kompenzace v Kč pro Průměrný provozní den před provedením tohoto výpočtu,</w:t>
      </w:r>
    </w:p>
    <w:p w14:paraId="70AADB07" w14:textId="792F84C6" w:rsidR="00246D7A" w:rsidRPr="00817CBE" w:rsidRDefault="00246D7A" w:rsidP="00154250">
      <w:pPr>
        <w:pStyle w:val="Odstavecseseznamem"/>
        <w:shd w:val="clear" w:color="auto" w:fill="FFFFFF"/>
        <w:ind w:left="1276" w:hanging="556"/>
        <w:contextualSpacing w:val="0"/>
        <w:jc w:val="both"/>
        <w:rPr>
          <w:rFonts w:asciiTheme="minorHAnsi" w:hAnsiTheme="minorHAnsi" w:cstheme="minorHAnsi"/>
          <w:spacing w:val="-1"/>
        </w:rPr>
      </w:pPr>
      <w:r w:rsidRPr="00817CBE">
        <w:rPr>
          <w:rFonts w:asciiTheme="minorHAnsi" w:hAnsiTheme="minorHAnsi" w:cstheme="minorHAnsi"/>
          <w:spacing w:val="-1"/>
        </w:rPr>
        <w:t>V</w:t>
      </w:r>
      <w:r w:rsidRPr="00817CBE">
        <w:rPr>
          <w:rFonts w:asciiTheme="minorHAnsi" w:hAnsiTheme="minorHAnsi" w:cstheme="minorHAnsi"/>
          <w:spacing w:val="-1"/>
        </w:rPr>
        <w:tab/>
        <w:t>předpokládaná výše výnosů Dopravce (</w:t>
      </w:r>
      <w:r>
        <w:rPr>
          <w:rFonts w:asciiTheme="minorHAnsi" w:hAnsiTheme="minorHAnsi" w:cstheme="minorHAnsi"/>
          <w:spacing w:val="-1"/>
        </w:rPr>
        <w:t>součet řádků</w:t>
      </w:r>
      <w:r w:rsidRPr="00817CBE">
        <w:rPr>
          <w:rFonts w:asciiTheme="minorHAnsi" w:hAnsiTheme="minorHAnsi" w:cstheme="minorHAnsi"/>
          <w:spacing w:val="-1"/>
        </w:rPr>
        <w:t xml:space="preserve"> č. </w:t>
      </w:r>
      <w:r w:rsidRPr="00F95569">
        <w:rPr>
          <w:rFonts w:asciiTheme="minorHAnsi" w:hAnsiTheme="minorHAnsi" w:cstheme="minorHAnsi"/>
          <w:spacing w:val="-1"/>
        </w:rPr>
        <w:t>17 a 18</w:t>
      </w:r>
      <w:r w:rsidRPr="00817CBE">
        <w:rPr>
          <w:rFonts w:asciiTheme="minorHAnsi" w:hAnsiTheme="minorHAnsi" w:cstheme="minorHAnsi"/>
          <w:spacing w:val="-1"/>
        </w:rPr>
        <w:t xml:space="preserve"> </w:t>
      </w:r>
      <w:r>
        <w:rPr>
          <w:rFonts w:asciiTheme="minorHAnsi" w:hAnsiTheme="minorHAnsi" w:cstheme="minorHAnsi"/>
          <w:spacing w:val="-1"/>
        </w:rPr>
        <w:t xml:space="preserve">v </w:t>
      </w:r>
      <w:r>
        <w:rPr>
          <w:rFonts w:asciiTheme="minorHAnsi" w:hAnsiTheme="minorHAnsi" w:cstheme="minorHAnsi"/>
          <w:spacing w:val="-1"/>
          <w:shd w:val="clear" w:color="auto" w:fill="FFFFFF" w:themeFill="background1"/>
        </w:rPr>
        <w:t>příloze</w:t>
      </w:r>
      <w:r w:rsidRPr="00817CBE">
        <w:rPr>
          <w:rFonts w:asciiTheme="minorHAnsi" w:hAnsiTheme="minorHAnsi" w:cstheme="minorHAnsi"/>
          <w:spacing w:val="-1"/>
          <w:shd w:val="clear" w:color="auto" w:fill="FFFFFF" w:themeFill="background1"/>
        </w:rPr>
        <w:t xml:space="preserve"> č. 3</w:t>
      </w:r>
      <w:r w:rsidRPr="00817CBE">
        <w:rPr>
          <w:rFonts w:asciiTheme="minorHAnsi" w:hAnsiTheme="minorHAnsi" w:cstheme="minorHAnsi"/>
          <w:spacing w:val="-1"/>
        </w:rPr>
        <w:t xml:space="preserve"> </w:t>
      </w:r>
      <w:proofErr w:type="gramStart"/>
      <w:r w:rsidRPr="00817CBE">
        <w:rPr>
          <w:rFonts w:asciiTheme="minorHAnsi" w:hAnsiTheme="minorHAnsi" w:cstheme="minorHAnsi"/>
          <w:spacing w:val="-1"/>
        </w:rPr>
        <w:t>této</w:t>
      </w:r>
      <w:proofErr w:type="gramEnd"/>
      <w:r w:rsidRPr="00817CBE">
        <w:rPr>
          <w:rFonts w:asciiTheme="minorHAnsi" w:hAnsiTheme="minorHAnsi" w:cstheme="minorHAnsi"/>
          <w:spacing w:val="-1"/>
        </w:rPr>
        <w:t xml:space="preserve"> Smlouvy) v Kč před provedením výpočtu za Průměrný provozní den (ke zjištění aktuální výše předpokládaných výnosů se použije postup podle odst</w:t>
      </w:r>
      <w:r w:rsidR="00543F8F">
        <w:rPr>
          <w:rFonts w:asciiTheme="minorHAnsi" w:hAnsiTheme="minorHAnsi" w:cstheme="minorHAnsi"/>
          <w:spacing w:val="-1"/>
        </w:rPr>
        <w:t>.</w:t>
      </w:r>
      <w:r w:rsidRPr="00817CBE">
        <w:rPr>
          <w:rFonts w:asciiTheme="minorHAnsi" w:hAnsiTheme="minorHAnsi" w:cstheme="minorHAnsi"/>
          <w:spacing w:val="-1"/>
        </w:rPr>
        <w:t xml:space="preserve"> 8),</w:t>
      </w:r>
    </w:p>
    <w:bookmarkEnd w:id="0"/>
    <w:p w14:paraId="65A19CCB" w14:textId="77777777" w:rsidR="00246D7A" w:rsidRPr="00817CBE" w:rsidRDefault="00246D7A" w:rsidP="00154250">
      <w:pPr>
        <w:pStyle w:val="Odstavecseseznamem"/>
        <w:shd w:val="clear" w:color="auto" w:fill="FFFFFF"/>
        <w:ind w:left="1276" w:hanging="556"/>
        <w:contextualSpacing w:val="0"/>
        <w:jc w:val="both"/>
        <w:rPr>
          <w:rFonts w:asciiTheme="minorHAnsi" w:hAnsiTheme="minorHAnsi" w:cstheme="minorHAnsi"/>
          <w:spacing w:val="-1"/>
        </w:rPr>
      </w:pPr>
      <w:r w:rsidRPr="00817CBE">
        <w:rPr>
          <w:rFonts w:asciiTheme="minorHAnsi" w:hAnsiTheme="minorHAnsi" w:cstheme="minorHAnsi"/>
          <w:spacing w:val="-1"/>
        </w:rPr>
        <w:t>PP</w:t>
      </w:r>
      <w:r w:rsidRPr="00817CBE">
        <w:rPr>
          <w:rFonts w:asciiTheme="minorHAnsi" w:hAnsiTheme="minorHAnsi" w:cstheme="minorHAnsi"/>
          <w:spacing w:val="-1"/>
        </w:rPr>
        <w:tab/>
        <w:t>původní sazba DPH v procentech ke dni zahájení Nabídkového řízení,</w:t>
      </w:r>
    </w:p>
    <w:p w14:paraId="0408FE54" w14:textId="77777777" w:rsidR="00246D7A" w:rsidRPr="00817CBE" w:rsidRDefault="00246D7A" w:rsidP="00154250">
      <w:pPr>
        <w:pStyle w:val="Odstavecseseznamem"/>
        <w:shd w:val="clear" w:color="auto" w:fill="FFFFFF"/>
        <w:spacing w:after="120"/>
        <w:ind w:left="1276" w:hanging="556"/>
        <w:contextualSpacing w:val="0"/>
        <w:jc w:val="both"/>
        <w:rPr>
          <w:rFonts w:asciiTheme="minorHAnsi" w:hAnsiTheme="minorHAnsi" w:cstheme="minorHAnsi"/>
          <w:spacing w:val="-1"/>
        </w:rPr>
      </w:pPr>
      <w:r w:rsidRPr="00817CBE">
        <w:rPr>
          <w:rFonts w:asciiTheme="minorHAnsi" w:hAnsiTheme="minorHAnsi" w:cstheme="minorHAnsi"/>
          <w:spacing w:val="-1"/>
        </w:rPr>
        <w:t>NP</w:t>
      </w:r>
      <w:r w:rsidRPr="00817CBE">
        <w:rPr>
          <w:rFonts w:asciiTheme="minorHAnsi" w:hAnsiTheme="minorHAnsi" w:cstheme="minorHAnsi"/>
          <w:spacing w:val="-1"/>
        </w:rPr>
        <w:tab/>
        <w:t>nová sazba DPH v procentech;</w:t>
      </w:r>
    </w:p>
    <w:p w14:paraId="6811832D" w14:textId="2DF789F6" w:rsidR="00246D7A" w:rsidRPr="005A6071" w:rsidRDefault="00246D7A" w:rsidP="00154250">
      <w:pPr>
        <w:pStyle w:val="Odstavecseseznamem"/>
        <w:shd w:val="clear" w:color="auto" w:fill="FFFFFF"/>
        <w:spacing w:after="120"/>
        <w:ind w:left="709" w:firstLine="11"/>
        <w:contextualSpacing w:val="0"/>
        <w:jc w:val="both"/>
        <w:rPr>
          <w:rFonts w:asciiTheme="minorHAnsi" w:hAnsiTheme="minorHAnsi" w:cstheme="minorHAnsi"/>
          <w:spacing w:val="-1"/>
        </w:rPr>
      </w:pPr>
      <w:r w:rsidRPr="00A4396A">
        <w:rPr>
          <w:rFonts w:asciiTheme="minorHAnsi" w:hAnsiTheme="minorHAnsi" w:cstheme="minorHAnsi"/>
          <w:spacing w:val="-1"/>
        </w:rPr>
        <w:t xml:space="preserve">uvedená valorizace zohledňuje situaci, kdy dojde ke změně výše DPH; </w:t>
      </w:r>
      <w:r w:rsidRPr="005A6071">
        <w:rPr>
          <w:rFonts w:asciiTheme="minorHAnsi" w:hAnsiTheme="minorHAnsi" w:cstheme="minorHAnsi"/>
          <w:spacing w:val="-1"/>
        </w:rPr>
        <w:t xml:space="preserve">Objednatel </w:t>
      </w:r>
      <w:r>
        <w:rPr>
          <w:rFonts w:asciiTheme="minorHAnsi" w:hAnsiTheme="minorHAnsi" w:cstheme="minorHAnsi"/>
          <w:spacing w:val="-1"/>
        </w:rPr>
        <w:t xml:space="preserve">však </w:t>
      </w:r>
      <w:r w:rsidRPr="005A6071">
        <w:rPr>
          <w:rFonts w:asciiTheme="minorHAnsi" w:hAnsiTheme="minorHAnsi" w:cstheme="minorHAnsi"/>
          <w:spacing w:val="-1"/>
        </w:rPr>
        <w:t>deklaruje, že pokud dojde k situaci, kdy celá položka kompenzace bude nově zatížena DPH, jedná se o odlišný případ zásadní změny právních předpisů; v takovém případě sjednají obě smluvní strany dodatek</w:t>
      </w:r>
      <w:r w:rsidR="00543F8F">
        <w:rPr>
          <w:rFonts w:asciiTheme="minorHAnsi" w:hAnsiTheme="minorHAnsi" w:cstheme="minorHAnsi"/>
          <w:spacing w:val="-1"/>
        </w:rPr>
        <w:t xml:space="preserve"> k této Smlouvě</w:t>
      </w:r>
      <w:r w:rsidRPr="005A6071">
        <w:rPr>
          <w:rFonts w:asciiTheme="minorHAnsi" w:hAnsiTheme="minorHAnsi" w:cstheme="minorHAnsi"/>
          <w:spacing w:val="-1"/>
        </w:rPr>
        <w:t>, který bude reagovat na takovou změnu úpravou kompenzace;</w:t>
      </w:r>
    </w:p>
    <w:p w14:paraId="02E24B10" w14:textId="111F7F52" w:rsidR="00246D7A" w:rsidRPr="00CF0DF5" w:rsidRDefault="00246D7A" w:rsidP="00154250">
      <w:pPr>
        <w:numPr>
          <w:ilvl w:val="2"/>
          <w:numId w:val="14"/>
        </w:numPr>
        <w:shd w:val="clear" w:color="auto" w:fill="FFFFFF"/>
        <w:tabs>
          <w:tab w:val="num" w:pos="720"/>
        </w:tabs>
        <w:spacing w:after="120"/>
        <w:ind w:left="714" w:hanging="288"/>
        <w:jc w:val="both"/>
        <w:rPr>
          <w:rFonts w:asciiTheme="minorHAnsi" w:hAnsiTheme="minorHAnsi" w:cstheme="minorHAnsi"/>
          <w:spacing w:val="-8"/>
        </w:rPr>
      </w:pPr>
      <w:r w:rsidRPr="00CF0DF5">
        <w:rPr>
          <w:rFonts w:asciiTheme="minorHAnsi" w:hAnsiTheme="minorHAnsi" w:cstheme="minorHAnsi"/>
        </w:rPr>
        <w:t xml:space="preserve">změnou </w:t>
      </w:r>
      <w:r w:rsidRPr="00CF0DF5">
        <w:rPr>
          <w:rFonts w:asciiTheme="minorHAnsi" w:hAnsiTheme="minorHAnsi" w:cstheme="minorHAnsi"/>
          <w:spacing w:val="-1"/>
        </w:rPr>
        <w:t>výše</w:t>
      </w:r>
      <w:r w:rsidRPr="00CF0DF5">
        <w:rPr>
          <w:rFonts w:asciiTheme="minorHAnsi" w:hAnsiTheme="minorHAnsi" w:cstheme="minorHAnsi"/>
        </w:rPr>
        <w:t xml:space="preserve"> cen za příděl kapacity dráhy a za použití železniční dopravní cesty, v takovém případě se výše </w:t>
      </w:r>
      <w:r w:rsidRPr="00C4758D">
        <w:rPr>
          <w:rFonts w:asciiTheme="minorHAnsi" w:hAnsiTheme="minorHAnsi" w:cstheme="minorHAnsi"/>
        </w:rPr>
        <w:t xml:space="preserve">kompenzace </w:t>
      </w:r>
      <w:r w:rsidR="00BC20D8" w:rsidRPr="00C4758D">
        <w:rPr>
          <w:rFonts w:asciiTheme="minorHAnsi" w:hAnsiTheme="minorHAnsi" w:cstheme="minorHAnsi"/>
          <w:spacing w:val="-1"/>
        </w:rPr>
        <w:t xml:space="preserve">za jednotlivé linky Ex6 a R16 </w:t>
      </w:r>
      <w:r w:rsidRPr="00C4758D">
        <w:rPr>
          <w:rFonts w:asciiTheme="minorHAnsi" w:hAnsiTheme="minorHAnsi" w:cstheme="minorHAnsi"/>
        </w:rPr>
        <w:t xml:space="preserve">pro Období provozu změní o částku, o kterou se změní platba za příděl kapacity dráhy a za použití dopravní cesty požadovaná provozovatelem dráhy za objednané Dopravní výkony </w:t>
      </w:r>
      <w:r w:rsidRPr="00C4758D">
        <w:rPr>
          <w:rFonts w:asciiTheme="minorHAnsi" w:hAnsiTheme="minorHAnsi" w:cstheme="minorHAnsi"/>
          <w:shd w:val="clear" w:color="auto" w:fill="FFFFFF" w:themeFill="background1"/>
        </w:rPr>
        <w:t>podle přílohy č. 2</w:t>
      </w:r>
      <w:r w:rsidRPr="00C4758D">
        <w:rPr>
          <w:rFonts w:asciiTheme="minorHAnsi" w:hAnsiTheme="minorHAnsi" w:cstheme="minorHAnsi"/>
        </w:rPr>
        <w:t xml:space="preserve"> této Smlouvy v pravidelném řazení</w:t>
      </w:r>
      <w:r w:rsidRPr="00CF0DF5">
        <w:rPr>
          <w:rFonts w:asciiTheme="minorHAnsi" w:hAnsiTheme="minorHAnsi" w:cstheme="minorHAnsi"/>
        </w:rPr>
        <w:t xml:space="preserve"> oproti hodnotě v nabídce, Dopravce je povinen doložit požadovanou hodnotu této položky předložením způsobu výpočtu podle aktuálního Prohlášení o dráze, vydaného přídělcem kapacity železniční dopravní cesty podle § 33 Zákona o dráhách, včetně vyčíslení rozhodných ukazatelů (zejména délka tras jednotlivých vlaků podle jednotlivých kategorií tratí, počet dnů jízdy, celkovou hmotnost jednotlivých vlaků, počet zastavení v jednotlivých kategoriích stanic atd., popřípadě obdobné údaje potřebné ke stanovení výše této položky podle aktuálního Prohlášení o dráze);</w:t>
      </w:r>
      <w:r w:rsidRPr="00B53964">
        <w:rPr>
          <w:rFonts w:asciiTheme="minorHAnsi" w:hAnsiTheme="minorHAnsi" w:cstheme="minorHAnsi"/>
        </w:rPr>
        <w:t xml:space="preserve"> </w:t>
      </w:r>
      <w:r w:rsidRPr="00CF0DF5">
        <w:rPr>
          <w:rFonts w:asciiTheme="minorHAnsi" w:hAnsiTheme="minorHAnsi" w:cstheme="minorHAnsi"/>
        </w:rPr>
        <w:t xml:space="preserve">cenu </w:t>
      </w:r>
      <w:r>
        <w:rPr>
          <w:rFonts w:asciiTheme="minorHAnsi" w:hAnsiTheme="minorHAnsi" w:cstheme="minorHAnsi"/>
        </w:rPr>
        <w:t>za </w:t>
      </w:r>
      <w:r w:rsidRPr="00CF0DF5">
        <w:rPr>
          <w:rFonts w:asciiTheme="minorHAnsi" w:hAnsiTheme="minorHAnsi" w:cstheme="minorHAnsi"/>
        </w:rPr>
        <w:t>příděl kapacity dráhy a za použití železniční dopravní cesty je následně povinen Dopravce uvést v</w:t>
      </w:r>
      <w:r>
        <w:rPr>
          <w:rFonts w:asciiTheme="minorHAnsi" w:hAnsiTheme="minorHAnsi" w:cstheme="minorHAnsi"/>
        </w:rPr>
        <w:t> řádku č. 10</w:t>
      </w:r>
      <w:r w:rsidRPr="00CF0DF5">
        <w:rPr>
          <w:rFonts w:asciiTheme="minorHAnsi" w:hAnsiTheme="minorHAnsi" w:cstheme="minorHAnsi"/>
        </w:rPr>
        <w:t xml:space="preserve"> </w:t>
      </w:r>
      <w:r w:rsidRPr="00CF0DF5">
        <w:rPr>
          <w:rFonts w:asciiTheme="minorHAnsi" w:hAnsiTheme="minorHAnsi" w:cstheme="minorHAnsi"/>
          <w:i/>
        </w:rPr>
        <w:t>„</w:t>
      </w:r>
      <w:r>
        <w:rPr>
          <w:rFonts w:asciiTheme="minorHAnsi" w:hAnsiTheme="minorHAnsi" w:cstheme="minorHAnsi"/>
          <w:i/>
        </w:rPr>
        <w:t>úhrada za použití dopravní cesty</w:t>
      </w:r>
      <w:r w:rsidRPr="00CF0DF5">
        <w:rPr>
          <w:rFonts w:asciiTheme="minorHAnsi" w:hAnsiTheme="minorHAnsi" w:cstheme="minorHAnsi"/>
          <w:i/>
        </w:rPr>
        <w:t>“</w:t>
      </w:r>
      <w:r w:rsidRPr="00CF0DF5">
        <w:rPr>
          <w:rFonts w:asciiTheme="minorHAnsi" w:hAnsiTheme="minorHAnsi" w:cstheme="minorHAnsi"/>
        </w:rPr>
        <w:t xml:space="preserve"> upraveného výchozího finančního modelu;</w:t>
      </w:r>
    </w:p>
    <w:p w14:paraId="3E666600" w14:textId="263A9029" w:rsidR="00246D7A" w:rsidRPr="00C4758D" w:rsidRDefault="00246D7A" w:rsidP="00154250">
      <w:pPr>
        <w:numPr>
          <w:ilvl w:val="2"/>
          <w:numId w:val="14"/>
        </w:numPr>
        <w:shd w:val="clear" w:color="auto" w:fill="FFFFFF"/>
        <w:tabs>
          <w:tab w:val="num" w:pos="720"/>
        </w:tabs>
        <w:spacing w:after="120"/>
        <w:ind w:left="714" w:hanging="288"/>
        <w:jc w:val="both"/>
        <w:rPr>
          <w:rFonts w:asciiTheme="minorHAnsi" w:hAnsiTheme="minorHAnsi" w:cstheme="minorHAnsi"/>
          <w:spacing w:val="-8"/>
        </w:rPr>
      </w:pPr>
      <w:r w:rsidRPr="00CF0DF5">
        <w:rPr>
          <w:rFonts w:asciiTheme="minorHAnsi" w:hAnsiTheme="minorHAnsi" w:cstheme="minorHAnsi"/>
        </w:rPr>
        <w:t xml:space="preserve">zavedením nebo změnou jednotného systému </w:t>
      </w:r>
      <w:r w:rsidRPr="00CF0DF5">
        <w:rPr>
          <w:rFonts w:asciiTheme="minorHAnsi" w:hAnsiTheme="minorHAnsi" w:cstheme="minorHAnsi"/>
          <w:spacing w:val="-1"/>
        </w:rPr>
        <w:t xml:space="preserve">ceny za přístup k zařízení služeb nezbytných k plnění této Smlouvy, případně poskytování služeb v nich nezbytných k plnění této Smlouvy, </w:t>
      </w:r>
      <w:r w:rsidRPr="00CF0DF5">
        <w:rPr>
          <w:rFonts w:asciiTheme="minorHAnsi" w:hAnsiTheme="minorHAnsi" w:cstheme="minorHAnsi"/>
        </w:rPr>
        <w:t xml:space="preserve">stanoveného na základě Prohlášení o dráze, včetně úhrady za přístup k provozním součástem osobních železničních stanic, k odstavným </w:t>
      </w:r>
      <w:r w:rsidRPr="00C4758D">
        <w:rPr>
          <w:rFonts w:asciiTheme="minorHAnsi" w:hAnsiTheme="minorHAnsi" w:cstheme="minorHAnsi"/>
        </w:rPr>
        <w:t xml:space="preserve">kolejím a k jiným součástem zařízení služeb oproti hodnotě v nabídce; v takovém případě se výše kompenzace </w:t>
      </w:r>
      <w:r w:rsidR="00BC20D8" w:rsidRPr="00C4758D">
        <w:rPr>
          <w:rFonts w:asciiTheme="minorHAnsi" w:hAnsiTheme="minorHAnsi" w:cstheme="minorHAnsi"/>
          <w:spacing w:val="-1"/>
        </w:rPr>
        <w:t xml:space="preserve">za jednotlivé linky Ex6 a R16 </w:t>
      </w:r>
      <w:r w:rsidRPr="00C4758D">
        <w:rPr>
          <w:rFonts w:asciiTheme="minorHAnsi" w:hAnsiTheme="minorHAnsi" w:cstheme="minorHAnsi"/>
        </w:rPr>
        <w:t xml:space="preserve">pro Období provozu změní o částku, kterou činí rozdíl mezi ekonomicky oprávněnými náklady v době před změnou či zavedením ceny a částkou, která bude představovat novou výši ceny; Dopravce je povinen doložit způsob výpočtu požadované hodnoty této položky pro dopravní služby, které jsou předmětem této Smlouvy, na základě všech ukazatelů, které jsou podle příslušných předpisů k výpočtu používány; cenu za přístup k zařízení služeb a poskytování služeb v nich je následně povinen Dopravce uvést v řádku č. 11 </w:t>
      </w:r>
      <w:r w:rsidRPr="00C4758D">
        <w:rPr>
          <w:rFonts w:asciiTheme="minorHAnsi" w:hAnsiTheme="minorHAnsi" w:cstheme="minorHAnsi"/>
          <w:i/>
        </w:rPr>
        <w:t>„úhrada za použití ostatní infrastruktury“</w:t>
      </w:r>
      <w:r w:rsidRPr="00C4758D">
        <w:rPr>
          <w:rFonts w:asciiTheme="minorHAnsi" w:hAnsiTheme="minorHAnsi" w:cstheme="minorHAnsi"/>
        </w:rPr>
        <w:t xml:space="preserve"> upraveného výchozího finančního modelu;</w:t>
      </w:r>
    </w:p>
    <w:p w14:paraId="7963E8E3" w14:textId="698D9DE3" w:rsidR="00246D7A" w:rsidRPr="00CF0DF5" w:rsidRDefault="00246D7A" w:rsidP="00154250">
      <w:pPr>
        <w:numPr>
          <w:ilvl w:val="2"/>
          <w:numId w:val="14"/>
        </w:numPr>
        <w:shd w:val="clear" w:color="auto" w:fill="FFFFFF"/>
        <w:tabs>
          <w:tab w:val="num" w:pos="720"/>
        </w:tabs>
        <w:spacing w:after="120"/>
        <w:ind w:left="714" w:hanging="288"/>
        <w:jc w:val="both"/>
        <w:rPr>
          <w:rFonts w:asciiTheme="minorHAnsi" w:hAnsiTheme="minorHAnsi" w:cstheme="minorHAnsi"/>
        </w:rPr>
      </w:pPr>
      <w:proofErr w:type="spellStart"/>
      <w:r w:rsidRPr="00C4758D">
        <w:rPr>
          <w:rFonts w:asciiTheme="minorHAnsi" w:hAnsiTheme="minorHAnsi" w:cstheme="minorHAnsi"/>
        </w:rPr>
        <w:t>nadinflační</w:t>
      </w:r>
      <w:proofErr w:type="spellEnd"/>
      <w:r w:rsidRPr="00C4758D">
        <w:rPr>
          <w:rFonts w:asciiTheme="minorHAnsi" w:hAnsiTheme="minorHAnsi" w:cstheme="minorHAnsi"/>
        </w:rPr>
        <w:t xml:space="preserve"> změnou ceny elektrické energie, přičemž výše kompenzace se </w:t>
      </w:r>
      <w:r w:rsidR="00BC20D8" w:rsidRPr="00C4758D">
        <w:rPr>
          <w:rFonts w:asciiTheme="minorHAnsi" w:hAnsiTheme="minorHAnsi" w:cstheme="minorHAnsi"/>
          <w:spacing w:val="-1"/>
        </w:rPr>
        <w:t xml:space="preserve">za jednotlivé linky Ex6 a R16 </w:t>
      </w:r>
      <w:r w:rsidRPr="00C4758D">
        <w:rPr>
          <w:rFonts w:asciiTheme="minorHAnsi" w:hAnsiTheme="minorHAnsi" w:cstheme="minorHAnsi"/>
        </w:rPr>
        <w:t>změní o částku, která odpovídá rozdílu mezi změnou indexu ceny za elektrickou energii a indexem</w:t>
      </w:r>
      <w:r w:rsidRPr="00CF0DF5">
        <w:rPr>
          <w:rFonts w:asciiTheme="minorHAnsi" w:hAnsiTheme="minorHAnsi" w:cstheme="minorHAnsi"/>
        </w:rPr>
        <w:t xml:space="preserve"> </w:t>
      </w:r>
      <w:r w:rsidRPr="00CF0DF5">
        <w:rPr>
          <w:rFonts w:asciiTheme="minorHAnsi" w:hAnsiTheme="minorHAnsi" w:cstheme="minorHAnsi"/>
        </w:rPr>
        <w:lastRenderedPageBreak/>
        <w:t xml:space="preserve">spotřebitelských cen, násobeným náklady uvedenými pro Průměrný provozní den ve výchozím finančním modelu v řádku č. 1 </w:t>
      </w:r>
      <w:r w:rsidRPr="00CF0DF5">
        <w:rPr>
          <w:rFonts w:asciiTheme="minorHAnsi" w:hAnsiTheme="minorHAnsi" w:cstheme="minorHAnsi"/>
          <w:i/>
        </w:rPr>
        <w:t>„trakční energie a palivo“</w:t>
      </w:r>
      <w:r w:rsidRPr="00CF0DF5">
        <w:rPr>
          <w:rFonts w:asciiTheme="minorHAnsi" w:hAnsiTheme="minorHAnsi" w:cstheme="minorHAnsi"/>
        </w:rPr>
        <w:t>; pro vyloučení pochybností se nová výše kompenzace podle tohoto písmene vypočítává podle vzorce:</w:t>
      </w:r>
    </w:p>
    <w:p w14:paraId="08EA49F9" w14:textId="77777777" w:rsidR="00246D7A" w:rsidRPr="00CF0DF5" w:rsidRDefault="00246D7A" w:rsidP="00154250">
      <w:pPr>
        <w:pStyle w:val="Odstavecseseznamem"/>
        <w:shd w:val="clear" w:color="auto" w:fill="FFFFFF" w:themeFill="background1"/>
        <w:spacing w:after="120"/>
        <w:ind w:left="360"/>
        <w:jc w:val="center"/>
        <w:rPr>
          <w:rFonts w:asciiTheme="minorHAnsi" w:hAnsiTheme="minorHAnsi" w:cstheme="minorHAnsi"/>
          <w:b/>
          <w:shd w:val="clear" w:color="auto" w:fill="FFFFFF" w:themeFill="background1"/>
        </w:rPr>
      </w:pPr>
      <w:r w:rsidRPr="00CF0DF5">
        <w:rPr>
          <w:rFonts w:asciiTheme="minorHAnsi" w:hAnsiTheme="minorHAnsi" w:cstheme="minorHAnsi"/>
          <w:b/>
          <w:bCs/>
          <w:shd w:val="clear" w:color="auto" w:fill="FFFFFF" w:themeFill="background1"/>
        </w:rPr>
        <w:t>NK = DOP * NK</w:t>
      </w:r>
      <w:r w:rsidRPr="00CF0DF5">
        <w:rPr>
          <w:rFonts w:asciiTheme="minorHAnsi" w:hAnsiTheme="minorHAnsi" w:cstheme="minorHAnsi"/>
          <w:b/>
          <w:bCs/>
          <w:shd w:val="clear" w:color="auto" w:fill="FFFFFF" w:themeFill="background1"/>
          <w:vertAlign w:val="subscript"/>
        </w:rPr>
        <w:t>PPD</w:t>
      </w:r>
    </w:p>
    <w:p w14:paraId="1F249287" w14:textId="77777777" w:rsidR="00246D7A" w:rsidRPr="00CF0DF5" w:rsidRDefault="00246D7A" w:rsidP="00154250">
      <w:pPr>
        <w:pStyle w:val="Odstavecseseznamem"/>
        <w:spacing w:after="120"/>
        <w:ind w:left="360"/>
        <w:jc w:val="center"/>
        <w:rPr>
          <w:rFonts w:asciiTheme="minorHAnsi" w:hAnsiTheme="minorHAnsi" w:cstheme="minorHAnsi"/>
          <w:b/>
        </w:rPr>
      </w:pPr>
      <w:r w:rsidRPr="00CF0DF5">
        <w:rPr>
          <w:rFonts w:asciiTheme="minorHAnsi" w:hAnsiTheme="minorHAnsi" w:cstheme="minorHAnsi"/>
          <w:b/>
        </w:rPr>
        <w:t>NK</w:t>
      </w:r>
      <w:r w:rsidRPr="00CF0DF5">
        <w:rPr>
          <w:rFonts w:asciiTheme="minorHAnsi" w:hAnsiTheme="minorHAnsi" w:cstheme="minorHAnsi"/>
          <w:b/>
          <w:bCs/>
          <w:vertAlign w:val="subscript"/>
        </w:rPr>
        <w:t>PPD</w:t>
      </w:r>
      <w:r w:rsidRPr="00CF0DF5">
        <w:rPr>
          <w:rFonts w:asciiTheme="minorHAnsi" w:hAnsiTheme="minorHAnsi" w:cstheme="minorHAnsi"/>
          <w:b/>
        </w:rPr>
        <w:t xml:space="preserve"> = PK</w:t>
      </w:r>
      <w:r w:rsidRPr="00CF0DF5">
        <w:rPr>
          <w:rFonts w:asciiTheme="minorHAnsi" w:hAnsiTheme="minorHAnsi" w:cstheme="minorHAnsi"/>
          <w:b/>
          <w:bCs/>
          <w:vertAlign w:val="subscript"/>
        </w:rPr>
        <w:t>PPD</w:t>
      </w:r>
      <w:r w:rsidRPr="00CF0DF5">
        <w:rPr>
          <w:rFonts w:asciiTheme="minorHAnsi" w:hAnsiTheme="minorHAnsi" w:cstheme="minorHAnsi"/>
          <w:b/>
        </w:rPr>
        <w:t xml:space="preserve"> + T * (t – m)</w:t>
      </w:r>
    </w:p>
    <w:p w14:paraId="5915F9F1" w14:textId="77777777" w:rsidR="00246D7A" w:rsidRPr="00CF0DF5" w:rsidRDefault="00246D7A" w:rsidP="00154250">
      <w:pPr>
        <w:shd w:val="clear" w:color="auto" w:fill="FFFFFF" w:themeFill="background1"/>
        <w:spacing w:after="120"/>
        <w:ind w:left="709"/>
        <w:jc w:val="both"/>
        <w:rPr>
          <w:rFonts w:asciiTheme="minorHAnsi" w:hAnsiTheme="minorHAnsi" w:cstheme="minorHAnsi"/>
          <w:spacing w:val="-1"/>
        </w:rPr>
      </w:pPr>
      <w:r w:rsidRPr="00CF0DF5">
        <w:rPr>
          <w:rFonts w:asciiTheme="minorHAnsi" w:hAnsiTheme="minorHAnsi" w:cstheme="minorHAnsi"/>
          <w:spacing w:val="-1"/>
        </w:rPr>
        <w:t>přičemž ve výše uvedeném vzorci je:</w:t>
      </w:r>
    </w:p>
    <w:p w14:paraId="3B227588" w14:textId="6A42F0D5" w:rsidR="00246D7A" w:rsidRPr="00CF0DF5" w:rsidRDefault="00246D7A" w:rsidP="0012745F">
      <w:pPr>
        <w:pStyle w:val="Stednmka1zvraznn21"/>
        <w:shd w:val="clear" w:color="auto" w:fill="FFFFFF" w:themeFill="background1"/>
        <w:ind w:left="1418" w:hanging="709"/>
        <w:jc w:val="both"/>
        <w:rPr>
          <w:rFonts w:asciiTheme="minorHAnsi" w:hAnsiTheme="minorHAnsi" w:cstheme="minorHAnsi"/>
          <w:spacing w:val="-1"/>
        </w:rPr>
      </w:pPr>
      <w:r w:rsidRPr="00CF0DF5">
        <w:rPr>
          <w:rFonts w:asciiTheme="minorHAnsi" w:hAnsiTheme="minorHAnsi" w:cstheme="minorHAnsi"/>
          <w:spacing w:val="-1"/>
        </w:rPr>
        <w:t>NK</w:t>
      </w:r>
      <w:r w:rsidRPr="00CF0DF5">
        <w:rPr>
          <w:rFonts w:asciiTheme="minorHAnsi" w:hAnsiTheme="minorHAnsi" w:cstheme="minorHAnsi"/>
          <w:spacing w:val="-1"/>
        </w:rPr>
        <w:tab/>
      </w:r>
      <w:r w:rsidR="0012745F">
        <w:rPr>
          <w:rFonts w:asciiTheme="minorHAnsi" w:hAnsiTheme="minorHAnsi" w:cstheme="minorHAnsi"/>
          <w:spacing w:val="-1"/>
        </w:rPr>
        <w:tab/>
      </w:r>
      <w:r w:rsidRPr="00CF0DF5">
        <w:rPr>
          <w:rFonts w:asciiTheme="minorHAnsi" w:hAnsiTheme="minorHAnsi" w:cstheme="minorHAnsi"/>
          <w:spacing w:val="-1"/>
        </w:rPr>
        <w:t>výše nové kompenzace v Kč pro Období provozu po provedení výpočtu,</w:t>
      </w:r>
    </w:p>
    <w:p w14:paraId="3403BA39" w14:textId="77777777" w:rsidR="00246D7A" w:rsidRPr="00CF0DF5" w:rsidRDefault="00246D7A" w:rsidP="0012745F">
      <w:pPr>
        <w:pStyle w:val="Stednmka1zvraznn21"/>
        <w:shd w:val="clear" w:color="auto" w:fill="FFFFFF" w:themeFill="background1"/>
        <w:ind w:left="1418" w:hanging="709"/>
        <w:jc w:val="both"/>
        <w:rPr>
          <w:rFonts w:asciiTheme="minorHAnsi" w:hAnsiTheme="minorHAnsi" w:cstheme="minorHAnsi"/>
          <w:spacing w:val="-1"/>
        </w:rPr>
      </w:pPr>
      <w:r w:rsidRPr="00CF0DF5">
        <w:rPr>
          <w:rFonts w:asciiTheme="minorHAnsi" w:hAnsiTheme="minorHAnsi" w:cstheme="minorHAnsi"/>
          <w:spacing w:val="-1"/>
        </w:rPr>
        <w:t>DOP</w:t>
      </w:r>
      <w:r w:rsidRPr="00CF0DF5">
        <w:rPr>
          <w:rFonts w:asciiTheme="minorHAnsi" w:hAnsiTheme="minorHAnsi" w:cstheme="minorHAnsi"/>
          <w:spacing w:val="-1"/>
        </w:rPr>
        <w:tab/>
      </w:r>
      <w:r w:rsidRPr="00CF0DF5">
        <w:rPr>
          <w:rFonts w:asciiTheme="minorHAnsi" w:hAnsiTheme="minorHAnsi" w:cstheme="minorHAnsi"/>
          <w:spacing w:val="-1"/>
        </w:rPr>
        <w:tab/>
        <w:t>je počet kalendářních dnů v příslušném Období provozu,</w:t>
      </w:r>
    </w:p>
    <w:p w14:paraId="0E0BF20E" w14:textId="77777777" w:rsidR="00246D7A" w:rsidRPr="00CF0DF5" w:rsidRDefault="00246D7A" w:rsidP="0012745F">
      <w:pPr>
        <w:pStyle w:val="Odstavecseseznamem"/>
        <w:shd w:val="clear" w:color="auto" w:fill="FFFFFF"/>
        <w:ind w:left="1418" w:hanging="709"/>
        <w:contextualSpacing w:val="0"/>
        <w:jc w:val="both"/>
        <w:rPr>
          <w:rFonts w:asciiTheme="minorHAnsi" w:hAnsiTheme="minorHAnsi" w:cstheme="minorHAnsi"/>
          <w:spacing w:val="-1"/>
        </w:rPr>
      </w:pPr>
      <w:r w:rsidRPr="00CF0DF5">
        <w:rPr>
          <w:rFonts w:asciiTheme="minorHAnsi" w:hAnsiTheme="minorHAnsi" w:cstheme="minorHAnsi"/>
          <w:spacing w:val="-1"/>
        </w:rPr>
        <w:t>NK</w:t>
      </w:r>
      <w:r w:rsidRPr="00CF0DF5">
        <w:rPr>
          <w:rFonts w:asciiTheme="minorHAnsi" w:hAnsiTheme="minorHAnsi" w:cstheme="minorHAnsi"/>
          <w:spacing w:val="-1"/>
          <w:vertAlign w:val="subscript"/>
        </w:rPr>
        <w:t>PPD</w:t>
      </w:r>
      <w:r w:rsidRPr="00CF0DF5">
        <w:rPr>
          <w:rFonts w:asciiTheme="minorHAnsi" w:hAnsiTheme="minorHAnsi" w:cstheme="minorHAnsi"/>
          <w:spacing w:val="-1"/>
          <w:vertAlign w:val="subscript"/>
        </w:rPr>
        <w:tab/>
      </w:r>
      <w:r w:rsidRPr="00CF0DF5">
        <w:rPr>
          <w:rFonts w:asciiTheme="minorHAnsi" w:hAnsiTheme="minorHAnsi" w:cstheme="minorHAnsi"/>
          <w:spacing w:val="-1"/>
        </w:rPr>
        <w:t>výše nové kompenzace v Kč pro Průměrný provozní den,</w:t>
      </w:r>
    </w:p>
    <w:p w14:paraId="7B51B24A" w14:textId="77777777" w:rsidR="00246D7A" w:rsidRPr="00CF0DF5" w:rsidRDefault="00246D7A" w:rsidP="00154250">
      <w:pPr>
        <w:pStyle w:val="Odstavecseseznamem"/>
        <w:shd w:val="clear" w:color="auto" w:fill="FFFFFF"/>
        <w:tabs>
          <w:tab w:val="left" w:pos="1418"/>
        </w:tabs>
        <w:ind w:left="1418" w:hanging="709"/>
        <w:contextualSpacing w:val="0"/>
        <w:jc w:val="both"/>
        <w:rPr>
          <w:rFonts w:asciiTheme="minorHAnsi" w:hAnsiTheme="minorHAnsi" w:cstheme="minorHAnsi"/>
          <w:spacing w:val="-1"/>
        </w:rPr>
      </w:pPr>
      <w:r w:rsidRPr="00CF0DF5">
        <w:rPr>
          <w:rFonts w:asciiTheme="minorHAnsi" w:hAnsiTheme="minorHAnsi" w:cstheme="minorHAnsi"/>
          <w:spacing w:val="-1"/>
        </w:rPr>
        <w:t>PK</w:t>
      </w:r>
      <w:r w:rsidRPr="00CF0DF5">
        <w:rPr>
          <w:rFonts w:asciiTheme="minorHAnsi" w:hAnsiTheme="minorHAnsi" w:cstheme="minorHAnsi"/>
          <w:spacing w:val="-1"/>
          <w:vertAlign w:val="subscript"/>
        </w:rPr>
        <w:t>PPD</w:t>
      </w:r>
      <w:r w:rsidRPr="00CF0DF5">
        <w:rPr>
          <w:rFonts w:asciiTheme="minorHAnsi" w:hAnsiTheme="minorHAnsi" w:cstheme="minorHAnsi"/>
          <w:spacing w:val="-1"/>
        </w:rPr>
        <w:tab/>
        <w:t>původní předpokládaná výše kompenzace v Kč pro Průměrný provozní den před provedením tohoto výpočtu,</w:t>
      </w:r>
    </w:p>
    <w:p w14:paraId="0831AB5C" w14:textId="7E6E39EC" w:rsidR="00246D7A" w:rsidRPr="00CF0DF5" w:rsidRDefault="00246D7A" w:rsidP="00154250">
      <w:pPr>
        <w:pStyle w:val="Stednmka1zvraznn21"/>
        <w:shd w:val="clear" w:color="auto" w:fill="FFFFFF" w:themeFill="background1"/>
        <w:ind w:left="1418" w:hanging="709"/>
        <w:jc w:val="both"/>
        <w:rPr>
          <w:rFonts w:asciiTheme="minorHAnsi" w:hAnsiTheme="minorHAnsi" w:cstheme="minorHAnsi"/>
          <w:spacing w:val="-1"/>
        </w:rPr>
      </w:pPr>
      <w:r w:rsidRPr="00CF0DF5">
        <w:rPr>
          <w:rFonts w:asciiTheme="minorHAnsi" w:hAnsiTheme="minorHAnsi" w:cstheme="minorHAnsi"/>
        </w:rPr>
        <w:t>T</w:t>
      </w:r>
      <w:r w:rsidRPr="00CF0DF5">
        <w:rPr>
          <w:rFonts w:asciiTheme="minorHAnsi" w:hAnsiTheme="minorHAnsi" w:cstheme="minorHAnsi"/>
          <w:spacing w:val="-1"/>
        </w:rPr>
        <w:tab/>
        <w:t xml:space="preserve">předpokládaná výše nákladů na trakční energii a palivo, tj. částka podle řádku č. </w:t>
      </w:r>
      <w:r w:rsidRPr="00B53964">
        <w:rPr>
          <w:rFonts w:asciiTheme="minorHAnsi" w:hAnsiTheme="minorHAnsi" w:cstheme="minorHAnsi"/>
          <w:spacing w:val="-1"/>
        </w:rPr>
        <w:t>1</w:t>
      </w:r>
      <w:r w:rsidRPr="00CF0DF5">
        <w:rPr>
          <w:rFonts w:asciiTheme="minorHAnsi" w:hAnsiTheme="minorHAnsi" w:cstheme="minorHAnsi"/>
          <w:spacing w:val="-1"/>
        </w:rPr>
        <w:t xml:space="preserve"> </w:t>
      </w:r>
      <w:r w:rsidRPr="00CF0DF5">
        <w:rPr>
          <w:rFonts w:asciiTheme="minorHAnsi" w:hAnsiTheme="minorHAnsi" w:cstheme="minorHAnsi"/>
          <w:spacing w:val="-1"/>
          <w:shd w:val="clear" w:color="auto" w:fill="FFFFFF" w:themeFill="background1"/>
        </w:rPr>
        <w:t>přílohy č. 3</w:t>
      </w:r>
      <w:r w:rsidRPr="00CF0DF5">
        <w:rPr>
          <w:rFonts w:asciiTheme="minorHAnsi" w:hAnsiTheme="minorHAnsi" w:cstheme="minorHAnsi"/>
          <w:spacing w:val="-1"/>
        </w:rPr>
        <w:t xml:space="preserve"> </w:t>
      </w:r>
      <w:proofErr w:type="gramStart"/>
      <w:r w:rsidRPr="00CF0DF5">
        <w:rPr>
          <w:rFonts w:asciiTheme="minorHAnsi" w:hAnsiTheme="minorHAnsi" w:cstheme="minorHAnsi"/>
          <w:spacing w:val="-1"/>
        </w:rPr>
        <w:t>této</w:t>
      </w:r>
      <w:proofErr w:type="gramEnd"/>
      <w:r w:rsidRPr="00CF0DF5">
        <w:rPr>
          <w:rFonts w:asciiTheme="minorHAnsi" w:hAnsiTheme="minorHAnsi" w:cstheme="minorHAnsi"/>
          <w:spacing w:val="-1"/>
        </w:rPr>
        <w:t xml:space="preserve"> Smlouvy za Průměrný provozní den v Kč </w:t>
      </w:r>
      <w:r>
        <w:rPr>
          <w:rFonts w:asciiTheme="minorHAnsi" w:hAnsiTheme="minorHAnsi" w:cstheme="minorHAnsi"/>
        </w:rPr>
        <w:t>v upraveném</w:t>
      </w:r>
      <w:r w:rsidRPr="00CF0DF5">
        <w:rPr>
          <w:rFonts w:asciiTheme="minorHAnsi" w:hAnsiTheme="minorHAnsi" w:cstheme="minorHAnsi"/>
        </w:rPr>
        <w:t xml:space="preserve"> výchozím finančním modelu </w:t>
      </w:r>
      <w:r w:rsidRPr="00CF0DF5">
        <w:rPr>
          <w:rFonts w:asciiTheme="minorHAnsi" w:hAnsiTheme="minorHAnsi" w:cstheme="minorHAnsi"/>
          <w:spacing w:val="-1"/>
        </w:rPr>
        <w:t>před provedením výpočtu (ke zjištění aktuální výše nákladů na trakční energii a palivo se použije postup podle odst</w:t>
      </w:r>
      <w:r w:rsidR="00543F8F">
        <w:rPr>
          <w:rFonts w:asciiTheme="minorHAnsi" w:hAnsiTheme="minorHAnsi" w:cstheme="minorHAnsi"/>
          <w:spacing w:val="-1"/>
        </w:rPr>
        <w:t>.</w:t>
      </w:r>
      <w:r w:rsidRPr="00CF0DF5">
        <w:rPr>
          <w:rFonts w:asciiTheme="minorHAnsi" w:hAnsiTheme="minorHAnsi" w:cstheme="minorHAnsi"/>
          <w:spacing w:val="-1"/>
        </w:rPr>
        <w:t xml:space="preserve"> 8</w:t>
      </w:r>
      <w:r w:rsidR="0061117E">
        <w:rPr>
          <w:rFonts w:asciiTheme="minorHAnsi" w:hAnsiTheme="minorHAnsi" w:cstheme="minorHAnsi"/>
          <w:spacing w:val="-1"/>
        </w:rPr>
        <w:t xml:space="preserve"> tohoto článku</w:t>
      </w:r>
      <w:r w:rsidRPr="00CF0DF5">
        <w:rPr>
          <w:rFonts w:asciiTheme="minorHAnsi" w:hAnsiTheme="minorHAnsi" w:cstheme="minorHAnsi"/>
          <w:spacing w:val="-1"/>
        </w:rPr>
        <w:t>),</w:t>
      </w:r>
      <w:r w:rsidRPr="00CF0DF5">
        <w:rPr>
          <w:rFonts w:asciiTheme="minorHAnsi" w:hAnsiTheme="minorHAnsi" w:cstheme="minorHAnsi"/>
        </w:rPr>
        <w:t xml:space="preserve"> nejvýše však </w:t>
      </w:r>
      <w:r w:rsidRPr="001F7FAA">
        <w:rPr>
          <w:rFonts w:asciiTheme="minorHAnsi" w:hAnsiTheme="minorHAnsi" w:cstheme="minorHAnsi"/>
        </w:rPr>
        <w:t>15</w:t>
      </w:r>
      <w:r w:rsidRPr="00CF0DF5">
        <w:rPr>
          <w:rFonts w:asciiTheme="minorHAnsi" w:hAnsiTheme="minorHAnsi" w:cstheme="minorHAnsi"/>
        </w:rPr>
        <w:t xml:space="preserve"> % nákladů Dopravce za předmětný Průměrný provozní den po odečtení položek </w:t>
      </w:r>
      <w:r w:rsidRPr="00CF0DF5">
        <w:rPr>
          <w:rFonts w:asciiTheme="minorHAnsi" w:hAnsiTheme="minorHAnsi" w:cstheme="minorHAnsi"/>
          <w:i/>
          <w:spacing w:val="-1"/>
        </w:rPr>
        <w:t>„úhrada za použití dopravní cesty“</w:t>
      </w:r>
      <w:r w:rsidRPr="00CF0DF5">
        <w:rPr>
          <w:rFonts w:asciiTheme="minorHAnsi" w:hAnsiTheme="minorHAnsi" w:cstheme="minorHAnsi"/>
          <w:spacing w:val="-1"/>
        </w:rPr>
        <w:t xml:space="preserve">, </w:t>
      </w:r>
      <w:r w:rsidRPr="00CF0DF5">
        <w:rPr>
          <w:rFonts w:asciiTheme="minorHAnsi" w:hAnsiTheme="minorHAnsi" w:cstheme="minorHAnsi"/>
          <w:i/>
          <w:spacing w:val="-1"/>
        </w:rPr>
        <w:t>„úhrada za použití ostatní infrastruktury“</w:t>
      </w:r>
      <w:r w:rsidRPr="00CF0DF5">
        <w:rPr>
          <w:rFonts w:asciiTheme="minorHAnsi" w:hAnsiTheme="minorHAnsi" w:cstheme="minorHAnsi"/>
        </w:rPr>
        <w:t>;</w:t>
      </w:r>
    </w:p>
    <w:p w14:paraId="7487A03E" w14:textId="77777777" w:rsidR="00246D7A" w:rsidRPr="00CF0DF5" w:rsidRDefault="00246D7A" w:rsidP="00154250">
      <w:pPr>
        <w:shd w:val="clear" w:color="auto" w:fill="FFFFFF" w:themeFill="background1"/>
        <w:tabs>
          <w:tab w:val="left" w:pos="1418"/>
        </w:tabs>
        <w:ind w:left="1418" w:hanging="709"/>
        <w:jc w:val="both"/>
        <w:rPr>
          <w:rFonts w:asciiTheme="minorHAnsi" w:hAnsiTheme="minorHAnsi" w:cstheme="minorHAnsi"/>
          <w:spacing w:val="-1"/>
        </w:rPr>
      </w:pPr>
      <w:r w:rsidRPr="00CF0DF5">
        <w:rPr>
          <w:rFonts w:asciiTheme="minorHAnsi" w:hAnsiTheme="minorHAnsi" w:cstheme="minorHAnsi"/>
          <w:spacing w:val="-1"/>
        </w:rPr>
        <w:t>t</w:t>
      </w:r>
      <w:r w:rsidRPr="00CF0DF5">
        <w:rPr>
          <w:rFonts w:asciiTheme="minorHAnsi" w:hAnsiTheme="minorHAnsi" w:cstheme="minorHAnsi"/>
          <w:spacing w:val="-1"/>
        </w:rPr>
        <w:tab/>
        <w:t>kumulovaná meziroční míra nárůstu cen za elektrickou energii, stanovená způsobem uvedeným v tomto odstavci níže</w:t>
      </w:r>
    </w:p>
    <w:p w14:paraId="121B50BB" w14:textId="45477905" w:rsidR="00246D7A" w:rsidRPr="00CF0DF5" w:rsidRDefault="00246D7A" w:rsidP="00154250">
      <w:pPr>
        <w:shd w:val="clear" w:color="auto" w:fill="FFFFFF" w:themeFill="background1"/>
        <w:tabs>
          <w:tab w:val="left" w:pos="1418"/>
        </w:tabs>
        <w:spacing w:after="120"/>
        <w:ind w:left="1418" w:hanging="709"/>
        <w:jc w:val="both"/>
        <w:rPr>
          <w:rFonts w:asciiTheme="minorHAnsi" w:hAnsiTheme="minorHAnsi" w:cstheme="minorHAnsi"/>
        </w:rPr>
      </w:pPr>
      <w:r w:rsidRPr="00CF0DF5">
        <w:rPr>
          <w:rFonts w:asciiTheme="minorHAnsi" w:hAnsiTheme="minorHAnsi" w:cstheme="minorHAnsi"/>
        </w:rPr>
        <w:t>m</w:t>
      </w:r>
      <w:r w:rsidRPr="00CF0DF5">
        <w:rPr>
          <w:rFonts w:asciiTheme="minorHAnsi" w:hAnsiTheme="minorHAnsi" w:cstheme="minorHAnsi"/>
        </w:rPr>
        <w:tab/>
        <w:t>kumulovaná meziroční míra inflace vypočtená analogickým způsobem jako v</w:t>
      </w:r>
      <w:r w:rsidR="00543F8F">
        <w:rPr>
          <w:rFonts w:asciiTheme="minorHAnsi" w:hAnsiTheme="minorHAnsi" w:cstheme="minorHAnsi"/>
        </w:rPr>
        <w:t> </w:t>
      </w:r>
      <w:r w:rsidRPr="00CF0DF5">
        <w:rPr>
          <w:rFonts w:asciiTheme="minorHAnsi" w:hAnsiTheme="minorHAnsi" w:cstheme="minorHAnsi"/>
        </w:rPr>
        <w:t>odst</w:t>
      </w:r>
      <w:r w:rsidR="00543F8F">
        <w:rPr>
          <w:rFonts w:asciiTheme="minorHAnsi" w:hAnsiTheme="minorHAnsi" w:cstheme="minorHAnsi"/>
        </w:rPr>
        <w:t>.</w:t>
      </w:r>
      <w:r w:rsidRPr="00CF0DF5">
        <w:rPr>
          <w:rFonts w:asciiTheme="minorHAnsi" w:hAnsiTheme="minorHAnsi" w:cstheme="minorHAnsi"/>
        </w:rPr>
        <w:t xml:space="preserve"> 2 tohoto článku;</w:t>
      </w:r>
    </w:p>
    <w:p w14:paraId="3CF4C01E" w14:textId="77777777" w:rsidR="00246D7A" w:rsidRPr="00BE1CBC" w:rsidRDefault="00246D7A" w:rsidP="00154250">
      <w:pPr>
        <w:spacing w:after="120"/>
        <w:ind w:left="993" w:hanging="284"/>
        <w:jc w:val="both"/>
        <w:rPr>
          <w:rFonts w:asciiTheme="minorHAnsi" w:hAnsiTheme="minorHAnsi" w:cstheme="minorHAnsi"/>
          <w:spacing w:val="-1"/>
        </w:rPr>
      </w:pPr>
      <w:r w:rsidRPr="00BE1CBC">
        <w:rPr>
          <w:rFonts w:asciiTheme="minorHAnsi" w:hAnsiTheme="minorHAnsi" w:cstheme="minorHAnsi"/>
          <w:spacing w:val="-1"/>
        </w:rPr>
        <w:t>pro zamezení pochybností se hodnota „t“ stanoví jako:</w:t>
      </w:r>
    </w:p>
    <w:p w14:paraId="147B22DB" w14:textId="5D560FDC" w:rsidR="00246D7A" w:rsidRPr="00BE1CBC" w:rsidRDefault="00246D7A" w:rsidP="00154250">
      <w:pPr>
        <w:spacing w:after="120"/>
        <w:ind w:left="567" w:hanging="567"/>
        <w:jc w:val="center"/>
        <w:rPr>
          <w:rFonts w:asciiTheme="minorHAnsi" w:hAnsiTheme="minorHAnsi" w:cstheme="minorHAnsi"/>
          <w:b/>
          <w:spacing w:val="-1"/>
        </w:rPr>
      </w:pPr>
      <w:r w:rsidRPr="00BE1CBC">
        <w:rPr>
          <w:rFonts w:asciiTheme="minorHAnsi" w:hAnsiTheme="minorHAnsi" w:cstheme="minorHAnsi"/>
          <w:b/>
          <w:spacing w:val="-1"/>
        </w:rPr>
        <w:t>t = [</w:t>
      </w:r>
      <w:r w:rsidRPr="00BE1CBC">
        <w:rPr>
          <w:rFonts w:asciiTheme="minorHAnsi" w:eastAsia="Symbol" w:hAnsiTheme="minorHAnsi" w:cstheme="minorHAnsi"/>
          <w:b/>
          <w:spacing w:val="-1"/>
        </w:rPr>
        <w:sym w:font="Symbol" w:char="F050"/>
      </w:r>
      <w:r w:rsidRPr="00BE1CBC">
        <w:rPr>
          <w:rFonts w:asciiTheme="minorHAnsi" w:hAnsiTheme="minorHAnsi" w:cstheme="minorHAnsi"/>
          <w:b/>
          <w:spacing w:val="-1"/>
          <w:vertAlign w:val="superscript"/>
        </w:rPr>
        <w:t xml:space="preserve"> R</w:t>
      </w:r>
      <w:r w:rsidRPr="00BE1CBC">
        <w:rPr>
          <w:rFonts w:asciiTheme="minorHAnsi" w:hAnsiTheme="minorHAnsi" w:cstheme="minorHAnsi"/>
          <w:b/>
          <w:spacing w:val="-1"/>
          <w:vertAlign w:val="subscript"/>
        </w:rPr>
        <w:t xml:space="preserve"> N=202</w:t>
      </w:r>
      <w:r w:rsidR="00C460F2">
        <w:rPr>
          <w:rFonts w:asciiTheme="minorHAnsi" w:hAnsiTheme="minorHAnsi" w:cstheme="minorHAnsi"/>
          <w:b/>
          <w:spacing w:val="-1"/>
          <w:vertAlign w:val="subscript"/>
        </w:rPr>
        <w:t>4</w:t>
      </w:r>
      <w:r w:rsidRPr="00BE1CBC">
        <w:rPr>
          <w:rFonts w:asciiTheme="minorHAnsi" w:hAnsiTheme="minorHAnsi" w:cstheme="minorHAnsi"/>
          <w:b/>
          <w:spacing w:val="-1"/>
        </w:rPr>
        <w:t xml:space="preserve"> (</w:t>
      </w:r>
      <w:proofErr w:type="spellStart"/>
      <w:r w:rsidRPr="00BE1CBC">
        <w:rPr>
          <w:rFonts w:asciiTheme="minorHAnsi" w:hAnsiTheme="minorHAnsi" w:cstheme="minorHAnsi"/>
          <w:b/>
          <w:spacing w:val="-1"/>
        </w:rPr>
        <w:t>t</w:t>
      </w:r>
      <w:r w:rsidRPr="00BE1CBC">
        <w:rPr>
          <w:rFonts w:asciiTheme="minorHAnsi" w:hAnsiTheme="minorHAnsi" w:cstheme="minorHAnsi"/>
          <w:b/>
          <w:spacing w:val="-1"/>
          <w:vertAlign w:val="subscript"/>
        </w:rPr>
        <w:t>N</w:t>
      </w:r>
      <w:proofErr w:type="spellEnd"/>
      <w:r w:rsidRPr="00BE1CBC">
        <w:rPr>
          <w:rFonts w:asciiTheme="minorHAnsi" w:hAnsiTheme="minorHAnsi" w:cstheme="minorHAnsi"/>
          <w:b/>
          <w:spacing w:val="-1"/>
        </w:rPr>
        <w:t>/100)] – 1</w:t>
      </w:r>
    </w:p>
    <w:p w14:paraId="52F4EADF" w14:textId="77777777" w:rsidR="00246D7A" w:rsidRPr="00BE1CBC" w:rsidRDefault="00246D7A" w:rsidP="00154250">
      <w:pPr>
        <w:spacing w:after="120"/>
        <w:ind w:left="709"/>
        <w:jc w:val="both"/>
        <w:rPr>
          <w:rFonts w:asciiTheme="minorHAnsi" w:hAnsiTheme="minorHAnsi" w:cstheme="minorHAnsi"/>
          <w:spacing w:val="-1"/>
        </w:rPr>
      </w:pPr>
      <w:r w:rsidRPr="00BE1CBC">
        <w:rPr>
          <w:rFonts w:asciiTheme="minorHAnsi" w:hAnsiTheme="minorHAnsi" w:cstheme="minorHAnsi"/>
          <w:spacing w:val="-1"/>
        </w:rPr>
        <w:t>přičemž ve výše uvedeném vzorci je:</w:t>
      </w:r>
    </w:p>
    <w:p w14:paraId="18E35983" w14:textId="77777777" w:rsidR="00246D7A" w:rsidRPr="00BE1CBC" w:rsidRDefault="00246D7A" w:rsidP="00154250">
      <w:pPr>
        <w:tabs>
          <w:tab w:val="left" w:pos="1418"/>
        </w:tabs>
        <w:ind w:left="1418" w:hanging="709"/>
        <w:jc w:val="both"/>
        <w:rPr>
          <w:rFonts w:asciiTheme="minorHAnsi" w:hAnsiTheme="minorHAnsi" w:cstheme="minorHAnsi"/>
          <w:spacing w:val="-1"/>
        </w:rPr>
      </w:pPr>
      <w:r w:rsidRPr="00BE1CBC">
        <w:rPr>
          <w:rFonts w:asciiTheme="minorHAnsi" w:hAnsiTheme="minorHAnsi" w:cstheme="minorHAnsi"/>
          <w:spacing w:val="-1"/>
        </w:rPr>
        <w:t xml:space="preserve">t </w:t>
      </w:r>
      <w:r w:rsidRPr="00BE1CBC">
        <w:rPr>
          <w:rFonts w:asciiTheme="minorHAnsi" w:hAnsiTheme="minorHAnsi" w:cstheme="minorHAnsi"/>
          <w:spacing w:val="-1"/>
        </w:rPr>
        <w:tab/>
        <w:t>kumulovaná meziroční míra nárůstu cen za elektrickou energii,</w:t>
      </w:r>
    </w:p>
    <w:p w14:paraId="64EDAAAA" w14:textId="77777777" w:rsidR="00246D7A" w:rsidRPr="00BE1CBC" w:rsidRDefault="00246D7A" w:rsidP="00154250">
      <w:pPr>
        <w:tabs>
          <w:tab w:val="left" w:pos="1418"/>
        </w:tabs>
        <w:ind w:left="1418" w:hanging="709"/>
        <w:jc w:val="both"/>
        <w:rPr>
          <w:rFonts w:asciiTheme="minorHAnsi" w:hAnsiTheme="minorHAnsi" w:cstheme="minorHAnsi"/>
          <w:spacing w:val="-1"/>
        </w:rPr>
      </w:pPr>
      <w:r w:rsidRPr="00BE1CBC">
        <w:rPr>
          <w:rFonts w:asciiTheme="minorHAnsi" w:hAnsiTheme="minorHAnsi" w:cstheme="minorHAnsi"/>
          <w:spacing w:val="-1"/>
        </w:rPr>
        <w:t xml:space="preserve">R </w:t>
      </w:r>
      <w:r w:rsidRPr="00BE1CBC">
        <w:rPr>
          <w:rFonts w:asciiTheme="minorHAnsi" w:hAnsiTheme="minorHAnsi" w:cstheme="minorHAnsi"/>
          <w:spacing w:val="-1"/>
        </w:rPr>
        <w:tab/>
        <w:t>poslední zveřejněný rok před účinností příslušného jízdního řádu, do kterého příslušné Období provozu náleží (pro období platnosti jízdního řádu 2030/2031 se jedná o hodnotu zveřejněnou za rok 2029),</w:t>
      </w:r>
    </w:p>
    <w:p w14:paraId="0CB91ED1" w14:textId="19DC2A32" w:rsidR="00246D7A" w:rsidRPr="00BE1CBC" w:rsidRDefault="00246D7A" w:rsidP="00154250">
      <w:pPr>
        <w:tabs>
          <w:tab w:val="left" w:pos="1418"/>
        </w:tabs>
        <w:ind w:left="1418" w:hanging="709"/>
        <w:jc w:val="both"/>
        <w:rPr>
          <w:rFonts w:asciiTheme="minorHAnsi" w:hAnsiTheme="minorHAnsi" w:cstheme="minorHAnsi"/>
          <w:spacing w:val="-1"/>
        </w:rPr>
      </w:pPr>
      <w:r w:rsidRPr="00BE1CBC">
        <w:rPr>
          <w:rFonts w:asciiTheme="minorHAnsi" w:hAnsiTheme="minorHAnsi" w:cstheme="minorHAnsi"/>
          <w:spacing w:val="-1"/>
        </w:rPr>
        <w:t xml:space="preserve">N </w:t>
      </w:r>
      <w:r w:rsidRPr="00BE1CBC">
        <w:rPr>
          <w:rFonts w:asciiTheme="minorHAnsi" w:hAnsiTheme="minorHAnsi" w:cstheme="minorHAnsi"/>
          <w:spacing w:val="-1"/>
        </w:rPr>
        <w:tab/>
        <w:t>rok v průběhu předmětného období (kalkuluje se údaj za rok 202</w:t>
      </w:r>
      <w:r w:rsidR="00C460F2">
        <w:rPr>
          <w:rFonts w:asciiTheme="minorHAnsi" w:hAnsiTheme="minorHAnsi" w:cstheme="minorHAnsi"/>
          <w:spacing w:val="-1"/>
        </w:rPr>
        <w:t>4</w:t>
      </w:r>
      <w:r w:rsidRPr="00BE1CBC">
        <w:rPr>
          <w:rFonts w:asciiTheme="minorHAnsi" w:hAnsiTheme="minorHAnsi" w:cstheme="minorHAnsi"/>
          <w:spacing w:val="-1"/>
        </w:rPr>
        <w:t xml:space="preserve"> až za rok R),</w:t>
      </w:r>
    </w:p>
    <w:p w14:paraId="34DFF059" w14:textId="76D9E664" w:rsidR="00246D7A" w:rsidRPr="00BE1CBC" w:rsidRDefault="00246D7A" w:rsidP="00154250">
      <w:pPr>
        <w:shd w:val="clear" w:color="auto" w:fill="FFFFFF" w:themeFill="background1"/>
        <w:tabs>
          <w:tab w:val="left" w:pos="1418"/>
        </w:tabs>
        <w:spacing w:after="120"/>
        <w:ind w:left="1418" w:hanging="709"/>
        <w:jc w:val="both"/>
        <w:rPr>
          <w:rFonts w:asciiTheme="minorHAnsi" w:hAnsiTheme="minorHAnsi" w:cstheme="minorHAnsi"/>
          <w:spacing w:val="-1"/>
        </w:rPr>
      </w:pPr>
      <w:proofErr w:type="spellStart"/>
      <w:r w:rsidRPr="00BE1CBC">
        <w:rPr>
          <w:rFonts w:asciiTheme="minorHAnsi" w:hAnsiTheme="minorHAnsi" w:cstheme="minorHAnsi"/>
          <w:spacing w:val="-1"/>
        </w:rPr>
        <w:t>t</w:t>
      </w:r>
      <w:r w:rsidRPr="00BE1CBC">
        <w:rPr>
          <w:rFonts w:asciiTheme="minorHAnsi" w:hAnsiTheme="minorHAnsi" w:cstheme="minorHAnsi"/>
          <w:spacing w:val="-1"/>
          <w:vertAlign w:val="subscript"/>
        </w:rPr>
        <w:t>N</w:t>
      </w:r>
      <w:proofErr w:type="spellEnd"/>
      <w:r w:rsidRPr="00BE1CBC">
        <w:rPr>
          <w:rFonts w:asciiTheme="minorHAnsi" w:hAnsiTheme="minorHAnsi" w:cstheme="minorHAnsi"/>
          <w:spacing w:val="-1"/>
        </w:rPr>
        <w:t xml:space="preserve"> </w:t>
      </w:r>
      <w:r w:rsidRPr="00BE1CBC">
        <w:rPr>
          <w:rFonts w:asciiTheme="minorHAnsi" w:hAnsiTheme="minorHAnsi" w:cstheme="minorHAnsi"/>
          <w:spacing w:val="-1"/>
        </w:rPr>
        <w:tab/>
        <w:t>průměrný roční index přírůstku cen za elektřinu (přenos a rozvoj, obchod s elektřinou) vyhlášený Českým statistickým úřadem za rok N; jedná se o údaj uvedený v roční tabulce Cen průmyslových výrobců v tabulce indexů IP za položku D351</w:t>
      </w:r>
      <w:r w:rsidRPr="00BE1CBC">
        <w:rPr>
          <w:rFonts w:ascii="Segoe UI" w:hAnsi="Segoe UI" w:cs="Segoe UI"/>
        </w:rPr>
        <w:t xml:space="preserve"> </w:t>
      </w:r>
      <w:r w:rsidRPr="00BE1CBC">
        <w:rPr>
          <w:rFonts w:asciiTheme="minorHAnsi" w:hAnsiTheme="minorHAnsi" w:cstheme="minorHAnsi"/>
          <w:spacing w:val="-1"/>
        </w:rPr>
        <w:t>nebo v případě, že k vyhlášení této hodnoty nedojde, jiná obdobná sazba odpovídající změně cenové hladiny trakční energie v České republice (ve formátu např. „101,2“);</w:t>
      </w:r>
    </w:p>
    <w:p w14:paraId="0F7B12D8" w14:textId="6C6259A0" w:rsidR="00BC20D8" w:rsidRPr="00BE1CBC" w:rsidRDefault="00C4758D" w:rsidP="00154250">
      <w:pPr>
        <w:shd w:val="clear" w:color="auto" w:fill="FFFFFF" w:themeFill="background1"/>
        <w:tabs>
          <w:tab w:val="left" w:pos="1134"/>
        </w:tabs>
        <w:spacing w:after="120"/>
        <w:ind w:left="1134" w:hanging="425"/>
        <w:jc w:val="both"/>
        <w:rPr>
          <w:rFonts w:asciiTheme="minorHAnsi" w:hAnsiTheme="minorHAnsi" w:cstheme="minorHAnsi"/>
        </w:rPr>
      </w:pPr>
      <w:r w:rsidRPr="00BE1CBC">
        <w:rPr>
          <w:rFonts w:asciiTheme="minorHAnsi" w:hAnsiTheme="minorHAnsi" w:cstheme="minorHAnsi"/>
          <w:spacing w:val="-1"/>
        </w:rPr>
        <w:t>hodnoty se uvádějí za jednotlivé linky Ex6 a R16;</w:t>
      </w:r>
    </w:p>
    <w:p w14:paraId="0E14578F" w14:textId="3FF7A715" w:rsidR="00246D7A" w:rsidRPr="00CF0DF5" w:rsidRDefault="00246D7A" w:rsidP="00154250">
      <w:pPr>
        <w:shd w:val="clear" w:color="auto" w:fill="FFFFFF" w:themeFill="background1"/>
        <w:tabs>
          <w:tab w:val="left" w:pos="709"/>
        </w:tabs>
        <w:spacing w:after="120"/>
        <w:ind w:left="709" w:hanging="283"/>
        <w:jc w:val="both"/>
        <w:rPr>
          <w:rFonts w:asciiTheme="minorHAnsi" w:hAnsiTheme="minorHAnsi" w:cstheme="minorHAnsi"/>
        </w:rPr>
      </w:pPr>
      <w:r w:rsidRPr="00BE1CBC">
        <w:rPr>
          <w:rFonts w:asciiTheme="minorHAnsi" w:hAnsiTheme="minorHAnsi" w:cstheme="minorHAnsi"/>
        </w:rPr>
        <w:t>e)</w:t>
      </w:r>
      <w:r w:rsidRPr="00BE1CBC">
        <w:rPr>
          <w:rFonts w:asciiTheme="minorHAnsi" w:hAnsiTheme="minorHAnsi" w:cstheme="minorHAnsi"/>
        </w:rPr>
        <w:tab/>
      </w:r>
      <w:proofErr w:type="spellStart"/>
      <w:r w:rsidRPr="00BE1CBC">
        <w:rPr>
          <w:rFonts w:asciiTheme="minorHAnsi" w:hAnsiTheme="minorHAnsi" w:cstheme="minorHAnsi"/>
        </w:rPr>
        <w:t>nadinflačním</w:t>
      </w:r>
      <w:proofErr w:type="spellEnd"/>
      <w:r w:rsidRPr="00BE1CBC">
        <w:rPr>
          <w:rFonts w:asciiTheme="minorHAnsi" w:hAnsiTheme="minorHAnsi" w:cstheme="minorHAnsi"/>
        </w:rPr>
        <w:t xml:space="preserve"> navýšením mzdových nákladů, přičemž výše kompenzace za Průměrný provozní den se změní o částku, která odpovídá rozdílu mezi indexem průměrné hrubé měsíční mzdy a indexem spotřebitelských cen</w:t>
      </w:r>
      <w:r w:rsidR="00A45F96" w:rsidRPr="00BE1CBC">
        <w:rPr>
          <w:rFonts w:asciiTheme="minorHAnsi" w:hAnsiTheme="minorHAnsi" w:cstheme="minorHAnsi"/>
        </w:rPr>
        <w:t xml:space="preserve"> (za období od počátku roku 202</w:t>
      </w:r>
      <w:r w:rsidR="00C460F2">
        <w:rPr>
          <w:rFonts w:asciiTheme="minorHAnsi" w:hAnsiTheme="minorHAnsi" w:cstheme="minorHAnsi"/>
        </w:rPr>
        <w:t>4</w:t>
      </w:r>
      <w:r w:rsidRPr="00BE1CBC">
        <w:rPr>
          <w:rFonts w:asciiTheme="minorHAnsi" w:hAnsiTheme="minorHAnsi" w:cstheme="minorHAnsi"/>
        </w:rPr>
        <w:t xml:space="preserve"> do posledního zveřejněného údaje před zahájením platnosti příslušného jízdního řádu), násobeným náklady uvedenými pro Průměrný provozní den ve výchozím finančním modelu v řádku č. 7 </w:t>
      </w:r>
      <w:r w:rsidRPr="00BE1CBC">
        <w:rPr>
          <w:rFonts w:asciiTheme="minorHAnsi" w:hAnsiTheme="minorHAnsi" w:cstheme="minorHAnsi"/>
          <w:i/>
        </w:rPr>
        <w:t>„mzdové náklady“</w:t>
      </w:r>
      <w:r w:rsidRPr="00BE1CBC">
        <w:rPr>
          <w:rFonts w:asciiTheme="minorHAnsi" w:hAnsiTheme="minorHAnsi" w:cstheme="minorHAnsi"/>
        </w:rPr>
        <w:t xml:space="preserve"> a č. 8 </w:t>
      </w:r>
      <w:r w:rsidRPr="00BE1CBC">
        <w:rPr>
          <w:rFonts w:asciiTheme="minorHAnsi" w:hAnsiTheme="minorHAnsi" w:cstheme="minorHAnsi"/>
          <w:i/>
        </w:rPr>
        <w:t>„sociální</w:t>
      </w:r>
      <w:r w:rsidRPr="00CF0DF5">
        <w:rPr>
          <w:rFonts w:asciiTheme="minorHAnsi" w:hAnsiTheme="minorHAnsi" w:cstheme="minorHAnsi"/>
          <w:i/>
        </w:rPr>
        <w:t xml:space="preserve"> a zdravotní pojištění“</w:t>
      </w:r>
      <w:r w:rsidRPr="00CF0DF5">
        <w:rPr>
          <w:rFonts w:asciiTheme="minorHAnsi" w:hAnsiTheme="minorHAnsi" w:cstheme="minorHAnsi"/>
        </w:rPr>
        <w:t>; pro vyloučení pochybností se nová výše kompenzace podle tohoto písmene vypočítává podle vzorce:</w:t>
      </w:r>
    </w:p>
    <w:p w14:paraId="3D6FB887" w14:textId="77777777" w:rsidR="00246D7A" w:rsidRPr="00CF0DF5" w:rsidRDefault="00246D7A" w:rsidP="00154250">
      <w:pPr>
        <w:pStyle w:val="Odstavecseseznamem"/>
        <w:shd w:val="clear" w:color="auto" w:fill="FFFFFF" w:themeFill="background1"/>
        <w:spacing w:after="120"/>
        <w:ind w:left="360"/>
        <w:jc w:val="center"/>
        <w:rPr>
          <w:rFonts w:asciiTheme="minorHAnsi" w:hAnsiTheme="minorHAnsi" w:cstheme="minorHAnsi"/>
          <w:b/>
          <w:shd w:val="clear" w:color="auto" w:fill="FFFFFF" w:themeFill="background1"/>
        </w:rPr>
      </w:pPr>
      <w:r w:rsidRPr="00CF0DF5">
        <w:rPr>
          <w:rFonts w:asciiTheme="minorHAnsi" w:hAnsiTheme="minorHAnsi" w:cstheme="minorHAnsi"/>
          <w:b/>
          <w:bCs/>
          <w:shd w:val="clear" w:color="auto" w:fill="FFFFFF" w:themeFill="background1"/>
        </w:rPr>
        <w:t>NK = DOP * NK</w:t>
      </w:r>
      <w:r w:rsidRPr="00CF0DF5">
        <w:rPr>
          <w:rFonts w:asciiTheme="minorHAnsi" w:hAnsiTheme="minorHAnsi" w:cstheme="minorHAnsi"/>
          <w:b/>
          <w:bCs/>
          <w:shd w:val="clear" w:color="auto" w:fill="FFFFFF" w:themeFill="background1"/>
          <w:vertAlign w:val="subscript"/>
        </w:rPr>
        <w:t>PPD</w:t>
      </w:r>
    </w:p>
    <w:p w14:paraId="0206FA00" w14:textId="77777777" w:rsidR="00246D7A" w:rsidRPr="00CF0DF5" w:rsidRDefault="00246D7A" w:rsidP="00154250">
      <w:pPr>
        <w:pStyle w:val="Odstavecseseznamem"/>
        <w:spacing w:after="120"/>
        <w:ind w:left="360"/>
        <w:jc w:val="center"/>
        <w:rPr>
          <w:rFonts w:asciiTheme="minorHAnsi" w:hAnsiTheme="minorHAnsi" w:cstheme="minorHAnsi"/>
          <w:b/>
          <w:shd w:val="clear" w:color="auto" w:fill="FFFFFF" w:themeFill="background1"/>
        </w:rPr>
      </w:pPr>
      <w:r w:rsidRPr="00CF0DF5">
        <w:rPr>
          <w:rFonts w:asciiTheme="minorHAnsi" w:hAnsiTheme="minorHAnsi" w:cstheme="minorHAnsi"/>
          <w:b/>
          <w:shd w:val="clear" w:color="auto" w:fill="FFFFFF" w:themeFill="background1"/>
        </w:rPr>
        <w:t>NK</w:t>
      </w:r>
      <w:r w:rsidRPr="00CF0DF5">
        <w:rPr>
          <w:rFonts w:asciiTheme="minorHAnsi" w:hAnsiTheme="minorHAnsi" w:cstheme="minorHAnsi"/>
          <w:b/>
          <w:bCs/>
          <w:shd w:val="clear" w:color="auto" w:fill="FFFFFF" w:themeFill="background1"/>
          <w:vertAlign w:val="subscript"/>
        </w:rPr>
        <w:t xml:space="preserve">PPD </w:t>
      </w:r>
      <w:r w:rsidRPr="00CF0DF5">
        <w:rPr>
          <w:rFonts w:asciiTheme="minorHAnsi" w:hAnsiTheme="minorHAnsi" w:cstheme="minorHAnsi"/>
          <w:b/>
          <w:shd w:val="clear" w:color="auto" w:fill="FFFFFF" w:themeFill="background1"/>
        </w:rPr>
        <w:t>= PK</w:t>
      </w:r>
      <w:r w:rsidRPr="00CF0DF5">
        <w:rPr>
          <w:rFonts w:asciiTheme="minorHAnsi" w:hAnsiTheme="minorHAnsi" w:cstheme="minorHAnsi"/>
          <w:b/>
          <w:bCs/>
          <w:shd w:val="clear" w:color="auto" w:fill="FFFFFF" w:themeFill="background1"/>
          <w:vertAlign w:val="subscript"/>
        </w:rPr>
        <w:t>PPD</w:t>
      </w:r>
      <w:r w:rsidRPr="00CF0DF5">
        <w:rPr>
          <w:rFonts w:asciiTheme="minorHAnsi" w:hAnsiTheme="minorHAnsi" w:cstheme="minorHAnsi"/>
          <w:b/>
          <w:shd w:val="clear" w:color="auto" w:fill="FFFFFF" w:themeFill="background1"/>
        </w:rPr>
        <w:t xml:space="preserve"> + M * (p – m)</w:t>
      </w:r>
    </w:p>
    <w:p w14:paraId="60B17524" w14:textId="77777777" w:rsidR="00246D7A" w:rsidRPr="00CF0DF5" w:rsidRDefault="00246D7A" w:rsidP="00154250">
      <w:pPr>
        <w:spacing w:after="120"/>
        <w:ind w:left="709"/>
        <w:jc w:val="both"/>
        <w:rPr>
          <w:rFonts w:asciiTheme="minorHAnsi" w:hAnsiTheme="minorHAnsi" w:cstheme="minorHAnsi"/>
          <w:spacing w:val="-1"/>
        </w:rPr>
      </w:pPr>
      <w:r w:rsidRPr="00CF0DF5">
        <w:rPr>
          <w:rFonts w:asciiTheme="minorHAnsi" w:hAnsiTheme="minorHAnsi" w:cstheme="minorHAnsi"/>
          <w:spacing w:val="-1"/>
        </w:rPr>
        <w:t>přičemž ve výše uvedeném vzorci je:</w:t>
      </w:r>
    </w:p>
    <w:p w14:paraId="12E7C731" w14:textId="77777777" w:rsidR="00246D7A" w:rsidRPr="00CF0DF5" w:rsidRDefault="00246D7A" w:rsidP="00154250">
      <w:pPr>
        <w:pStyle w:val="Stednmka1zvraznn21"/>
        <w:shd w:val="clear" w:color="auto" w:fill="FFFFFF" w:themeFill="background1"/>
        <w:ind w:left="1418" w:hanging="709"/>
        <w:jc w:val="both"/>
        <w:rPr>
          <w:rFonts w:asciiTheme="minorHAnsi" w:hAnsiTheme="minorHAnsi" w:cstheme="minorHAnsi"/>
          <w:spacing w:val="-1"/>
        </w:rPr>
      </w:pPr>
      <w:r w:rsidRPr="00CF0DF5">
        <w:rPr>
          <w:rFonts w:asciiTheme="minorHAnsi" w:hAnsiTheme="minorHAnsi" w:cstheme="minorHAnsi"/>
          <w:spacing w:val="-1"/>
        </w:rPr>
        <w:t xml:space="preserve">NK </w:t>
      </w:r>
      <w:r w:rsidRPr="00CF0DF5">
        <w:rPr>
          <w:rFonts w:asciiTheme="minorHAnsi" w:hAnsiTheme="minorHAnsi" w:cstheme="minorHAnsi"/>
          <w:spacing w:val="-1"/>
        </w:rPr>
        <w:tab/>
        <w:t>výše nové kompenzace v Kč pro Období provozu po provedení výpočtu,</w:t>
      </w:r>
    </w:p>
    <w:p w14:paraId="60D15680" w14:textId="77777777" w:rsidR="00246D7A" w:rsidRPr="00CF0DF5" w:rsidRDefault="00246D7A" w:rsidP="00154250">
      <w:pPr>
        <w:pStyle w:val="Odstavecseseznamem"/>
        <w:shd w:val="clear" w:color="auto" w:fill="FFFFFF" w:themeFill="background1"/>
        <w:tabs>
          <w:tab w:val="left" w:pos="1418"/>
        </w:tabs>
        <w:ind w:left="1418" w:hanging="709"/>
        <w:jc w:val="both"/>
        <w:rPr>
          <w:rFonts w:asciiTheme="minorHAnsi" w:hAnsiTheme="minorHAnsi" w:cstheme="minorHAnsi"/>
          <w:spacing w:val="-1"/>
        </w:rPr>
      </w:pPr>
      <w:r w:rsidRPr="00CF0DF5">
        <w:rPr>
          <w:rFonts w:asciiTheme="minorHAnsi" w:hAnsiTheme="minorHAnsi" w:cstheme="minorHAnsi"/>
          <w:spacing w:val="-1"/>
        </w:rPr>
        <w:t>DOP</w:t>
      </w:r>
      <w:r w:rsidRPr="00CF0DF5">
        <w:rPr>
          <w:rFonts w:asciiTheme="minorHAnsi" w:hAnsiTheme="minorHAnsi" w:cstheme="minorHAnsi"/>
          <w:spacing w:val="-1"/>
        </w:rPr>
        <w:tab/>
        <w:t>je počet kalendářních dnů v příslušném Období provozu,</w:t>
      </w:r>
    </w:p>
    <w:p w14:paraId="59F05313" w14:textId="77777777" w:rsidR="00246D7A" w:rsidRPr="00CF0DF5" w:rsidRDefault="00246D7A" w:rsidP="0012745F">
      <w:pPr>
        <w:pStyle w:val="Odstavecseseznamem"/>
        <w:shd w:val="clear" w:color="auto" w:fill="FFFFFF"/>
        <w:ind w:left="1418" w:hanging="709"/>
        <w:contextualSpacing w:val="0"/>
        <w:jc w:val="both"/>
        <w:rPr>
          <w:rFonts w:asciiTheme="minorHAnsi" w:hAnsiTheme="minorHAnsi" w:cstheme="minorHAnsi"/>
          <w:spacing w:val="-1"/>
        </w:rPr>
      </w:pPr>
      <w:r w:rsidRPr="00CF0DF5">
        <w:rPr>
          <w:rFonts w:asciiTheme="minorHAnsi" w:hAnsiTheme="minorHAnsi" w:cstheme="minorHAnsi"/>
          <w:spacing w:val="-1"/>
        </w:rPr>
        <w:t>NK</w:t>
      </w:r>
      <w:r w:rsidRPr="00CF0DF5">
        <w:rPr>
          <w:rFonts w:asciiTheme="minorHAnsi" w:hAnsiTheme="minorHAnsi" w:cstheme="minorHAnsi"/>
          <w:spacing w:val="-1"/>
          <w:vertAlign w:val="subscript"/>
        </w:rPr>
        <w:t>PPD</w:t>
      </w:r>
      <w:r w:rsidRPr="00CF0DF5">
        <w:rPr>
          <w:rFonts w:asciiTheme="minorHAnsi" w:hAnsiTheme="minorHAnsi" w:cstheme="minorHAnsi"/>
          <w:spacing w:val="-1"/>
          <w:vertAlign w:val="subscript"/>
        </w:rPr>
        <w:tab/>
      </w:r>
      <w:r w:rsidRPr="00CF0DF5">
        <w:rPr>
          <w:rFonts w:asciiTheme="minorHAnsi" w:hAnsiTheme="minorHAnsi" w:cstheme="minorHAnsi"/>
          <w:spacing w:val="-1"/>
        </w:rPr>
        <w:t>výše nové kompenzace v Kč pro Průměrný provozní den,</w:t>
      </w:r>
    </w:p>
    <w:p w14:paraId="73AFF34A" w14:textId="77777777" w:rsidR="00246D7A" w:rsidRPr="00CF0DF5" w:rsidRDefault="00246D7A" w:rsidP="00154250">
      <w:pPr>
        <w:pStyle w:val="Odstavecseseznamem"/>
        <w:shd w:val="clear" w:color="auto" w:fill="FFFFFF"/>
        <w:tabs>
          <w:tab w:val="left" w:pos="1418"/>
        </w:tabs>
        <w:ind w:left="1418" w:hanging="709"/>
        <w:contextualSpacing w:val="0"/>
        <w:jc w:val="both"/>
        <w:rPr>
          <w:rFonts w:asciiTheme="minorHAnsi" w:hAnsiTheme="minorHAnsi" w:cstheme="minorHAnsi"/>
          <w:spacing w:val="-1"/>
        </w:rPr>
      </w:pPr>
      <w:r w:rsidRPr="00CF0DF5">
        <w:rPr>
          <w:rFonts w:asciiTheme="minorHAnsi" w:hAnsiTheme="minorHAnsi" w:cstheme="minorHAnsi"/>
          <w:spacing w:val="-1"/>
        </w:rPr>
        <w:t>PK</w:t>
      </w:r>
      <w:r w:rsidRPr="00CF0DF5">
        <w:rPr>
          <w:rFonts w:asciiTheme="minorHAnsi" w:hAnsiTheme="minorHAnsi" w:cstheme="minorHAnsi"/>
          <w:spacing w:val="-1"/>
          <w:vertAlign w:val="subscript"/>
        </w:rPr>
        <w:t>PPD</w:t>
      </w:r>
      <w:r w:rsidRPr="00CF0DF5">
        <w:rPr>
          <w:rFonts w:asciiTheme="minorHAnsi" w:hAnsiTheme="minorHAnsi" w:cstheme="minorHAnsi"/>
          <w:spacing w:val="-1"/>
        </w:rPr>
        <w:tab/>
        <w:t>původní předpokládaná výše kompenzace v Kč pro Průměrný provozní den před provedením tohoto výpočtu,</w:t>
      </w:r>
    </w:p>
    <w:p w14:paraId="40155398" w14:textId="06791FAD" w:rsidR="00246D7A" w:rsidRPr="00CF0DF5" w:rsidRDefault="00246D7A" w:rsidP="00154250">
      <w:pPr>
        <w:pStyle w:val="Odstavecseseznamem"/>
        <w:shd w:val="clear" w:color="auto" w:fill="FFFFFF" w:themeFill="background1"/>
        <w:tabs>
          <w:tab w:val="left" w:pos="1418"/>
        </w:tabs>
        <w:ind w:left="1418" w:hanging="709"/>
        <w:jc w:val="both"/>
        <w:rPr>
          <w:rFonts w:asciiTheme="minorHAnsi" w:hAnsiTheme="minorHAnsi" w:cstheme="minorHAnsi"/>
          <w:spacing w:val="-1"/>
        </w:rPr>
      </w:pPr>
      <w:r w:rsidRPr="00CF0DF5">
        <w:rPr>
          <w:rFonts w:asciiTheme="minorHAnsi" w:hAnsiTheme="minorHAnsi" w:cstheme="minorHAnsi"/>
        </w:rPr>
        <w:t>M</w:t>
      </w:r>
      <w:r w:rsidRPr="00CF0DF5">
        <w:rPr>
          <w:rFonts w:asciiTheme="minorHAnsi" w:hAnsiTheme="minorHAnsi" w:cstheme="minorHAnsi"/>
          <w:b/>
        </w:rPr>
        <w:tab/>
      </w:r>
      <w:r>
        <w:rPr>
          <w:rFonts w:asciiTheme="minorHAnsi" w:hAnsiTheme="minorHAnsi" w:cstheme="minorHAnsi"/>
        </w:rPr>
        <w:t>výše mzdových nákladů v upraveném</w:t>
      </w:r>
      <w:r w:rsidRPr="00CF0DF5">
        <w:rPr>
          <w:rFonts w:asciiTheme="minorHAnsi" w:hAnsiTheme="minorHAnsi" w:cstheme="minorHAnsi"/>
        </w:rPr>
        <w:t xml:space="preserve"> výchozím finančním modelu před provedením výpočtu za Průměrný provozní den před provedením výpočtu</w:t>
      </w:r>
      <w:r w:rsidRPr="00CF0DF5">
        <w:rPr>
          <w:rFonts w:asciiTheme="minorHAnsi" w:hAnsiTheme="minorHAnsi" w:cstheme="minorHAnsi"/>
          <w:spacing w:val="-1"/>
        </w:rPr>
        <w:t xml:space="preserve"> (řádky </w:t>
      </w:r>
      <w:r w:rsidRPr="001F7FAA">
        <w:rPr>
          <w:rFonts w:asciiTheme="minorHAnsi" w:hAnsiTheme="minorHAnsi" w:cstheme="minorHAnsi"/>
          <w:spacing w:val="-1"/>
        </w:rPr>
        <w:t xml:space="preserve">7 a 8 </w:t>
      </w:r>
      <w:r w:rsidRPr="00CF0DF5">
        <w:rPr>
          <w:rFonts w:asciiTheme="minorHAnsi" w:hAnsiTheme="minorHAnsi" w:cstheme="minorHAnsi"/>
          <w:spacing w:val="-1"/>
          <w:shd w:val="clear" w:color="auto" w:fill="FFFFFF" w:themeFill="background1"/>
        </w:rPr>
        <w:t>přílohy č. 3</w:t>
      </w:r>
      <w:r w:rsidRPr="00CF0DF5">
        <w:rPr>
          <w:rFonts w:asciiTheme="minorHAnsi" w:hAnsiTheme="minorHAnsi" w:cstheme="minorHAnsi"/>
          <w:spacing w:val="-1"/>
        </w:rPr>
        <w:t xml:space="preserve"> </w:t>
      </w:r>
      <w:proofErr w:type="gramStart"/>
      <w:r w:rsidRPr="00CF0DF5">
        <w:rPr>
          <w:rFonts w:asciiTheme="minorHAnsi" w:hAnsiTheme="minorHAnsi" w:cstheme="minorHAnsi"/>
          <w:spacing w:val="-1"/>
        </w:rPr>
        <w:t>této</w:t>
      </w:r>
      <w:proofErr w:type="gramEnd"/>
      <w:r w:rsidRPr="00CF0DF5">
        <w:rPr>
          <w:rFonts w:asciiTheme="minorHAnsi" w:hAnsiTheme="minorHAnsi" w:cstheme="minorHAnsi"/>
          <w:spacing w:val="-1"/>
        </w:rPr>
        <w:t xml:space="preserve"> Smlouvy; ke zjištění aktuální výše mzdových nákladů se použije postup podle odst</w:t>
      </w:r>
      <w:r w:rsidR="00543F8F">
        <w:rPr>
          <w:rFonts w:asciiTheme="minorHAnsi" w:hAnsiTheme="minorHAnsi" w:cstheme="minorHAnsi"/>
          <w:spacing w:val="-1"/>
        </w:rPr>
        <w:t>.</w:t>
      </w:r>
      <w:r w:rsidRPr="00CF0DF5">
        <w:rPr>
          <w:rFonts w:asciiTheme="minorHAnsi" w:hAnsiTheme="minorHAnsi" w:cstheme="minorHAnsi"/>
          <w:spacing w:val="-1"/>
        </w:rPr>
        <w:t xml:space="preserve"> 8</w:t>
      </w:r>
      <w:r w:rsidR="0061117E">
        <w:rPr>
          <w:rFonts w:asciiTheme="minorHAnsi" w:hAnsiTheme="minorHAnsi" w:cstheme="minorHAnsi"/>
          <w:spacing w:val="-1"/>
        </w:rPr>
        <w:t xml:space="preserve"> tohoto článku</w:t>
      </w:r>
      <w:r w:rsidRPr="00CF0DF5">
        <w:rPr>
          <w:rFonts w:asciiTheme="minorHAnsi" w:hAnsiTheme="minorHAnsi" w:cstheme="minorHAnsi"/>
          <w:spacing w:val="-1"/>
        </w:rPr>
        <w:t>),</w:t>
      </w:r>
      <w:r w:rsidRPr="00CF0DF5">
        <w:rPr>
          <w:rFonts w:asciiTheme="minorHAnsi" w:hAnsiTheme="minorHAnsi" w:cstheme="minorHAnsi"/>
        </w:rPr>
        <w:t xml:space="preserve"> nejvýše </w:t>
      </w:r>
      <w:r w:rsidRPr="00CF0DF5">
        <w:rPr>
          <w:rFonts w:asciiTheme="minorHAnsi" w:hAnsiTheme="minorHAnsi" w:cstheme="minorHAnsi"/>
        </w:rPr>
        <w:lastRenderedPageBreak/>
        <w:t xml:space="preserve">však </w:t>
      </w:r>
      <w:r w:rsidRPr="001F7FAA">
        <w:rPr>
          <w:rFonts w:asciiTheme="minorHAnsi" w:hAnsiTheme="minorHAnsi" w:cstheme="minorHAnsi"/>
        </w:rPr>
        <w:t>20</w:t>
      </w:r>
      <w:r>
        <w:rPr>
          <w:rFonts w:asciiTheme="minorHAnsi" w:hAnsiTheme="minorHAnsi" w:cstheme="minorHAnsi"/>
        </w:rPr>
        <w:t> </w:t>
      </w:r>
      <w:r w:rsidRPr="00CF0DF5">
        <w:rPr>
          <w:rFonts w:asciiTheme="minorHAnsi" w:hAnsiTheme="minorHAnsi" w:cstheme="minorHAnsi"/>
        </w:rPr>
        <w:t xml:space="preserve">% nákladů Dopravce za předmětný Průměrný provozní den po odečtení položek </w:t>
      </w:r>
      <w:r w:rsidRPr="00CF0DF5">
        <w:rPr>
          <w:rFonts w:asciiTheme="minorHAnsi" w:hAnsiTheme="minorHAnsi" w:cstheme="minorHAnsi"/>
          <w:i/>
          <w:spacing w:val="-1"/>
        </w:rPr>
        <w:t>„úhrada za použití dopravní cesty“</w:t>
      </w:r>
      <w:r w:rsidRPr="00CF0DF5">
        <w:rPr>
          <w:rFonts w:asciiTheme="minorHAnsi" w:hAnsiTheme="minorHAnsi" w:cstheme="minorHAnsi"/>
          <w:spacing w:val="-1"/>
        </w:rPr>
        <w:t xml:space="preserve">, </w:t>
      </w:r>
      <w:r w:rsidRPr="00CF0DF5">
        <w:rPr>
          <w:rFonts w:asciiTheme="minorHAnsi" w:hAnsiTheme="minorHAnsi" w:cstheme="minorHAnsi"/>
          <w:i/>
          <w:spacing w:val="-1"/>
        </w:rPr>
        <w:t>„úhrada za použití ostatní infrastruktury“</w:t>
      </w:r>
      <w:r w:rsidRPr="00CF0DF5">
        <w:rPr>
          <w:rFonts w:asciiTheme="minorHAnsi" w:hAnsiTheme="minorHAnsi" w:cstheme="minorHAnsi"/>
        </w:rPr>
        <w:t>;</w:t>
      </w:r>
    </w:p>
    <w:p w14:paraId="0D34D5D9" w14:textId="77777777" w:rsidR="00246D7A" w:rsidRPr="00CF0DF5" w:rsidRDefault="00246D7A" w:rsidP="00154250">
      <w:pPr>
        <w:pStyle w:val="Odstavecseseznamem"/>
        <w:shd w:val="clear" w:color="auto" w:fill="FFFFFF" w:themeFill="background1"/>
        <w:tabs>
          <w:tab w:val="left" w:pos="1418"/>
        </w:tabs>
        <w:ind w:left="1418" w:hanging="709"/>
        <w:jc w:val="both"/>
        <w:rPr>
          <w:rFonts w:asciiTheme="minorHAnsi" w:hAnsiTheme="minorHAnsi" w:cstheme="minorHAnsi"/>
          <w:spacing w:val="-1"/>
        </w:rPr>
      </w:pPr>
      <w:r w:rsidRPr="00CF0DF5">
        <w:rPr>
          <w:rFonts w:asciiTheme="minorHAnsi" w:hAnsiTheme="minorHAnsi" w:cstheme="minorHAnsi"/>
          <w:spacing w:val="-1"/>
        </w:rPr>
        <w:t>p</w:t>
      </w:r>
      <w:r w:rsidRPr="00CF0DF5">
        <w:rPr>
          <w:rFonts w:asciiTheme="minorHAnsi" w:hAnsiTheme="minorHAnsi" w:cstheme="minorHAnsi"/>
          <w:spacing w:val="-1"/>
        </w:rPr>
        <w:tab/>
        <w:t>kumulovaná meziroční míra nárůstu mzdových nákladů, stanovená způsobem uvedeným v tomto odstavci níže</w:t>
      </w:r>
    </w:p>
    <w:p w14:paraId="3EFCA153" w14:textId="52873059" w:rsidR="00246D7A" w:rsidRPr="00CF0DF5" w:rsidRDefault="00246D7A" w:rsidP="00154250">
      <w:pPr>
        <w:pStyle w:val="Odstavecseseznamem"/>
        <w:shd w:val="clear" w:color="auto" w:fill="FFFFFF" w:themeFill="background1"/>
        <w:tabs>
          <w:tab w:val="left" w:pos="1418"/>
        </w:tabs>
        <w:spacing w:after="120"/>
        <w:ind w:left="1418" w:hanging="709"/>
        <w:jc w:val="both"/>
        <w:rPr>
          <w:rFonts w:asciiTheme="minorHAnsi" w:hAnsiTheme="minorHAnsi" w:cstheme="minorHAnsi"/>
        </w:rPr>
      </w:pPr>
      <w:r w:rsidRPr="00CF0DF5">
        <w:rPr>
          <w:rFonts w:asciiTheme="minorHAnsi" w:hAnsiTheme="minorHAnsi" w:cstheme="minorHAnsi"/>
          <w:spacing w:val="-1"/>
        </w:rPr>
        <w:t>m</w:t>
      </w:r>
      <w:r w:rsidRPr="00CF0DF5">
        <w:rPr>
          <w:rFonts w:asciiTheme="minorHAnsi" w:hAnsiTheme="minorHAnsi" w:cstheme="minorHAnsi"/>
        </w:rPr>
        <w:t xml:space="preserve"> </w:t>
      </w:r>
      <w:r w:rsidRPr="00CF0DF5">
        <w:rPr>
          <w:rFonts w:asciiTheme="minorHAnsi" w:hAnsiTheme="minorHAnsi" w:cstheme="minorHAnsi"/>
        </w:rPr>
        <w:tab/>
        <w:t>kumulovaná meziroční míra inflace vypočtená analogickým způsobem jako v</w:t>
      </w:r>
      <w:r w:rsidR="00543F8F">
        <w:rPr>
          <w:rFonts w:asciiTheme="minorHAnsi" w:hAnsiTheme="minorHAnsi" w:cstheme="minorHAnsi"/>
        </w:rPr>
        <w:t> </w:t>
      </w:r>
      <w:r w:rsidRPr="00CF0DF5">
        <w:rPr>
          <w:rFonts w:asciiTheme="minorHAnsi" w:hAnsiTheme="minorHAnsi" w:cstheme="minorHAnsi"/>
        </w:rPr>
        <w:t>odst</w:t>
      </w:r>
      <w:r w:rsidR="00543F8F">
        <w:rPr>
          <w:rFonts w:asciiTheme="minorHAnsi" w:hAnsiTheme="minorHAnsi" w:cstheme="minorHAnsi"/>
        </w:rPr>
        <w:t>.</w:t>
      </w:r>
      <w:r w:rsidRPr="00CF0DF5">
        <w:rPr>
          <w:rFonts w:asciiTheme="minorHAnsi" w:hAnsiTheme="minorHAnsi" w:cstheme="minorHAnsi"/>
        </w:rPr>
        <w:t xml:space="preserve"> 2 tohoto článku;</w:t>
      </w:r>
    </w:p>
    <w:p w14:paraId="7CC5CF88" w14:textId="77777777" w:rsidR="00246D7A" w:rsidRPr="00BE1CBC" w:rsidRDefault="00246D7A" w:rsidP="00154250">
      <w:pPr>
        <w:spacing w:after="120"/>
        <w:ind w:left="993" w:hanging="284"/>
        <w:jc w:val="both"/>
        <w:rPr>
          <w:rFonts w:asciiTheme="minorHAnsi" w:hAnsiTheme="minorHAnsi" w:cstheme="minorHAnsi"/>
          <w:spacing w:val="-1"/>
        </w:rPr>
      </w:pPr>
      <w:r w:rsidRPr="00CF0DF5">
        <w:rPr>
          <w:rFonts w:asciiTheme="minorHAnsi" w:hAnsiTheme="minorHAnsi" w:cstheme="minorHAnsi"/>
          <w:spacing w:val="-1"/>
        </w:rPr>
        <w:t xml:space="preserve">pro zamezení pochybností se </w:t>
      </w:r>
      <w:r w:rsidRPr="00BE1CBC">
        <w:rPr>
          <w:rFonts w:asciiTheme="minorHAnsi" w:hAnsiTheme="minorHAnsi" w:cstheme="minorHAnsi"/>
          <w:spacing w:val="-1"/>
        </w:rPr>
        <w:t>hodnota „p“ stanoví jako:</w:t>
      </w:r>
    </w:p>
    <w:p w14:paraId="4BB78134" w14:textId="3E6E5231" w:rsidR="00246D7A" w:rsidRPr="00BE1CBC" w:rsidRDefault="00246D7A" w:rsidP="00154250">
      <w:pPr>
        <w:spacing w:after="120"/>
        <w:ind w:left="567" w:hanging="567"/>
        <w:jc w:val="center"/>
        <w:rPr>
          <w:rFonts w:asciiTheme="minorHAnsi" w:hAnsiTheme="minorHAnsi" w:cstheme="minorHAnsi"/>
          <w:b/>
          <w:spacing w:val="-1"/>
        </w:rPr>
      </w:pPr>
      <w:r w:rsidRPr="00BE1CBC">
        <w:rPr>
          <w:rFonts w:asciiTheme="minorHAnsi" w:hAnsiTheme="minorHAnsi" w:cstheme="minorHAnsi"/>
          <w:b/>
          <w:spacing w:val="-1"/>
        </w:rPr>
        <w:t xml:space="preserve">p = </w:t>
      </w:r>
      <w:r w:rsidRPr="00E81209">
        <w:rPr>
          <w:rFonts w:asciiTheme="minorHAnsi" w:hAnsiTheme="minorHAnsi" w:cstheme="minorHAnsi"/>
          <w:b/>
          <w:spacing w:val="-1"/>
        </w:rPr>
        <w:t>[</w:t>
      </w:r>
      <w:r w:rsidRPr="00BE1CBC">
        <w:rPr>
          <w:rFonts w:asciiTheme="minorHAnsi" w:eastAsia="Symbol" w:hAnsiTheme="minorHAnsi" w:cstheme="minorHAnsi"/>
          <w:b/>
          <w:spacing w:val="-1"/>
        </w:rPr>
        <w:sym w:font="Symbol" w:char="F050"/>
      </w:r>
      <w:r w:rsidRPr="00BE1CBC">
        <w:rPr>
          <w:rFonts w:asciiTheme="minorHAnsi" w:hAnsiTheme="minorHAnsi" w:cstheme="minorHAnsi"/>
          <w:b/>
          <w:spacing w:val="-1"/>
          <w:vertAlign w:val="superscript"/>
        </w:rPr>
        <w:t xml:space="preserve"> R</w:t>
      </w:r>
      <w:r w:rsidR="00A45F96" w:rsidRPr="00BE1CBC">
        <w:rPr>
          <w:rFonts w:asciiTheme="minorHAnsi" w:hAnsiTheme="minorHAnsi" w:cstheme="minorHAnsi"/>
          <w:b/>
          <w:spacing w:val="-1"/>
          <w:vertAlign w:val="subscript"/>
        </w:rPr>
        <w:t xml:space="preserve"> N=202</w:t>
      </w:r>
      <w:r w:rsidR="00C460F2">
        <w:rPr>
          <w:rFonts w:asciiTheme="minorHAnsi" w:hAnsiTheme="minorHAnsi" w:cstheme="minorHAnsi"/>
          <w:b/>
          <w:spacing w:val="-1"/>
          <w:vertAlign w:val="subscript"/>
        </w:rPr>
        <w:t>4</w:t>
      </w:r>
      <w:r w:rsidRPr="00BE1CBC">
        <w:rPr>
          <w:rFonts w:asciiTheme="minorHAnsi" w:hAnsiTheme="minorHAnsi" w:cstheme="minorHAnsi"/>
          <w:b/>
          <w:spacing w:val="-1"/>
        </w:rPr>
        <w:t xml:space="preserve"> (1 + </w:t>
      </w:r>
      <w:proofErr w:type="spellStart"/>
      <w:r w:rsidRPr="00BE1CBC">
        <w:rPr>
          <w:rFonts w:asciiTheme="minorHAnsi" w:hAnsiTheme="minorHAnsi" w:cstheme="minorHAnsi"/>
          <w:b/>
          <w:spacing w:val="-1"/>
        </w:rPr>
        <w:t>p</w:t>
      </w:r>
      <w:r w:rsidRPr="00BE1CBC">
        <w:rPr>
          <w:rFonts w:asciiTheme="minorHAnsi" w:hAnsiTheme="minorHAnsi" w:cstheme="minorHAnsi"/>
          <w:b/>
          <w:spacing w:val="-1"/>
          <w:vertAlign w:val="subscript"/>
        </w:rPr>
        <w:t>N</w:t>
      </w:r>
      <w:proofErr w:type="spellEnd"/>
      <w:r w:rsidRPr="00BE1CBC">
        <w:rPr>
          <w:rFonts w:asciiTheme="minorHAnsi" w:hAnsiTheme="minorHAnsi" w:cstheme="minorHAnsi"/>
          <w:b/>
          <w:spacing w:val="-1"/>
        </w:rPr>
        <w:t>/100)] – 1</w:t>
      </w:r>
    </w:p>
    <w:p w14:paraId="59E477D6" w14:textId="77777777" w:rsidR="00246D7A" w:rsidRPr="00BE1CBC" w:rsidRDefault="00246D7A" w:rsidP="00154250">
      <w:pPr>
        <w:spacing w:after="120"/>
        <w:ind w:left="709"/>
        <w:jc w:val="both"/>
        <w:rPr>
          <w:rFonts w:asciiTheme="minorHAnsi" w:hAnsiTheme="minorHAnsi" w:cstheme="minorHAnsi"/>
          <w:spacing w:val="-1"/>
        </w:rPr>
      </w:pPr>
      <w:r w:rsidRPr="00BE1CBC">
        <w:rPr>
          <w:rFonts w:asciiTheme="minorHAnsi" w:hAnsiTheme="minorHAnsi" w:cstheme="minorHAnsi"/>
          <w:spacing w:val="-1"/>
        </w:rPr>
        <w:t>přičemž ve výše uvedeném vzorci je:</w:t>
      </w:r>
    </w:p>
    <w:p w14:paraId="2CD645AE" w14:textId="77777777" w:rsidR="00246D7A" w:rsidRPr="00BE1CBC" w:rsidRDefault="00246D7A" w:rsidP="00154250">
      <w:pPr>
        <w:tabs>
          <w:tab w:val="left" w:pos="1418"/>
        </w:tabs>
        <w:ind w:left="1418" w:hanging="709"/>
        <w:jc w:val="both"/>
        <w:rPr>
          <w:rFonts w:asciiTheme="minorHAnsi" w:hAnsiTheme="minorHAnsi" w:cstheme="minorHAnsi"/>
          <w:spacing w:val="-1"/>
        </w:rPr>
      </w:pPr>
      <w:r w:rsidRPr="00BE1CBC">
        <w:rPr>
          <w:rFonts w:asciiTheme="minorHAnsi" w:hAnsiTheme="minorHAnsi" w:cstheme="minorHAnsi"/>
          <w:spacing w:val="-1"/>
        </w:rPr>
        <w:t xml:space="preserve">p </w:t>
      </w:r>
      <w:r w:rsidRPr="00BE1CBC">
        <w:rPr>
          <w:rFonts w:asciiTheme="minorHAnsi" w:hAnsiTheme="minorHAnsi" w:cstheme="minorHAnsi"/>
          <w:spacing w:val="-1"/>
        </w:rPr>
        <w:tab/>
        <w:t>kumulovaná meziroční míra průměrné hrubé měsíční mzdy,</w:t>
      </w:r>
    </w:p>
    <w:p w14:paraId="333BDE22" w14:textId="77777777" w:rsidR="00246D7A" w:rsidRPr="00BE1CBC" w:rsidRDefault="00246D7A" w:rsidP="00154250">
      <w:pPr>
        <w:tabs>
          <w:tab w:val="left" w:pos="1418"/>
        </w:tabs>
        <w:ind w:left="1418" w:hanging="709"/>
        <w:jc w:val="both"/>
        <w:rPr>
          <w:rFonts w:asciiTheme="minorHAnsi" w:hAnsiTheme="minorHAnsi" w:cstheme="minorHAnsi"/>
          <w:spacing w:val="-1"/>
        </w:rPr>
      </w:pPr>
      <w:r w:rsidRPr="00BE1CBC">
        <w:rPr>
          <w:rFonts w:asciiTheme="minorHAnsi" w:hAnsiTheme="minorHAnsi" w:cstheme="minorHAnsi"/>
          <w:spacing w:val="-1"/>
        </w:rPr>
        <w:t xml:space="preserve">R </w:t>
      </w:r>
      <w:r w:rsidRPr="00BE1CBC">
        <w:rPr>
          <w:rFonts w:asciiTheme="minorHAnsi" w:hAnsiTheme="minorHAnsi" w:cstheme="minorHAnsi"/>
          <w:spacing w:val="-1"/>
        </w:rPr>
        <w:tab/>
        <w:t>poslední zveřejněný rok před účinností příslušného jízdního řádu, do kterého příslušné Období provozu náleží (pro období platnosti jízdního řádu 2030/2031 se jedná o hodnotu zveřejněnou za rok 2029),</w:t>
      </w:r>
    </w:p>
    <w:p w14:paraId="1AC5817D" w14:textId="7D4D021E" w:rsidR="00246D7A" w:rsidRPr="00BE1CBC" w:rsidRDefault="00246D7A" w:rsidP="00154250">
      <w:pPr>
        <w:tabs>
          <w:tab w:val="left" w:pos="1418"/>
        </w:tabs>
        <w:ind w:left="1418" w:hanging="709"/>
        <w:jc w:val="both"/>
        <w:rPr>
          <w:rFonts w:asciiTheme="minorHAnsi" w:hAnsiTheme="minorHAnsi" w:cstheme="minorHAnsi"/>
          <w:spacing w:val="-1"/>
        </w:rPr>
      </w:pPr>
      <w:r w:rsidRPr="00BE1CBC">
        <w:rPr>
          <w:rFonts w:asciiTheme="minorHAnsi" w:hAnsiTheme="minorHAnsi" w:cstheme="minorHAnsi"/>
          <w:spacing w:val="-1"/>
        </w:rPr>
        <w:t xml:space="preserve">N </w:t>
      </w:r>
      <w:r w:rsidRPr="00BE1CBC">
        <w:rPr>
          <w:rFonts w:asciiTheme="minorHAnsi" w:hAnsiTheme="minorHAnsi" w:cstheme="minorHAnsi"/>
          <w:spacing w:val="-1"/>
        </w:rPr>
        <w:tab/>
        <w:t>rok v průběhu předmětného obdob</w:t>
      </w:r>
      <w:r w:rsidR="00A45F96" w:rsidRPr="00BE1CBC">
        <w:rPr>
          <w:rFonts w:asciiTheme="minorHAnsi" w:hAnsiTheme="minorHAnsi" w:cstheme="minorHAnsi"/>
          <w:spacing w:val="-1"/>
        </w:rPr>
        <w:t>í (kalkuluje se údaj za rok 20</w:t>
      </w:r>
      <w:r w:rsidR="00D50DB1" w:rsidRPr="00BE1CBC">
        <w:rPr>
          <w:rFonts w:asciiTheme="minorHAnsi" w:hAnsiTheme="minorHAnsi" w:cstheme="minorHAnsi"/>
          <w:spacing w:val="-1"/>
        </w:rPr>
        <w:t>2</w:t>
      </w:r>
      <w:r w:rsidR="00C460F2">
        <w:rPr>
          <w:rFonts w:asciiTheme="minorHAnsi" w:hAnsiTheme="minorHAnsi" w:cstheme="minorHAnsi"/>
          <w:spacing w:val="-1"/>
        </w:rPr>
        <w:t>4</w:t>
      </w:r>
      <w:r w:rsidRPr="00BE1CBC">
        <w:rPr>
          <w:rFonts w:asciiTheme="minorHAnsi" w:hAnsiTheme="minorHAnsi" w:cstheme="minorHAnsi"/>
          <w:spacing w:val="-1"/>
        </w:rPr>
        <w:t xml:space="preserve"> až za rok R),</w:t>
      </w:r>
    </w:p>
    <w:p w14:paraId="260568A9" w14:textId="77777777" w:rsidR="00246D7A" w:rsidRPr="00CF0DF5" w:rsidRDefault="00246D7A" w:rsidP="00154250">
      <w:pPr>
        <w:tabs>
          <w:tab w:val="left" w:pos="1418"/>
        </w:tabs>
        <w:spacing w:after="120"/>
        <w:ind w:left="1418" w:hanging="709"/>
        <w:jc w:val="both"/>
        <w:rPr>
          <w:rFonts w:asciiTheme="minorHAnsi" w:hAnsiTheme="minorHAnsi" w:cstheme="minorHAnsi"/>
          <w:spacing w:val="-1"/>
        </w:rPr>
      </w:pPr>
      <w:proofErr w:type="spellStart"/>
      <w:r w:rsidRPr="00BE1CBC">
        <w:rPr>
          <w:rFonts w:asciiTheme="minorHAnsi" w:hAnsiTheme="minorHAnsi" w:cstheme="minorHAnsi"/>
          <w:spacing w:val="-1"/>
        </w:rPr>
        <w:t>p</w:t>
      </w:r>
      <w:r w:rsidRPr="00BE1CBC">
        <w:rPr>
          <w:rFonts w:asciiTheme="minorHAnsi" w:hAnsiTheme="minorHAnsi" w:cstheme="minorHAnsi"/>
          <w:spacing w:val="-1"/>
          <w:vertAlign w:val="subscript"/>
        </w:rPr>
        <w:t>N</w:t>
      </w:r>
      <w:proofErr w:type="spellEnd"/>
      <w:r w:rsidRPr="00BE1CBC">
        <w:rPr>
          <w:rFonts w:asciiTheme="minorHAnsi" w:hAnsiTheme="minorHAnsi" w:cstheme="minorHAnsi"/>
          <w:spacing w:val="-1"/>
        </w:rPr>
        <w:t xml:space="preserve"> </w:t>
      </w:r>
      <w:r w:rsidRPr="00BE1CBC">
        <w:rPr>
          <w:rFonts w:asciiTheme="minorHAnsi" w:hAnsiTheme="minorHAnsi" w:cstheme="minorHAnsi"/>
          <w:spacing w:val="-1"/>
        </w:rPr>
        <w:tab/>
        <w:t xml:space="preserve">meziroční index přírůstku průměrné hrubé měsíční mzdy podle veřejné databáze Českého statistického úřadu za období v procentech </w:t>
      </w:r>
      <w:r w:rsidRPr="00BE1CBC">
        <w:rPr>
          <w:rFonts w:asciiTheme="minorHAnsi" w:hAnsiTheme="minorHAnsi" w:cstheme="minorHAnsi"/>
        </w:rPr>
        <w:t xml:space="preserve">nebo v případě, že k vyhlášení této hodnoty nedojde, jiná obdobná sazba odpovídající změně mezd v České republice </w:t>
      </w:r>
      <w:r w:rsidRPr="00BE1CBC">
        <w:rPr>
          <w:rFonts w:asciiTheme="minorHAnsi" w:hAnsiTheme="minorHAnsi" w:cstheme="minorHAnsi"/>
          <w:spacing w:val="-1"/>
        </w:rPr>
        <w:t>(ve formátu např. „1,2“);</w:t>
      </w:r>
    </w:p>
    <w:p w14:paraId="4247C346" w14:textId="00DAB2E4" w:rsidR="00BC20D8" w:rsidRDefault="00C4758D" w:rsidP="00154250">
      <w:pPr>
        <w:shd w:val="clear" w:color="auto" w:fill="FFFFFF" w:themeFill="background1"/>
        <w:tabs>
          <w:tab w:val="left" w:pos="1134"/>
        </w:tabs>
        <w:spacing w:after="120"/>
        <w:ind w:left="1134" w:hanging="425"/>
        <w:jc w:val="both"/>
        <w:rPr>
          <w:rFonts w:asciiTheme="minorHAnsi" w:hAnsiTheme="minorHAnsi" w:cstheme="minorHAnsi"/>
        </w:rPr>
      </w:pPr>
      <w:r w:rsidRPr="00B7755A">
        <w:rPr>
          <w:rFonts w:asciiTheme="minorHAnsi" w:hAnsiTheme="minorHAnsi" w:cstheme="minorHAnsi"/>
          <w:spacing w:val="-1"/>
        </w:rPr>
        <w:t>hodnoty se uvádějí za jednotlivé linky Ex6 a R16;</w:t>
      </w:r>
    </w:p>
    <w:p w14:paraId="388CE37A" w14:textId="77FD6AFA" w:rsidR="00246D7A" w:rsidRPr="00CF0DF5" w:rsidRDefault="00246D7A" w:rsidP="00154250">
      <w:pPr>
        <w:shd w:val="clear" w:color="auto" w:fill="FFFFFF" w:themeFill="background1"/>
        <w:tabs>
          <w:tab w:val="left" w:pos="709"/>
        </w:tabs>
        <w:spacing w:after="120"/>
        <w:ind w:left="709"/>
        <w:jc w:val="both"/>
        <w:rPr>
          <w:rFonts w:asciiTheme="minorHAnsi" w:hAnsiTheme="minorHAnsi" w:cstheme="minorHAnsi"/>
        </w:rPr>
      </w:pPr>
      <w:r w:rsidRPr="002C3273">
        <w:rPr>
          <w:rFonts w:asciiTheme="minorHAnsi" w:hAnsiTheme="minorHAnsi" w:cstheme="minorHAnsi"/>
        </w:rPr>
        <w:t xml:space="preserve">byl-li by nárůst kompenzace </w:t>
      </w:r>
      <w:r w:rsidRPr="00CF0DF5">
        <w:rPr>
          <w:rFonts w:asciiTheme="minorHAnsi" w:hAnsiTheme="minorHAnsi" w:cstheme="minorHAnsi"/>
        </w:rPr>
        <w:t>podle písm. e) tohoto odstavce záporný, výše kompenzace se výpočtem podle tohoto písmene nezmění;</w:t>
      </w:r>
    </w:p>
    <w:p w14:paraId="0FFF8F1F" w14:textId="2BDDB9B7" w:rsidR="00246D7A" w:rsidRPr="00CF0DF5" w:rsidRDefault="00246D7A" w:rsidP="00154250">
      <w:pPr>
        <w:shd w:val="clear" w:color="auto" w:fill="FFFFFF" w:themeFill="background1"/>
        <w:tabs>
          <w:tab w:val="left" w:pos="709"/>
        </w:tabs>
        <w:spacing w:after="120"/>
        <w:ind w:left="709"/>
        <w:jc w:val="both"/>
        <w:rPr>
          <w:rFonts w:asciiTheme="minorHAnsi" w:hAnsiTheme="minorHAnsi" w:cstheme="minorHAnsi"/>
        </w:rPr>
      </w:pPr>
      <w:r w:rsidRPr="00CF0DF5">
        <w:rPr>
          <w:rFonts w:asciiTheme="minorHAnsi" w:hAnsiTheme="minorHAnsi" w:cstheme="minorHAnsi"/>
        </w:rPr>
        <w:tab/>
        <w:t>Dopravce v souvislosti s možností úpravy Kompenzace podle</w:t>
      </w:r>
      <w:r w:rsidR="003A5026">
        <w:rPr>
          <w:rFonts w:asciiTheme="minorHAnsi" w:hAnsiTheme="minorHAnsi" w:cstheme="minorHAnsi"/>
        </w:rPr>
        <w:t xml:space="preserve"> písm. e)</w:t>
      </w:r>
      <w:r w:rsidRPr="00CF0DF5">
        <w:rPr>
          <w:rFonts w:asciiTheme="minorHAnsi" w:hAnsiTheme="minorHAnsi" w:cstheme="minorHAnsi"/>
        </w:rPr>
        <w:t xml:space="preserve"> tohoto </w:t>
      </w:r>
      <w:r w:rsidR="003A5026">
        <w:rPr>
          <w:rFonts w:asciiTheme="minorHAnsi" w:hAnsiTheme="minorHAnsi" w:cstheme="minorHAnsi"/>
        </w:rPr>
        <w:t>odstavce</w:t>
      </w:r>
      <w:r w:rsidRPr="00CF0DF5">
        <w:rPr>
          <w:rFonts w:asciiTheme="minorHAnsi" w:hAnsiTheme="minorHAnsi" w:cstheme="minorHAnsi"/>
        </w:rPr>
        <w:t xml:space="preserve"> deklaruje, že určené náklady na mzdy budou skutečně poskytnuty na uvedený účel; nedoloží-li Dopravce ve výkazech skutečných nákladů a výnosů výši mzdových nákladů v přepočtené výši, zavazuje se Objednateli zaplatit smluvní pokutu, jejíž výše se rovná rozdílu mezi doloženou výší mzdových nákladů a výší mzdových nákladů stanovenou podle písmene</w:t>
      </w:r>
      <w:r w:rsidR="003A5026">
        <w:rPr>
          <w:rFonts w:asciiTheme="minorHAnsi" w:hAnsiTheme="minorHAnsi" w:cstheme="minorHAnsi"/>
        </w:rPr>
        <w:t xml:space="preserve"> e)</w:t>
      </w:r>
      <w:r w:rsidRPr="00CF0DF5">
        <w:rPr>
          <w:rFonts w:asciiTheme="minorHAnsi" w:hAnsiTheme="minorHAnsi" w:cstheme="minorHAnsi"/>
        </w:rPr>
        <w:t xml:space="preserve"> tohoto odstavce.</w:t>
      </w:r>
    </w:p>
    <w:p w14:paraId="5A225CE5" w14:textId="2626F7E0" w:rsidR="00246D7A" w:rsidRPr="00CF0DF5" w:rsidRDefault="00246D7A" w:rsidP="00154250">
      <w:pPr>
        <w:pStyle w:val="Odstavecseseznamem"/>
        <w:numPr>
          <w:ilvl w:val="1"/>
          <w:numId w:val="14"/>
        </w:numPr>
        <w:shd w:val="clear" w:color="auto" w:fill="FFFFFF" w:themeFill="background1"/>
        <w:tabs>
          <w:tab w:val="clear" w:pos="720"/>
          <w:tab w:val="left" w:pos="426"/>
        </w:tabs>
        <w:spacing w:after="120"/>
        <w:ind w:left="426" w:hanging="426"/>
        <w:contextualSpacing w:val="0"/>
        <w:jc w:val="both"/>
        <w:rPr>
          <w:rFonts w:asciiTheme="minorHAnsi" w:hAnsiTheme="minorHAnsi" w:cstheme="minorHAnsi"/>
          <w:spacing w:val="-1"/>
        </w:rPr>
      </w:pPr>
      <w:r w:rsidRPr="00CF0DF5">
        <w:rPr>
          <w:rFonts w:asciiTheme="minorHAnsi" w:hAnsiTheme="minorHAnsi" w:cstheme="minorHAnsi"/>
        </w:rPr>
        <w:t xml:space="preserve">Úprava kompenzace z důvodu změny cenové hladiny v čase proběhne podle pravidla, že </w:t>
      </w:r>
      <w:r w:rsidRPr="00C4758D">
        <w:rPr>
          <w:rFonts w:asciiTheme="minorHAnsi" w:hAnsiTheme="minorHAnsi" w:cstheme="minorHAnsi"/>
        </w:rPr>
        <w:t xml:space="preserve">kompenzace </w:t>
      </w:r>
      <w:r w:rsidR="00BC20D8" w:rsidRPr="00C4758D">
        <w:rPr>
          <w:rFonts w:asciiTheme="minorHAnsi" w:hAnsiTheme="minorHAnsi" w:cstheme="minorHAnsi"/>
          <w:spacing w:val="-1"/>
        </w:rPr>
        <w:t xml:space="preserve">za jednotlivé linky Ex6 a R16 </w:t>
      </w:r>
      <w:r w:rsidRPr="00C4758D">
        <w:rPr>
          <w:rFonts w:asciiTheme="minorHAnsi" w:hAnsiTheme="minorHAnsi" w:cstheme="minorHAnsi"/>
        </w:rPr>
        <w:t xml:space="preserve">bude upravena částkou, rovnající se dosavadní hodnotě poskytované kompenzace, po odečtení nákladových položek </w:t>
      </w:r>
      <w:r w:rsidRPr="00C4758D">
        <w:rPr>
          <w:rFonts w:asciiTheme="minorHAnsi" w:hAnsiTheme="minorHAnsi" w:cstheme="minorHAnsi"/>
          <w:i/>
        </w:rPr>
        <w:t>„úhrada za použití dopravní cesty“</w:t>
      </w:r>
      <w:r w:rsidRPr="00C4758D">
        <w:rPr>
          <w:rFonts w:asciiTheme="minorHAnsi" w:hAnsiTheme="minorHAnsi" w:cstheme="minorHAnsi"/>
        </w:rPr>
        <w:t xml:space="preserve">, </w:t>
      </w:r>
      <w:r w:rsidRPr="00C4758D">
        <w:rPr>
          <w:rFonts w:asciiTheme="minorHAnsi" w:hAnsiTheme="minorHAnsi" w:cstheme="minorHAnsi"/>
          <w:i/>
        </w:rPr>
        <w:t>„úhrada za p</w:t>
      </w:r>
      <w:r w:rsidRPr="00CF0DF5">
        <w:rPr>
          <w:rFonts w:asciiTheme="minorHAnsi" w:hAnsiTheme="minorHAnsi" w:cstheme="minorHAnsi"/>
          <w:i/>
        </w:rPr>
        <w:t>oužití ostatní infrastruktury“</w:t>
      </w:r>
      <w:r w:rsidRPr="00CF0DF5">
        <w:rPr>
          <w:rFonts w:asciiTheme="minorHAnsi" w:hAnsiTheme="minorHAnsi" w:cstheme="minorHAnsi"/>
        </w:rPr>
        <w:t>, vynásobené kumulovanou meziroční mírou inflace vyjádřenou přírůstkem</w:t>
      </w:r>
      <w:r w:rsidRPr="00CF0DF5">
        <w:rPr>
          <w:rFonts w:asciiTheme="minorHAnsi" w:hAnsiTheme="minorHAnsi" w:cstheme="minorHAnsi"/>
          <w:b/>
          <w:bCs/>
        </w:rPr>
        <w:t xml:space="preserve"> </w:t>
      </w:r>
      <w:r w:rsidRPr="00CF0DF5">
        <w:rPr>
          <w:rFonts w:asciiTheme="minorHAnsi" w:hAnsiTheme="minorHAnsi" w:cstheme="minorHAnsi"/>
        </w:rPr>
        <w:t>průměrného ročního indexu</w:t>
      </w:r>
      <w:r w:rsidRPr="00CF0DF5">
        <w:rPr>
          <w:rFonts w:asciiTheme="minorHAnsi" w:hAnsiTheme="minorHAnsi" w:cstheme="minorHAnsi"/>
          <w:b/>
          <w:bCs/>
        </w:rPr>
        <w:t xml:space="preserve"> </w:t>
      </w:r>
      <w:r w:rsidRPr="00CF0DF5">
        <w:rPr>
          <w:rFonts w:asciiTheme="minorHAnsi" w:hAnsiTheme="minorHAnsi" w:cstheme="minorHAnsi"/>
        </w:rPr>
        <w:t>spotřebitelských cen za prosinec, vyhlášenou Českým statistickým úřadem, nebo v případě, že k vyhlášení této hodnoty nedojde, jinou obdobnou sazbou odpovídající změně cenové hladiny v České republice. Pro vyloučení pochybností, se nová výše kompenzace podle tohoto odstavce vypočítává podle vzorce:</w:t>
      </w:r>
    </w:p>
    <w:p w14:paraId="7352A5B7" w14:textId="77777777" w:rsidR="00246D7A" w:rsidRPr="00CF0DF5" w:rsidRDefault="00246D7A" w:rsidP="00154250">
      <w:pPr>
        <w:jc w:val="center"/>
        <w:rPr>
          <w:rFonts w:asciiTheme="minorHAnsi" w:hAnsiTheme="minorHAnsi" w:cstheme="minorHAnsi"/>
          <w:b/>
          <w:bCs/>
        </w:rPr>
      </w:pPr>
      <w:r w:rsidRPr="00CF0DF5">
        <w:rPr>
          <w:rFonts w:asciiTheme="minorHAnsi" w:hAnsiTheme="minorHAnsi" w:cstheme="minorHAnsi"/>
          <w:b/>
          <w:bCs/>
          <w:shd w:val="clear" w:color="auto" w:fill="FFFFFF" w:themeFill="background1"/>
        </w:rPr>
        <w:t>NK = DOP * NK</w:t>
      </w:r>
      <w:r w:rsidRPr="00CF0DF5">
        <w:rPr>
          <w:rFonts w:asciiTheme="minorHAnsi" w:hAnsiTheme="minorHAnsi" w:cstheme="minorHAnsi"/>
          <w:b/>
          <w:bCs/>
          <w:shd w:val="clear" w:color="auto" w:fill="FFFFFF" w:themeFill="background1"/>
          <w:vertAlign w:val="subscript"/>
        </w:rPr>
        <w:t>PPD</w:t>
      </w:r>
    </w:p>
    <w:p w14:paraId="44AC463B" w14:textId="5CC7AB00" w:rsidR="00246D7A" w:rsidRPr="00CF0DF5" w:rsidRDefault="00246D7A" w:rsidP="00154250">
      <w:pPr>
        <w:jc w:val="center"/>
        <w:rPr>
          <w:rFonts w:asciiTheme="minorHAnsi" w:hAnsiTheme="minorHAnsi" w:cstheme="minorHAnsi"/>
          <w:b/>
          <w:bCs/>
        </w:rPr>
      </w:pPr>
      <w:r w:rsidRPr="00CF0DF5">
        <w:rPr>
          <w:rFonts w:asciiTheme="minorHAnsi" w:hAnsiTheme="minorHAnsi" w:cstheme="minorHAnsi"/>
          <w:b/>
          <w:bCs/>
        </w:rPr>
        <w:t>NK</w:t>
      </w:r>
      <w:r w:rsidRPr="00CF0DF5">
        <w:rPr>
          <w:rFonts w:asciiTheme="minorHAnsi" w:hAnsiTheme="minorHAnsi" w:cstheme="minorHAnsi"/>
          <w:b/>
          <w:bCs/>
          <w:shd w:val="clear" w:color="auto" w:fill="FFFFFF" w:themeFill="background1"/>
          <w:vertAlign w:val="subscript"/>
        </w:rPr>
        <w:t>PPD</w:t>
      </w:r>
      <w:r w:rsidRPr="00CF0DF5">
        <w:rPr>
          <w:rFonts w:asciiTheme="minorHAnsi" w:hAnsiTheme="minorHAnsi" w:cstheme="minorHAnsi"/>
          <w:b/>
          <w:bCs/>
        </w:rPr>
        <w:t xml:space="preserve"> = PK</w:t>
      </w:r>
      <w:r w:rsidRPr="00CF0DF5">
        <w:rPr>
          <w:rFonts w:asciiTheme="minorHAnsi" w:hAnsiTheme="minorHAnsi" w:cstheme="minorHAnsi"/>
          <w:b/>
          <w:bCs/>
          <w:shd w:val="clear" w:color="auto" w:fill="FFFFFF" w:themeFill="background1"/>
          <w:vertAlign w:val="subscript"/>
        </w:rPr>
        <w:t>PPD</w:t>
      </w:r>
      <w:r w:rsidRPr="00CF0DF5">
        <w:rPr>
          <w:rFonts w:asciiTheme="minorHAnsi" w:hAnsiTheme="minorHAnsi" w:cstheme="minorHAnsi"/>
          <w:b/>
          <w:bCs/>
        </w:rPr>
        <w:t xml:space="preserve"> + (RPK</w:t>
      </w:r>
      <w:r w:rsidRPr="00CF0DF5">
        <w:rPr>
          <w:rFonts w:asciiTheme="minorHAnsi" w:hAnsiTheme="minorHAnsi" w:cstheme="minorHAnsi"/>
          <w:b/>
          <w:bCs/>
          <w:shd w:val="clear" w:color="auto" w:fill="FFFFFF" w:themeFill="background1"/>
          <w:vertAlign w:val="subscript"/>
        </w:rPr>
        <w:t>PPD</w:t>
      </w:r>
      <w:r w:rsidR="003C7CAB">
        <w:rPr>
          <w:rFonts w:asciiTheme="minorHAnsi" w:hAnsiTheme="minorHAnsi" w:cstheme="minorHAnsi"/>
          <w:b/>
          <w:bCs/>
        </w:rPr>
        <w:t xml:space="preserve"> * m), pro RPK</w:t>
      </w:r>
      <w:r w:rsidRPr="00CF0DF5">
        <w:rPr>
          <w:rFonts w:asciiTheme="minorHAnsi" w:hAnsiTheme="minorHAnsi" w:cstheme="minorHAnsi"/>
          <w:b/>
          <w:bCs/>
        </w:rPr>
        <w:t xml:space="preserve"> &gt; 0 nebo</w:t>
      </w:r>
    </w:p>
    <w:p w14:paraId="200F1CE1" w14:textId="77777777" w:rsidR="00246D7A" w:rsidRPr="00CF0DF5" w:rsidRDefault="00246D7A" w:rsidP="00154250">
      <w:pPr>
        <w:spacing w:after="120"/>
        <w:jc w:val="center"/>
        <w:rPr>
          <w:rFonts w:asciiTheme="minorHAnsi" w:hAnsiTheme="minorHAnsi" w:cstheme="minorHAnsi"/>
          <w:b/>
          <w:bCs/>
        </w:rPr>
      </w:pPr>
      <w:r w:rsidRPr="00CF0DF5">
        <w:rPr>
          <w:rFonts w:asciiTheme="minorHAnsi" w:hAnsiTheme="minorHAnsi" w:cstheme="minorHAnsi"/>
          <w:b/>
          <w:bCs/>
        </w:rPr>
        <w:t>NK</w:t>
      </w:r>
      <w:r w:rsidRPr="00CF0DF5">
        <w:rPr>
          <w:rFonts w:asciiTheme="minorHAnsi" w:hAnsiTheme="minorHAnsi" w:cstheme="minorHAnsi"/>
          <w:b/>
          <w:bCs/>
          <w:shd w:val="clear" w:color="auto" w:fill="FFFFFF" w:themeFill="background1"/>
          <w:vertAlign w:val="subscript"/>
        </w:rPr>
        <w:t>PPD</w:t>
      </w:r>
      <w:r w:rsidRPr="00CF0DF5">
        <w:rPr>
          <w:rFonts w:asciiTheme="minorHAnsi" w:hAnsiTheme="minorHAnsi" w:cstheme="minorHAnsi"/>
          <w:b/>
          <w:bCs/>
        </w:rPr>
        <w:t xml:space="preserve"> = PK</w:t>
      </w:r>
      <w:r w:rsidRPr="00CF0DF5">
        <w:rPr>
          <w:rFonts w:asciiTheme="minorHAnsi" w:hAnsiTheme="minorHAnsi" w:cstheme="minorHAnsi"/>
          <w:b/>
          <w:bCs/>
          <w:shd w:val="clear" w:color="auto" w:fill="FFFFFF" w:themeFill="background1"/>
          <w:vertAlign w:val="subscript"/>
        </w:rPr>
        <w:t>PPD</w:t>
      </w:r>
      <w:r w:rsidRPr="00CF0DF5">
        <w:rPr>
          <w:rFonts w:asciiTheme="minorHAnsi" w:hAnsiTheme="minorHAnsi" w:cstheme="minorHAnsi"/>
          <w:b/>
          <w:bCs/>
        </w:rPr>
        <w:t xml:space="preserve"> v ostatních případech</w:t>
      </w:r>
    </w:p>
    <w:p w14:paraId="7ED3963D" w14:textId="77777777" w:rsidR="00246D7A" w:rsidRPr="00CF0DF5" w:rsidRDefault="00246D7A" w:rsidP="00154250">
      <w:pPr>
        <w:pStyle w:val="Odstavecseseznamem"/>
        <w:spacing w:after="120"/>
        <w:ind w:left="896" w:hanging="470"/>
        <w:contextualSpacing w:val="0"/>
        <w:jc w:val="both"/>
        <w:rPr>
          <w:rFonts w:asciiTheme="minorHAnsi" w:hAnsiTheme="minorHAnsi" w:cstheme="minorHAnsi"/>
          <w:spacing w:val="-1"/>
        </w:rPr>
      </w:pPr>
      <w:r w:rsidRPr="00CF0DF5">
        <w:rPr>
          <w:rFonts w:asciiTheme="minorHAnsi" w:hAnsiTheme="minorHAnsi" w:cstheme="minorHAnsi"/>
          <w:spacing w:val="-1"/>
        </w:rPr>
        <w:t>přičemž ve výše uvedeném vzorci je:</w:t>
      </w:r>
    </w:p>
    <w:p w14:paraId="16378C56" w14:textId="77777777" w:rsidR="00246D7A" w:rsidRPr="00CF0DF5" w:rsidRDefault="00246D7A" w:rsidP="0012745F">
      <w:pPr>
        <w:pStyle w:val="Odstavecseseznamem"/>
        <w:ind w:left="1134" w:hanging="708"/>
        <w:contextualSpacing w:val="0"/>
        <w:jc w:val="both"/>
        <w:rPr>
          <w:rFonts w:asciiTheme="minorHAnsi" w:hAnsiTheme="minorHAnsi" w:cstheme="minorHAnsi"/>
          <w:spacing w:val="-1"/>
        </w:rPr>
      </w:pPr>
      <w:r w:rsidRPr="00CF0DF5">
        <w:rPr>
          <w:rFonts w:asciiTheme="minorHAnsi" w:hAnsiTheme="minorHAnsi" w:cstheme="minorHAnsi"/>
          <w:spacing w:val="-1"/>
        </w:rPr>
        <w:t xml:space="preserve">NK </w:t>
      </w:r>
      <w:r w:rsidRPr="00CF0DF5">
        <w:rPr>
          <w:rFonts w:asciiTheme="minorHAnsi" w:hAnsiTheme="minorHAnsi" w:cstheme="minorHAnsi"/>
          <w:spacing w:val="-1"/>
        </w:rPr>
        <w:tab/>
        <w:t>výše nové kompenzace v Kč pro příslušné Období provozu,</w:t>
      </w:r>
    </w:p>
    <w:p w14:paraId="6C0F818D" w14:textId="77777777" w:rsidR="00246D7A" w:rsidRPr="00CF0DF5" w:rsidRDefault="00246D7A" w:rsidP="0012745F">
      <w:pPr>
        <w:shd w:val="clear" w:color="auto" w:fill="FFFFFF" w:themeFill="background1"/>
        <w:tabs>
          <w:tab w:val="left" w:pos="1276"/>
        </w:tabs>
        <w:ind w:left="1134" w:hanging="708"/>
        <w:jc w:val="both"/>
        <w:rPr>
          <w:rFonts w:asciiTheme="minorHAnsi" w:hAnsiTheme="minorHAnsi" w:cstheme="minorHAnsi"/>
          <w:spacing w:val="-1"/>
        </w:rPr>
      </w:pPr>
      <w:r w:rsidRPr="00CF0DF5">
        <w:rPr>
          <w:rFonts w:asciiTheme="minorHAnsi" w:hAnsiTheme="minorHAnsi" w:cstheme="minorHAnsi"/>
          <w:spacing w:val="-1"/>
        </w:rPr>
        <w:t>DOP</w:t>
      </w:r>
      <w:r w:rsidRPr="00CF0DF5">
        <w:rPr>
          <w:rFonts w:asciiTheme="minorHAnsi" w:hAnsiTheme="minorHAnsi" w:cstheme="minorHAnsi"/>
          <w:spacing w:val="-1"/>
        </w:rPr>
        <w:tab/>
        <w:t>je počet kalendářních dnů v příslušném Období provozu,</w:t>
      </w:r>
    </w:p>
    <w:p w14:paraId="29E9F4E9" w14:textId="77777777" w:rsidR="00246D7A" w:rsidRPr="00CF0DF5" w:rsidRDefault="00246D7A" w:rsidP="0012745F">
      <w:pPr>
        <w:pStyle w:val="Odstavecseseznamem"/>
        <w:shd w:val="clear" w:color="auto" w:fill="FFFFFF"/>
        <w:ind w:left="1134" w:hanging="708"/>
        <w:contextualSpacing w:val="0"/>
        <w:jc w:val="both"/>
        <w:rPr>
          <w:rFonts w:asciiTheme="minorHAnsi" w:hAnsiTheme="minorHAnsi" w:cstheme="minorHAnsi"/>
          <w:spacing w:val="-1"/>
        </w:rPr>
      </w:pPr>
      <w:r w:rsidRPr="00CF0DF5">
        <w:rPr>
          <w:rFonts w:asciiTheme="minorHAnsi" w:hAnsiTheme="minorHAnsi" w:cstheme="minorHAnsi"/>
          <w:spacing w:val="-1"/>
        </w:rPr>
        <w:t>NK</w:t>
      </w:r>
      <w:r w:rsidRPr="00CF0DF5">
        <w:rPr>
          <w:rFonts w:asciiTheme="minorHAnsi" w:hAnsiTheme="minorHAnsi" w:cstheme="minorHAnsi"/>
          <w:spacing w:val="-1"/>
          <w:vertAlign w:val="subscript"/>
        </w:rPr>
        <w:t>PPD</w:t>
      </w:r>
      <w:r w:rsidRPr="00CF0DF5">
        <w:rPr>
          <w:rFonts w:asciiTheme="minorHAnsi" w:hAnsiTheme="minorHAnsi" w:cstheme="minorHAnsi"/>
          <w:spacing w:val="-1"/>
          <w:vertAlign w:val="subscript"/>
        </w:rPr>
        <w:tab/>
      </w:r>
      <w:r w:rsidRPr="00CF0DF5">
        <w:rPr>
          <w:rFonts w:asciiTheme="minorHAnsi" w:hAnsiTheme="minorHAnsi" w:cstheme="minorHAnsi"/>
          <w:spacing w:val="-1"/>
        </w:rPr>
        <w:t>výše nové kompenzace v Kč pro Průměrný provozní den,</w:t>
      </w:r>
    </w:p>
    <w:p w14:paraId="0F655DB2" w14:textId="77777777" w:rsidR="00246D7A" w:rsidRPr="00CF0DF5" w:rsidRDefault="00246D7A" w:rsidP="0012745F">
      <w:pPr>
        <w:pStyle w:val="Odstavecseseznamem"/>
        <w:shd w:val="clear" w:color="auto" w:fill="FFFFFF"/>
        <w:tabs>
          <w:tab w:val="left" w:pos="1134"/>
        </w:tabs>
        <w:ind w:left="1134" w:hanging="708"/>
        <w:contextualSpacing w:val="0"/>
        <w:jc w:val="both"/>
        <w:rPr>
          <w:rFonts w:asciiTheme="minorHAnsi" w:hAnsiTheme="minorHAnsi" w:cstheme="minorHAnsi"/>
          <w:spacing w:val="-1"/>
        </w:rPr>
      </w:pPr>
      <w:r w:rsidRPr="00CF0DF5">
        <w:rPr>
          <w:rFonts w:asciiTheme="minorHAnsi" w:hAnsiTheme="minorHAnsi" w:cstheme="minorHAnsi"/>
          <w:spacing w:val="-1"/>
        </w:rPr>
        <w:t>PK</w:t>
      </w:r>
      <w:r w:rsidRPr="00CF0DF5">
        <w:rPr>
          <w:rFonts w:asciiTheme="minorHAnsi" w:hAnsiTheme="minorHAnsi" w:cstheme="minorHAnsi"/>
          <w:spacing w:val="-1"/>
          <w:vertAlign w:val="subscript"/>
        </w:rPr>
        <w:t>PPD</w:t>
      </w:r>
      <w:r w:rsidRPr="00CF0DF5">
        <w:rPr>
          <w:rFonts w:asciiTheme="minorHAnsi" w:hAnsiTheme="minorHAnsi" w:cstheme="minorHAnsi"/>
          <w:spacing w:val="-1"/>
        </w:rPr>
        <w:tab/>
        <w:t>původní předpokládaná výše kompenzace v Kč pro Průměrný provozní den před provedením tohoto výpočtu,</w:t>
      </w:r>
    </w:p>
    <w:p w14:paraId="3EC84158" w14:textId="77777777" w:rsidR="00246D7A" w:rsidRPr="00CF0DF5" w:rsidRDefault="00246D7A" w:rsidP="0012745F">
      <w:pPr>
        <w:pStyle w:val="Odstavecseseznamem"/>
        <w:ind w:left="1134" w:hanging="708"/>
        <w:contextualSpacing w:val="0"/>
        <w:jc w:val="both"/>
        <w:rPr>
          <w:rFonts w:asciiTheme="minorHAnsi" w:hAnsiTheme="minorHAnsi" w:cstheme="minorHAnsi"/>
          <w:spacing w:val="-1"/>
        </w:rPr>
      </w:pPr>
      <w:r w:rsidRPr="00CF0DF5">
        <w:rPr>
          <w:rFonts w:asciiTheme="minorHAnsi" w:hAnsiTheme="minorHAnsi" w:cstheme="minorHAnsi"/>
          <w:spacing w:val="-1"/>
        </w:rPr>
        <w:t>RPK</w:t>
      </w:r>
      <w:r w:rsidRPr="00CF0DF5">
        <w:rPr>
          <w:rFonts w:asciiTheme="minorHAnsi" w:hAnsiTheme="minorHAnsi" w:cstheme="minorHAnsi"/>
          <w:spacing w:val="-1"/>
        </w:rPr>
        <w:tab/>
        <w:t xml:space="preserve">původní výše kompenzace v Kč pro Průměrný provozní den </w:t>
      </w:r>
      <w:r>
        <w:rPr>
          <w:rFonts w:asciiTheme="minorHAnsi" w:hAnsiTheme="minorHAnsi" w:cstheme="minorHAnsi"/>
          <w:spacing w:val="-1"/>
        </w:rPr>
        <w:t>uvedená v upraveném</w:t>
      </w:r>
      <w:r w:rsidRPr="00CF0DF5">
        <w:rPr>
          <w:rFonts w:asciiTheme="minorHAnsi" w:hAnsiTheme="minorHAnsi" w:cstheme="minorHAnsi"/>
          <w:spacing w:val="-1"/>
        </w:rPr>
        <w:t xml:space="preserve"> výchozím finančním modelu před provedením tohoto výpočtu, od které jsou odečteny nákladové položky </w:t>
      </w:r>
      <w:r w:rsidRPr="00CF0DF5">
        <w:rPr>
          <w:rFonts w:asciiTheme="minorHAnsi" w:hAnsiTheme="minorHAnsi" w:cstheme="minorHAnsi"/>
          <w:i/>
          <w:spacing w:val="-1"/>
        </w:rPr>
        <w:t>„úhrada za použití dopravní cesty“</w:t>
      </w:r>
      <w:r w:rsidRPr="00CF0DF5">
        <w:rPr>
          <w:rFonts w:asciiTheme="minorHAnsi" w:hAnsiTheme="minorHAnsi" w:cstheme="minorHAnsi"/>
          <w:spacing w:val="-1"/>
        </w:rPr>
        <w:t xml:space="preserve">, </w:t>
      </w:r>
      <w:r w:rsidRPr="00CF0DF5">
        <w:rPr>
          <w:rFonts w:asciiTheme="minorHAnsi" w:hAnsiTheme="minorHAnsi" w:cstheme="minorHAnsi"/>
          <w:i/>
          <w:spacing w:val="-1"/>
        </w:rPr>
        <w:t>„úhrada za použití ostatní infrastruktury“</w:t>
      </w:r>
      <w:r>
        <w:rPr>
          <w:rFonts w:asciiTheme="minorHAnsi" w:hAnsiTheme="minorHAnsi" w:cstheme="minorHAnsi"/>
          <w:spacing w:val="-1"/>
        </w:rPr>
        <w:t xml:space="preserve"> v upraveném</w:t>
      </w:r>
      <w:r w:rsidRPr="00CF0DF5">
        <w:rPr>
          <w:rFonts w:asciiTheme="minorHAnsi" w:hAnsiTheme="minorHAnsi" w:cstheme="minorHAnsi"/>
          <w:spacing w:val="-1"/>
        </w:rPr>
        <w:t xml:space="preserve"> výchozím finančním modelu,</w:t>
      </w:r>
    </w:p>
    <w:p w14:paraId="237F91FB" w14:textId="0813A8D4" w:rsidR="00246D7A" w:rsidRDefault="00246D7A" w:rsidP="0012745F">
      <w:pPr>
        <w:pStyle w:val="Odstavecseseznamem"/>
        <w:spacing w:after="120"/>
        <w:ind w:left="1134" w:hanging="708"/>
        <w:contextualSpacing w:val="0"/>
        <w:jc w:val="both"/>
        <w:rPr>
          <w:rFonts w:asciiTheme="minorHAnsi" w:hAnsiTheme="minorHAnsi" w:cstheme="minorHAnsi"/>
          <w:spacing w:val="-1"/>
        </w:rPr>
      </w:pPr>
      <w:r w:rsidRPr="00CF0DF5">
        <w:rPr>
          <w:rFonts w:asciiTheme="minorHAnsi" w:hAnsiTheme="minorHAnsi" w:cstheme="minorHAnsi"/>
          <w:spacing w:val="-1"/>
        </w:rPr>
        <w:t>m</w:t>
      </w:r>
      <w:r w:rsidRPr="00CF0DF5">
        <w:rPr>
          <w:rFonts w:asciiTheme="minorHAnsi" w:hAnsiTheme="minorHAnsi" w:cstheme="minorHAnsi"/>
          <w:spacing w:val="-1"/>
        </w:rPr>
        <w:tab/>
        <w:t>kumulovaná meziroční míra inflace, vyjádřená kumulovaným indexem spotřebitelských cen</w:t>
      </w:r>
      <w:r w:rsidR="00CC6D90">
        <w:rPr>
          <w:rFonts w:asciiTheme="minorHAnsi" w:hAnsiTheme="minorHAnsi" w:cstheme="minorHAnsi"/>
          <w:spacing w:val="-1"/>
        </w:rPr>
        <w:t xml:space="preserve"> stanoveným postupem podle odstavce</w:t>
      </w:r>
      <w:r w:rsidRPr="00CF0DF5">
        <w:rPr>
          <w:rFonts w:asciiTheme="minorHAnsi" w:hAnsiTheme="minorHAnsi" w:cstheme="minorHAnsi"/>
          <w:spacing w:val="-1"/>
        </w:rPr>
        <w:t xml:space="preserve"> 2 tohoto článku.</w:t>
      </w:r>
    </w:p>
    <w:p w14:paraId="44688BB7" w14:textId="707B28D7" w:rsidR="00BC20D8" w:rsidRDefault="00C4758D" w:rsidP="00154250">
      <w:pPr>
        <w:pStyle w:val="Odstavecseseznamem"/>
        <w:shd w:val="clear" w:color="auto" w:fill="FFFFFF"/>
        <w:spacing w:after="120"/>
        <w:ind w:left="426"/>
        <w:contextualSpacing w:val="0"/>
        <w:jc w:val="both"/>
        <w:rPr>
          <w:rFonts w:asciiTheme="minorHAnsi" w:hAnsiTheme="minorHAnsi" w:cstheme="minorHAnsi"/>
          <w:spacing w:val="-1"/>
        </w:rPr>
      </w:pPr>
      <w:r w:rsidRPr="00B7755A">
        <w:rPr>
          <w:rFonts w:asciiTheme="minorHAnsi" w:hAnsiTheme="minorHAnsi" w:cstheme="minorHAnsi"/>
          <w:spacing w:val="-1"/>
        </w:rPr>
        <w:t>Hodnoty se uvádějí za jednotlivé linky Ex6 a R16.</w:t>
      </w:r>
    </w:p>
    <w:p w14:paraId="701008D2" w14:textId="77777777" w:rsidR="00246D7A" w:rsidRPr="00DF4518" w:rsidRDefault="00246D7A" w:rsidP="00154250">
      <w:pPr>
        <w:numPr>
          <w:ilvl w:val="1"/>
          <w:numId w:val="14"/>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4141AF">
        <w:rPr>
          <w:rFonts w:asciiTheme="minorHAnsi" w:hAnsiTheme="minorHAnsi" w:cstheme="minorHAnsi"/>
          <w:spacing w:val="-1"/>
        </w:rPr>
        <w:t xml:space="preserve">Úprava kompenzace z důvodů změny </w:t>
      </w:r>
      <w:r w:rsidRPr="00CF0DF5">
        <w:rPr>
          <w:rFonts w:asciiTheme="minorHAnsi" w:hAnsiTheme="minorHAnsi" w:cstheme="minorHAnsi"/>
          <w:spacing w:val="-1"/>
        </w:rPr>
        <w:t xml:space="preserve">výnosů se provádí o </w:t>
      </w:r>
      <w:r w:rsidRPr="00CF0DF5">
        <w:rPr>
          <w:rFonts w:asciiTheme="minorHAnsi" w:hAnsiTheme="minorHAnsi" w:cstheme="minorHAnsi"/>
          <w:shd w:val="clear" w:color="auto" w:fill="FFFFFF" w:themeFill="background1"/>
        </w:rPr>
        <w:t xml:space="preserve">částku sdíleného výnosového rizika nebo výnosové příležitosti za dvě ukončená Období provozu spadající do jednoho období platnosti jízdního řádu, </w:t>
      </w:r>
      <w:r w:rsidRPr="00CF0DF5">
        <w:rPr>
          <w:rFonts w:asciiTheme="minorHAnsi" w:hAnsiTheme="minorHAnsi" w:cstheme="minorHAnsi"/>
          <w:shd w:val="clear" w:color="auto" w:fill="FFFFFF" w:themeFill="background1"/>
        </w:rPr>
        <w:lastRenderedPageBreak/>
        <w:t xml:space="preserve">a to </w:t>
      </w:r>
    </w:p>
    <w:p w14:paraId="322F5ACC" w14:textId="77777777" w:rsidR="00246D7A" w:rsidRPr="00CF0DF5" w:rsidRDefault="00246D7A" w:rsidP="00154250">
      <w:pPr>
        <w:pStyle w:val="Odstavecseseznamem"/>
        <w:numPr>
          <w:ilvl w:val="2"/>
          <w:numId w:val="14"/>
        </w:numPr>
        <w:shd w:val="clear" w:color="auto" w:fill="FFFFFF" w:themeFill="background1"/>
        <w:tabs>
          <w:tab w:val="clear" w:pos="928"/>
          <w:tab w:val="num" w:pos="851"/>
        </w:tabs>
        <w:spacing w:after="120"/>
        <w:ind w:left="851" w:hanging="425"/>
        <w:jc w:val="both"/>
        <w:rPr>
          <w:rFonts w:asciiTheme="minorHAnsi" w:hAnsiTheme="minorHAnsi" w:cstheme="minorHAnsi"/>
          <w:strike/>
          <w:spacing w:val="-1"/>
        </w:rPr>
      </w:pPr>
      <w:r w:rsidRPr="00CF0DF5">
        <w:rPr>
          <w:rFonts w:asciiTheme="minorHAnsi" w:hAnsiTheme="minorHAnsi" w:cstheme="minorHAnsi"/>
          <w:shd w:val="clear" w:color="auto" w:fill="FFFFFF" w:themeFill="background1"/>
        </w:rPr>
        <w:t>v dodatku uzavíraném v kalendářním roce následujícím po skončení předmětného období platnosti jízdního řádu, přičemž částka sdíleného výnosového rizika nebo výnosové příležitosti bude rovnoměrně vyrovnána v následujících dvou Obdobích provozu spadajících do jednoho období platnosti jízdního řádu, je-li takový uzavírán, nebo</w:t>
      </w:r>
    </w:p>
    <w:p w14:paraId="5DBB1D59" w14:textId="77777777" w:rsidR="00246D7A" w:rsidRPr="00CF0DF5" w:rsidRDefault="00246D7A" w:rsidP="00154250">
      <w:pPr>
        <w:pStyle w:val="Odstavecseseznamem"/>
        <w:numPr>
          <w:ilvl w:val="2"/>
          <w:numId w:val="14"/>
        </w:numPr>
        <w:shd w:val="clear" w:color="auto" w:fill="FFFFFF" w:themeFill="background1"/>
        <w:tabs>
          <w:tab w:val="clear" w:pos="928"/>
          <w:tab w:val="num" w:pos="851"/>
        </w:tabs>
        <w:spacing w:after="120"/>
        <w:ind w:left="851" w:hanging="425"/>
        <w:jc w:val="both"/>
        <w:rPr>
          <w:rFonts w:asciiTheme="minorHAnsi" w:hAnsiTheme="minorHAnsi" w:cstheme="minorHAnsi"/>
          <w:spacing w:val="-1"/>
        </w:rPr>
      </w:pPr>
      <w:r w:rsidRPr="00CF0DF5">
        <w:rPr>
          <w:rFonts w:asciiTheme="minorHAnsi" w:hAnsiTheme="minorHAnsi" w:cstheme="minorHAnsi"/>
          <w:shd w:val="clear" w:color="auto" w:fill="FFFFFF" w:themeFill="background1"/>
        </w:rPr>
        <w:t xml:space="preserve">v průběhu vypořádání se státním rozpočtem, jen je-li změna kompenzace (PV – SV) záporná a dodatek podle písm. a) již není uzavírán. </w:t>
      </w:r>
    </w:p>
    <w:p w14:paraId="6E61C5FB" w14:textId="47739A90" w:rsidR="00246D7A" w:rsidRPr="008B5962" w:rsidRDefault="00246D7A" w:rsidP="00154250">
      <w:pPr>
        <w:shd w:val="clear" w:color="auto" w:fill="FFFFFF" w:themeFill="background1"/>
        <w:spacing w:after="120"/>
        <w:ind w:left="426"/>
        <w:jc w:val="both"/>
        <w:rPr>
          <w:rFonts w:asciiTheme="minorHAnsi" w:hAnsiTheme="minorHAnsi" w:cstheme="minorHAnsi"/>
          <w:highlight w:val="yellow"/>
          <w:shd w:val="clear" w:color="auto" w:fill="FFFFFF" w:themeFill="background1"/>
        </w:rPr>
      </w:pPr>
      <w:r w:rsidRPr="00CF0DF5">
        <w:rPr>
          <w:rFonts w:asciiTheme="minorHAnsi" w:hAnsiTheme="minorHAnsi" w:cstheme="minorHAnsi"/>
          <w:shd w:val="clear" w:color="auto" w:fill="FFFFFF" w:themeFill="background1"/>
        </w:rPr>
        <w:t>Znamená to, že částka sdíleného výnosového rizika nebo výnosové příležitosti</w:t>
      </w:r>
      <w:r w:rsidRPr="00CF0DF5">
        <w:rPr>
          <w:rFonts w:asciiTheme="minorHAnsi" w:hAnsiTheme="minorHAnsi" w:cstheme="minorHAnsi"/>
          <w:spacing w:val="-1"/>
        </w:rPr>
        <w:t xml:space="preserve"> </w:t>
      </w:r>
      <w:r w:rsidRPr="00CF0DF5">
        <w:rPr>
          <w:rFonts w:asciiTheme="minorHAnsi" w:hAnsiTheme="minorHAnsi" w:cstheme="minorHAnsi"/>
          <w:shd w:val="clear" w:color="auto" w:fill="FFFFFF" w:themeFill="background1"/>
        </w:rPr>
        <w:t xml:space="preserve">např. za období platnosti jízdního řádu 2030/2031 bude vyrovnána dodatkem uzavíraným v roce 2032 (v kalendářním roce následujícím po skončení předmětného období platnosti jízdního řádu) a částka sdíleného výnosového rizika nebo výnosové příležitosti bude zahrnuta společně s jinými částmi kompenzace do plateb v Obdobích provozu spadajících do období platnosti jízdního řádu 2032/2033. Bude-li změna kompenzace (PV – SV) záporná součtově v Obdobích provozu spadajících do předposledního období platnosti jízdního řádu plnění této Smlouvy nebo součtově v Obdobích provozu spadajících do posledního období platnosti jízdního řádu plnění této Smlouvy, bude Dopravcem zahrnuta do příslušného finančního zúčtování </w:t>
      </w:r>
      <w:r w:rsidR="00CC6D90">
        <w:rPr>
          <w:rFonts w:asciiTheme="minorHAnsi" w:hAnsiTheme="minorHAnsi" w:cstheme="minorHAnsi"/>
          <w:shd w:val="clear" w:color="auto" w:fill="FFFFFF" w:themeFill="background1"/>
        </w:rPr>
        <w:t>poskytnutých plateb podle čl.</w:t>
      </w:r>
      <w:r w:rsidRPr="00CF0DF5">
        <w:rPr>
          <w:rFonts w:asciiTheme="minorHAnsi" w:hAnsiTheme="minorHAnsi" w:cstheme="minorHAnsi"/>
          <w:shd w:val="clear" w:color="auto" w:fill="FFFFFF" w:themeFill="background1"/>
        </w:rPr>
        <w:t xml:space="preserve"> 11 odst. 4 této Smlouvy a převedena na účet Objednatele.</w:t>
      </w:r>
    </w:p>
    <w:p w14:paraId="37F5288B" w14:textId="77777777" w:rsidR="00246D7A" w:rsidRPr="004141AF" w:rsidRDefault="00246D7A" w:rsidP="00154250">
      <w:pPr>
        <w:shd w:val="clear" w:color="auto" w:fill="FFFFFF" w:themeFill="background1"/>
        <w:spacing w:after="120"/>
        <w:ind w:left="426"/>
        <w:jc w:val="both"/>
        <w:rPr>
          <w:rFonts w:asciiTheme="minorHAnsi" w:hAnsiTheme="minorHAnsi" w:cstheme="minorHAnsi"/>
          <w:spacing w:val="-1"/>
        </w:rPr>
      </w:pPr>
      <w:r w:rsidRPr="00CF0DF5">
        <w:rPr>
          <w:rFonts w:asciiTheme="minorHAnsi" w:hAnsiTheme="minorHAnsi" w:cstheme="minorHAnsi"/>
          <w:shd w:val="clear" w:color="auto" w:fill="FFFFFF" w:themeFill="background1"/>
        </w:rPr>
        <w:t>Předmětem spoluúčasti Objednatele je vždy jedna polovina (1/2) rozdílu mezi předpokládanými výnosy valorizovanými</w:t>
      </w:r>
      <w:r>
        <w:rPr>
          <w:rFonts w:asciiTheme="minorHAnsi" w:hAnsiTheme="minorHAnsi" w:cstheme="minorHAnsi"/>
          <w:shd w:val="clear" w:color="auto" w:fill="FFFFFF" w:themeFill="background1"/>
        </w:rPr>
        <w:t xml:space="preserve"> pro příslušná Období provozu v upraveném</w:t>
      </w:r>
      <w:r w:rsidRPr="00CF0DF5">
        <w:rPr>
          <w:rFonts w:asciiTheme="minorHAnsi" w:hAnsiTheme="minorHAnsi" w:cstheme="minorHAnsi"/>
          <w:shd w:val="clear" w:color="auto" w:fill="FFFFFF" w:themeFill="background1"/>
        </w:rPr>
        <w:t xml:space="preserve"> </w:t>
      </w:r>
      <w:r>
        <w:rPr>
          <w:rFonts w:asciiTheme="minorHAnsi" w:hAnsiTheme="minorHAnsi" w:cstheme="minorHAnsi"/>
          <w:shd w:val="clear" w:color="auto" w:fill="FFFFFF" w:themeFill="background1"/>
        </w:rPr>
        <w:t xml:space="preserve">výchozím </w:t>
      </w:r>
      <w:r w:rsidRPr="00CF0DF5">
        <w:rPr>
          <w:rFonts w:asciiTheme="minorHAnsi" w:hAnsiTheme="minorHAnsi" w:cstheme="minorHAnsi"/>
          <w:shd w:val="clear" w:color="auto" w:fill="FFFFFF" w:themeFill="background1"/>
        </w:rPr>
        <w:t>finančním modelu spadající do jednoho období platnosti jízdního řádu a skutečnými výnosy, dosaženými Dopravcem v těchto Obdobích provozu včetně úhrady příslušných tarifních závazků, budou-li poskytovány. Pro zamezení pochybnosti se uvádí, že kompenzace se upraví o následující rozdíl:</w:t>
      </w:r>
    </w:p>
    <w:p w14:paraId="532127CC" w14:textId="77777777" w:rsidR="00246D7A" w:rsidRPr="004141AF" w:rsidRDefault="00246D7A" w:rsidP="00154250">
      <w:pPr>
        <w:jc w:val="center"/>
        <w:rPr>
          <w:rFonts w:asciiTheme="minorHAnsi" w:hAnsiTheme="minorHAnsi" w:cstheme="minorHAnsi"/>
          <w:b/>
          <w:bCs/>
        </w:rPr>
      </w:pPr>
      <w:r w:rsidRPr="004141AF">
        <w:rPr>
          <w:rFonts w:asciiTheme="minorHAnsi" w:hAnsiTheme="minorHAnsi" w:cstheme="minorHAnsi"/>
          <w:b/>
          <w:bCs/>
        </w:rPr>
        <w:t>NK = PK + ½ (PV – SV)</w:t>
      </w:r>
    </w:p>
    <w:p w14:paraId="3A00AC01" w14:textId="77777777" w:rsidR="00246D7A" w:rsidRPr="004141AF" w:rsidRDefault="00246D7A" w:rsidP="00154250">
      <w:pPr>
        <w:jc w:val="center"/>
        <w:rPr>
          <w:rFonts w:asciiTheme="minorHAnsi" w:hAnsiTheme="minorHAnsi" w:cstheme="minorHAnsi"/>
          <w:b/>
          <w:bCs/>
        </w:rPr>
      </w:pPr>
    </w:p>
    <w:p w14:paraId="46D3759C" w14:textId="77777777" w:rsidR="00246D7A" w:rsidRPr="00CF0DF5" w:rsidRDefault="00246D7A" w:rsidP="00154250">
      <w:pPr>
        <w:pStyle w:val="Odstavecseseznamem"/>
        <w:spacing w:after="120"/>
        <w:ind w:left="896" w:hanging="470"/>
        <w:contextualSpacing w:val="0"/>
        <w:jc w:val="both"/>
        <w:rPr>
          <w:rFonts w:asciiTheme="minorHAnsi" w:hAnsiTheme="minorHAnsi" w:cstheme="minorHAnsi"/>
          <w:spacing w:val="-1"/>
        </w:rPr>
      </w:pPr>
      <w:r w:rsidRPr="004141AF">
        <w:rPr>
          <w:rFonts w:asciiTheme="minorHAnsi" w:hAnsiTheme="minorHAnsi" w:cstheme="minorHAnsi"/>
          <w:spacing w:val="-1"/>
        </w:rPr>
        <w:t xml:space="preserve">přičemž </w:t>
      </w:r>
      <w:r w:rsidRPr="00CF0DF5">
        <w:rPr>
          <w:rFonts w:asciiTheme="minorHAnsi" w:hAnsiTheme="minorHAnsi" w:cstheme="minorHAnsi"/>
          <w:spacing w:val="-1"/>
        </w:rPr>
        <w:t>ve výše uvedeném vzorci je:</w:t>
      </w:r>
    </w:p>
    <w:p w14:paraId="3953B3F2" w14:textId="77777777" w:rsidR="00246D7A" w:rsidRPr="00CF0DF5" w:rsidRDefault="00246D7A" w:rsidP="00154250">
      <w:pPr>
        <w:pStyle w:val="Odstavecseseznamem"/>
        <w:ind w:left="993" w:hanging="567"/>
        <w:contextualSpacing w:val="0"/>
        <w:jc w:val="both"/>
        <w:rPr>
          <w:rFonts w:asciiTheme="minorHAnsi" w:hAnsiTheme="minorHAnsi" w:cstheme="minorHAnsi"/>
          <w:spacing w:val="-1"/>
        </w:rPr>
      </w:pPr>
      <w:r w:rsidRPr="00CF0DF5">
        <w:rPr>
          <w:rFonts w:asciiTheme="minorHAnsi" w:hAnsiTheme="minorHAnsi" w:cstheme="minorHAnsi"/>
          <w:spacing w:val="-1"/>
        </w:rPr>
        <w:t xml:space="preserve">NK </w:t>
      </w:r>
      <w:r w:rsidRPr="00CF0DF5">
        <w:rPr>
          <w:rFonts w:asciiTheme="minorHAnsi" w:hAnsiTheme="minorHAnsi" w:cstheme="minorHAnsi"/>
          <w:spacing w:val="-1"/>
        </w:rPr>
        <w:tab/>
        <w:t xml:space="preserve">výše nové kompenzace v Kč pro příslušná Období provozu </w:t>
      </w:r>
      <w:r w:rsidRPr="00CF0DF5">
        <w:rPr>
          <w:rFonts w:asciiTheme="minorHAnsi" w:hAnsiTheme="minorHAnsi" w:cstheme="minorHAnsi"/>
          <w:shd w:val="clear" w:color="auto" w:fill="FFFFFF" w:themeFill="background1"/>
        </w:rPr>
        <w:t>spadající do jednoho období platnosti jízdního řádu</w:t>
      </w:r>
      <w:r w:rsidRPr="00CF0DF5">
        <w:rPr>
          <w:rFonts w:asciiTheme="minorHAnsi" w:hAnsiTheme="minorHAnsi" w:cstheme="minorHAnsi"/>
          <w:spacing w:val="-1"/>
        </w:rPr>
        <w:t>,</w:t>
      </w:r>
    </w:p>
    <w:p w14:paraId="5B2B0F52" w14:textId="77777777" w:rsidR="00246D7A" w:rsidRPr="00CF0DF5" w:rsidRDefault="00246D7A" w:rsidP="00154250">
      <w:pPr>
        <w:pStyle w:val="Odstavecseseznamem"/>
        <w:ind w:left="993" w:hanging="567"/>
        <w:contextualSpacing w:val="0"/>
        <w:jc w:val="both"/>
        <w:rPr>
          <w:rFonts w:asciiTheme="minorHAnsi" w:hAnsiTheme="minorHAnsi" w:cstheme="minorHAnsi"/>
          <w:spacing w:val="-1"/>
        </w:rPr>
      </w:pPr>
      <w:r w:rsidRPr="00CF0DF5">
        <w:rPr>
          <w:rFonts w:asciiTheme="minorHAnsi" w:hAnsiTheme="minorHAnsi" w:cstheme="minorHAnsi"/>
          <w:spacing w:val="-1"/>
        </w:rPr>
        <w:t>PK</w:t>
      </w:r>
      <w:r w:rsidRPr="00CF0DF5">
        <w:rPr>
          <w:rFonts w:asciiTheme="minorHAnsi" w:hAnsiTheme="minorHAnsi" w:cstheme="minorHAnsi"/>
          <w:spacing w:val="-1"/>
        </w:rPr>
        <w:tab/>
        <w:t>součet původních výší kompenzace v Kč pro příslušná Období provozu před provedením výpočtu,</w:t>
      </w:r>
    </w:p>
    <w:p w14:paraId="1DF7B6C6" w14:textId="77777777" w:rsidR="00246D7A" w:rsidRPr="00256E9F" w:rsidRDefault="00246D7A" w:rsidP="00154250">
      <w:pPr>
        <w:pStyle w:val="Odstavecseseznamem"/>
        <w:ind w:left="993" w:hanging="568"/>
        <w:contextualSpacing w:val="0"/>
        <w:jc w:val="both"/>
        <w:rPr>
          <w:rFonts w:asciiTheme="minorHAnsi" w:hAnsiTheme="minorHAnsi" w:cstheme="minorHAnsi"/>
          <w:bCs/>
        </w:rPr>
      </w:pPr>
      <w:r w:rsidRPr="00CF0DF5">
        <w:rPr>
          <w:rFonts w:asciiTheme="minorHAnsi" w:hAnsiTheme="minorHAnsi" w:cstheme="minorHAnsi"/>
          <w:bCs/>
        </w:rPr>
        <w:t>PV</w:t>
      </w:r>
      <w:r w:rsidRPr="00CF0DF5">
        <w:rPr>
          <w:rFonts w:asciiTheme="minorHAnsi" w:hAnsiTheme="minorHAnsi" w:cstheme="minorHAnsi"/>
          <w:bCs/>
        </w:rPr>
        <w:tab/>
        <w:t xml:space="preserve">předpokládaná výše výnosů z prodeje přepravních dokladů podle </w:t>
      </w:r>
      <w:r>
        <w:rPr>
          <w:rFonts w:asciiTheme="minorHAnsi" w:hAnsiTheme="minorHAnsi" w:cstheme="minorHAnsi"/>
          <w:bCs/>
        </w:rPr>
        <w:t xml:space="preserve">upraveného výchozího </w:t>
      </w:r>
      <w:r w:rsidRPr="00CF0DF5">
        <w:rPr>
          <w:rFonts w:asciiTheme="minorHAnsi" w:hAnsiTheme="minorHAnsi" w:cstheme="minorHAnsi"/>
          <w:bCs/>
        </w:rPr>
        <w:t>finančního modelu (řádky č. </w:t>
      </w:r>
      <w:r w:rsidRPr="00256E9F">
        <w:rPr>
          <w:rFonts w:asciiTheme="minorHAnsi" w:hAnsiTheme="minorHAnsi" w:cstheme="minorHAnsi"/>
          <w:bCs/>
        </w:rPr>
        <w:t>17, 18 a 20</w:t>
      </w:r>
      <w:r w:rsidRPr="00CF0DF5">
        <w:rPr>
          <w:rFonts w:asciiTheme="minorHAnsi" w:hAnsiTheme="minorHAnsi" w:cstheme="minorHAnsi"/>
          <w:bCs/>
        </w:rPr>
        <w:t xml:space="preserve"> finančního modelu) valorizovaná pro příslušná Období provozu </w:t>
      </w:r>
      <w:r w:rsidRPr="00CF0DF5">
        <w:rPr>
          <w:rFonts w:asciiTheme="minorHAnsi" w:hAnsiTheme="minorHAnsi" w:cstheme="minorHAnsi"/>
          <w:shd w:val="clear" w:color="auto" w:fill="FFFFFF" w:themeFill="background1"/>
        </w:rPr>
        <w:t>spadající do jednoho období platnosti jízdního řádu</w:t>
      </w:r>
      <w:r w:rsidRPr="00CF0DF5">
        <w:rPr>
          <w:rFonts w:asciiTheme="minorHAnsi" w:hAnsiTheme="minorHAnsi" w:cstheme="minorHAnsi"/>
          <w:bCs/>
        </w:rPr>
        <w:t xml:space="preserve">, pro které se změna </w:t>
      </w:r>
      <w:r w:rsidRPr="00256E9F">
        <w:rPr>
          <w:rFonts w:asciiTheme="minorHAnsi" w:hAnsiTheme="minorHAnsi" w:cstheme="minorHAnsi"/>
          <w:bCs/>
        </w:rPr>
        <w:t>počítá (</w:t>
      </w:r>
      <w:r w:rsidRPr="00256E9F">
        <w:rPr>
          <w:rFonts w:asciiTheme="minorHAnsi" w:hAnsiTheme="minorHAnsi" w:cstheme="minorHAnsi"/>
          <w:spacing w:val="-1"/>
        </w:rPr>
        <w:t>ke zjištění aktuální výše výnosů se použije postup podle odstavce 8)</w:t>
      </w:r>
      <w:r w:rsidRPr="00256E9F">
        <w:rPr>
          <w:rFonts w:asciiTheme="minorHAnsi" w:hAnsiTheme="minorHAnsi" w:cstheme="minorHAnsi"/>
          <w:bCs/>
        </w:rPr>
        <w:t>,</w:t>
      </w:r>
    </w:p>
    <w:p w14:paraId="432B98AE" w14:textId="77777777" w:rsidR="00246D7A" w:rsidRDefault="00246D7A" w:rsidP="00154250">
      <w:pPr>
        <w:pStyle w:val="Odstavecseseznamem"/>
        <w:spacing w:after="120"/>
        <w:ind w:left="993" w:hanging="568"/>
        <w:contextualSpacing w:val="0"/>
        <w:jc w:val="both"/>
        <w:rPr>
          <w:rFonts w:asciiTheme="minorHAnsi" w:hAnsiTheme="minorHAnsi" w:cstheme="minorHAnsi"/>
          <w:bCs/>
        </w:rPr>
      </w:pPr>
      <w:r>
        <w:rPr>
          <w:rFonts w:asciiTheme="minorHAnsi" w:hAnsiTheme="minorHAnsi" w:cstheme="minorHAnsi"/>
          <w:bCs/>
        </w:rPr>
        <w:t>SV</w:t>
      </w:r>
      <w:r>
        <w:rPr>
          <w:rFonts w:asciiTheme="minorHAnsi" w:hAnsiTheme="minorHAnsi" w:cstheme="minorHAnsi"/>
          <w:bCs/>
        </w:rPr>
        <w:tab/>
        <w:t>skutečná výše výnosů</w:t>
      </w:r>
      <w:r w:rsidRPr="004141AF">
        <w:rPr>
          <w:rFonts w:asciiTheme="minorHAnsi" w:hAnsiTheme="minorHAnsi" w:cstheme="minorHAnsi"/>
          <w:bCs/>
        </w:rPr>
        <w:t xml:space="preserve"> z prodeje přepravních dokladů </w:t>
      </w:r>
      <w:r>
        <w:rPr>
          <w:rFonts w:asciiTheme="minorHAnsi" w:hAnsiTheme="minorHAnsi" w:cstheme="minorHAnsi"/>
          <w:bCs/>
        </w:rPr>
        <w:t>(řádky č. </w:t>
      </w:r>
      <w:r w:rsidRPr="00256E9F">
        <w:rPr>
          <w:rFonts w:asciiTheme="minorHAnsi" w:hAnsiTheme="minorHAnsi" w:cstheme="minorHAnsi"/>
          <w:bCs/>
        </w:rPr>
        <w:t>17, 18 a 20</w:t>
      </w:r>
      <w:r>
        <w:rPr>
          <w:rFonts w:asciiTheme="minorHAnsi" w:hAnsiTheme="minorHAnsi" w:cstheme="minorHAnsi"/>
          <w:bCs/>
        </w:rPr>
        <w:t xml:space="preserve"> výkazu skutečných nákladů a výnosů) </w:t>
      </w:r>
      <w:r w:rsidRPr="004141AF">
        <w:rPr>
          <w:rFonts w:asciiTheme="minorHAnsi" w:hAnsiTheme="minorHAnsi" w:cstheme="minorHAnsi"/>
          <w:bCs/>
        </w:rPr>
        <w:t>dosažené dopravcem pro Období provozu, pro které se změna počítá; do této položky se zahrnují i</w:t>
      </w:r>
      <w:r>
        <w:rPr>
          <w:rFonts w:asciiTheme="minorHAnsi" w:hAnsiTheme="minorHAnsi" w:cstheme="minorHAnsi"/>
          <w:bCs/>
        </w:rPr>
        <w:t> </w:t>
      </w:r>
      <w:r w:rsidRPr="004141AF">
        <w:rPr>
          <w:rFonts w:asciiTheme="minorHAnsi" w:hAnsiTheme="minorHAnsi" w:cstheme="minorHAnsi"/>
          <w:bCs/>
        </w:rPr>
        <w:t>veškeré úhrady tarifních závazků (např. úhrada tarifního závazku za státem určené slevy nebo úhrada za případné „režijní“ jízdné, bude-li za dan</w:t>
      </w:r>
      <w:r>
        <w:rPr>
          <w:rFonts w:asciiTheme="minorHAnsi" w:hAnsiTheme="minorHAnsi" w:cstheme="minorHAnsi"/>
          <w:bCs/>
        </w:rPr>
        <w:t>á</w:t>
      </w:r>
      <w:r w:rsidRPr="004141AF">
        <w:rPr>
          <w:rFonts w:asciiTheme="minorHAnsi" w:hAnsiTheme="minorHAnsi" w:cstheme="minorHAnsi"/>
          <w:bCs/>
        </w:rPr>
        <w:t xml:space="preserve"> Období provozu orgány veřejné správy </w:t>
      </w:r>
      <w:r>
        <w:rPr>
          <w:rFonts w:asciiTheme="minorHAnsi" w:hAnsiTheme="minorHAnsi" w:cstheme="minorHAnsi"/>
          <w:bCs/>
        </w:rPr>
        <w:t>poskytováno a vyrovnáváno).</w:t>
      </w:r>
    </w:p>
    <w:p w14:paraId="7A8D2160" w14:textId="77777777" w:rsidR="00246D7A" w:rsidRPr="00CF0DF5" w:rsidRDefault="00246D7A" w:rsidP="00154250">
      <w:pPr>
        <w:pStyle w:val="Odstavecseseznamem"/>
        <w:spacing w:after="120"/>
        <w:ind w:left="426"/>
        <w:contextualSpacing w:val="0"/>
        <w:jc w:val="both"/>
        <w:rPr>
          <w:rFonts w:asciiTheme="minorHAnsi" w:hAnsiTheme="minorHAnsi" w:cstheme="minorHAnsi"/>
        </w:rPr>
      </w:pPr>
      <w:r w:rsidRPr="00CF0DF5">
        <w:rPr>
          <w:rFonts w:asciiTheme="minorHAnsi" w:hAnsiTheme="minorHAnsi" w:cstheme="minorHAnsi"/>
        </w:rPr>
        <w:t>Odchylně od předchozí věty však platí, že pokud však skutečné výnosy Dopravce vykáže nižší než 0,80 předpokládaných výnosů za příslušná Období provozu před provedením výpočtu, a Objednatel by měl tedy uhradit více než 10 % předpokládaných výnosů, tato částka bude uhrazena výhradně v případě, pokud bude k poklesu cestujících důvod hodný zvláštního zřetele, kterým je vyhlášený krizový stav alespoň v části území projížděném předmětnými Dopravními výkony ve smyslu ustanovení článku 25 této Smlouvy, a to po dobu vyhlášení takového krizového stavu.</w:t>
      </w:r>
    </w:p>
    <w:p w14:paraId="13465BBC" w14:textId="39411226" w:rsidR="00246D7A" w:rsidRDefault="00246D7A" w:rsidP="00154250">
      <w:pPr>
        <w:pStyle w:val="Odstavecseseznamem"/>
        <w:spacing w:after="120"/>
        <w:ind w:left="426" w:hanging="1"/>
        <w:contextualSpacing w:val="0"/>
        <w:jc w:val="both"/>
        <w:rPr>
          <w:rFonts w:asciiTheme="minorHAnsi" w:hAnsiTheme="minorHAnsi" w:cstheme="minorHAnsi"/>
          <w:bCs/>
        </w:rPr>
      </w:pPr>
      <w:r w:rsidRPr="00CF0DF5">
        <w:rPr>
          <w:rFonts w:asciiTheme="minorHAnsi" w:hAnsiTheme="minorHAnsi" w:cstheme="minorHAnsi"/>
          <w:bCs/>
        </w:rPr>
        <w:t xml:space="preserve">Kompenzace upravená podle výpočtu v tomto odstavci bude přiřazena do </w:t>
      </w:r>
      <w:r w:rsidRPr="00CF0DF5">
        <w:rPr>
          <w:rFonts w:asciiTheme="minorHAnsi" w:hAnsiTheme="minorHAnsi" w:cstheme="minorHAnsi"/>
          <w:shd w:val="clear" w:color="auto" w:fill="FFFFFF" w:themeFill="background1"/>
        </w:rPr>
        <w:t>dvou příslušných Období provozu spadajících do jednoho období platnosti jízdního řádu rovnoměrně, a to podle počtu kalendářních dní v příslušném Období provozu.</w:t>
      </w:r>
    </w:p>
    <w:p w14:paraId="0D39F884" w14:textId="77777777" w:rsidR="00246D7A" w:rsidRPr="003A38F1" w:rsidRDefault="00246D7A"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spacing w:val="-1"/>
        </w:rPr>
      </w:pPr>
      <w:r w:rsidRPr="003A38F1">
        <w:rPr>
          <w:rFonts w:asciiTheme="minorHAnsi" w:hAnsiTheme="minorHAnsi" w:cstheme="minorHAnsi"/>
        </w:rPr>
        <w:t>Smluvní strany deklarují, že k</w:t>
      </w:r>
      <w:r>
        <w:rPr>
          <w:rFonts w:asciiTheme="minorHAnsi" w:hAnsiTheme="minorHAnsi" w:cstheme="minorHAnsi"/>
        </w:rPr>
        <w:t xml:space="preserve"> první </w:t>
      </w:r>
      <w:r w:rsidRPr="003A38F1">
        <w:rPr>
          <w:rFonts w:asciiTheme="minorHAnsi" w:hAnsiTheme="minorHAnsi" w:cstheme="minorHAnsi"/>
        </w:rPr>
        <w:t>úpravě kompenzace dojde</w:t>
      </w:r>
    </w:p>
    <w:p w14:paraId="03FFA2CB" w14:textId="5725FA97" w:rsidR="00246D7A" w:rsidRPr="00CF0DF5" w:rsidRDefault="00246D7A" w:rsidP="00154250">
      <w:pPr>
        <w:pStyle w:val="Odstavecseseznamem"/>
        <w:numPr>
          <w:ilvl w:val="2"/>
          <w:numId w:val="14"/>
        </w:numPr>
        <w:shd w:val="clear" w:color="auto" w:fill="FFFFFF"/>
        <w:tabs>
          <w:tab w:val="clear" w:pos="928"/>
          <w:tab w:val="num" w:pos="851"/>
        </w:tabs>
        <w:ind w:left="851" w:hanging="426"/>
        <w:contextualSpacing w:val="0"/>
        <w:jc w:val="both"/>
        <w:rPr>
          <w:rFonts w:asciiTheme="minorHAnsi" w:hAnsiTheme="minorHAnsi" w:cstheme="minorHAnsi"/>
          <w:spacing w:val="-1"/>
        </w:rPr>
      </w:pPr>
      <w:r w:rsidRPr="003A38F1">
        <w:rPr>
          <w:rFonts w:asciiTheme="minorHAnsi" w:hAnsiTheme="minorHAnsi" w:cstheme="minorHAnsi"/>
        </w:rPr>
        <w:t>z důvodů změn roz</w:t>
      </w:r>
      <w:r>
        <w:rPr>
          <w:rFonts w:asciiTheme="minorHAnsi" w:hAnsiTheme="minorHAnsi" w:cstheme="minorHAnsi"/>
        </w:rPr>
        <w:t xml:space="preserve">sahu Dopravních </w:t>
      </w:r>
      <w:r w:rsidRPr="00CF0DF5">
        <w:rPr>
          <w:rFonts w:asciiTheme="minorHAnsi" w:hAnsiTheme="minorHAnsi" w:cstheme="minorHAnsi"/>
        </w:rPr>
        <w:t>výkonů před termínem změny těchto Dopravních výkonů postupem podle článku 7 této Smlouvy, kdy bude zohledněn nový rozsah Dopravních výkonů postupem podle tohoto článku,</w:t>
      </w:r>
    </w:p>
    <w:p w14:paraId="0114FA20" w14:textId="7608638F" w:rsidR="00246D7A" w:rsidRPr="00C4758D" w:rsidRDefault="00246D7A" w:rsidP="00154250">
      <w:pPr>
        <w:pStyle w:val="Odstavecseseznamem"/>
        <w:numPr>
          <w:ilvl w:val="2"/>
          <w:numId w:val="14"/>
        </w:numPr>
        <w:shd w:val="clear" w:color="auto" w:fill="FFFFFF"/>
        <w:tabs>
          <w:tab w:val="clear" w:pos="928"/>
          <w:tab w:val="num" w:pos="851"/>
        </w:tabs>
        <w:ind w:left="851" w:hanging="426"/>
        <w:contextualSpacing w:val="0"/>
        <w:jc w:val="both"/>
        <w:rPr>
          <w:rFonts w:asciiTheme="minorHAnsi" w:hAnsiTheme="minorHAnsi" w:cstheme="minorHAnsi"/>
          <w:spacing w:val="-1"/>
        </w:rPr>
      </w:pPr>
      <w:r w:rsidRPr="00CF0DF5">
        <w:rPr>
          <w:rFonts w:asciiTheme="minorHAnsi" w:hAnsiTheme="minorHAnsi" w:cstheme="minorHAnsi"/>
        </w:rPr>
        <w:t xml:space="preserve">k zahájení období platnosti jízdního </w:t>
      </w:r>
      <w:r w:rsidRPr="00C4758D">
        <w:rPr>
          <w:rFonts w:asciiTheme="minorHAnsi" w:hAnsiTheme="minorHAnsi" w:cstheme="minorHAnsi"/>
        </w:rPr>
        <w:t>řádu 202</w:t>
      </w:r>
      <w:r w:rsidR="00A86A1F" w:rsidRPr="00C4758D">
        <w:rPr>
          <w:rFonts w:asciiTheme="minorHAnsi" w:hAnsiTheme="minorHAnsi" w:cstheme="minorHAnsi"/>
        </w:rPr>
        <w:t>7</w:t>
      </w:r>
      <w:r w:rsidRPr="00C4758D">
        <w:rPr>
          <w:rFonts w:asciiTheme="minorHAnsi" w:hAnsiTheme="minorHAnsi" w:cstheme="minorHAnsi"/>
        </w:rPr>
        <w:t>/202</w:t>
      </w:r>
      <w:r w:rsidR="00A86A1F" w:rsidRPr="00C4758D">
        <w:rPr>
          <w:rFonts w:asciiTheme="minorHAnsi" w:hAnsiTheme="minorHAnsi" w:cstheme="minorHAnsi"/>
        </w:rPr>
        <w:t>8</w:t>
      </w:r>
      <w:r w:rsidRPr="00C4758D">
        <w:rPr>
          <w:rFonts w:asciiTheme="minorHAnsi" w:hAnsiTheme="minorHAnsi" w:cstheme="minorHAnsi"/>
        </w:rPr>
        <w:t xml:space="preserve"> pro následující Období provozu, z důvodu změn cenové hladiny, kdy bude přihlédnuto k tomu, že </w:t>
      </w:r>
      <w:r w:rsidRPr="00C4758D">
        <w:rPr>
          <w:rFonts w:asciiTheme="minorHAnsi" w:hAnsiTheme="minorHAnsi" w:cstheme="minorHAnsi"/>
          <w:spacing w:val="-1"/>
        </w:rPr>
        <w:t xml:space="preserve">Dopravce předložil ve své nabídce finanční model </w:t>
      </w:r>
      <w:r w:rsidRPr="00C4758D">
        <w:rPr>
          <w:rFonts w:asciiTheme="minorHAnsi" w:hAnsiTheme="minorHAnsi" w:cstheme="minorHAnsi"/>
        </w:rPr>
        <w:t>v cenové hladině roku 202</w:t>
      </w:r>
      <w:r w:rsidR="00C460F2">
        <w:rPr>
          <w:rFonts w:asciiTheme="minorHAnsi" w:hAnsiTheme="minorHAnsi" w:cstheme="minorHAnsi"/>
        </w:rPr>
        <w:t>4</w:t>
      </w:r>
      <w:r w:rsidRPr="00C4758D">
        <w:rPr>
          <w:rFonts w:asciiTheme="minorHAnsi" w:hAnsiTheme="minorHAnsi" w:cstheme="minorHAnsi"/>
        </w:rPr>
        <w:t xml:space="preserve"> postupem podle tohoto článku,</w:t>
      </w:r>
    </w:p>
    <w:p w14:paraId="1CCC4FD4" w14:textId="2A1899E4" w:rsidR="00246D7A" w:rsidRPr="00C4758D" w:rsidRDefault="00246D7A" w:rsidP="00154250">
      <w:pPr>
        <w:pStyle w:val="Odstavecseseznamem"/>
        <w:numPr>
          <w:ilvl w:val="2"/>
          <w:numId w:val="14"/>
        </w:numPr>
        <w:shd w:val="clear" w:color="auto" w:fill="FFFFFF" w:themeFill="background1"/>
        <w:tabs>
          <w:tab w:val="clear" w:pos="928"/>
          <w:tab w:val="num" w:pos="851"/>
        </w:tabs>
        <w:ind w:left="851" w:hanging="426"/>
        <w:contextualSpacing w:val="0"/>
        <w:jc w:val="both"/>
        <w:rPr>
          <w:rFonts w:asciiTheme="minorHAnsi" w:hAnsiTheme="minorHAnsi" w:cstheme="minorHAnsi"/>
          <w:spacing w:val="-1"/>
        </w:rPr>
      </w:pPr>
      <w:r w:rsidRPr="00C4758D">
        <w:rPr>
          <w:rFonts w:asciiTheme="minorHAnsi" w:hAnsiTheme="minorHAnsi" w:cstheme="minorHAnsi"/>
        </w:rPr>
        <w:t xml:space="preserve">k zahájení období platnosti jízdního </w:t>
      </w:r>
      <w:r w:rsidRPr="00C4758D">
        <w:rPr>
          <w:rFonts w:asciiTheme="minorHAnsi" w:hAnsiTheme="minorHAnsi" w:cstheme="minorHAnsi"/>
          <w:shd w:val="clear" w:color="auto" w:fill="FFFFFF" w:themeFill="background1"/>
        </w:rPr>
        <w:t>řádu 202</w:t>
      </w:r>
      <w:r w:rsidR="0012745F">
        <w:rPr>
          <w:rFonts w:asciiTheme="minorHAnsi" w:hAnsiTheme="minorHAnsi" w:cstheme="minorHAnsi"/>
          <w:shd w:val="clear" w:color="auto" w:fill="FFFFFF" w:themeFill="background1"/>
        </w:rPr>
        <w:t>9/2030</w:t>
      </w:r>
      <w:r w:rsidRPr="00C4758D">
        <w:rPr>
          <w:rFonts w:asciiTheme="minorHAnsi" w:hAnsiTheme="minorHAnsi" w:cstheme="minorHAnsi"/>
        </w:rPr>
        <w:t xml:space="preserve"> s ohledem na sdílená výnosová rizika a výnosové příležitosti postupem podle tohoto článku a</w:t>
      </w:r>
    </w:p>
    <w:p w14:paraId="651F4651" w14:textId="3BE5FAF5" w:rsidR="00246D7A" w:rsidRPr="005414BB" w:rsidRDefault="00246D7A" w:rsidP="00154250">
      <w:pPr>
        <w:pStyle w:val="Odstavecseseznamem"/>
        <w:numPr>
          <w:ilvl w:val="2"/>
          <w:numId w:val="14"/>
        </w:numPr>
        <w:shd w:val="clear" w:color="auto" w:fill="FFFFFF"/>
        <w:tabs>
          <w:tab w:val="clear" w:pos="928"/>
          <w:tab w:val="num" w:pos="851"/>
        </w:tabs>
        <w:spacing w:after="120"/>
        <w:ind w:left="851" w:hanging="426"/>
        <w:contextualSpacing w:val="0"/>
        <w:jc w:val="both"/>
        <w:rPr>
          <w:rFonts w:asciiTheme="minorHAnsi" w:hAnsiTheme="minorHAnsi" w:cstheme="minorHAnsi"/>
          <w:spacing w:val="-1"/>
        </w:rPr>
      </w:pPr>
      <w:r w:rsidRPr="00C4758D">
        <w:rPr>
          <w:rFonts w:asciiTheme="minorHAnsi" w:hAnsiTheme="minorHAnsi" w:cstheme="minorHAnsi"/>
        </w:rPr>
        <w:lastRenderedPageBreak/>
        <w:t>k zahájení období platnosti jízdního řádu 202</w:t>
      </w:r>
      <w:r w:rsidR="00A86A1F" w:rsidRPr="00C4758D">
        <w:rPr>
          <w:rFonts w:asciiTheme="minorHAnsi" w:hAnsiTheme="minorHAnsi" w:cstheme="minorHAnsi"/>
        </w:rPr>
        <w:t>7</w:t>
      </w:r>
      <w:r w:rsidRPr="00C4758D">
        <w:rPr>
          <w:rFonts w:asciiTheme="minorHAnsi" w:hAnsiTheme="minorHAnsi" w:cstheme="minorHAnsi"/>
        </w:rPr>
        <w:t>/202</w:t>
      </w:r>
      <w:r w:rsidR="00A86A1F" w:rsidRPr="00C4758D">
        <w:rPr>
          <w:rFonts w:asciiTheme="minorHAnsi" w:hAnsiTheme="minorHAnsi" w:cstheme="minorHAnsi"/>
        </w:rPr>
        <w:t>8</w:t>
      </w:r>
      <w:r w:rsidRPr="00C4758D">
        <w:rPr>
          <w:rFonts w:asciiTheme="minorHAnsi" w:hAnsiTheme="minorHAnsi" w:cstheme="minorHAnsi"/>
        </w:rPr>
        <w:t xml:space="preserve"> pro následující</w:t>
      </w:r>
      <w:r w:rsidRPr="002A548B">
        <w:rPr>
          <w:rFonts w:asciiTheme="minorHAnsi" w:hAnsiTheme="minorHAnsi" w:cstheme="minorHAnsi"/>
        </w:rPr>
        <w:t xml:space="preserve"> Období provozu, z důvodů jiných změn, nastanou-li takové změny podle tohoto článku</w:t>
      </w:r>
      <w:r w:rsidRPr="003A38F1">
        <w:rPr>
          <w:rFonts w:asciiTheme="minorHAnsi" w:hAnsiTheme="minorHAnsi" w:cstheme="minorHAnsi"/>
        </w:rPr>
        <w:t>.</w:t>
      </w:r>
    </w:p>
    <w:p w14:paraId="7BD96FA5" w14:textId="440865FE" w:rsidR="00246D7A" w:rsidRDefault="00246D7A" w:rsidP="00154250">
      <w:pPr>
        <w:shd w:val="clear" w:color="auto" w:fill="FFFFFF"/>
        <w:spacing w:after="120"/>
        <w:ind w:left="425"/>
        <w:jc w:val="both"/>
        <w:rPr>
          <w:rFonts w:asciiTheme="minorHAnsi" w:hAnsiTheme="minorHAnsi" w:cstheme="minorHAnsi"/>
          <w:spacing w:val="-1"/>
        </w:rPr>
      </w:pPr>
      <w:r>
        <w:rPr>
          <w:rFonts w:asciiTheme="minorHAnsi" w:hAnsiTheme="minorHAnsi" w:cstheme="minorHAnsi"/>
          <w:spacing w:val="-1"/>
        </w:rPr>
        <w:t>Není-li v této Smlouvě uvedeno jinak, provádí se valorizace vždy jedenkrát ročně uzavřením dodatku</w:t>
      </w:r>
      <w:r w:rsidR="0061117E">
        <w:rPr>
          <w:rFonts w:asciiTheme="minorHAnsi" w:hAnsiTheme="minorHAnsi" w:cstheme="minorHAnsi"/>
          <w:spacing w:val="-1"/>
        </w:rPr>
        <w:t xml:space="preserve"> k této Smlouvě</w:t>
      </w:r>
      <w:r>
        <w:rPr>
          <w:rFonts w:asciiTheme="minorHAnsi" w:hAnsiTheme="minorHAnsi" w:cstheme="minorHAnsi"/>
          <w:spacing w:val="-1"/>
        </w:rPr>
        <w:t xml:space="preserve"> před zahájením platnosti příslušného jízdního řádu pro dvě Období </w:t>
      </w:r>
      <w:r w:rsidRPr="00256E9F">
        <w:rPr>
          <w:rFonts w:asciiTheme="minorHAnsi" w:hAnsiTheme="minorHAnsi" w:cstheme="minorHAnsi"/>
          <w:spacing w:val="-1"/>
        </w:rPr>
        <w:t xml:space="preserve">provozu. </w:t>
      </w:r>
    </w:p>
    <w:p w14:paraId="59763D19" w14:textId="124B2D6B" w:rsidR="00A53ACD" w:rsidRPr="004B670A" w:rsidRDefault="00A53ACD" w:rsidP="00154250">
      <w:pPr>
        <w:shd w:val="clear" w:color="auto" w:fill="FFFFFF"/>
        <w:spacing w:after="120"/>
        <w:ind w:left="426"/>
        <w:jc w:val="both"/>
        <w:rPr>
          <w:rFonts w:asciiTheme="minorHAnsi" w:hAnsiTheme="minorHAnsi" w:cstheme="minorHAnsi"/>
          <w:spacing w:val="-1"/>
        </w:rPr>
      </w:pPr>
      <w:r w:rsidRPr="006533F8">
        <w:rPr>
          <w:rFonts w:asciiTheme="minorHAnsi" w:hAnsiTheme="minorHAnsi" w:cstheme="minorHAnsi"/>
        </w:rPr>
        <w:t>[</w:t>
      </w:r>
      <w:r w:rsidRPr="00DF581A">
        <w:rPr>
          <w:rFonts w:asciiTheme="minorHAnsi" w:hAnsiTheme="minorHAnsi" w:cstheme="minorHAnsi"/>
          <w:i/>
          <w:highlight w:val="yellow"/>
        </w:rPr>
        <w:t xml:space="preserve">text celého odstavce </w:t>
      </w:r>
      <w:r>
        <w:rPr>
          <w:rFonts w:asciiTheme="minorHAnsi" w:hAnsiTheme="minorHAnsi" w:cstheme="minorHAnsi"/>
          <w:i/>
          <w:highlight w:val="yellow"/>
        </w:rPr>
        <w:t xml:space="preserve">7 </w:t>
      </w:r>
      <w:r w:rsidRPr="00DF581A">
        <w:rPr>
          <w:rFonts w:asciiTheme="minorHAnsi" w:hAnsiTheme="minorHAnsi" w:cstheme="minorHAnsi"/>
          <w:i/>
          <w:highlight w:val="yellow"/>
        </w:rPr>
        <w:t xml:space="preserve">bude změněn </w:t>
      </w:r>
      <w:r>
        <w:rPr>
          <w:rFonts w:asciiTheme="minorHAnsi" w:hAnsiTheme="minorHAnsi" w:cstheme="minorHAnsi"/>
          <w:i/>
          <w:highlight w:val="yellow"/>
        </w:rPr>
        <w:t xml:space="preserve">v případě </w:t>
      </w:r>
      <w:r w:rsidRPr="00DF581A">
        <w:rPr>
          <w:rFonts w:asciiTheme="minorHAnsi" w:hAnsiTheme="minorHAnsi" w:cstheme="minorHAnsi"/>
          <w:i/>
          <w:highlight w:val="yellow"/>
        </w:rPr>
        <w:t>zahájení plnění</w:t>
      </w:r>
      <w:r>
        <w:rPr>
          <w:rFonts w:asciiTheme="minorHAnsi" w:hAnsiTheme="minorHAnsi" w:cstheme="minorHAnsi"/>
          <w:i/>
          <w:highlight w:val="yellow"/>
        </w:rPr>
        <w:t xml:space="preserve"> této Smlouvy </w:t>
      </w:r>
      <w:r w:rsidRPr="00DF581A">
        <w:rPr>
          <w:rFonts w:asciiTheme="minorHAnsi" w:hAnsiTheme="minorHAnsi" w:cstheme="minorHAnsi"/>
          <w:i/>
          <w:highlight w:val="yellow"/>
        </w:rPr>
        <w:t>v odloženém termínu</w:t>
      </w:r>
      <w:r>
        <w:rPr>
          <w:rFonts w:asciiTheme="minorHAnsi" w:hAnsiTheme="minorHAnsi" w:cstheme="minorHAnsi"/>
          <w:i/>
          <w:highlight w:val="yellow"/>
        </w:rPr>
        <w:t>,</w:t>
      </w:r>
      <w:r w:rsidRPr="00DF581A">
        <w:rPr>
          <w:rFonts w:asciiTheme="minorHAnsi" w:hAnsiTheme="minorHAnsi" w:cstheme="minorHAnsi"/>
          <w:i/>
          <w:highlight w:val="yellow"/>
        </w:rPr>
        <w:t xml:space="preserve"> </w:t>
      </w:r>
      <w:r>
        <w:rPr>
          <w:rFonts w:asciiTheme="minorHAnsi" w:hAnsiTheme="minorHAnsi" w:cstheme="minorHAnsi"/>
          <w:i/>
          <w:highlight w:val="yellow"/>
        </w:rPr>
        <w:t xml:space="preserve">za podmínek </w:t>
      </w:r>
      <w:r w:rsidRPr="00DF581A">
        <w:rPr>
          <w:rFonts w:asciiTheme="minorHAnsi" w:hAnsiTheme="minorHAnsi" w:cstheme="minorHAnsi"/>
          <w:i/>
          <w:highlight w:val="yellow"/>
        </w:rPr>
        <w:t>stanovených dokumentací Nabídkového řízení</w:t>
      </w:r>
      <w:r w:rsidRPr="006533F8">
        <w:rPr>
          <w:rFonts w:asciiTheme="minorHAnsi" w:hAnsiTheme="minorHAnsi" w:cstheme="minorHAnsi"/>
        </w:rPr>
        <w:t>]</w:t>
      </w:r>
    </w:p>
    <w:p w14:paraId="5F9D09C5" w14:textId="1712465D" w:rsidR="00246D7A" w:rsidRPr="00CF0DF5" w:rsidRDefault="00246D7A"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spacing w:val="-1"/>
        </w:rPr>
      </w:pPr>
      <w:r w:rsidRPr="00CF0DF5">
        <w:rPr>
          <w:rFonts w:asciiTheme="minorHAnsi" w:hAnsiTheme="minorHAnsi" w:cstheme="minorHAnsi"/>
        </w:rPr>
        <w:t>V případě, že dojde k okolnostem, které zakládají změnu ceny Dopravních výkon</w:t>
      </w:r>
      <w:r w:rsidR="00971D9E">
        <w:rPr>
          <w:rFonts w:asciiTheme="minorHAnsi" w:hAnsiTheme="minorHAnsi" w:cstheme="minorHAnsi"/>
        </w:rPr>
        <w:t>ů podle tohoto článku</w:t>
      </w:r>
      <w:r w:rsidRPr="00CF0DF5">
        <w:rPr>
          <w:rFonts w:asciiTheme="minorHAnsi" w:hAnsiTheme="minorHAnsi" w:cstheme="minorHAnsi"/>
        </w:rPr>
        <w:t xml:space="preserve">, zavazují se </w:t>
      </w:r>
      <w:r w:rsidR="0061117E">
        <w:rPr>
          <w:rFonts w:asciiTheme="minorHAnsi" w:hAnsiTheme="minorHAnsi" w:cstheme="minorHAnsi"/>
        </w:rPr>
        <w:t>S</w:t>
      </w:r>
      <w:r w:rsidRPr="00CF0DF5">
        <w:rPr>
          <w:rFonts w:asciiTheme="minorHAnsi" w:hAnsiTheme="minorHAnsi" w:cstheme="minorHAnsi"/>
        </w:rPr>
        <w:t>mluvní strany</w:t>
      </w:r>
      <w:r w:rsidR="00CC6D90">
        <w:rPr>
          <w:rFonts w:asciiTheme="minorHAnsi" w:hAnsiTheme="minorHAnsi" w:cstheme="minorHAnsi"/>
        </w:rPr>
        <w:t xml:space="preserve"> před termínem vymezeným v</w:t>
      </w:r>
      <w:r w:rsidR="00900B5A">
        <w:rPr>
          <w:rFonts w:asciiTheme="minorHAnsi" w:hAnsiTheme="minorHAnsi" w:cstheme="minorHAnsi"/>
        </w:rPr>
        <w:t> </w:t>
      </w:r>
      <w:r w:rsidR="00CC6D90">
        <w:rPr>
          <w:rFonts w:asciiTheme="minorHAnsi" w:hAnsiTheme="minorHAnsi" w:cstheme="minorHAnsi"/>
        </w:rPr>
        <w:t>odst</w:t>
      </w:r>
      <w:r w:rsidR="00900B5A">
        <w:rPr>
          <w:rFonts w:asciiTheme="minorHAnsi" w:hAnsiTheme="minorHAnsi" w:cstheme="minorHAnsi"/>
        </w:rPr>
        <w:t>.</w:t>
      </w:r>
      <w:r w:rsidRPr="00CF0DF5">
        <w:rPr>
          <w:rFonts w:asciiTheme="minorHAnsi" w:hAnsiTheme="minorHAnsi" w:cstheme="minorHAnsi"/>
        </w:rPr>
        <w:t xml:space="preserve"> 7 tohoto článku uzavřít dodatek</w:t>
      </w:r>
      <w:r w:rsidR="008156EF">
        <w:rPr>
          <w:rFonts w:asciiTheme="minorHAnsi" w:hAnsiTheme="minorHAnsi" w:cstheme="minorHAnsi"/>
        </w:rPr>
        <w:t xml:space="preserve"> k</w:t>
      </w:r>
      <w:r w:rsidR="00A91626">
        <w:rPr>
          <w:rFonts w:asciiTheme="minorHAnsi" w:hAnsiTheme="minorHAnsi" w:cstheme="minorHAnsi"/>
        </w:rPr>
        <w:t> této Smlouvě</w:t>
      </w:r>
      <w:r w:rsidRPr="00CF0DF5">
        <w:rPr>
          <w:rFonts w:asciiTheme="minorHAnsi" w:hAnsiTheme="minorHAnsi" w:cstheme="minorHAnsi"/>
        </w:rPr>
        <w:t xml:space="preserve">, jehož předmětem bude nejméně vymezení těchto změn v souladu s pravidly stanovenými v této Smlouvě a odpovídající úprava výchozího finančního modelu uvedeného </w:t>
      </w:r>
      <w:r w:rsidR="007F1ED7">
        <w:rPr>
          <w:rFonts w:asciiTheme="minorHAnsi" w:hAnsiTheme="minorHAnsi" w:cstheme="minorHAnsi"/>
          <w:shd w:val="clear" w:color="auto" w:fill="FFFFFF" w:themeFill="background1"/>
        </w:rPr>
        <w:t>v příloze č. </w:t>
      </w:r>
      <w:r w:rsidRPr="00CF0DF5">
        <w:rPr>
          <w:rFonts w:asciiTheme="minorHAnsi" w:hAnsiTheme="minorHAnsi" w:cstheme="minorHAnsi"/>
          <w:shd w:val="clear" w:color="auto" w:fill="FFFFFF" w:themeFill="background1"/>
        </w:rPr>
        <w:t>3</w:t>
      </w:r>
      <w:r w:rsidRPr="00CF0DF5">
        <w:rPr>
          <w:rFonts w:asciiTheme="minorHAnsi" w:hAnsiTheme="minorHAnsi" w:cstheme="minorHAnsi"/>
        </w:rPr>
        <w:t xml:space="preserve"> </w:t>
      </w:r>
      <w:proofErr w:type="gramStart"/>
      <w:r w:rsidRPr="00CF0DF5">
        <w:rPr>
          <w:rFonts w:asciiTheme="minorHAnsi" w:hAnsiTheme="minorHAnsi" w:cstheme="minorHAnsi"/>
        </w:rPr>
        <w:t>této</w:t>
      </w:r>
      <w:proofErr w:type="gramEnd"/>
      <w:r w:rsidRPr="00CF0DF5">
        <w:rPr>
          <w:rFonts w:asciiTheme="minorHAnsi" w:hAnsiTheme="minorHAnsi" w:cstheme="minorHAnsi"/>
        </w:rPr>
        <w:t xml:space="preserve"> Smlouvy. Není-li v dokumentaci Nabídkového řízení uvedeno jinak, jednotlivé položky výchozího finančního modelu se v případě změny výše kompenzace pro účely této Smlouvy mění přímou úměrou ve vztahu k celkové změně kompenzace.</w:t>
      </w:r>
    </w:p>
    <w:p w14:paraId="268CBC16" w14:textId="77777777" w:rsidR="00246D7A" w:rsidRPr="00111E07" w:rsidRDefault="00246D7A" w:rsidP="00154250">
      <w:pPr>
        <w:shd w:val="clear" w:color="auto" w:fill="FFFFFF"/>
        <w:spacing w:after="120"/>
        <w:ind w:left="426"/>
        <w:jc w:val="both"/>
        <w:rPr>
          <w:rFonts w:asciiTheme="minorHAnsi" w:hAnsiTheme="minorHAnsi" w:cstheme="minorHAnsi"/>
          <w:spacing w:val="-1"/>
        </w:rPr>
      </w:pPr>
      <w:r>
        <w:rPr>
          <w:rFonts w:asciiTheme="minorHAnsi" w:hAnsiTheme="minorHAnsi" w:cstheme="minorHAnsi"/>
        </w:rPr>
        <w:t>Uvedené ustanovení se nevztahuje na postup podle odstavce 6, který nemění žádné položky výchozího finančního modelu.</w:t>
      </w:r>
    </w:p>
    <w:p w14:paraId="00185297" w14:textId="716E0820" w:rsidR="00246D7A" w:rsidRPr="00C4758D" w:rsidRDefault="00246D7A" w:rsidP="00154250">
      <w:pPr>
        <w:numPr>
          <w:ilvl w:val="1"/>
          <w:numId w:val="14"/>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Dopravce deklaruje, že v </w:t>
      </w:r>
      <w:r w:rsidRPr="00111E07">
        <w:rPr>
          <w:rFonts w:asciiTheme="minorHAnsi" w:hAnsiTheme="minorHAnsi" w:cstheme="minorHAnsi"/>
        </w:rPr>
        <w:t xml:space="preserve">rámci výchozího finančního modelu, </w:t>
      </w:r>
      <w:r w:rsidRPr="004D14F5">
        <w:rPr>
          <w:rFonts w:asciiTheme="minorHAnsi" w:hAnsiTheme="minorHAnsi" w:cstheme="minorHAnsi"/>
        </w:rPr>
        <w:t xml:space="preserve">který je </w:t>
      </w:r>
      <w:r w:rsidR="007F1ED7">
        <w:rPr>
          <w:rFonts w:asciiTheme="minorHAnsi" w:hAnsiTheme="minorHAnsi" w:cstheme="minorHAnsi"/>
          <w:shd w:val="clear" w:color="auto" w:fill="FFFFFF" w:themeFill="background1"/>
        </w:rPr>
        <w:t>přílohou č. </w:t>
      </w:r>
      <w:r w:rsidRPr="004D14F5">
        <w:rPr>
          <w:rFonts w:asciiTheme="minorHAnsi" w:hAnsiTheme="minorHAnsi" w:cstheme="minorHAnsi"/>
          <w:shd w:val="clear" w:color="auto" w:fill="FFFFFF" w:themeFill="background1"/>
        </w:rPr>
        <w:t>3</w:t>
      </w:r>
      <w:r w:rsidRPr="004D14F5">
        <w:rPr>
          <w:rFonts w:asciiTheme="minorHAnsi" w:hAnsiTheme="minorHAnsi" w:cstheme="minorHAnsi"/>
        </w:rPr>
        <w:t xml:space="preserve"> </w:t>
      </w:r>
      <w:proofErr w:type="gramStart"/>
      <w:r w:rsidRPr="004D14F5">
        <w:rPr>
          <w:rFonts w:asciiTheme="minorHAnsi" w:hAnsiTheme="minorHAnsi" w:cstheme="minorHAnsi"/>
        </w:rPr>
        <w:t>této</w:t>
      </w:r>
      <w:proofErr w:type="gramEnd"/>
      <w:r w:rsidRPr="004D14F5">
        <w:rPr>
          <w:rFonts w:asciiTheme="minorHAnsi" w:hAnsiTheme="minorHAnsi" w:cstheme="minorHAnsi"/>
        </w:rPr>
        <w:t xml:space="preserve"> Smlouvy</w:t>
      </w:r>
      <w:r w:rsidRPr="00111E07">
        <w:rPr>
          <w:rFonts w:asciiTheme="minorHAnsi" w:hAnsiTheme="minorHAnsi" w:cstheme="minorHAnsi"/>
        </w:rPr>
        <w:t xml:space="preserve">, </w:t>
      </w:r>
      <w:r w:rsidRPr="00C4758D">
        <w:rPr>
          <w:rFonts w:asciiTheme="minorHAnsi" w:hAnsiTheme="minorHAnsi" w:cstheme="minorHAnsi"/>
        </w:rPr>
        <w:t xml:space="preserve">předpokládal podmínky cenové regulace platné v době podání nabídky. Konkrétně to znamená, že </w:t>
      </w:r>
    </w:p>
    <w:p w14:paraId="40251FFB" w14:textId="41376A90" w:rsidR="00246D7A" w:rsidRPr="004E144A" w:rsidRDefault="00246D7A" w:rsidP="00154250">
      <w:pPr>
        <w:pStyle w:val="Odstavecseseznamem"/>
        <w:numPr>
          <w:ilvl w:val="2"/>
          <w:numId w:val="14"/>
        </w:numPr>
        <w:shd w:val="clear" w:color="auto" w:fill="FFFFFF"/>
        <w:tabs>
          <w:tab w:val="clear" w:pos="928"/>
          <w:tab w:val="num" w:pos="851"/>
        </w:tabs>
        <w:ind w:left="851" w:hanging="426"/>
        <w:contextualSpacing w:val="0"/>
        <w:jc w:val="both"/>
        <w:rPr>
          <w:rFonts w:asciiTheme="minorHAnsi" w:hAnsiTheme="minorHAnsi" w:cstheme="minorHAnsi"/>
        </w:rPr>
      </w:pPr>
      <w:r w:rsidRPr="00C4758D">
        <w:rPr>
          <w:rFonts w:asciiTheme="minorHAnsi" w:hAnsiTheme="minorHAnsi" w:cstheme="minorHAnsi"/>
        </w:rPr>
        <w:t>nařízené slevy, jejichž úhrada se od 1. září 2018 provádí zvláštním systémem (jízdné pro děti od šesti (6) let, studenty a seniory v kontextu výměru Ministerstva financí č. 01/202</w:t>
      </w:r>
      <w:r w:rsidR="00C4758D" w:rsidRPr="00C4758D">
        <w:rPr>
          <w:rFonts w:asciiTheme="minorHAnsi" w:hAnsiTheme="minorHAnsi" w:cstheme="minorHAnsi"/>
        </w:rPr>
        <w:t>3</w:t>
      </w:r>
      <w:r w:rsidRPr="00C4758D">
        <w:rPr>
          <w:rFonts w:asciiTheme="minorHAnsi" w:hAnsiTheme="minorHAnsi" w:cstheme="minorHAnsi"/>
        </w:rPr>
        <w:t>), nejsou</w:t>
      </w:r>
      <w:r w:rsidRPr="00111E07">
        <w:rPr>
          <w:rFonts w:asciiTheme="minorHAnsi" w:hAnsiTheme="minorHAnsi" w:cstheme="minorHAnsi"/>
        </w:rPr>
        <w:t xml:space="preserve"> hrazeny v rámci této Smlouvy, nýbrž zvláštním procesem; tato Smlouva z hlediska výchozího finančního modelu proto předpokládá stav, </w:t>
      </w:r>
      <w:r w:rsidR="00D96F35">
        <w:rPr>
          <w:rFonts w:asciiTheme="minorHAnsi" w:hAnsiTheme="minorHAnsi" w:cstheme="minorHAnsi"/>
        </w:rPr>
        <w:t>že</w:t>
      </w:r>
      <w:r w:rsidRPr="00111E07">
        <w:rPr>
          <w:rFonts w:asciiTheme="minorHAnsi" w:hAnsiTheme="minorHAnsi" w:cstheme="minorHAnsi"/>
        </w:rPr>
        <w:t xml:space="preserve"> tyto slevy nejsou nařizovány,</w:t>
      </w:r>
    </w:p>
    <w:p w14:paraId="6B48B1B4" w14:textId="77777777" w:rsidR="00246D7A" w:rsidRDefault="00246D7A" w:rsidP="00154250">
      <w:pPr>
        <w:pStyle w:val="Odstavecseseznamem"/>
        <w:numPr>
          <w:ilvl w:val="2"/>
          <w:numId w:val="14"/>
        </w:numPr>
        <w:shd w:val="clear" w:color="auto" w:fill="FFFFFF"/>
        <w:tabs>
          <w:tab w:val="clear" w:pos="928"/>
          <w:tab w:val="num" w:pos="851"/>
        </w:tabs>
        <w:ind w:left="850" w:hanging="425"/>
        <w:contextualSpacing w:val="0"/>
        <w:jc w:val="both"/>
        <w:rPr>
          <w:rFonts w:asciiTheme="minorHAnsi" w:hAnsiTheme="minorHAnsi" w:cstheme="minorHAnsi"/>
        </w:rPr>
      </w:pPr>
      <w:r w:rsidRPr="00111E07">
        <w:rPr>
          <w:rFonts w:asciiTheme="minorHAnsi" w:hAnsiTheme="minorHAnsi" w:cstheme="minorHAnsi"/>
        </w:rPr>
        <w:t xml:space="preserve">u ostatních státem nařízených slev (zejména, nikoliv však </w:t>
      </w:r>
      <w:r w:rsidRPr="006048C8">
        <w:rPr>
          <w:rFonts w:asciiTheme="minorHAnsi" w:hAnsiTheme="minorHAnsi" w:cstheme="minorHAnsi"/>
          <w:shd w:val="clear" w:color="auto" w:fill="FFFFFF" w:themeFill="background1"/>
        </w:rPr>
        <w:t xml:space="preserve">výlučně dětí do </w:t>
      </w:r>
      <w:r>
        <w:rPr>
          <w:rFonts w:asciiTheme="minorHAnsi" w:hAnsiTheme="minorHAnsi" w:cstheme="minorHAnsi"/>
          <w:shd w:val="clear" w:color="auto" w:fill="FFFFFF" w:themeFill="background1"/>
        </w:rPr>
        <w:t>šesti (</w:t>
      </w:r>
      <w:r w:rsidRPr="006048C8">
        <w:rPr>
          <w:rFonts w:asciiTheme="minorHAnsi" w:hAnsiTheme="minorHAnsi" w:cstheme="minorHAnsi"/>
          <w:shd w:val="clear" w:color="auto" w:fill="FFFFFF" w:themeFill="background1"/>
        </w:rPr>
        <w:t>6</w:t>
      </w:r>
      <w:r>
        <w:rPr>
          <w:rFonts w:asciiTheme="minorHAnsi" w:hAnsiTheme="minorHAnsi" w:cstheme="minorHAnsi"/>
          <w:shd w:val="clear" w:color="auto" w:fill="FFFFFF" w:themeFill="background1"/>
        </w:rPr>
        <w:t>)</w:t>
      </w:r>
      <w:r w:rsidRPr="006048C8">
        <w:rPr>
          <w:rFonts w:asciiTheme="minorHAnsi" w:hAnsiTheme="minorHAnsi" w:cstheme="minorHAnsi"/>
          <w:shd w:val="clear" w:color="auto" w:fill="FFFFFF" w:themeFill="background1"/>
        </w:rPr>
        <w:t xml:space="preserve"> let</w:t>
      </w:r>
      <w:r>
        <w:rPr>
          <w:rFonts w:asciiTheme="minorHAnsi" w:hAnsiTheme="minorHAnsi" w:cstheme="minorHAnsi"/>
        </w:rPr>
        <w:t>,</w:t>
      </w:r>
      <w:r w:rsidRPr="00111E07">
        <w:rPr>
          <w:rFonts w:asciiTheme="minorHAnsi" w:hAnsiTheme="minorHAnsi" w:cstheme="minorHAnsi"/>
        </w:rPr>
        <w:t xml:space="preserve"> zdravotně postižených občanů</w:t>
      </w:r>
      <w:r>
        <w:rPr>
          <w:rFonts w:asciiTheme="minorHAnsi" w:hAnsiTheme="minorHAnsi" w:cstheme="minorHAnsi"/>
        </w:rPr>
        <w:t xml:space="preserve"> a jejich průvodců a rodiče navštěvujících děti v ústavech</w:t>
      </w:r>
      <w:r w:rsidRPr="00111E07">
        <w:rPr>
          <w:rFonts w:asciiTheme="minorHAnsi" w:hAnsiTheme="minorHAnsi" w:cstheme="minorHAnsi"/>
        </w:rPr>
        <w:t>) je jejich poskytování zahrnuto ve výchozím finančním modelu této Smlouvy</w:t>
      </w:r>
      <w:r>
        <w:rPr>
          <w:rFonts w:asciiTheme="minorHAnsi" w:hAnsiTheme="minorHAnsi" w:cstheme="minorHAnsi"/>
        </w:rPr>
        <w:t>,</w:t>
      </w:r>
    </w:p>
    <w:p w14:paraId="5ED645D8" w14:textId="05FFE631" w:rsidR="00246D7A" w:rsidRPr="0024109C" w:rsidRDefault="00246D7A" w:rsidP="00154250">
      <w:pPr>
        <w:pStyle w:val="Odstavecseseznamem"/>
        <w:numPr>
          <w:ilvl w:val="2"/>
          <w:numId w:val="14"/>
        </w:numPr>
        <w:shd w:val="clear" w:color="auto" w:fill="FFFFFF"/>
        <w:tabs>
          <w:tab w:val="clear" w:pos="928"/>
          <w:tab w:val="num" w:pos="851"/>
        </w:tabs>
        <w:spacing w:after="120"/>
        <w:ind w:left="851" w:hanging="426"/>
        <w:contextualSpacing w:val="0"/>
        <w:jc w:val="both"/>
        <w:rPr>
          <w:rFonts w:asciiTheme="minorHAnsi" w:hAnsiTheme="minorHAnsi" w:cstheme="minorHAnsi"/>
        </w:rPr>
      </w:pPr>
      <w:r w:rsidRPr="005806A1">
        <w:rPr>
          <w:rFonts w:asciiTheme="minorHAnsi" w:hAnsiTheme="minorHAnsi" w:cstheme="minorHAnsi"/>
          <w:spacing w:val="-1"/>
        </w:rPr>
        <w:t xml:space="preserve">tato Smlouva je uzavírána za předpokladu, že na Dopravce pro provozování Dopravních výkonů nedopadá povinnost přepravy podle tarifu podle </w:t>
      </w:r>
      <w:r w:rsidRPr="005806A1">
        <w:rPr>
          <w:rFonts w:asciiTheme="minorHAnsi" w:hAnsiTheme="minorHAnsi" w:cstheme="minorHAnsi"/>
        </w:rPr>
        <w:t xml:space="preserve">ustanovení § 33 zákona č. 77/2002 Sb., o akciové společnosti České dráhy, státní </w:t>
      </w:r>
      <w:r w:rsidRPr="00D96F35">
        <w:rPr>
          <w:rFonts w:asciiTheme="minorHAnsi" w:hAnsiTheme="minorHAnsi" w:cstheme="minorHAnsi"/>
        </w:rPr>
        <w:t>organizaci Správa</w:t>
      </w:r>
      <w:r w:rsidR="00D96F35" w:rsidRPr="00D96F35">
        <w:rPr>
          <w:rFonts w:asciiTheme="minorHAnsi" w:hAnsiTheme="minorHAnsi" w:cstheme="minorHAnsi"/>
        </w:rPr>
        <w:t xml:space="preserve"> železnic</w:t>
      </w:r>
      <w:r w:rsidRPr="00D96F35">
        <w:rPr>
          <w:rFonts w:asciiTheme="minorHAnsi" w:hAnsiTheme="minorHAnsi" w:cstheme="minorHAnsi"/>
        </w:rPr>
        <w:t xml:space="preserve"> a o změně zákona</w:t>
      </w:r>
      <w:r w:rsidRPr="005806A1">
        <w:rPr>
          <w:rFonts w:asciiTheme="minorHAnsi" w:hAnsiTheme="minorHAnsi" w:cstheme="minorHAnsi"/>
        </w:rPr>
        <w:t xml:space="preserve"> č. 266/1994 Sb., o dráhách, ve znění pozdějších předpisů, a zákona č. 77/1997 Sb., o státním podniku</w:t>
      </w:r>
      <w:r>
        <w:rPr>
          <w:rFonts w:asciiTheme="minorHAnsi" w:hAnsiTheme="minorHAnsi" w:cstheme="minorHAnsi"/>
        </w:rPr>
        <w:t>, ve znění pozdějších předpisů.</w:t>
      </w:r>
    </w:p>
    <w:p w14:paraId="5D424842" w14:textId="444E9429" w:rsidR="00246D7A" w:rsidRPr="00CF0DF5" w:rsidRDefault="00246D7A" w:rsidP="00154250">
      <w:pPr>
        <w:shd w:val="clear" w:color="auto" w:fill="FFFFFF"/>
        <w:spacing w:after="120"/>
        <w:ind w:left="426"/>
        <w:jc w:val="both"/>
        <w:rPr>
          <w:rFonts w:asciiTheme="minorHAnsi" w:hAnsiTheme="minorHAnsi" w:cstheme="minorHAnsi"/>
          <w:shd w:val="clear" w:color="auto" w:fill="FFFFFF" w:themeFill="background1"/>
        </w:rPr>
      </w:pPr>
      <w:r w:rsidRPr="00111E07">
        <w:rPr>
          <w:rFonts w:asciiTheme="minorHAnsi" w:hAnsiTheme="minorHAnsi" w:cstheme="minorHAnsi"/>
        </w:rPr>
        <w:t xml:space="preserve">Jsou-li </w:t>
      </w:r>
      <w:r w:rsidRPr="00CF0DF5">
        <w:rPr>
          <w:rFonts w:asciiTheme="minorHAnsi" w:hAnsiTheme="minorHAnsi" w:cstheme="minorHAnsi"/>
        </w:rPr>
        <w:t>některé slevy kompenzovány zvláštním postupem mimo tuto Smlouvu, například úhrado</w:t>
      </w:r>
      <w:r w:rsidR="00CC6D90">
        <w:rPr>
          <w:rFonts w:asciiTheme="minorHAnsi" w:hAnsiTheme="minorHAnsi" w:cstheme="minorHAnsi"/>
        </w:rPr>
        <w:t xml:space="preserve">u </w:t>
      </w:r>
      <w:r w:rsidR="00C72770">
        <w:rPr>
          <w:rFonts w:asciiTheme="minorHAnsi" w:hAnsiTheme="minorHAnsi" w:cstheme="minorHAnsi"/>
        </w:rPr>
        <w:t xml:space="preserve">v kontextu </w:t>
      </w:r>
      <w:r w:rsidR="00CC6D90">
        <w:rPr>
          <w:rFonts w:asciiTheme="minorHAnsi" w:hAnsiTheme="minorHAnsi" w:cstheme="minorHAnsi"/>
        </w:rPr>
        <w:t>obecných pravidel podle čl.</w:t>
      </w:r>
      <w:r w:rsidRPr="00CF0DF5">
        <w:rPr>
          <w:rFonts w:asciiTheme="minorHAnsi" w:hAnsiTheme="minorHAnsi" w:cstheme="minorHAnsi"/>
        </w:rPr>
        <w:t xml:space="preserve"> 3 odst. 2 Nařízení 1370, zavazuje se </w:t>
      </w:r>
      <w:r w:rsidR="00195B2C">
        <w:rPr>
          <w:rFonts w:asciiTheme="minorHAnsi" w:hAnsiTheme="minorHAnsi" w:cstheme="minorHAnsi"/>
        </w:rPr>
        <w:t>D</w:t>
      </w:r>
      <w:r w:rsidR="003C7CAB">
        <w:rPr>
          <w:rFonts w:asciiTheme="minorHAnsi" w:hAnsiTheme="minorHAnsi" w:cstheme="minorHAnsi"/>
        </w:rPr>
        <w:t xml:space="preserve">opravce tyto kompenzace </w:t>
      </w:r>
      <w:r w:rsidRPr="00CF0DF5">
        <w:rPr>
          <w:rFonts w:asciiTheme="minorHAnsi" w:hAnsiTheme="minorHAnsi" w:cstheme="minorHAnsi"/>
        </w:rPr>
        <w:t xml:space="preserve">vztažené k Dopravním výkonům zahrnout do výkazu skutečných nákladů a výnosů za každé ukončené Období provozu </w:t>
      </w:r>
      <w:r w:rsidR="002D7111">
        <w:rPr>
          <w:rFonts w:asciiTheme="minorHAnsi" w:hAnsiTheme="minorHAnsi" w:cstheme="minorHAnsi"/>
        </w:rPr>
        <w:t xml:space="preserve">podle </w:t>
      </w:r>
      <w:r w:rsidRPr="00CF0DF5">
        <w:rPr>
          <w:rFonts w:asciiTheme="minorHAnsi" w:hAnsiTheme="minorHAnsi" w:cstheme="minorHAnsi"/>
        </w:rPr>
        <w:t xml:space="preserve">této Smlouvy do položky </w:t>
      </w:r>
      <w:r w:rsidRPr="00CF0DF5">
        <w:rPr>
          <w:rFonts w:asciiTheme="minorHAnsi" w:hAnsiTheme="minorHAnsi" w:cstheme="minorHAnsi"/>
          <w:i/>
          <w:shd w:val="clear" w:color="auto" w:fill="FFFFFF" w:themeFill="background1"/>
        </w:rPr>
        <w:t>„úhrada tarifních závazků“</w:t>
      </w:r>
      <w:r w:rsidR="00B70B83">
        <w:rPr>
          <w:rFonts w:asciiTheme="minorHAnsi" w:hAnsiTheme="minorHAnsi" w:cstheme="minorHAnsi"/>
          <w:shd w:val="clear" w:color="auto" w:fill="FFFFFF" w:themeFill="background1"/>
        </w:rPr>
        <w:t>, tj. řádku č. </w:t>
      </w:r>
      <w:r w:rsidRPr="00E81209">
        <w:rPr>
          <w:rFonts w:asciiTheme="minorHAnsi" w:hAnsiTheme="minorHAnsi" w:cstheme="minorHAnsi"/>
        </w:rPr>
        <w:t>20</w:t>
      </w:r>
      <w:r w:rsidRPr="00E81209">
        <w:rPr>
          <w:rFonts w:asciiTheme="minorHAnsi" w:hAnsiTheme="minorHAnsi" w:cstheme="minorHAnsi"/>
          <w:shd w:val="clear" w:color="auto" w:fill="FFFFFF" w:themeFill="background1"/>
        </w:rPr>
        <w:t xml:space="preserve"> </w:t>
      </w:r>
      <w:r w:rsidRPr="00CF0DF5">
        <w:rPr>
          <w:rFonts w:asciiTheme="minorHAnsi" w:hAnsiTheme="minorHAnsi" w:cstheme="minorHAnsi"/>
          <w:shd w:val="clear" w:color="auto" w:fill="FFFFFF" w:themeFill="background1"/>
        </w:rPr>
        <w:t>výkaz</w:t>
      </w:r>
      <w:r w:rsidR="00B70B83">
        <w:rPr>
          <w:rFonts w:asciiTheme="minorHAnsi" w:hAnsiTheme="minorHAnsi" w:cstheme="minorHAnsi"/>
          <w:shd w:val="clear" w:color="auto" w:fill="FFFFFF" w:themeFill="background1"/>
        </w:rPr>
        <w:t xml:space="preserve">u skutečných nákladů a výnosů. </w:t>
      </w:r>
      <w:r w:rsidRPr="00CF0DF5">
        <w:rPr>
          <w:rFonts w:asciiTheme="minorHAnsi" w:hAnsiTheme="minorHAnsi" w:cstheme="minorHAnsi"/>
          <w:shd w:val="clear" w:color="auto" w:fill="FFFFFF" w:themeFill="background1"/>
        </w:rPr>
        <w:t xml:space="preserve">Dopravce je povinen vykázat i úhrady za provedení náhradní autobusové dopravy </w:t>
      </w:r>
      <w:r w:rsidRPr="00CF0DF5">
        <w:rPr>
          <w:rFonts w:asciiTheme="minorHAnsi" w:hAnsiTheme="minorHAnsi" w:cstheme="minorHAnsi"/>
        </w:rPr>
        <w:t xml:space="preserve">do položky </w:t>
      </w:r>
      <w:r w:rsidRPr="00B70B83">
        <w:rPr>
          <w:rFonts w:asciiTheme="minorHAnsi" w:hAnsiTheme="minorHAnsi" w:cstheme="minorHAnsi"/>
          <w:i/>
        </w:rPr>
        <w:t>„ostatní výnosy“</w:t>
      </w:r>
      <w:r w:rsidRPr="00B70B83">
        <w:rPr>
          <w:rFonts w:asciiTheme="minorHAnsi" w:hAnsiTheme="minorHAnsi" w:cstheme="minorHAnsi"/>
          <w:i/>
          <w:shd w:val="clear" w:color="auto" w:fill="FFFFFF" w:themeFill="background1"/>
        </w:rPr>
        <w:t>,</w:t>
      </w:r>
      <w:r w:rsidRPr="00CF0DF5">
        <w:rPr>
          <w:rFonts w:asciiTheme="minorHAnsi" w:hAnsiTheme="minorHAnsi" w:cstheme="minorHAnsi"/>
          <w:i/>
          <w:shd w:val="clear" w:color="auto" w:fill="FFFFFF" w:themeFill="background1"/>
        </w:rPr>
        <w:t xml:space="preserve"> </w:t>
      </w:r>
      <w:r w:rsidR="00B70B83">
        <w:rPr>
          <w:rFonts w:asciiTheme="minorHAnsi" w:hAnsiTheme="minorHAnsi" w:cstheme="minorHAnsi"/>
          <w:shd w:val="clear" w:color="auto" w:fill="FFFFFF" w:themeFill="background1"/>
        </w:rPr>
        <w:t>tj. řádku č. </w:t>
      </w:r>
      <w:r w:rsidRPr="00E81209">
        <w:rPr>
          <w:rFonts w:asciiTheme="minorHAnsi" w:hAnsiTheme="minorHAnsi" w:cstheme="minorHAnsi"/>
        </w:rPr>
        <w:t xml:space="preserve">19 </w:t>
      </w:r>
      <w:r w:rsidRPr="00CF0DF5">
        <w:rPr>
          <w:rFonts w:asciiTheme="minorHAnsi" w:hAnsiTheme="minorHAnsi" w:cstheme="minorHAnsi"/>
          <w:shd w:val="clear" w:color="auto" w:fill="FFFFFF" w:themeFill="background1"/>
        </w:rPr>
        <w:t>výkazu skutečných nákladů a výnosů, tyto položky však nejsou předmětem sdílení výnosových riz</w:t>
      </w:r>
      <w:r>
        <w:rPr>
          <w:rFonts w:asciiTheme="minorHAnsi" w:hAnsiTheme="minorHAnsi" w:cstheme="minorHAnsi"/>
          <w:shd w:val="clear" w:color="auto" w:fill="FFFFFF" w:themeFill="background1"/>
        </w:rPr>
        <w:t>ik podle odstavce</w:t>
      </w:r>
      <w:r w:rsidRPr="00CF0DF5">
        <w:rPr>
          <w:rFonts w:asciiTheme="minorHAnsi" w:hAnsiTheme="minorHAnsi" w:cstheme="minorHAnsi"/>
          <w:shd w:val="clear" w:color="auto" w:fill="FFFFFF" w:themeFill="background1"/>
        </w:rPr>
        <w:t xml:space="preserve"> 6 tohoto článku.</w:t>
      </w:r>
    </w:p>
    <w:p w14:paraId="3165ACF0" w14:textId="77777777" w:rsidR="00F62E71" w:rsidRPr="00BE1CBC" w:rsidRDefault="00F62E71" w:rsidP="00BE1CBC">
      <w:pPr>
        <w:shd w:val="clear" w:color="auto" w:fill="FFFFFF"/>
        <w:spacing w:after="120"/>
        <w:jc w:val="center"/>
        <w:rPr>
          <w:rFonts w:asciiTheme="minorHAnsi" w:hAnsiTheme="minorHAnsi" w:cstheme="minorHAnsi"/>
          <w:spacing w:val="-1"/>
          <w:szCs w:val="16"/>
        </w:rPr>
      </w:pPr>
    </w:p>
    <w:p w14:paraId="7DCDA68A" w14:textId="249A6C17"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9</w:t>
      </w:r>
    </w:p>
    <w:p w14:paraId="557AF837" w14:textId="77777777" w:rsidR="00C1208E" w:rsidRPr="00FA3A9E" w:rsidRDefault="00CE78BC"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Prokázání objednaných Dopravních výkonů</w:t>
      </w:r>
      <w:r w:rsidR="00C1208E" w:rsidRPr="00FA3A9E">
        <w:rPr>
          <w:rFonts w:asciiTheme="minorHAnsi" w:hAnsiTheme="minorHAnsi" w:cstheme="minorHAnsi"/>
          <w:b/>
          <w:bCs/>
          <w:caps/>
        </w:rPr>
        <w:t xml:space="preserve"> v závazku</w:t>
      </w:r>
    </w:p>
    <w:p w14:paraId="69912806" w14:textId="47880950" w:rsidR="00782407" w:rsidRPr="00E9445B" w:rsidRDefault="00C1208E" w:rsidP="00154250">
      <w:pPr>
        <w:numPr>
          <w:ilvl w:val="1"/>
          <w:numId w:val="19"/>
        </w:numPr>
        <w:shd w:val="clear" w:color="auto" w:fill="FFFFFF"/>
        <w:tabs>
          <w:tab w:val="num" w:pos="426"/>
        </w:tabs>
        <w:spacing w:after="120"/>
        <w:ind w:left="426" w:hanging="426"/>
        <w:jc w:val="both"/>
        <w:rPr>
          <w:rFonts w:asciiTheme="minorHAnsi" w:hAnsiTheme="minorHAnsi" w:cstheme="minorHAnsi"/>
        </w:rPr>
      </w:pPr>
      <w:r w:rsidRPr="00E9445B">
        <w:rPr>
          <w:rFonts w:asciiTheme="minorHAnsi" w:hAnsiTheme="minorHAnsi" w:cstheme="minorHAnsi"/>
        </w:rPr>
        <w:t>Dopravce je povinen Objedn</w:t>
      </w:r>
      <w:r w:rsidR="00262EE2">
        <w:rPr>
          <w:rFonts w:asciiTheme="minorHAnsi" w:hAnsiTheme="minorHAnsi" w:cstheme="minorHAnsi"/>
        </w:rPr>
        <w:t>ateli předat přehled</w:t>
      </w:r>
      <w:r w:rsidR="00CE78BC" w:rsidRPr="00E9445B">
        <w:rPr>
          <w:rFonts w:asciiTheme="minorHAnsi" w:hAnsiTheme="minorHAnsi" w:cstheme="minorHAnsi"/>
        </w:rPr>
        <w:t xml:space="preserve"> uskutečněných Dopravních výkonů</w:t>
      </w:r>
      <w:r w:rsidRPr="00E9445B">
        <w:rPr>
          <w:rFonts w:asciiTheme="minorHAnsi" w:hAnsiTheme="minorHAnsi" w:cstheme="minorHAnsi"/>
        </w:rPr>
        <w:t xml:space="preserve"> v příslušném kalendářním čtvrtletí, a to nejpozději do posledního dne měsíce následujícího po ukončení příslušného čtvrtletí.</w:t>
      </w:r>
      <w:r w:rsidR="00262EE2">
        <w:rPr>
          <w:rFonts w:asciiTheme="minorHAnsi" w:hAnsiTheme="minorHAnsi" w:cstheme="minorHAnsi"/>
          <w:spacing w:val="-1"/>
        </w:rPr>
        <w:t xml:space="preserve"> V rámci tohoto přehledu</w:t>
      </w:r>
      <w:r w:rsidRPr="00E9445B">
        <w:rPr>
          <w:rFonts w:asciiTheme="minorHAnsi" w:hAnsiTheme="minorHAnsi" w:cstheme="minorHAnsi"/>
          <w:spacing w:val="-1"/>
        </w:rPr>
        <w:t xml:space="preserve"> předloží Dopravce Objednateli t</w:t>
      </w:r>
      <w:r w:rsidRPr="00E9445B">
        <w:rPr>
          <w:rFonts w:asciiTheme="minorHAnsi" w:hAnsiTheme="minorHAnsi" w:cstheme="minorHAnsi"/>
        </w:rPr>
        <w:t xml:space="preserve">éž přehled neuskutečněných vlaků podle článku 10 této </w:t>
      </w:r>
      <w:r w:rsidR="003F24C7" w:rsidRPr="00E9445B">
        <w:rPr>
          <w:rFonts w:asciiTheme="minorHAnsi" w:hAnsiTheme="minorHAnsi" w:cstheme="minorHAnsi"/>
        </w:rPr>
        <w:t>S</w:t>
      </w:r>
      <w:r w:rsidRPr="00E9445B">
        <w:rPr>
          <w:rFonts w:asciiTheme="minorHAnsi" w:hAnsiTheme="minorHAnsi" w:cstheme="minorHAnsi"/>
        </w:rPr>
        <w:t xml:space="preserve">mlouvy. </w:t>
      </w:r>
      <w:r w:rsidR="00782407" w:rsidRPr="00E9445B">
        <w:rPr>
          <w:rFonts w:asciiTheme="minorHAnsi" w:hAnsiTheme="minorHAnsi" w:cstheme="minorHAnsi"/>
        </w:rPr>
        <w:t>Informa</w:t>
      </w:r>
      <w:r w:rsidR="00A7059B">
        <w:rPr>
          <w:rFonts w:asciiTheme="minorHAnsi" w:hAnsiTheme="minorHAnsi" w:cstheme="minorHAnsi"/>
        </w:rPr>
        <w:t>ce ke způsobu předání</w:t>
      </w:r>
      <w:r w:rsidR="00E9445B">
        <w:rPr>
          <w:rFonts w:asciiTheme="minorHAnsi" w:hAnsiTheme="minorHAnsi" w:cstheme="minorHAnsi"/>
        </w:rPr>
        <w:t xml:space="preserve"> </w:t>
      </w:r>
      <w:r w:rsidR="00A7059B">
        <w:rPr>
          <w:rFonts w:asciiTheme="minorHAnsi" w:hAnsiTheme="minorHAnsi" w:cstheme="minorHAnsi"/>
        </w:rPr>
        <w:t xml:space="preserve">přehledu podle </w:t>
      </w:r>
      <w:r w:rsidR="00262EE2">
        <w:rPr>
          <w:rFonts w:asciiTheme="minorHAnsi" w:hAnsiTheme="minorHAnsi" w:cstheme="minorHAnsi"/>
        </w:rPr>
        <w:t xml:space="preserve">tohoto odstavce </w:t>
      </w:r>
      <w:r w:rsidR="00A7059B">
        <w:rPr>
          <w:rFonts w:asciiTheme="minorHAnsi" w:hAnsiTheme="minorHAnsi" w:cstheme="minorHAnsi"/>
        </w:rPr>
        <w:t>jsou</w:t>
      </w:r>
      <w:r w:rsidR="00E9445B">
        <w:rPr>
          <w:rFonts w:asciiTheme="minorHAnsi" w:hAnsiTheme="minorHAnsi" w:cstheme="minorHAnsi"/>
        </w:rPr>
        <w:t xml:space="preserve"> uveden</w:t>
      </w:r>
      <w:r w:rsidR="00A7059B">
        <w:rPr>
          <w:rFonts w:asciiTheme="minorHAnsi" w:hAnsiTheme="minorHAnsi" w:cstheme="minorHAnsi"/>
        </w:rPr>
        <w:t>y</w:t>
      </w:r>
      <w:r w:rsidR="00E9445B">
        <w:rPr>
          <w:rFonts w:asciiTheme="minorHAnsi" w:hAnsiTheme="minorHAnsi" w:cstheme="minorHAnsi"/>
        </w:rPr>
        <w:t xml:space="preserve"> v příloze č. 4</w:t>
      </w:r>
      <w:r w:rsidR="00782407" w:rsidRPr="00E9445B">
        <w:rPr>
          <w:rFonts w:asciiTheme="minorHAnsi" w:hAnsiTheme="minorHAnsi" w:cstheme="minorHAnsi"/>
        </w:rPr>
        <w:t xml:space="preserve"> </w:t>
      </w:r>
      <w:proofErr w:type="gramStart"/>
      <w:r w:rsidR="00E9445B">
        <w:rPr>
          <w:rFonts w:asciiTheme="minorHAnsi" w:hAnsiTheme="minorHAnsi" w:cstheme="minorHAnsi"/>
        </w:rPr>
        <w:t>této</w:t>
      </w:r>
      <w:proofErr w:type="gramEnd"/>
      <w:r w:rsidR="00E9445B">
        <w:rPr>
          <w:rFonts w:asciiTheme="minorHAnsi" w:hAnsiTheme="minorHAnsi" w:cstheme="minorHAnsi"/>
        </w:rPr>
        <w:t xml:space="preserve"> Smlouvy.</w:t>
      </w:r>
    </w:p>
    <w:p w14:paraId="00B96A6A" w14:textId="5F57B806" w:rsidR="00170551" w:rsidRPr="00E9445B" w:rsidRDefault="00C1208E" w:rsidP="00154250">
      <w:pPr>
        <w:pStyle w:val="Odstavecseseznamem"/>
        <w:numPr>
          <w:ilvl w:val="0"/>
          <w:numId w:val="19"/>
        </w:numPr>
        <w:shd w:val="clear" w:color="auto" w:fill="FFFFFF"/>
        <w:tabs>
          <w:tab w:val="clear" w:pos="360"/>
          <w:tab w:val="num" w:pos="426"/>
        </w:tabs>
        <w:spacing w:after="120"/>
        <w:ind w:left="426" w:hanging="426"/>
        <w:jc w:val="both"/>
        <w:rPr>
          <w:rFonts w:asciiTheme="minorHAnsi" w:hAnsiTheme="minorHAnsi" w:cstheme="minorHAnsi"/>
          <w:spacing w:val="-1"/>
        </w:rPr>
      </w:pPr>
      <w:r w:rsidRPr="00E9445B">
        <w:rPr>
          <w:rFonts w:asciiTheme="minorHAnsi" w:hAnsiTheme="minorHAnsi" w:cstheme="minorHAnsi"/>
        </w:rPr>
        <w:t>V případě, že v příslušném kalendářním čtvrtletí dojde ke změně Dopravních výkonů podle článku 7 nebo změně výše poskytované kompenzace podle článku 8 této Smlouvy, předloží Dopravce výkaz samostatně za</w:t>
      </w:r>
      <w:r w:rsidR="003577D5">
        <w:rPr>
          <w:rFonts w:asciiTheme="minorHAnsi" w:hAnsiTheme="minorHAnsi" w:cstheme="minorHAnsi"/>
        </w:rPr>
        <w:t> </w:t>
      </w:r>
      <w:r w:rsidRPr="00E9445B">
        <w:rPr>
          <w:rFonts w:asciiTheme="minorHAnsi" w:hAnsiTheme="minorHAnsi" w:cstheme="minorHAnsi"/>
        </w:rPr>
        <w:t>každou část příslušného čtvrtletí.</w:t>
      </w:r>
    </w:p>
    <w:p w14:paraId="64341E20" w14:textId="77777777" w:rsidR="00A2277D" w:rsidRPr="00BE1CBC" w:rsidRDefault="00A2277D" w:rsidP="00154250">
      <w:pPr>
        <w:shd w:val="clear" w:color="auto" w:fill="FFFFFF"/>
        <w:spacing w:after="120"/>
        <w:jc w:val="center"/>
        <w:rPr>
          <w:rFonts w:asciiTheme="minorHAnsi" w:hAnsiTheme="minorHAnsi" w:cstheme="minorHAnsi"/>
          <w:spacing w:val="-1"/>
          <w:szCs w:val="16"/>
        </w:rPr>
      </w:pPr>
    </w:p>
    <w:p w14:paraId="3E74A59E" w14:textId="517A1223"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10</w:t>
      </w:r>
    </w:p>
    <w:p w14:paraId="1C02643C" w14:textId="77777777" w:rsidR="00C1208E" w:rsidRPr="00FA3A9E" w:rsidRDefault="00CE78BC"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Neuskutečněné</w:t>
      </w:r>
      <w:r w:rsidR="00C1208E" w:rsidRPr="00FA3A9E">
        <w:rPr>
          <w:rFonts w:asciiTheme="minorHAnsi" w:hAnsiTheme="minorHAnsi" w:cstheme="minorHAnsi"/>
          <w:b/>
          <w:bCs/>
          <w:caps/>
        </w:rPr>
        <w:t xml:space="preserve"> dopravní výkon</w:t>
      </w:r>
      <w:r w:rsidRPr="00FA3A9E">
        <w:rPr>
          <w:rFonts w:asciiTheme="minorHAnsi" w:hAnsiTheme="minorHAnsi" w:cstheme="minorHAnsi"/>
          <w:b/>
          <w:bCs/>
          <w:caps/>
        </w:rPr>
        <w:t>y</w:t>
      </w:r>
    </w:p>
    <w:p w14:paraId="22CC105D" w14:textId="77777777" w:rsidR="00C1208E" w:rsidRPr="00FA3A9E" w:rsidRDefault="00C1208E" w:rsidP="00154250">
      <w:pPr>
        <w:numPr>
          <w:ilvl w:val="1"/>
          <w:numId w:val="15"/>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Vlak se považuje za neuskutečněný v případě</w:t>
      </w:r>
    </w:p>
    <w:p w14:paraId="099C8CF7" w14:textId="77777777" w:rsidR="00C1208E" w:rsidRPr="00FA3A9E" w:rsidRDefault="00C1208E" w:rsidP="00154250">
      <w:pPr>
        <w:numPr>
          <w:ilvl w:val="2"/>
          <w:numId w:val="15"/>
        </w:numPr>
        <w:shd w:val="clear" w:color="auto" w:fill="FFFFFF"/>
        <w:tabs>
          <w:tab w:val="clear" w:pos="1080"/>
          <w:tab w:val="num" w:pos="851"/>
        </w:tabs>
        <w:ind w:left="851" w:hanging="425"/>
        <w:jc w:val="both"/>
        <w:rPr>
          <w:rFonts w:asciiTheme="minorHAnsi" w:hAnsiTheme="minorHAnsi" w:cstheme="minorHAnsi"/>
          <w:spacing w:val="-1"/>
        </w:rPr>
      </w:pPr>
      <w:r w:rsidRPr="00FA3A9E">
        <w:rPr>
          <w:rFonts w:asciiTheme="minorHAnsi" w:hAnsiTheme="minorHAnsi" w:cstheme="minorHAnsi"/>
        </w:rPr>
        <w:lastRenderedPageBreak/>
        <w:t>odřeknutí vlaku,</w:t>
      </w:r>
    </w:p>
    <w:p w14:paraId="55D896A7" w14:textId="76A34C9F" w:rsidR="00C1208E" w:rsidRPr="00FA3A9E" w:rsidRDefault="00997F12" w:rsidP="00154250">
      <w:pPr>
        <w:numPr>
          <w:ilvl w:val="2"/>
          <w:numId w:val="15"/>
        </w:numPr>
        <w:shd w:val="clear" w:color="auto" w:fill="FFFFFF"/>
        <w:tabs>
          <w:tab w:val="clear" w:pos="1080"/>
          <w:tab w:val="num" w:pos="851"/>
        </w:tabs>
        <w:ind w:left="851" w:hanging="425"/>
        <w:jc w:val="both"/>
        <w:rPr>
          <w:rFonts w:asciiTheme="minorHAnsi" w:hAnsiTheme="minorHAnsi" w:cstheme="minorHAnsi"/>
        </w:rPr>
      </w:pPr>
      <w:r>
        <w:rPr>
          <w:rFonts w:asciiTheme="minorHAnsi" w:hAnsiTheme="minorHAnsi" w:cstheme="minorHAnsi"/>
        </w:rPr>
        <w:t>zpoždění vlaku vyšším než 60 minut</w:t>
      </w:r>
      <w:r w:rsidR="00C1208E" w:rsidRPr="00FA3A9E">
        <w:rPr>
          <w:rFonts w:asciiTheme="minorHAnsi" w:hAnsiTheme="minorHAnsi" w:cstheme="minorHAnsi"/>
        </w:rPr>
        <w:t>,</w:t>
      </w:r>
    </w:p>
    <w:p w14:paraId="711863F9" w14:textId="77777777" w:rsidR="000B1EF8" w:rsidRPr="00115C0F" w:rsidRDefault="00C1208E" w:rsidP="00154250">
      <w:pPr>
        <w:numPr>
          <w:ilvl w:val="2"/>
          <w:numId w:val="15"/>
        </w:numPr>
        <w:shd w:val="clear" w:color="auto" w:fill="FFFFFF"/>
        <w:tabs>
          <w:tab w:val="clear" w:pos="1080"/>
          <w:tab w:val="num" w:pos="851"/>
        </w:tabs>
        <w:ind w:left="851" w:hanging="425"/>
        <w:jc w:val="both"/>
        <w:rPr>
          <w:rFonts w:asciiTheme="minorHAnsi" w:hAnsiTheme="minorHAnsi" w:cstheme="minorHAnsi"/>
        </w:rPr>
      </w:pPr>
      <w:r w:rsidRPr="00FA3A9E">
        <w:rPr>
          <w:rFonts w:asciiTheme="minorHAnsi" w:hAnsiTheme="minorHAnsi" w:cstheme="minorHAnsi"/>
        </w:rPr>
        <w:t xml:space="preserve">při odjezdu vlaku ze stanice nebo zastávky určené jízdním řádem pro pravidelný nástup cestujících </w:t>
      </w:r>
      <w:r w:rsidRPr="00115C0F">
        <w:rPr>
          <w:rFonts w:asciiTheme="minorHAnsi" w:hAnsiTheme="minorHAnsi" w:cstheme="minorHAnsi"/>
        </w:rPr>
        <w:t>před pravidelným odjezdem podle jízdního řádu</w:t>
      </w:r>
      <w:r w:rsidR="000B1EF8" w:rsidRPr="00115C0F">
        <w:rPr>
          <w:rFonts w:asciiTheme="minorHAnsi" w:hAnsiTheme="minorHAnsi" w:cstheme="minorHAnsi"/>
        </w:rPr>
        <w:t>, nebo</w:t>
      </w:r>
    </w:p>
    <w:p w14:paraId="4FC04975" w14:textId="5958B68B" w:rsidR="00C1208E" w:rsidRPr="00115C0F" w:rsidRDefault="000B1EF8" w:rsidP="00154250">
      <w:pPr>
        <w:numPr>
          <w:ilvl w:val="2"/>
          <w:numId w:val="15"/>
        </w:numPr>
        <w:shd w:val="clear" w:color="auto" w:fill="FFFFFF"/>
        <w:tabs>
          <w:tab w:val="clear" w:pos="1080"/>
          <w:tab w:val="num" w:pos="851"/>
        </w:tabs>
        <w:spacing w:after="120"/>
        <w:ind w:left="851" w:hanging="425"/>
        <w:jc w:val="both"/>
        <w:rPr>
          <w:rFonts w:asciiTheme="minorHAnsi" w:hAnsiTheme="minorHAnsi" w:cstheme="minorHAnsi"/>
        </w:rPr>
      </w:pPr>
      <w:r w:rsidRPr="00115C0F">
        <w:rPr>
          <w:rFonts w:asciiTheme="minorHAnsi" w:hAnsiTheme="minorHAnsi" w:cstheme="minorHAnsi"/>
        </w:rPr>
        <w:t>při projetí vlaku stanicí nebo zastávk</w:t>
      </w:r>
      <w:r w:rsidR="00AE4477" w:rsidRPr="00115C0F">
        <w:rPr>
          <w:rFonts w:asciiTheme="minorHAnsi" w:hAnsiTheme="minorHAnsi" w:cstheme="minorHAnsi"/>
        </w:rPr>
        <w:t>o</w:t>
      </w:r>
      <w:r w:rsidRPr="00115C0F">
        <w:rPr>
          <w:rFonts w:asciiTheme="minorHAnsi" w:hAnsiTheme="minorHAnsi" w:cstheme="minorHAnsi"/>
        </w:rPr>
        <w:t xml:space="preserve">u určenou jízdním řádem pro pravidelný nástup </w:t>
      </w:r>
      <w:r w:rsidR="00262EE2" w:rsidRPr="00115C0F">
        <w:rPr>
          <w:rFonts w:asciiTheme="minorHAnsi" w:hAnsiTheme="minorHAnsi" w:cstheme="minorHAnsi"/>
        </w:rPr>
        <w:t>nebo</w:t>
      </w:r>
      <w:r w:rsidRPr="00115C0F">
        <w:rPr>
          <w:rFonts w:asciiTheme="minorHAnsi" w:hAnsiTheme="minorHAnsi" w:cstheme="minorHAnsi"/>
        </w:rPr>
        <w:t xml:space="preserve"> výstup cestujících</w:t>
      </w:r>
      <w:r w:rsidR="00C1208E" w:rsidRPr="00115C0F">
        <w:rPr>
          <w:rFonts w:asciiTheme="minorHAnsi" w:hAnsiTheme="minorHAnsi" w:cstheme="minorHAnsi"/>
        </w:rPr>
        <w:t>.</w:t>
      </w:r>
    </w:p>
    <w:p w14:paraId="1ECEED0A" w14:textId="77777777" w:rsidR="000B1EF8" w:rsidRPr="00115C0F" w:rsidRDefault="000B1EF8" w:rsidP="00154250">
      <w:pPr>
        <w:numPr>
          <w:ilvl w:val="1"/>
          <w:numId w:val="15"/>
        </w:numPr>
        <w:shd w:val="clear" w:color="auto" w:fill="FFFFFF"/>
        <w:tabs>
          <w:tab w:val="clear" w:pos="720"/>
          <w:tab w:val="num" w:pos="426"/>
        </w:tabs>
        <w:spacing w:after="120"/>
        <w:ind w:left="426" w:hanging="426"/>
        <w:jc w:val="both"/>
        <w:rPr>
          <w:rFonts w:asciiTheme="minorHAnsi" w:hAnsiTheme="minorHAnsi" w:cstheme="minorHAnsi"/>
        </w:rPr>
      </w:pPr>
      <w:r w:rsidRPr="00115C0F">
        <w:rPr>
          <w:rFonts w:asciiTheme="minorHAnsi" w:hAnsiTheme="minorHAnsi" w:cstheme="minorHAnsi"/>
        </w:rPr>
        <w:t xml:space="preserve">Smluvní strany se odchylně od odst. 1 tohoto článku dohodly, že za uskutečněný vlak se považuje rovněž takový vlak, o kterém Dopravce prokáže, že </w:t>
      </w:r>
    </w:p>
    <w:p w14:paraId="036862D1" w14:textId="77777777" w:rsidR="000B1EF8" w:rsidRPr="00115C0F" w:rsidRDefault="00111E07" w:rsidP="00E33C6E">
      <w:pPr>
        <w:pStyle w:val="Odstavecseseznamem"/>
        <w:widowControl/>
        <w:numPr>
          <w:ilvl w:val="0"/>
          <w:numId w:val="33"/>
        </w:numPr>
        <w:autoSpaceDE/>
        <w:adjustRightInd/>
        <w:ind w:left="851" w:hanging="425"/>
        <w:contextualSpacing w:val="0"/>
        <w:jc w:val="both"/>
        <w:rPr>
          <w:rFonts w:asciiTheme="minorHAnsi" w:hAnsiTheme="minorHAnsi" w:cstheme="minorHAnsi"/>
        </w:rPr>
      </w:pPr>
      <w:r w:rsidRPr="00115C0F">
        <w:rPr>
          <w:rFonts w:asciiTheme="minorHAnsi" w:hAnsiTheme="minorHAnsi" w:cstheme="minorHAnsi"/>
        </w:rPr>
        <w:t>nebyl uskutečněn</w:t>
      </w:r>
      <w:r w:rsidR="000B1EF8" w:rsidRPr="00115C0F">
        <w:rPr>
          <w:rFonts w:asciiTheme="minorHAnsi" w:hAnsiTheme="minorHAnsi" w:cstheme="minorHAnsi"/>
        </w:rPr>
        <w:t xml:space="preserve"> z příčin narušení provozování dráhy vymezených v </w:t>
      </w:r>
      <w:r w:rsidR="003B710C" w:rsidRPr="00115C0F">
        <w:rPr>
          <w:rFonts w:asciiTheme="minorHAnsi" w:hAnsiTheme="minorHAnsi" w:cstheme="minorHAnsi"/>
        </w:rPr>
        <w:t>§ 4 odst. </w:t>
      </w:r>
      <w:r w:rsidR="000B1EF8" w:rsidRPr="00115C0F">
        <w:rPr>
          <w:rFonts w:asciiTheme="minorHAnsi" w:hAnsiTheme="minorHAnsi" w:cstheme="minorHAnsi"/>
        </w:rPr>
        <w:t>1</w:t>
      </w:r>
      <w:r w:rsidR="003B710C" w:rsidRPr="00115C0F">
        <w:rPr>
          <w:rFonts w:asciiTheme="minorHAnsi" w:hAnsiTheme="minorHAnsi" w:cstheme="minorHAnsi"/>
        </w:rPr>
        <w:t>, § 4 odst. 2 písm. c) nebo § 4 odst. </w:t>
      </w:r>
      <w:r w:rsidR="000B1EF8" w:rsidRPr="00115C0F">
        <w:rPr>
          <w:rFonts w:asciiTheme="minorHAnsi" w:hAnsiTheme="minorHAnsi" w:cstheme="minorHAnsi"/>
        </w:rPr>
        <w:t>3 písm. a), c), e),</w:t>
      </w:r>
      <w:r w:rsidR="003B710C" w:rsidRPr="00115C0F">
        <w:rPr>
          <w:rFonts w:asciiTheme="minorHAnsi" w:hAnsiTheme="minorHAnsi" w:cstheme="minorHAnsi"/>
        </w:rPr>
        <w:t xml:space="preserve"> g),</w:t>
      </w:r>
      <w:r w:rsidR="000B1EF8" w:rsidRPr="00115C0F">
        <w:rPr>
          <w:rFonts w:asciiTheme="minorHAnsi" w:hAnsiTheme="minorHAnsi" w:cstheme="minorHAnsi"/>
        </w:rPr>
        <w:t xml:space="preserve"> j), k) nebo l) vyhlášky č. 76/2017 Sb., o obsahu a rozsahu služeb poskytovaných dopravci provozovatelem dráhy a provozovatelem zařízení služeb (dále jen „</w:t>
      </w:r>
      <w:r w:rsidR="000B1EF8" w:rsidRPr="00115C0F">
        <w:rPr>
          <w:rFonts w:asciiTheme="minorHAnsi" w:hAnsiTheme="minorHAnsi" w:cstheme="minorHAnsi"/>
          <w:b/>
        </w:rPr>
        <w:t>Vyhláška č. 76/2017 Sb.</w:t>
      </w:r>
      <w:r w:rsidR="000B1EF8" w:rsidRPr="00115C0F">
        <w:rPr>
          <w:rFonts w:asciiTheme="minorHAnsi" w:hAnsiTheme="minorHAnsi" w:cstheme="minorHAnsi"/>
        </w:rPr>
        <w:t xml:space="preserve">“), </w:t>
      </w:r>
      <w:r w:rsidR="005B5D67" w:rsidRPr="00115C0F">
        <w:rPr>
          <w:rFonts w:asciiTheme="minorHAnsi" w:hAnsiTheme="minorHAnsi" w:cstheme="minorHAnsi"/>
        </w:rPr>
        <w:t xml:space="preserve">tj. </w:t>
      </w:r>
      <w:r w:rsidR="00663CB9" w:rsidRPr="00115C0F">
        <w:rPr>
          <w:rFonts w:asciiTheme="minorHAnsi" w:hAnsiTheme="minorHAnsi" w:cstheme="minorHAnsi"/>
        </w:rPr>
        <w:t xml:space="preserve">výhradně </w:t>
      </w:r>
      <w:r w:rsidR="005B5D67" w:rsidRPr="00115C0F">
        <w:rPr>
          <w:rFonts w:asciiTheme="minorHAnsi" w:hAnsiTheme="minorHAnsi" w:cstheme="minorHAnsi"/>
        </w:rPr>
        <w:t xml:space="preserve">v důsledku uvedených příčin došlo k neuskutečnění vlaku podle článku 1, </w:t>
      </w:r>
      <w:r w:rsidR="000B1EF8" w:rsidRPr="00115C0F">
        <w:rPr>
          <w:rFonts w:asciiTheme="minorHAnsi" w:hAnsiTheme="minorHAnsi" w:cstheme="minorHAnsi"/>
        </w:rPr>
        <w:t>a</w:t>
      </w:r>
    </w:p>
    <w:p w14:paraId="56A398A8" w14:textId="159C27FB" w:rsidR="000B1EF8" w:rsidRPr="00115C0F" w:rsidRDefault="000B1EF8" w:rsidP="00E33C6E">
      <w:pPr>
        <w:pStyle w:val="Odstavecseseznamem"/>
        <w:numPr>
          <w:ilvl w:val="0"/>
          <w:numId w:val="33"/>
        </w:numPr>
        <w:shd w:val="clear" w:color="auto" w:fill="FFFFFF"/>
        <w:spacing w:after="120"/>
        <w:ind w:left="851" w:hanging="425"/>
        <w:contextualSpacing w:val="0"/>
        <w:jc w:val="both"/>
        <w:rPr>
          <w:rFonts w:asciiTheme="minorHAnsi" w:hAnsiTheme="minorHAnsi" w:cstheme="minorHAnsi"/>
        </w:rPr>
      </w:pPr>
      <w:r w:rsidRPr="00115C0F">
        <w:rPr>
          <w:rFonts w:asciiTheme="minorHAnsi" w:hAnsiTheme="minorHAnsi" w:cstheme="minorHAnsi"/>
        </w:rPr>
        <w:t xml:space="preserve">z důvodů, které nejsou na straně </w:t>
      </w:r>
      <w:r w:rsidR="00195B2C" w:rsidRPr="00115C0F">
        <w:rPr>
          <w:rFonts w:asciiTheme="minorHAnsi" w:hAnsiTheme="minorHAnsi" w:cstheme="minorHAnsi"/>
        </w:rPr>
        <w:t>D</w:t>
      </w:r>
      <w:r w:rsidRPr="00115C0F">
        <w:rPr>
          <w:rFonts w:asciiTheme="minorHAnsi" w:hAnsiTheme="minorHAnsi" w:cstheme="minorHAnsi"/>
        </w:rPr>
        <w:t>opravce, nebylo možno zajistit n</w:t>
      </w:r>
      <w:r w:rsidR="00CC6D90" w:rsidRPr="00115C0F">
        <w:rPr>
          <w:rFonts w:asciiTheme="minorHAnsi" w:hAnsiTheme="minorHAnsi" w:cstheme="minorHAnsi"/>
        </w:rPr>
        <w:t>áhradní dopravu ve smyslu čl</w:t>
      </w:r>
      <w:r w:rsidR="003A5026">
        <w:rPr>
          <w:rFonts w:asciiTheme="minorHAnsi" w:hAnsiTheme="minorHAnsi" w:cstheme="minorHAnsi"/>
        </w:rPr>
        <w:t>.</w:t>
      </w:r>
      <w:r w:rsidRPr="00115C0F">
        <w:rPr>
          <w:rFonts w:asciiTheme="minorHAnsi" w:hAnsiTheme="minorHAnsi" w:cstheme="minorHAnsi"/>
        </w:rPr>
        <w:t xml:space="preserve"> 13 odst. 4 písm. b) této Smlouvy.</w:t>
      </w:r>
    </w:p>
    <w:p w14:paraId="1230C5AC" w14:textId="77777777" w:rsidR="004374FF" w:rsidRPr="00115C0F" w:rsidRDefault="00B1791A" w:rsidP="004374FF">
      <w:pPr>
        <w:numPr>
          <w:ilvl w:val="1"/>
          <w:numId w:val="15"/>
        </w:numPr>
        <w:shd w:val="clear" w:color="auto" w:fill="FFFFFF"/>
        <w:tabs>
          <w:tab w:val="clear" w:pos="720"/>
        </w:tabs>
        <w:spacing w:after="120"/>
        <w:ind w:left="426" w:hanging="426"/>
        <w:jc w:val="both"/>
        <w:rPr>
          <w:rFonts w:asciiTheme="minorHAnsi" w:hAnsiTheme="minorHAnsi" w:cstheme="minorHAnsi"/>
          <w:spacing w:val="-1"/>
        </w:rPr>
      </w:pPr>
      <w:r w:rsidRPr="00115C0F">
        <w:rPr>
          <w:rFonts w:asciiTheme="minorHAnsi" w:hAnsiTheme="minorHAnsi" w:cstheme="minorHAnsi"/>
        </w:rPr>
        <w:t>Za neuskutečněné</w:t>
      </w:r>
      <w:r w:rsidR="00C1208E" w:rsidRPr="00115C0F">
        <w:rPr>
          <w:rFonts w:asciiTheme="minorHAnsi" w:hAnsiTheme="minorHAnsi" w:cstheme="minorHAnsi"/>
        </w:rPr>
        <w:t xml:space="preserve"> Dopravní výkon</w:t>
      </w:r>
      <w:r w:rsidRPr="00115C0F">
        <w:rPr>
          <w:rFonts w:asciiTheme="minorHAnsi" w:hAnsiTheme="minorHAnsi" w:cstheme="minorHAnsi"/>
        </w:rPr>
        <w:t>y</w:t>
      </w:r>
      <w:r w:rsidR="00C1208E" w:rsidRPr="00115C0F">
        <w:rPr>
          <w:rFonts w:asciiTheme="minorHAnsi" w:hAnsiTheme="minorHAnsi" w:cstheme="minorHAnsi"/>
        </w:rPr>
        <w:t xml:space="preserve"> se považuje součet Dopravních výkonů ve vlakových kilometrech za předmětné období, vypočtený pro trasu každého neuskutečněného vlaku </w:t>
      </w:r>
      <w:r w:rsidR="004374FF" w:rsidRPr="00115C0F">
        <w:rPr>
          <w:rFonts w:asciiTheme="minorHAnsi" w:hAnsiTheme="minorHAnsi" w:cstheme="minorHAnsi"/>
        </w:rPr>
        <w:t xml:space="preserve">od stanice, ve které nastal případ podle odst. 1 tohoto článku </w:t>
      </w:r>
      <w:proofErr w:type="gramStart"/>
      <w:r w:rsidR="004374FF" w:rsidRPr="00115C0F">
        <w:rPr>
          <w:rFonts w:asciiTheme="minorHAnsi" w:hAnsiTheme="minorHAnsi" w:cstheme="minorHAnsi"/>
        </w:rPr>
        <w:t>do</w:t>
      </w:r>
      <w:proofErr w:type="gramEnd"/>
      <w:r w:rsidR="004374FF" w:rsidRPr="00115C0F">
        <w:rPr>
          <w:rFonts w:asciiTheme="minorHAnsi" w:hAnsiTheme="minorHAnsi" w:cstheme="minorHAnsi"/>
        </w:rPr>
        <w:t>:</w:t>
      </w:r>
    </w:p>
    <w:p w14:paraId="5B913BD1" w14:textId="0E45D10C" w:rsidR="004374FF" w:rsidRPr="00115C0F" w:rsidRDefault="00C1208E" w:rsidP="00786712">
      <w:pPr>
        <w:numPr>
          <w:ilvl w:val="2"/>
          <w:numId w:val="15"/>
        </w:numPr>
        <w:shd w:val="clear" w:color="auto" w:fill="FFFFFF"/>
        <w:tabs>
          <w:tab w:val="clear" w:pos="1080"/>
        </w:tabs>
        <w:spacing w:after="120"/>
        <w:ind w:left="850" w:hanging="425"/>
        <w:contextualSpacing/>
        <w:jc w:val="both"/>
        <w:rPr>
          <w:rFonts w:asciiTheme="minorHAnsi" w:hAnsiTheme="minorHAnsi" w:cstheme="minorHAnsi"/>
          <w:spacing w:val="-1"/>
        </w:rPr>
      </w:pPr>
      <w:r w:rsidRPr="00115C0F">
        <w:rPr>
          <w:rFonts w:asciiTheme="minorHAnsi" w:hAnsiTheme="minorHAnsi" w:cstheme="minorHAnsi"/>
        </w:rPr>
        <w:t xml:space="preserve">nejbližší následující stanice nebo zastávky určené jízdním </w:t>
      </w:r>
      <w:r w:rsidRPr="00115C0F">
        <w:rPr>
          <w:rFonts w:asciiTheme="minorHAnsi" w:hAnsiTheme="minorHAnsi" w:cstheme="minorHAnsi"/>
          <w:spacing w:val="-1"/>
        </w:rPr>
        <w:t xml:space="preserve">řádem pro pravidelný nástup/výstup cestujících, ve které tento vlak již není považován za </w:t>
      </w:r>
      <w:r w:rsidRPr="00115C0F">
        <w:rPr>
          <w:rFonts w:asciiTheme="minorHAnsi" w:hAnsiTheme="minorHAnsi" w:cstheme="minorHAnsi"/>
        </w:rPr>
        <w:t xml:space="preserve">neuskutečněný podle </w:t>
      </w:r>
      <w:r w:rsidR="004374FF" w:rsidRPr="00115C0F">
        <w:rPr>
          <w:rFonts w:asciiTheme="minorHAnsi" w:hAnsiTheme="minorHAnsi" w:cstheme="minorHAnsi"/>
        </w:rPr>
        <w:t>odst. 1</w:t>
      </w:r>
      <w:r w:rsidR="00115C0F" w:rsidRPr="00115C0F">
        <w:rPr>
          <w:rFonts w:asciiTheme="minorHAnsi" w:hAnsiTheme="minorHAnsi" w:cstheme="minorHAnsi"/>
        </w:rPr>
        <w:t xml:space="preserve"> písm. a) nebo b) </w:t>
      </w:r>
      <w:r w:rsidR="004374FF" w:rsidRPr="00115C0F">
        <w:rPr>
          <w:rFonts w:asciiTheme="minorHAnsi" w:hAnsiTheme="minorHAnsi" w:cstheme="minorHAnsi"/>
        </w:rPr>
        <w:t xml:space="preserve">tohoto článku, nebo </w:t>
      </w:r>
    </w:p>
    <w:p w14:paraId="5D244FBA" w14:textId="417BDB42" w:rsidR="00C1208E" w:rsidRPr="00115C0F" w:rsidRDefault="00C1208E" w:rsidP="00786712">
      <w:pPr>
        <w:numPr>
          <w:ilvl w:val="2"/>
          <w:numId w:val="15"/>
        </w:numPr>
        <w:shd w:val="clear" w:color="auto" w:fill="FFFFFF"/>
        <w:spacing w:after="120"/>
        <w:ind w:left="851" w:hanging="425"/>
        <w:jc w:val="both"/>
        <w:rPr>
          <w:rFonts w:asciiTheme="minorHAnsi" w:hAnsiTheme="minorHAnsi" w:cstheme="minorHAnsi"/>
          <w:spacing w:val="-1"/>
        </w:rPr>
      </w:pPr>
      <w:r w:rsidRPr="00115C0F">
        <w:rPr>
          <w:rFonts w:asciiTheme="minorHAnsi" w:hAnsiTheme="minorHAnsi" w:cstheme="minorHAnsi"/>
        </w:rPr>
        <w:t>do cílové stanice vlaku</w:t>
      </w:r>
      <w:r w:rsidR="004374FF" w:rsidRPr="00115C0F">
        <w:rPr>
          <w:rFonts w:asciiTheme="minorHAnsi" w:hAnsiTheme="minorHAnsi" w:cstheme="minorHAnsi"/>
        </w:rPr>
        <w:t xml:space="preserve"> v ostatních případech.</w:t>
      </w:r>
    </w:p>
    <w:p w14:paraId="55138596" w14:textId="0C76C580" w:rsidR="00C1208E" w:rsidRPr="0074762D" w:rsidRDefault="00C1208E" w:rsidP="00154250">
      <w:pPr>
        <w:numPr>
          <w:ilvl w:val="1"/>
          <w:numId w:val="15"/>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Vlak lze uskutečnit i zajištěním náhradní dopravy při naplnění podmínek podle článku 13 této Smlouvy. V takovém případě se pro ú</w:t>
      </w:r>
      <w:r w:rsidR="003F74D8">
        <w:rPr>
          <w:rFonts w:asciiTheme="minorHAnsi" w:hAnsiTheme="minorHAnsi" w:cstheme="minorHAnsi"/>
        </w:rPr>
        <w:t>čely přehledu</w:t>
      </w:r>
      <w:r w:rsidR="006F6FF0" w:rsidRPr="00FA3A9E">
        <w:rPr>
          <w:rFonts w:asciiTheme="minorHAnsi" w:hAnsiTheme="minorHAnsi" w:cstheme="minorHAnsi"/>
        </w:rPr>
        <w:t xml:space="preserve"> po</w:t>
      </w:r>
      <w:r w:rsidR="00CC6D90">
        <w:rPr>
          <w:rFonts w:asciiTheme="minorHAnsi" w:hAnsiTheme="minorHAnsi" w:cstheme="minorHAnsi"/>
        </w:rPr>
        <w:t>dle čl</w:t>
      </w:r>
      <w:r w:rsidR="003A5026">
        <w:rPr>
          <w:rFonts w:asciiTheme="minorHAnsi" w:hAnsiTheme="minorHAnsi" w:cstheme="minorHAnsi"/>
        </w:rPr>
        <w:t>.</w:t>
      </w:r>
      <w:r w:rsidR="006F6FF0" w:rsidRPr="00FA3A9E">
        <w:rPr>
          <w:rFonts w:asciiTheme="minorHAnsi" w:hAnsiTheme="minorHAnsi" w:cstheme="minorHAnsi"/>
        </w:rPr>
        <w:t xml:space="preserve"> 9 odst.</w:t>
      </w:r>
      <w:r w:rsidRPr="00FA3A9E">
        <w:rPr>
          <w:rFonts w:asciiTheme="minorHAnsi" w:hAnsiTheme="minorHAnsi" w:cstheme="minorHAnsi"/>
        </w:rPr>
        <w:t xml:space="preserve"> 1 </w:t>
      </w:r>
      <w:r w:rsidR="00D96F35">
        <w:rPr>
          <w:rFonts w:asciiTheme="minorHAnsi" w:hAnsiTheme="minorHAnsi" w:cstheme="minorHAnsi"/>
        </w:rPr>
        <w:t xml:space="preserve">této Smlouvy </w:t>
      </w:r>
      <w:r w:rsidRPr="00FA3A9E">
        <w:rPr>
          <w:rFonts w:asciiTheme="minorHAnsi" w:hAnsiTheme="minorHAnsi" w:cstheme="minorHAnsi"/>
        </w:rPr>
        <w:t>považuje vlak za uskutečněný v rozsahu stejném, jako kdyby byl realizován bez zajištění náhradní dopravy.</w:t>
      </w:r>
      <w:r w:rsidR="004A0DAE" w:rsidRPr="00FA3A9E">
        <w:rPr>
          <w:rFonts w:asciiTheme="minorHAnsi" w:hAnsiTheme="minorHAnsi" w:cstheme="minorHAnsi"/>
        </w:rPr>
        <w:t xml:space="preserve"> </w:t>
      </w:r>
      <w:r w:rsidR="005D5F4D" w:rsidRPr="00FA3A9E">
        <w:rPr>
          <w:rFonts w:asciiTheme="minorHAnsi" w:hAnsiTheme="minorHAnsi" w:cstheme="minorHAnsi"/>
        </w:rPr>
        <w:t>N</w:t>
      </w:r>
      <w:r w:rsidR="004A0DAE" w:rsidRPr="00FA3A9E">
        <w:rPr>
          <w:rFonts w:asciiTheme="minorHAnsi" w:hAnsiTheme="minorHAnsi" w:cstheme="minorHAnsi"/>
        </w:rPr>
        <w:t>áklady náhradní dopravy</w:t>
      </w:r>
      <w:r w:rsidR="000D6314" w:rsidRPr="00FA3A9E">
        <w:rPr>
          <w:rFonts w:asciiTheme="minorHAnsi" w:hAnsiTheme="minorHAnsi" w:cstheme="minorHAnsi"/>
        </w:rPr>
        <w:t>, související úspory</w:t>
      </w:r>
      <w:r w:rsidR="004A0DAE" w:rsidRPr="00FA3A9E">
        <w:rPr>
          <w:rFonts w:asciiTheme="minorHAnsi" w:hAnsiTheme="minorHAnsi" w:cstheme="minorHAnsi"/>
        </w:rPr>
        <w:t xml:space="preserve"> a úhradu za poskytování této dopravy, je-li </w:t>
      </w:r>
      <w:r w:rsidR="000D6314" w:rsidRPr="00FA3A9E">
        <w:rPr>
          <w:rFonts w:asciiTheme="minorHAnsi" w:hAnsiTheme="minorHAnsi" w:cstheme="minorHAnsi"/>
        </w:rPr>
        <w:t xml:space="preserve">na základě § 36 odst. 2 Zákona o dráhách </w:t>
      </w:r>
      <w:r w:rsidR="004A0DAE" w:rsidRPr="00FA3A9E">
        <w:rPr>
          <w:rFonts w:asciiTheme="minorHAnsi" w:hAnsiTheme="minorHAnsi" w:cstheme="minorHAnsi"/>
        </w:rPr>
        <w:t>poskytována</w:t>
      </w:r>
      <w:r w:rsidR="000D6314" w:rsidRPr="00FA3A9E">
        <w:rPr>
          <w:rFonts w:asciiTheme="minorHAnsi" w:hAnsiTheme="minorHAnsi" w:cstheme="minorHAnsi"/>
        </w:rPr>
        <w:t xml:space="preserve"> ze strany provozovatele dráhy</w:t>
      </w:r>
      <w:r w:rsidR="004A0DAE" w:rsidRPr="00FA3A9E">
        <w:rPr>
          <w:rFonts w:asciiTheme="minorHAnsi" w:hAnsiTheme="minorHAnsi" w:cstheme="minorHAnsi"/>
        </w:rPr>
        <w:t xml:space="preserve">, je Dopravce povinen zapracovat do </w:t>
      </w:r>
      <w:r w:rsidR="000D6314" w:rsidRPr="00FA3A9E">
        <w:rPr>
          <w:rFonts w:asciiTheme="minorHAnsi" w:hAnsiTheme="minorHAnsi" w:cstheme="minorHAnsi"/>
        </w:rPr>
        <w:t>výk</w:t>
      </w:r>
      <w:r w:rsidR="00997F12">
        <w:rPr>
          <w:rFonts w:asciiTheme="minorHAnsi" w:hAnsiTheme="minorHAnsi" w:cstheme="minorHAnsi"/>
        </w:rPr>
        <w:t xml:space="preserve">azu skutečných nákladů a výnosů </w:t>
      </w:r>
      <w:r w:rsidR="000D6314" w:rsidRPr="00FA3A9E">
        <w:rPr>
          <w:rFonts w:asciiTheme="minorHAnsi" w:hAnsiTheme="minorHAnsi" w:cstheme="minorHAnsi"/>
        </w:rPr>
        <w:t xml:space="preserve">stanoveného v příloze č. 6 této Smlouvy </w:t>
      </w:r>
      <w:r w:rsidR="002A49D5" w:rsidRPr="00FA3A9E">
        <w:rPr>
          <w:rFonts w:asciiTheme="minorHAnsi" w:hAnsiTheme="minorHAnsi" w:cstheme="minorHAnsi"/>
        </w:rPr>
        <w:t>za každé ukončené O</w:t>
      </w:r>
      <w:r w:rsidR="00094D67" w:rsidRPr="00FA3A9E">
        <w:rPr>
          <w:rFonts w:asciiTheme="minorHAnsi" w:hAnsiTheme="minorHAnsi" w:cstheme="minorHAnsi"/>
        </w:rPr>
        <w:t xml:space="preserve">bdobí </w:t>
      </w:r>
      <w:r w:rsidR="000D6314" w:rsidRPr="00FA3A9E">
        <w:rPr>
          <w:rFonts w:asciiTheme="minorHAnsi" w:hAnsiTheme="minorHAnsi" w:cstheme="minorHAnsi"/>
        </w:rPr>
        <w:t>provozu</w:t>
      </w:r>
      <w:r w:rsidR="00997F12">
        <w:rPr>
          <w:rFonts w:asciiTheme="minorHAnsi" w:hAnsiTheme="minorHAnsi" w:cstheme="minorHAnsi"/>
        </w:rPr>
        <w:t xml:space="preserve"> do </w:t>
      </w:r>
      <w:r w:rsidR="00997F12" w:rsidRPr="0074762D">
        <w:rPr>
          <w:rFonts w:asciiTheme="minorHAnsi" w:hAnsiTheme="minorHAnsi" w:cstheme="minorHAnsi"/>
        </w:rPr>
        <w:t xml:space="preserve">řádku č. </w:t>
      </w:r>
      <w:r w:rsidR="00013465" w:rsidRPr="0074762D">
        <w:rPr>
          <w:rFonts w:asciiTheme="minorHAnsi" w:hAnsiTheme="minorHAnsi" w:cstheme="minorHAnsi"/>
        </w:rPr>
        <w:t>19</w:t>
      </w:r>
      <w:r w:rsidR="00997F12" w:rsidRPr="0074762D">
        <w:rPr>
          <w:rFonts w:asciiTheme="minorHAnsi" w:hAnsiTheme="minorHAnsi" w:cstheme="minorHAnsi"/>
        </w:rPr>
        <w:t xml:space="preserve"> „</w:t>
      </w:r>
      <w:r w:rsidR="00ED6E1A" w:rsidRPr="0074762D">
        <w:rPr>
          <w:rFonts w:asciiTheme="minorHAnsi" w:hAnsiTheme="minorHAnsi" w:cstheme="minorHAnsi"/>
        </w:rPr>
        <w:t xml:space="preserve">ostatní </w:t>
      </w:r>
      <w:r w:rsidR="00997F12" w:rsidRPr="0074762D">
        <w:rPr>
          <w:rFonts w:asciiTheme="minorHAnsi" w:hAnsiTheme="minorHAnsi" w:cstheme="minorHAnsi"/>
        </w:rPr>
        <w:t>výnosy“</w:t>
      </w:r>
      <w:r w:rsidR="004A0DAE" w:rsidRPr="0074762D">
        <w:rPr>
          <w:rFonts w:asciiTheme="minorHAnsi" w:hAnsiTheme="minorHAnsi" w:cstheme="minorHAnsi"/>
        </w:rPr>
        <w:t>.</w:t>
      </w:r>
    </w:p>
    <w:p w14:paraId="24E02B94" w14:textId="277BC5C7" w:rsidR="00C1208E" w:rsidRPr="001D5AE1" w:rsidRDefault="00C1208E" w:rsidP="00BE1CBC">
      <w:pPr>
        <w:shd w:val="clear" w:color="auto" w:fill="FFFFFF"/>
        <w:spacing w:after="120"/>
        <w:jc w:val="center"/>
        <w:rPr>
          <w:rFonts w:asciiTheme="minorHAnsi" w:hAnsiTheme="minorHAnsi" w:cstheme="minorHAnsi"/>
          <w:bCs/>
          <w:caps/>
        </w:rPr>
      </w:pPr>
    </w:p>
    <w:p w14:paraId="525F375D" w14:textId="4938ECD0" w:rsidR="00246D7A"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11</w:t>
      </w:r>
    </w:p>
    <w:p w14:paraId="46F4A5C8" w14:textId="77777777"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Platební podmínky, výkazová zpráva</w:t>
      </w:r>
    </w:p>
    <w:p w14:paraId="3288BB67" w14:textId="47368EB0" w:rsidR="00C1208E" w:rsidRPr="00950615" w:rsidRDefault="00C04B12"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rPr>
      </w:pPr>
      <w:r w:rsidRPr="002D2F81">
        <w:rPr>
          <w:rFonts w:asciiTheme="minorHAnsi" w:hAnsiTheme="minorHAnsi" w:cstheme="minorHAnsi"/>
        </w:rPr>
        <w:t>Dopravce obdrží kompenzaci podle článku 6 této Smlouvy za každé Období provozu v měsíčních rovnoměrně vysokých platbách</w:t>
      </w:r>
      <w:r w:rsidRPr="00950615">
        <w:rPr>
          <w:rFonts w:asciiTheme="minorHAnsi" w:hAnsiTheme="minorHAnsi" w:cstheme="minorHAnsi"/>
        </w:rPr>
        <w:t>. Rozpis měsíčních plateb pro období platnosti příslušného jízdního řádu a pravidla pro zaokrouhlování jsou uvedeny v </w:t>
      </w:r>
      <w:r w:rsidRPr="00950615">
        <w:rPr>
          <w:rFonts w:asciiTheme="minorHAnsi" w:hAnsiTheme="minorHAnsi" w:cstheme="minorHAnsi"/>
          <w:shd w:val="clear" w:color="auto" w:fill="FFFFFF" w:themeFill="background1"/>
        </w:rPr>
        <w:t>příloze č. 5</w:t>
      </w:r>
      <w:r w:rsidRPr="00950615">
        <w:rPr>
          <w:rFonts w:asciiTheme="minorHAnsi" w:hAnsiTheme="minorHAnsi" w:cstheme="minorHAnsi"/>
        </w:rPr>
        <w:t xml:space="preserve"> této Smlouvy.</w:t>
      </w:r>
    </w:p>
    <w:p w14:paraId="000D0947" w14:textId="1078B07A" w:rsidR="00C04B12" w:rsidRPr="00C04B12" w:rsidRDefault="00C04B12"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spacing w:val="-1"/>
        </w:rPr>
      </w:pPr>
      <w:r w:rsidRPr="002D2F81">
        <w:rPr>
          <w:rFonts w:asciiTheme="minorHAnsi" w:hAnsiTheme="minorHAnsi" w:cstheme="minorHAnsi"/>
        </w:rPr>
        <w:t xml:space="preserve">Smluvní strany se dále dohodly, že pro první Období provozu v rámci platnosti příslušného jízdního </w:t>
      </w:r>
      <w:r w:rsidR="00950615">
        <w:rPr>
          <w:rFonts w:asciiTheme="minorHAnsi" w:hAnsiTheme="minorHAnsi" w:cstheme="minorHAnsi"/>
        </w:rPr>
        <w:t xml:space="preserve">řádu </w:t>
      </w:r>
      <w:r w:rsidRPr="002D2F81">
        <w:rPr>
          <w:rFonts w:asciiTheme="minorHAnsi" w:hAnsiTheme="minorHAnsi" w:cstheme="minorHAnsi"/>
        </w:rPr>
        <w:t>bude platba poskytnuta nejpozději do sedmého (7.) pracovního dne od prvního dne platnosti příslušného jízdního řádu a další platby v rámci platnosti příslušného jízdního řádu budou poskytnuty nejpozději do sedmého (7.) pracovního dne příslušného kalendářního měsíce, na který je kompenzace poskytována.</w:t>
      </w:r>
      <w:r>
        <w:rPr>
          <w:rFonts w:asciiTheme="minorHAnsi" w:hAnsiTheme="minorHAnsi" w:cstheme="minorHAnsi"/>
        </w:rPr>
        <w:t xml:space="preserve"> </w:t>
      </w:r>
    </w:p>
    <w:p w14:paraId="4C972266" w14:textId="46031A19" w:rsidR="00C1208E" w:rsidRPr="00FA3A9E" w:rsidRDefault="00C1208E"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Poskytnutím měsíčních plateb není nijak dotčeno právo Objednatele uplatnit smluvní pokuty podle ustanovení této Smlouvy.</w:t>
      </w:r>
    </w:p>
    <w:p w14:paraId="5D0F6F2E" w14:textId="77777777" w:rsidR="00C1208E" w:rsidRPr="00FA3A9E" w:rsidRDefault="00C1208E"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Finanční zúčtování poskytnutých plateb se provádí v souladu s obecně závaznými právními předpisy, určenými k zúčtování finančních vztahů podnikatelských subjektů ke státnímu rozpočtu za příslušný rok.</w:t>
      </w:r>
    </w:p>
    <w:p w14:paraId="34292688" w14:textId="01335911" w:rsidR="00C1208E" w:rsidRPr="00FA3A9E" w:rsidRDefault="00C1208E"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Veškeré platby dle této </w:t>
      </w:r>
      <w:r w:rsidR="001B75E0" w:rsidRPr="00FA3A9E">
        <w:rPr>
          <w:rFonts w:asciiTheme="minorHAnsi" w:hAnsiTheme="minorHAnsi" w:cstheme="minorHAnsi"/>
        </w:rPr>
        <w:t>S</w:t>
      </w:r>
      <w:r w:rsidRPr="00FA3A9E">
        <w:rPr>
          <w:rFonts w:asciiTheme="minorHAnsi" w:hAnsiTheme="minorHAnsi" w:cstheme="minorHAnsi"/>
        </w:rPr>
        <w:t>mlouvy budou probíhat v korunách českých. V případě, že v České republice dojde k zavedení jednotné evropské měny euro (</w:t>
      </w:r>
      <w:r w:rsidR="00262EE2">
        <w:rPr>
          <w:rFonts w:asciiTheme="minorHAnsi" w:hAnsiTheme="minorHAnsi" w:cstheme="minorHAnsi"/>
        </w:rPr>
        <w:t>dále jen „</w:t>
      </w:r>
      <w:r w:rsidRPr="00262EE2">
        <w:rPr>
          <w:rFonts w:asciiTheme="minorHAnsi" w:hAnsiTheme="minorHAnsi" w:cstheme="minorHAnsi"/>
          <w:b/>
        </w:rPr>
        <w:t>EUR</w:t>
      </w:r>
      <w:r w:rsidR="00262EE2">
        <w:rPr>
          <w:rFonts w:asciiTheme="minorHAnsi" w:hAnsiTheme="minorHAnsi" w:cstheme="minorHAnsi"/>
        </w:rPr>
        <w:t>“) jako</w:t>
      </w:r>
      <w:r w:rsidRPr="00FA3A9E">
        <w:rPr>
          <w:rFonts w:asciiTheme="minorHAnsi" w:hAnsiTheme="minorHAnsi" w:cstheme="minorHAnsi"/>
        </w:rPr>
        <w:t xml:space="preserve"> úřední měny České republiky, bude proveden přepočet výše kompenzace podle úředně stanoveného přepočítacího koeficientu. Veškeré platby podle této </w:t>
      </w:r>
      <w:r w:rsidR="001B75E0" w:rsidRPr="00FA3A9E">
        <w:rPr>
          <w:rFonts w:asciiTheme="minorHAnsi" w:hAnsiTheme="minorHAnsi" w:cstheme="minorHAnsi"/>
        </w:rPr>
        <w:t>S</w:t>
      </w:r>
      <w:r w:rsidRPr="00FA3A9E">
        <w:rPr>
          <w:rFonts w:asciiTheme="minorHAnsi" w:hAnsiTheme="minorHAnsi" w:cstheme="minorHAnsi"/>
        </w:rPr>
        <w:t>mlouvy budou ode dne zavedení EUR jakožto úřední mě</w:t>
      </w:r>
      <w:r w:rsidR="005C4112">
        <w:rPr>
          <w:rFonts w:asciiTheme="minorHAnsi" w:hAnsiTheme="minorHAnsi" w:cstheme="minorHAnsi"/>
        </w:rPr>
        <w:t>ny České republiky přepočteny a </w:t>
      </w:r>
      <w:r w:rsidRPr="00FA3A9E">
        <w:rPr>
          <w:rFonts w:asciiTheme="minorHAnsi" w:hAnsiTheme="minorHAnsi" w:cstheme="minorHAnsi"/>
        </w:rPr>
        <w:t>hrazeny pouze v</w:t>
      </w:r>
      <w:r w:rsidR="00E0234B">
        <w:rPr>
          <w:rFonts w:asciiTheme="minorHAnsi" w:hAnsiTheme="minorHAnsi" w:cstheme="minorHAnsi"/>
        </w:rPr>
        <w:t> </w:t>
      </w:r>
      <w:proofErr w:type="gramStart"/>
      <w:r w:rsidRPr="00FA3A9E">
        <w:rPr>
          <w:rFonts w:asciiTheme="minorHAnsi" w:hAnsiTheme="minorHAnsi" w:cstheme="minorHAnsi"/>
        </w:rPr>
        <w:t>EUR</w:t>
      </w:r>
      <w:proofErr w:type="gramEnd"/>
      <w:r w:rsidRPr="00FA3A9E">
        <w:rPr>
          <w:rFonts w:asciiTheme="minorHAnsi" w:hAnsiTheme="minorHAnsi" w:cstheme="minorHAnsi"/>
        </w:rPr>
        <w:t>.</w:t>
      </w:r>
    </w:p>
    <w:p w14:paraId="29B7FBAF" w14:textId="434F7946" w:rsidR="004157A5" w:rsidRPr="00FA3A9E" w:rsidRDefault="00C1208E"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Dopravce předá za </w:t>
      </w:r>
      <w:r w:rsidR="000D6314" w:rsidRPr="00FA3A9E">
        <w:rPr>
          <w:rFonts w:asciiTheme="minorHAnsi" w:hAnsiTheme="minorHAnsi" w:cstheme="minorHAnsi"/>
        </w:rPr>
        <w:t xml:space="preserve">Období provozu </w:t>
      </w:r>
      <w:r w:rsidR="00262EE2">
        <w:rPr>
          <w:rFonts w:asciiTheme="minorHAnsi" w:hAnsiTheme="minorHAnsi" w:cstheme="minorHAnsi"/>
        </w:rPr>
        <w:t>Objednateli výkaz</w:t>
      </w:r>
      <w:r w:rsidRPr="00FA3A9E">
        <w:rPr>
          <w:rFonts w:asciiTheme="minorHAnsi" w:hAnsiTheme="minorHAnsi" w:cstheme="minorHAnsi"/>
        </w:rPr>
        <w:t>, obsahující sk</w:t>
      </w:r>
      <w:r w:rsidR="005C4112">
        <w:rPr>
          <w:rFonts w:asciiTheme="minorHAnsi" w:hAnsiTheme="minorHAnsi" w:cstheme="minorHAnsi"/>
        </w:rPr>
        <w:t>utečně dosaženou výši nákladů a </w:t>
      </w:r>
      <w:r w:rsidRPr="00FA3A9E">
        <w:rPr>
          <w:rFonts w:asciiTheme="minorHAnsi" w:hAnsiTheme="minorHAnsi" w:cstheme="minorHAnsi"/>
        </w:rPr>
        <w:t xml:space="preserve">výnosů, zpracovaný ve struktuře stanovené </w:t>
      </w:r>
      <w:r w:rsidRPr="00FA3A9E">
        <w:rPr>
          <w:rFonts w:asciiTheme="minorHAnsi" w:hAnsiTheme="minorHAnsi" w:cstheme="minorHAnsi"/>
          <w:shd w:val="clear" w:color="auto" w:fill="FFFFFF" w:themeFill="background1"/>
        </w:rPr>
        <w:t>v </w:t>
      </w:r>
      <w:r w:rsidRPr="00A00BEC">
        <w:rPr>
          <w:rFonts w:asciiTheme="minorHAnsi" w:hAnsiTheme="minorHAnsi" w:cstheme="minorHAnsi"/>
          <w:shd w:val="clear" w:color="auto" w:fill="FFFFFF" w:themeFill="background1"/>
        </w:rPr>
        <w:t>příloze č. 6</w:t>
      </w:r>
      <w:r w:rsidRPr="00FA3A9E">
        <w:rPr>
          <w:rFonts w:asciiTheme="minorHAnsi" w:hAnsiTheme="minorHAnsi" w:cstheme="minorHAnsi"/>
        </w:rPr>
        <w:t xml:space="preserve"> této Smlouvy, a to nejpozději </w:t>
      </w:r>
      <w:r w:rsidR="000D6314" w:rsidRPr="00FA3A9E">
        <w:rPr>
          <w:rFonts w:asciiTheme="minorHAnsi" w:hAnsiTheme="minorHAnsi" w:cstheme="minorHAnsi"/>
        </w:rPr>
        <w:t>do tří měsíců od skončení Období provozu</w:t>
      </w:r>
      <w:r w:rsidR="00A0253D" w:rsidRPr="00FA3A9E">
        <w:rPr>
          <w:rFonts w:asciiTheme="minorHAnsi" w:hAnsiTheme="minorHAnsi" w:cstheme="minorHAnsi"/>
        </w:rPr>
        <w:t>.</w:t>
      </w:r>
      <w:r w:rsidR="005C4112">
        <w:rPr>
          <w:rFonts w:asciiTheme="minorHAnsi" w:hAnsiTheme="minorHAnsi" w:cstheme="minorHAnsi"/>
        </w:rPr>
        <w:t xml:space="preserve"> Není-li výslovně </w:t>
      </w:r>
      <w:r w:rsidR="00C04B12">
        <w:rPr>
          <w:rFonts w:asciiTheme="minorHAnsi" w:hAnsiTheme="minorHAnsi" w:cstheme="minorHAnsi"/>
        </w:rPr>
        <w:t>této Smlouvě uvedeno jinak, skutečnosti</w:t>
      </w:r>
      <w:r w:rsidR="00B1791A" w:rsidRPr="00FA3A9E">
        <w:rPr>
          <w:rFonts w:asciiTheme="minorHAnsi" w:hAnsiTheme="minorHAnsi" w:cstheme="minorHAnsi"/>
        </w:rPr>
        <w:t xml:space="preserve"> uvedené v tomto výkazu nejsou důvodem pro valorizaci kompenzace.</w:t>
      </w:r>
    </w:p>
    <w:p w14:paraId="123F3EF8" w14:textId="754AB964" w:rsidR="0078135F" w:rsidRPr="00FA3A9E" w:rsidRDefault="0078135F" w:rsidP="00154250">
      <w:pPr>
        <w:numPr>
          <w:ilvl w:val="1"/>
          <w:numId w:val="16"/>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lastRenderedPageBreak/>
        <w:t>V případě, že Objednatel projedná s Dopravcem rozsah dopravního výkonu jízdního řádu pro následující období a Dopravce naplní všechny povinnosti uložené mu právními předpisy a ustanoveními této Smlouvy za účelem uzavření dodatku</w:t>
      </w:r>
      <w:r w:rsidR="00D96F35">
        <w:rPr>
          <w:rFonts w:asciiTheme="minorHAnsi" w:hAnsiTheme="minorHAnsi" w:cstheme="minorHAnsi"/>
        </w:rPr>
        <w:t xml:space="preserve"> k této Smlouvě</w:t>
      </w:r>
      <w:r w:rsidRPr="00FA3A9E">
        <w:rPr>
          <w:rFonts w:asciiTheme="minorHAnsi" w:hAnsiTheme="minorHAnsi" w:cstheme="minorHAnsi"/>
        </w:rPr>
        <w:t>, a přesto Smluvní strany neuzavřou včas dodatek</w:t>
      </w:r>
      <w:r w:rsidR="00D96F35">
        <w:rPr>
          <w:rFonts w:asciiTheme="minorHAnsi" w:hAnsiTheme="minorHAnsi" w:cstheme="minorHAnsi"/>
        </w:rPr>
        <w:t xml:space="preserve"> k této</w:t>
      </w:r>
      <w:r w:rsidRPr="00FA3A9E">
        <w:rPr>
          <w:rFonts w:asciiTheme="minorHAnsi" w:hAnsiTheme="minorHAnsi" w:cstheme="minorHAnsi"/>
        </w:rPr>
        <w:t xml:space="preserve"> Smlouv</w:t>
      </w:r>
      <w:r w:rsidR="00D96F35">
        <w:rPr>
          <w:rFonts w:asciiTheme="minorHAnsi" w:hAnsiTheme="minorHAnsi" w:cstheme="minorHAnsi"/>
        </w:rPr>
        <w:t>ě</w:t>
      </w:r>
      <w:r w:rsidRPr="00FA3A9E">
        <w:rPr>
          <w:rFonts w:asciiTheme="minorHAnsi" w:hAnsiTheme="minorHAnsi" w:cstheme="minorHAnsi"/>
        </w:rPr>
        <w:t xml:space="preserve"> pro následující období, zavazuje se Objednatel </w:t>
      </w:r>
      <w:r w:rsidR="00A75D55">
        <w:rPr>
          <w:rFonts w:asciiTheme="minorHAnsi" w:hAnsiTheme="minorHAnsi" w:cstheme="minorHAnsi"/>
        </w:rPr>
        <w:t>D</w:t>
      </w:r>
      <w:r w:rsidRPr="00FA3A9E">
        <w:rPr>
          <w:rFonts w:asciiTheme="minorHAnsi" w:hAnsiTheme="minorHAnsi" w:cstheme="minorHAnsi"/>
        </w:rPr>
        <w:t>opravci hradit měsíční platby i pro následující období platnosti jízdního řádu ve výši a v termínech stanovených pro předcházející období platnosti jízdního řádu.</w:t>
      </w:r>
    </w:p>
    <w:p w14:paraId="03033F06" w14:textId="77777777" w:rsidR="001D5AE1" w:rsidRPr="00BE1CBC" w:rsidRDefault="001D5AE1" w:rsidP="00154250">
      <w:pPr>
        <w:shd w:val="clear" w:color="auto" w:fill="FFFFFF"/>
        <w:spacing w:after="120"/>
        <w:jc w:val="center"/>
        <w:rPr>
          <w:rFonts w:asciiTheme="minorHAnsi" w:hAnsiTheme="minorHAnsi" w:cstheme="minorHAnsi"/>
          <w:szCs w:val="16"/>
        </w:rPr>
      </w:pPr>
    </w:p>
    <w:p w14:paraId="2BF6ED22" w14:textId="6672DBC5" w:rsidR="00C1208E" w:rsidRPr="00FA3A9E" w:rsidRDefault="00246D7A" w:rsidP="00154250">
      <w:pPr>
        <w:shd w:val="clear" w:color="auto" w:fill="FFFFFF"/>
        <w:jc w:val="center"/>
        <w:rPr>
          <w:rFonts w:asciiTheme="minorHAnsi" w:hAnsiTheme="minorHAnsi" w:cstheme="minorHAnsi"/>
        </w:rPr>
      </w:pPr>
      <w:r>
        <w:rPr>
          <w:rFonts w:asciiTheme="minorHAnsi" w:hAnsiTheme="minorHAnsi" w:cstheme="minorHAnsi"/>
          <w:b/>
          <w:bCs/>
          <w:caps/>
        </w:rPr>
        <w:t>ČLÁNEK 12</w:t>
      </w:r>
    </w:p>
    <w:p w14:paraId="3AF3EE58" w14:textId="77777777" w:rsidR="00C1208E" w:rsidRPr="00FA3A9E" w:rsidRDefault="00C1208E" w:rsidP="00154250">
      <w:pPr>
        <w:shd w:val="clear" w:color="auto" w:fill="FFFFFF"/>
        <w:spacing w:after="120"/>
        <w:jc w:val="center"/>
        <w:rPr>
          <w:rFonts w:asciiTheme="minorHAnsi" w:hAnsiTheme="minorHAnsi" w:cstheme="minorHAnsi"/>
        </w:rPr>
      </w:pPr>
      <w:r w:rsidRPr="00FA3A9E">
        <w:rPr>
          <w:rFonts w:asciiTheme="minorHAnsi" w:hAnsiTheme="minorHAnsi" w:cstheme="minorHAnsi"/>
          <w:b/>
          <w:bCs/>
          <w:caps/>
        </w:rPr>
        <w:t>Kvalita poskytovaných služeb</w:t>
      </w:r>
    </w:p>
    <w:p w14:paraId="3B0B7A44" w14:textId="17F524B6" w:rsidR="00083614" w:rsidRPr="00FA3A9E" w:rsidRDefault="00083614" w:rsidP="00154250">
      <w:pPr>
        <w:pStyle w:val="Odstavecseseznamem"/>
        <w:numPr>
          <w:ilvl w:val="1"/>
          <w:numId w:val="17"/>
        </w:numPr>
        <w:tabs>
          <w:tab w:val="clear" w:pos="720"/>
          <w:tab w:val="num" w:pos="426"/>
        </w:tabs>
        <w:spacing w:after="120"/>
        <w:ind w:left="425" w:hanging="425"/>
        <w:contextualSpacing w:val="0"/>
        <w:jc w:val="both"/>
        <w:rPr>
          <w:rFonts w:asciiTheme="minorHAnsi" w:hAnsiTheme="minorHAnsi" w:cstheme="minorHAnsi"/>
          <w:strike/>
          <w:spacing w:val="-1"/>
        </w:rPr>
      </w:pPr>
      <w:r w:rsidRPr="00FA3A9E">
        <w:rPr>
          <w:rFonts w:asciiTheme="minorHAnsi" w:hAnsiTheme="minorHAnsi" w:cstheme="minorHAnsi"/>
        </w:rPr>
        <w:t xml:space="preserve">Dopravce se zavazuje Dopravní výkony zajistit soupravami sestavenými, </w:t>
      </w:r>
    </w:p>
    <w:p w14:paraId="425E4371" w14:textId="547D3CFA" w:rsidR="00083614" w:rsidRPr="0074762D" w:rsidRDefault="00083614" w:rsidP="00154250">
      <w:pPr>
        <w:pStyle w:val="Odstavecseseznamem"/>
        <w:numPr>
          <w:ilvl w:val="2"/>
          <w:numId w:val="17"/>
        </w:numPr>
        <w:shd w:val="clear" w:color="auto" w:fill="FFFFFF" w:themeFill="background1"/>
        <w:tabs>
          <w:tab w:val="clear" w:pos="1070"/>
          <w:tab w:val="num" w:pos="851"/>
        </w:tabs>
        <w:ind w:left="850" w:hanging="425"/>
        <w:contextualSpacing w:val="0"/>
        <w:jc w:val="both"/>
        <w:rPr>
          <w:rFonts w:asciiTheme="minorHAnsi" w:hAnsiTheme="minorHAnsi" w:cstheme="minorHAnsi"/>
        </w:rPr>
      </w:pPr>
      <w:r w:rsidRPr="00FA3A9E">
        <w:rPr>
          <w:rFonts w:asciiTheme="minorHAnsi" w:hAnsiTheme="minorHAnsi" w:cstheme="minorHAnsi"/>
        </w:rPr>
        <w:t>z</w:t>
      </w:r>
      <w:r w:rsidR="00571447">
        <w:rPr>
          <w:rFonts w:asciiTheme="minorHAnsi" w:hAnsiTheme="minorHAnsi" w:cstheme="minorHAnsi"/>
        </w:rPr>
        <w:t> </w:t>
      </w:r>
      <w:r w:rsidRPr="0074762D">
        <w:rPr>
          <w:rFonts w:asciiTheme="minorHAnsi" w:hAnsiTheme="minorHAnsi" w:cstheme="minorHAnsi"/>
        </w:rPr>
        <w:t>vozidel</w:t>
      </w:r>
      <w:r w:rsidR="00571447" w:rsidRPr="0074762D">
        <w:rPr>
          <w:rFonts w:asciiTheme="minorHAnsi" w:hAnsiTheme="minorHAnsi" w:cstheme="minorHAnsi"/>
        </w:rPr>
        <w:t xml:space="preserve"> </w:t>
      </w:r>
      <w:r w:rsidRPr="0074762D">
        <w:rPr>
          <w:rFonts w:asciiTheme="minorHAnsi" w:hAnsiTheme="minorHAnsi" w:cstheme="minorHAnsi"/>
        </w:rPr>
        <w:t>odpovídajících základním kapacitním a kvalitativním poža</w:t>
      </w:r>
      <w:r w:rsidR="006B69A9" w:rsidRPr="0074762D">
        <w:rPr>
          <w:rFonts w:asciiTheme="minorHAnsi" w:hAnsiTheme="minorHAnsi" w:cstheme="minorHAnsi"/>
        </w:rPr>
        <w:t xml:space="preserve">davkům </w:t>
      </w:r>
      <w:r w:rsidR="006B69A9" w:rsidRPr="0074762D">
        <w:rPr>
          <w:rFonts w:asciiTheme="minorHAnsi" w:hAnsiTheme="minorHAnsi" w:cstheme="minorHAnsi"/>
          <w:shd w:val="clear" w:color="auto" w:fill="FFFFFF" w:themeFill="background1"/>
        </w:rPr>
        <w:t>uvedených v příloze č. 7</w:t>
      </w:r>
      <w:r w:rsidRPr="0074762D">
        <w:rPr>
          <w:rFonts w:asciiTheme="minorHAnsi" w:hAnsiTheme="minorHAnsi" w:cstheme="minorHAnsi"/>
        </w:rPr>
        <w:t xml:space="preserve"> této Smlouvy (dále jen „</w:t>
      </w:r>
      <w:r w:rsidRPr="0074762D">
        <w:rPr>
          <w:rFonts w:asciiTheme="minorHAnsi" w:hAnsiTheme="minorHAnsi" w:cstheme="minorHAnsi"/>
          <w:b/>
        </w:rPr>
        <w:t>Kmenové soupravy</w:t>
      </w:r>
      <w:r w:rsidRPr="0074762D">
        <w:rPr>
          <w:rFonts w:asciiTheme="minorHAnsi" w:hAnsiTheme="minorHAnsi" w:cstheme="minorHAnsi"/>
        </w:rPr>
        <w:t>“),</w:t>
      </w:r>
    </w:p>
    <w:p w14:paraId="354E1D7E" w14:textId="54B5879C" w:rsidR="00083614" w:rsidRPr="0074762D" w:rsidRDefault="00571447" w:rsidP="00154250">
      <w:pPr>
        <w:pStyle w:val="Odstavecseseznamem"/>
        <w:numPr>
          <w:ilvl w:val="2"/>
          <w:numId w:val="17"/>
        </w:numPr>
        <w:shd w:val="clear" w:color="auto" w:fill="FFFFFF" w:themeFill="background1"/>
        <w:tabs>
          <w:tab w:val="clear" w:pos="1070"/>
          <w:tab w:val="num" w:pos="851"/>
        </w:tabs>
        <w:ind w:left="850" w:hanging="425"/>
        <w:contextualSpacing w:val="0"/>
        <w:jc w:val="both"/>
        <w:rPr>
          <w:rFonts w:asciiTheme="minorHAnsi" w:hAnsiTheme="minorHAnsi" w:cstheme="minorHAnsi"/>
          <w:strike/>
          <w:spacing w:val="-1"/>
        </w:rPr>
      </w:pPr>
      <w:r w:rsidRPr="0074762D">
        <w:rPr>
          <w:rFonts w:asciiTheme="minorHAnsi" w:hAnsiTheme="minorHAnsi" w:cstheme="minorHAnsi"/>
        </w:rPr>
        <w:t>z vozidel</w:t>
      </w:r>
      <w:r w:rsidR="00083614" w:rsidRPr="0074762D">
        <w:rPr>
          <w:rFonts w:asciiTheme="minorHAnsi" w:hAnsiTheme="minorHAnsi" w:cstheme="minorHAnsi"/>
        </w:rPr>
        <w:t xml:space="preserve"> posilových odpovídajících kapacitním a kvalitativním požadavkům </w:t>
      </w:r>
      <w:r w:rsidR="00091512" w:rsidRPr="0074762D">
        <w:rPr>
          <w:rFonts w:asciiTheme="minorHAnsi" w:hAnsiTheme="minorHAnsi" w:cstheme="minorHAnsi"/>
        </w:rPr>
        <w:t xml:space="preserve">odpovídajících poptávce nad úroveň Kmenové soupravy, </w:t>
      </w:r>
      <w:r w:rsidR="00262EE2" w:rsidRPr="0074762D">
        <w:rPr>
          <w:rFonts w:asciiTheme="minorHAnsi" w:hAnsiTheme="minorHAnsi" w:cstheme="minorHAnsi"/>
        </w:rPr>
        <w:t>uvedených</w:t>
      </w:r>
      <w:r w:rsidR="006B69A9" w:rsidRPr="0074762D">
        <w:rPr>
          <w:rFonts w:asciiTheme="minorHAnsi" w:hAnsiTheme="minorHAnsi" w:cstheme="minorHAnsi"/>
        </w:rPr>
        <w:t xml:space="preserve"> </w:t>
      </w:r>
      <w:r w:rsidR="006B69A9" w:rsidRPr="0074762D">
        <w:rPr>
          <w:rFonts w:asciiTheme="minorHAnsi" w:hAnsiTheme="minorHAnsi" w:cstheme="minorHAnsi"/>
          <w:shd w:val="clear" w:color="auto" w:fill="FFFFFF" w:themeFill="background1"/>
        </w:rPr>
        <w:t>v příloze č. 7</w:t>
      </w:r>
      <w:r w:rsidR="00083614" w:rsidRPr="0074762D">
        <w:rPr>
          <w:rFonts w:asciiTheme="minorHAnsi" w:hAnsiTheme="minorHAnsi" w:cstheme="minorHAnsi"/>
        </w:rPr>
        <w:t xml:space="preserve"> této Smlouvy (dále jen „</w:t>
      </w:r>
      <w:r w:rsidR="00083614" w:rsidRPr="0074762D">
        <w:rPr>
          <w:rFonts w:asciiTheme="minorHAnsi" w:hAnsiTheme="minorHAnsi" w:cstheme="minorHAnsi"/>
          <w:b/>
        </w:rPr>
        <w:t>Pravidelné posily</w:t>
      </w:r>
      <w:r w:rsidR="00083614" w:rsidRPr="0074762D">
        <w:rPr>
          <w:rFonts w:asciiTheme="minorHAnsi" w:hAnsiTheme="minorHAnsi" w:cstheme="minorHAnsi"/>
        </w:rPr>
        <w:t>“).</w:t>
      </w:r>
    </w:p>
    <w:p w14:paraId="10CE43A4" w14:textId="1BC24247" w:rsidR="00083614" w:rsidRPr="00125687" w:rsidRDefault="00083614" w:rsidP="00154250">
      <w:pPr>
        <w:pStyle w:val="Odstavecseseznamem"/>
        <w:numPr>
          <w:ilvl w:val="2"/>
          <w:numId w:val="17"/>
        </w:numPr>
        <w:shd w:val="clear" w:color="auto" w:fill="FFFFFF" w:themeFill="background1"/>
        <w:tabs>
          <w:tab w:val="clear" w:pos="1070"/>
          <w:tab w:val="num" w:pos="851"/>
        </w:tabs>
        <w:spacing w:after="120"/>
        <w:ind w:left="851" w:hanging="425"/>
        <w:contextualSpacing w:val="0"/>
        <w:jc w:val="both"/>
        <w:rPr>
          <w:rFonts w:asciiTheme="minorHAnsi" w:hAnsiTheme="minorHAnsi" w:cstheme="minorHAnsi"/>
          <w:strike/>
          <w:spacing w:val="-1"/>
        </w:rPr>
      </w:pPr>
      <w:r w:rsidRPr="0074762D">
        <w:rPr>
          <w:rFonts w:asciiTheme="minorHAnsi" w:hAnsiTheme="minorHAnsi" w:cstheme="minorHAnsi"/>
        </w:rPr>
        <w:t xml:space="preserve">z dalších </w:t>
      </w:r>
      <w:r w:rsidR="007554F4" w:rsidRPr="0074762D">
        <w:rPr>
          <w:rFonts w:asciiTheme="minorHAnsi" w:hAnsiTheme="minorHAnsi" w:cstheme="minorHAnsi"/>
        </w:rPr>
        <w:t>posilových vozidel</w:t>
      </w:r>
      <w:r w:rsidR="009E593A" w:rsidRPr="0074762D">
        <w:rPr>
          <w:rFonts w:asciiTheme="minorHAnsi" w:hAnsiTheme="minorHAnsi" w:cstheme="minorHAnsi"/>
        </w:rPr>
        <w:t xml:space="preserve"> </w:t>
      </w:r>
      <w:r w:rsidR="00FC504A">
        <w:rPr>
          <w:rFonts w:asciiTheme="minorHAnsi" w:hAnsiTheme="minorHAnsi" w:cstheme="minorHAnsi"/>
        </w:rPr>
        <w:t>podle odstavce 6</w:t>
      </w:r>
      <w:r w:rsidR="00A919F3" w:rsidRPr="005241CC">
        <w:rPr>
          <w:rFonts w:asciiTheme="minorHAnsi" w:hAnsiTheme="minorHAnsi" w:cstheme="minorHAnsi"/>
        </w:rPr>
        <w:t xml:space="preserve"> tohoto článku, provozovaných za zjednodušených kvalitativních požadavků, </w:t>
      </w:r>
      <w:r w:rsidR="00A919F3" w:rsidRPr="005241CC">
        <w:rPr>
          <w:rFonts w:asciiTheme="minorHAnsi" w:hAnsiTheme="minorHAnsi" w:cstheme="minorHAnsi"/>
          <w:shd w:val="clear" w:color="auto" w:fill="FFFFFF" w:themeFill="background1"/>
        </w:rPr>
        <w:t>uvedených v </w:t>
      </w:r>
      <w:r w:rsidR="00A919F3" w:rsidRPr="00A00BEC">
        <w:rPr>
          <w:rFonts w:asciiTheme="minorHAnsi" w:hAnsiTheme="minorHAnsi" w:cstheme="minorHAnsi"/>
          <w:shd w:val="clear" w:color="auto" w:fill="FFFFFF" w:themeFill="background1"/>
        </w:rPr>
        <w:t>příloze č. 7</w:t>
      </w:r>
      <w:r w:rsidR="00A919F3" w:rsidRPr="005241CC">
        <w:rPr>
          <w:rFonts w:asciiTheme="minorHAnsi" w:hAnsiTheme="minorHAnsi" w:cstheme="minorHAnsi"/>
        </w:rPr>
        <w:t xml:space="preserve"> této Smlouvy (dále jen „</w:t>
      </w:r>
      <w:r w:rsidR="00A919F3" w:rsidRPr="005241CC">
        <w:rPr>
          <w:rFonts w:asciiTheme="minorHAnsi" w:hAnsiTheme="minorHAnsi" w:cstheme="minorHAnsi"/>
          <w:b/>
        </w:rPr>
        <w:t>Sezónní posily</w:t>
      </w:r>
      <w:r w:rsidR="00A919F3" w:rsidRPr="005241CC">
        <w:rPr>
          <w:rFonts w:asciiTheme="minorHAnsi" w:hAnsiTheme="minorHAnsi" w:cstheme="minorHAnsi"/>
        </w:rPr>
        <w:t>“)</w:t>
      </w:r>
      <w:r w:rsidRPr="005241CC">
        <w:rPr>
          <w:rFonts w:asciiTheme="minorHAnsi" w:hAnsiTheme="minorHAnsi" w:cstheme="minorHAnsi"/>
        </w:rPr>
        <w:t>.</w:t>
      </w:r>
    </w:p>
    <w:p w14:paraId="5EA32867" w14:textId="4F267B01" w:rsidR="007554F4" w:rsidRPr="0074762D" w:rsidRDefault="007554F4" w:rsidP="00154250">
      <w:pPr>
        <w:shd w:val="clear" w:color="auto" w:fill="FFFFFF" w:themeFill="background1"/>
        <w:spacing w:after="120"/>
        <w:ind w:left="426"/>
        <w:jc w:val="both"/>
        <w:rPr>
          <w:rFonts w:asciiTheme="minorHAnsi" w:hAnsiTheme="minorHAnsi" w:cstheme="minorHAnsi"/>
          <w:spacing w:val="-1"/>
        </w:rPr>
      </w:pPr>
      <w:r w:rsidRPr="0074762D">
        <w:rPr>
          <w:rFonts w:asciiTheme="minorHAnsi" w:hAnsiTheme="minorHAnsi" w:cstheme="minorHAnsi"/>
          <w:spacing w:val="-1"/>
        </w:rPr>
        <w:t>Vozidly ve smyslu tohot</w:t>
      </w:r>
      <w:r w:rsidR="005D093D" w:rsidRPr="0074762D">
        <w:rPr>
          <w:rFonts w:asciiTheme="minorHAnsi" w:hAnsiTheme="minorHAnsi" w:cstheme="minorHAnsi"/>
          <w:spacing w:val="-1"/>
        </w:rPr>
        <w:t>o článku se rozumí hnací vozidla</w:t>
      </w:r>
      <w:r w:rsidRPr="0074762D">
        <w:rPr>
          <w:rFonts w:asciiTheme="minorHAnsi" w:hAnsiTheme="minorHAnsi" w:cstheme="minorHAnsi"/>
          <w:spacing w:val="-1"/>
        </w:rPr>
        <w:t xml:space="preserve"> a osobní voz</w:t>
      </w:r>
      <w:r w:rsidR="005D093D" w:rsidRPr="0074762D">
        <w:rPr>
          <w:rFonts w:asciiTheme="minorHAnsi" w:hAnsiTheme="minorHAnsi" w:cstheme="minorHAnsi"/>
          <w:spacing w:val="-1"/>
        </w:rPr>
        <w:t>y, trakční či netrakční soupravy</w:t>
      </w:r>
      <w:r w:rsidRPr="0074762D">
        <w:rPr>
          <w:rFonts w:asciiTheme="minorHAnsi" w:hAnsiTheme="minorHAnsi" w:cstheme="minorHAnsi"/>
          <w:spacing w:val="-1"/>
        </w:rPr>
        <w:t>.</w:t>
      </w:r>
    </w:p>
    <w:p w14:paraId="2B50760C" w14:textId="120ED062" w:rsidR="00E73D2F" w:rsidRDefault="00FA2F1F" w:rsidP="00154250">
      <w:pPr>
        <w:shd w:val="clear" w:color="auto" w:fill="FFFFFF" w:themeFill="background1"/>
        <w:spacing w:after="120"/>
        <w:ind w:left="426"/>
        <w:jc w:val="both"/>
        <w:rPr>
          <w:rFonts w:asciiTheme="minorHAnsi" w:hAnsiTheme="minorHAnsi" w:cstheme="minorHAnsi"/>
          <w:spacing w:val="-1"/>
        </w:rPr>
      </w:pPr>
      <w:r w:rsidRPr="0074762D">
        <w:rPr>
          <w:rFonts w:asciiTheme="minorHAnsi" w:hAnsiTheme="minorHAnsi" w:cstheme="minorHAnsi"/>
          <w:spacing w:val="-1"/>
        </w:rPr>
        <w:t>Alespoň v</w:t>
      </w:r>
      <w:r w:rsidR="00997F12" w:rsidRPr="0074762D">
        <w:rPr>
          <w:rFonts w:asciiTheme="minorHAnsi" w:hAnsiTheme="minorHAnsi" w:cstheme="minorHAnsi"/>
          <w:spacing w:val="-1"/>
        </w:rPr>
        <w:t xml:space="preserve">ozidla Kmenových souprav a Pravidelných posil musí být nově pořízená z výroby. </w:t>
      </w:r>
      <w:r w:rsidR="00784F7E" w:rsidRPr="0074762D">
        <w:rPr>
          <w:rFonts w:asciiTheme="minorHAnsi" w:hAnsiTheme="minorHAnsi" w:cstheme="minorHAnsi"/>
          <w:spacing w:val="-1"/>
        </w:rPr>
        <w:t>Novým poříze</w:t>
      </w:r>
      <w:r w:rsidRPr="0074762D">
        <w:rPr>
          <w:rFonts w:asciiTheme="minorHAnsi" w:hAnsiTheme="minorHAnsi" w:cstheme="minorHAnsi"/>
          <w:spacing w:val="-1"/>
        </w:rPr>
        <w:t>ním z výroby se pro účely této S</w:t>
      </w:r>
      <w:r w:rsidR="00784F7E" w:rsidRPr="0074762D">
        <w:rPr>
          <w:rFonts w:asciiTheme="minorHAnsi" w:hAnsiTheme="minorHAnsi" w:cstheme="minorHAnsi"/>
          <w:spacing w:val="-1"/>
        </w:rPr>
        <w:t>mlouvy rozumí voz</w:t>
      </w:r>
      <w:r w:rsidRPr="0074762D">
        <w:rPr>
          <w:rFonts w:asciiTheme="minorHAnsi" w:hAnsiTheme="minorHAnsi" w:cstheme="minorHAnsi"/>
          <w:spacing w:val="-1"/>
        </w:rPr>
        <w:t>idlo pořízené přímo od výrobce, přičemž tento výrobce je jako nová výslovně deklaruje</w:t>
      </w:r>
      <w:r w:rsidR="00416CF9">
        <w:rPr>
          <w:rFonts w:asciiTheme="minorHAnsi" w:hAnsiTheme="minorHAnsi" w:cstheme="minorHAnsi"/>
          <w:spacing w:val="-1"/>
        </w:rPr>
        <w:t>.</w:t>
      </w:r>
      <w:r w:rsidR="006F6461">
        <w:rPr>
          <w:rFonts w:asciiTheme="minorHAnsi" w:hAnsiTheme="minorHAnsi" w:cstheme="minorHAnsi"/>
          <w:spacing w:val="-1"/>
        </w:rPr>
        <w:t xml:space="preserve"> </w:t>
      </w:r>
    </w:p>
    <w:p w14:paraId="5405AE63" w14:textId="77777777" w:rsidR="00083614" w:rsidRPr="00111E07" w:rsidRDefault="00083614" w:rsidP="00154250">
      <w:pPr>
        <w:numPr>
          <w:ilvl w:val="1"/>
          <w:numId w:val="17"/>
        </w:numPr>
        <w:tabs>
          <w:tab w:val="clear" w:pos="720"/>
          <w:tab w:val="num" w:pos="426"/>
        </w:tabs>
        <w:spacing w:after="120"/>
        <w:ind w:left="426" w:hanging="426"/>
        <w:jc w:val="both"/>
        <w:rPr>
          <w:rFonts w:asciiTheme="minorHAnsi" w:hAnsiTheme="minorHAnsi" w:cstheme="minorHAnsi"/>
          <w:strike/>
          <w:spacing w:val="-1"/>
        </w:rPr>
      </w:pPr>
      <w:r w:rsidRPr="00FA3A9E">
        <w:rPr>
          <w:rFonts w:asciiTheme="minorHAnsi" w:hAnsiTheme="minorHAnsi" w:cstheme="minorHAnsi"/>
        </w:rPr>
        <w:t xml:space="preserve">Pro </w:t>
      </w:r>
      <w:r w:rsidRPr="00111E07">
        <w:rPr>
          <w:rFonts w:asciiTheme="minorHAnsi" w:hAnsiTheme="minorHAnsi" w:cstheme="minorHAnsi"/>
        </w:rPr>
        <w:t>nasazení vozidel zpracuje Dopravce</w:t>
      </w:r>
      <w:r w:rsidRPr="00111E07">
        <w:rPr>
          <w:rFonts w:asciiTheme="minorHAnsi" w:hAnsiTheme="minorHAnsi" w:cstheme="minorHAnsi"/>
          <w:spacing w:val="-1"/>
        </w:rPr>
        <w:t xml:space="preserve"> </w:t>
      </w:r>
    </w:p>
    <w:p w14:paraId="78FFF490" w14:textId="2B95E49D" w:rsidR="00083614" w:rsidRPr="00111E07" w:rsidRDefault="00083614" w:rsidP="00154250">
      <w:pPr>
        <w:pStyle w:val="Odstavecseseznamem"/>
        <w:numPr>
          <w:ilvl w:val="2"/>
          <w:numId w:val="17"/>
        </w:numPr>
        <w:tabs>
          <w:tab w:val="clear" w:pos="1070"/>
          <w:tab w:val="num" w:pos="851"/>
        </w:tabs>
        <w:ind w:left="850" w:hanging="425"/>
        <w:contextualSpacing w:val="0"/>
        <w:jc w:val="both"/>
        <w:rPr>
          <w:rFonts w:asciiTheme="minorHAnsi" w:hAnsiTheme="minorHAnsi" w:cstheme="minorHAnsi"/>
          <w:strike/>
          <w:spacing w:val="-1"/>
        </w:rPr>
      </w:pPr>
      <w:r w:rsidRPr="00111E07">
        <w:rPr>
          <w:rFonts w:asciiTheme="minorHAnsi" w:hAnsiTheme="minorHAnsi" w:cstheme="minorHAnsi"/>
        </w:rPr>
        <w:t>plán pravidelného řazení jednotlivých vlaků u každého vlaku sestavený z vozů Kmenové soupravy a</w:t>
      </w:r>
      <w:r w:rsidR="00BE285B">
        <w:rPr>
          <w:rFonts w:asciiTheme="minorHAnsi" w:hAnsiTheme="minorHAnsi" w:cstheme="minorHAnsi"/>
        </w:rPr>
        <w:t> </w:t>
      </w:r>
      <w:r w:rsidRPr="00111E07">
        <w:rPr>
          <w:rFonts w:asciiTheme="minorHAnsi" w:hAnsiTheme="minorHAnsi" w:cstheme="minorHAnsi"/>
        </w:rPr>
        <w:t>z</w:t>
      </w:r>
      <w:r w:rsidR="00FA2F1F">
        <w:rPr>
          <w:rFonts w:asciiTheme="minorHAnsi" w:hAnsiTheme="minorHAnsi" w:cstheme="minorHAnsi"/>
        </w:rPr>
        <w:t> </w:t>
      </w:r>
      <w:r w:rsidRPr="00111E07">
        <w:rPr>
          <w:rFonts w:asciiTheme="minorHAnsi" w:hAnsiTheme="minorHAnsi" w:cstheme="minorHAnsi"/>
        </w:rPr>
        <w:t>vozů Pravidelných posil a</w:t>
      </w:r>
    </w:p>
    <w:p w14:paraId="0E562809" w14:textId="77777777" w:rsidR="00083614" w:rsidRPr="00FA3A9E" w:rsidRDefault="00083614" w:rsidP="00154250">
      <w:pPr>
        <w:pStyle w:val="Odstavecseseznamem"/>
        <w:numPr>
          <w:ilvl w:val="2"/>
          <w:numId w:val="17"/>
        </w:numPr>
        <w:tabs>
          <w:tab w:val="clear" w:pos="1070"/>
          <w:tab w:val="num" w:pos="851"/>
        </w:tabs>
        <w:spacing w:after="120"/>
        <w:ind w:left="851" w:hanging="425"/>
        <w:contextualSpacing w:val="0"/>
        <w:jc w:val="both"/>
        <w:rPr>
          <w:rFonts w:asciiTheme="minorHAnsi" w:hAnsiTheme="minorHAnsi" w:cstheme="minorHAnsi"/>
          <w:strike/>
          <w:spacing w:val="-1"/>
        </w:rPr>
      </w:pPr>
      <w:r w:rsidRPr="00111E07">
        <w:rPr>
          <w:rFonts w:asciiTheme="minorHAnsi" w:hAnsiTheme="minorHAnsi" w:cstheme="minorHAnsi"/>
        </w:rPr>
        <w:t>seznam vozidel, která budou používána při plnění této Smlouvy</w:t>
      </w:r>
      <w:r w:rsidR="00212AEC" w:rsidRPr="00111E07">
        <w:rPr>
          <w:rFonts w:asciiTheme="minorHAnsi" w:hAnsiTheme="minorHAnsi" w:cstheme="minorHAnsi"/>
        </w:rPr>
        <w:t xml:space="preserve"> pro Kmenové soupravy a Pravidelné posily</w:t>
      </w:r>
      <w:r w:rsidRPr="00111E07">
        <w:rPr>
          <w:rFonts w:asciiTheme="minorHAnsi" w:hAnsiTheme="minorHAnsi" w:cstheme="minorHAnsi"/>
        </w:rPr>
        <w:t>, s uvedením s jednoznačného identifikátoru u </w:t>
      </w:r>
      <w:r w:rsidRPr="00FA3A9E">
        <w:rPr>
          <w:rFonts w:asciiTheme="minorHAnsi" w:hAnsiTheme="minorHAnsi" w:cstheme="minorHAnsi"/>
        </w:rPr>
        <w:t>každého vozidla</w:t>
      </w:r>
      <w:r w:rsidR="005B5D67">
        <w:rPr>
          <w:rFonts w:asciiTheme="minorHAnsi" w:hAnsiTheme="minorHAnsi" w:cstheme="minorHAnsi"/>
        </w:rPr>
        <w:t>.</w:t>
      </w:r>
    </w:p>
    <w:p w14:paraId="1A4A8E27" w14:textId="77777777" w:rsidR="00C1208E" w:rsidRPr="00FA3A9E" w:rsidRDefault="00C1208E" w:rsidP="00154250">
      <w:pPr>
        <w:tabs>
          <w:tab w:val="num" w:pos="426"/>
        </w:tabs>
        <w:spacing w:after="120"/>
        <w:ind w:left="426"/>
        <w:jc w:val="both"/>
        <w:rPr>
          <w:rFonts w:asciiTheme="minorHAnsi" w:hAnsiTheme="minorHAnsi" w:cstheme="minorHAnsi"/>
          <w:spacing w:val="-1"/>
        </w:rPr>
      </w:pPr>
      <w:r w:rsidRPr="00FA3A9E">
        <w:rPr>
          <w:rFonts w:asciiTheme="minorHAnsi" w:hAnsiTheme="minorHAnsi" w:cstheme="minorHAnsi"/>
        </w:rPr>
        <w:t xml:space="preserve">Dokumenty </w:t>
      </w:r>
      <w:r w:rsidR="00A0253D" w:rsidRPr="00FA3A9E">
        <w:rPr>
          <w:rFonts w:asciiTheme="minorHAnsi" w:hAnsiTheme="minorHAnsi" w:cstheme="minorHAnsi"/>
        </w:rPr>
        <w:t>podle tohoto odstavce předloží Dopravce O</w:t>
      </w:r>
      <w:r w:rsidRPr="00FA3A9E">
        <w:rPr>
          <w:rFonts w:asciiTheme="minorHAnsi" w:hAnsiTheme="minorHAnsi" w:cstheme="minorHAnsi"/>
        </w:rPr>
        <w:t>bjednateli nejpozději jeden měsíc před zahájením platnosti každého jízdního řádu.</w:t>
      </w:r>
    </w:p>
    <w:p w14:paraId="6E790E19" w14:textId="1B721741" w:rsidR="006C0DA1" w:rsidRPr="00563728" w:rsidRDefault="00C1208E" w:rsidP="00154250">
      <w:pPr>
        <w:numPr>
          <w:ilvl w:val="1"/>
          <w:numId w:val="17"/>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color w:val="000000"/>
        </w:rPr>
        <w:t xml:space="preserve">Dopravce se dále nad </w:t>
      </w:r>
      <w:r w:rsidR="006F6FF0" w:rsidRPr="00FA3A9E">
        <w:rPr>
          <w:rFonts w:asciiTheme="minorHAnsi" w:hAnsiTheme="minorHAnsi" w:cstheme="minorHAnsi"/>
          <w:color w:val="000000"/>
        </w:rPr>
        <w:t xml:space="preserve">rámec povinností podle </w:t>
      </w:r>
      <w:r w:rsidR="00C638B6" w:rsidRPr="00FA3A9E">
        <w:rPr>
          <w:rFonts w:asciiTheme="minorHAnsi" w:hAnsiTheme="minorHAnsi" w:cstheme="minorHAnsi"/>
          <w:color w:val="000000"/>
        </w:rPr>
        <w:t>odst</w:t>
      </w:r>
      <w:r w:rsidR="00D96F35">
        <w:rPr>
          <w:rFonts w:asciiTheme="minorHAnsi" w:hAnsiTheme="minorHAnsi" w:cstheme="minorHAnsi"/>
          <w:color w:val="000000"/>
        </w:rPr>
        <w:t>.</w:t>
      </w:r>
      <w:r w:rsidR="00C638B6" w:rsidRPr="00FA3A9E">
        <w:rPr>
          <w:rFonts w:asciiTheme="minorHAnsi" w:hAnsiTheme="minorHAnsi" w:cstheme="minorHAnsi"/>
          <w:color w:val="000000"/>
        </w:rPr>
        <w:t xml:space="preserve"> 1 tohoto článku</w:t>
      </w:r>
      <w:r w:rsidRPr="00FA3A9E">
        <w:rPr>
          <w:rFonts w:asciiTheme="minorHAnsi" w:hAnsiTheme="minorHAnsi" w:cstheme="minorHAnsi"/>
          <w:color w:val="000000"/>
        </w:rPr>
        <w:t xml:space="preserve"> zavazuje poskytovat služby ve</w:t>
      </w:r>
      <w:r w:rsidR="00F91503">
        <w:rPr>
          <w:rFonts w:asciiTheme="minorHAnsi" w:hAnsiTheme="minorHAnsi" w:cstheme="minorHAnsi"/>
          <w:color w:val="000000"/>
        </w:rPr>
        <w:t> </w:t>
      </w:r>
      <w:r w:rsidRPr="00FA3A9E">
        <w:rPr>
          <w:rFonts w:asciiTheme="minorHAnsi" w:hAnsiTheme="minorHAnsi" w:cstheme="minorHAnsi"/>
          <w:color w:val="000000"/>
        </w:rPr>
        <w:t>vozidlech v následující minimální kvalitě:</w:t>
      </w:r>
    </w:p>
    <w:p w14:paraId="0908C97E" w14:textId="39E2020F" w:rsidR="00C1208E" w:rsidRDefault="00C1208E"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111E07">
        <w:rPr>
          <w:rFonts w:asciiTheme="minorHAnsi" w:hAnsiTheme="minorHAnsi" w:cstheme="minorHAnsi"/>
          <w:spacing w:val="-1"/>
        </w:rPr>
        <w:t>zajistit čistotu interiéru nasazených drážních vozidel,</w:t>
      </w:r>
    </w:p>
    <w:p w14:paraId="66D919BD" w14:textId="7DD16E8D" w:rsidR="00101623" w:rsidRPr="0074762D" w:rsidRDefault="00101623"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zajistit ve vnitřních prostorách pro cestující alespoň teplotu 18</w:t>
      </w:r>
      <w:r w:rsidR="00C149BC">
        <w:rPr>
          <w:rFonts w:asciiTheme="minorHAnsi" w:hAnsiTheme="minorHAnsi" w:cstheme="minorHAnsi"/>
          <w:spacing w:val="-1"/>
        </w:rPr>
        <w:t xml:space="preserve"> </w:t>
      </w:r>
      <w:r w:rsidRPr="0074762D">
        <w:rPr>
          <w:rFonts w:asciiTheme="minorHAnsi" w:hAnsiTheme="minorHAnsi" w:cstheme="minorHAnsi"/>
          <w:spacing w:val="-1"/>
        </w:rPr>
        <w:t>°C a funkční klimatizaci,</w:t>
      </w:r>
    </w:p>
    <w:p w14:paraId="0CD8592E" w14:textId="3822FFFE" w:rsidR="00F91503" w:rsidRPr="0074762D" w:rsidRDefault="00F91503"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zveřejnit ve vozidlech telefonní čísla pro nouzová volání,</w:t>
      </w:r>
    </w:p>
    <w:p w14:paraId="24A44A6B" w14:textId="7011ADA9" w:rsidR="00F91503" w:rsidRPr="0074762D" w:rsidRDefault="00F91503"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umožnit rezervaci místa v </w:t>
      </w:r>
      <w:r w:rsidR="000A1FCC">
        <w:rPr>
          <w:rFonts w:asciiTheme="minorHAnsi" w:hAnsiTheme="minorHAnsi" w:cstheme="minorHAnsi"/>
          <w:spacing w:val="-1"/>
        </w:rPr>
        <w:t>konkrétních</w:t>
      </w:r>
      <w:r w:rsidR="000A1FCC" w:rsidRPr="0074762D">
        <w:rPr>
          <w:rFonts w:asciiTheme="minorHAnsi" w:hAnsiTheme="minorHAnsi" w:cstheme="minorHAnsi"/>
          <w:spacing w:val="-1"/>
        </w:rPr>
        <w:t xml:space="preserve"> </w:t>
      </w:r>
      <w:r w:rsidRPr="0074762D">
        <w:rPr>
          <w:rFonts w:asciiTheme="minorHAnsi" w:hAnsiTheme="minorHAnsi" w:cstheme="minorHAnsi"/>
          <w:spacing w:val="-1"/>
        </w:rPr>
        <w:t>vlacích, místenkové vozy a rezervovaná místa před odjezdem vlaku z výchozí stanice viditelně označit, ve vlacích provozovaných na základě této Smlouvy nesmí být vyžadována povinná rezervace jednotlivých standardních míst k sezení,</w:t>
      </w:r>
    </w:p>
    <w:p w14:paraId="7E9E9701" w14:textId="49862C8A" w:rsidR="006C0DA1" w:rsidRPr="0074762D" w:rsidRDefault="006C0DA1"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 xml:space="preserve">vymezit a označit </w:t>
      </w:r>
      <w:r w:rsidR="00563728" w:rsidRPr="0074762D">
        <w:rPr>
          <w:rFonts w:asciiTheme="minorHAnsi" w:hAnsiTheme="minorHAnsi" w:cstheme="minorHAnsi"/>
          <w:spacing w:val="-1"/>
        </w:rPr>
        <w:t xml:space="preserve">v každém vlaku </w:t>
      </w:r>
      <w:r w:rsidRPr="0074762D">
        <w:rPr>
          <w:rFonts w:asciiTheme="minorHAnsi" w:hAnsiTheme="minorHAnsi" w:cstheme="minorHAnsi"/>
          <w:spacing w:val="-1"/>
        </w:rPr>
        <w:t>místa pro cestující s dětmi v rozsahu vymezeném v příloze č. 7 této Smlouvy a umožnit rezervaci těchto zvláštních míst,</w:t>
      </w:r>
    </w:p>
    <w:p w14:paraId="582C194D" w14:textId="67DC50E7" w:rsidR="00563728" w:rsidRPr="0074762D" w:rsidRDefault="00563728"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umožnit v každém vlaku přepravu dětských kočárků, jízdních kol, popř. lyží v rozsahu vymezeném v příloze č. 7 této Smlouvy,</w:t>
      </w:r>
    </w:p>
    <w:p w14:paraId="769E1290" w14:textId="1001C6D5" w:rsidR="00F91503" w:rsidRDefault="00F91503"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 xml:space="preserve">před odjezdem vlaku ze stanice zajistit, aby dveře vlaku byly uzavřeny a dveře, které nejsou určeny k nastupování </w:t>
      </w:r>
      <w:r w:rsidRPr="00111E07">
        <w:rPr>
          <w:rFonts w:asciiTheme="minorHAnsi" w:hAnsiTheme="minorHAnsi" w:cstheme="minorHAnsi"/>
          <w:spacing w:val="-1"/>
        </w:rPr>
        <w:t>a vystupování cestujících (např. průchozí dveře na konci vlaku), byly zajištěny proti neoprávněnému či samovolnému otevření</w:t>
      </w:r>
      <w:r>
        <w:rPr>
          <w:rFonts w:asciiTheme="minorHAnsi" w:hAnsiTheme="minorHAnsi" w:cstheme="minorHAnsi"/>
          <w:spacing w:val="-1"/>
        </w:rPr>
        <w:t>,</w:t>
      </w:r>
    </w:p>
    <w:p w14:paraId="0DAB02BE" w14:textId="02F2E69E" w:rsidR="00563728" w:rsidRPr="0074762D" w:rsidRDefault="00F91503"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FA3A9E">
        <w:rPr>
          <w:rFonts w:asciiTheme="minorHAnsi" w:hAnsiTheme="minorHAnsi" w:cstheme="minorHAnsi"/>
          <w:spacing w:val="-1"/>
        </w:rPr>
        <w:t xml:space="preserve">zajistit řazení </w:t>
      </w:r>
      <w:r>
        <w:rPr>
          <w:rFonts w:asciiTheme="minorHAnsi" w:hAnsiTheme="minorHAnsi" w:cstheme="minorHAnsi"/>
          <w:spacing w:val="-1"/>
        </w:rPr>
        <w:t xml:space="preserve">každého </w:t>
      </w:r>
      <w:r w:rsidR="00037C89">
        <w:rPr>
          <w:rFonts w:asciiTheme="minorHAnsi" w:hAnsiTheme="minorHAnsi" w:cstheme="minorHAnsi"/>
          <w:spacing w:val="-1"/>
        </w:rPr>
        <w:t xml:space="preserve">vlaku </w:t>
      </w:r>
      <w:r w:rsidR="00037C89" w:rsidRPr="0074762D">
        <w:rPr>
          <w:rFonts w:asciiTheme="minorHAnsi" w:hAnsiTheme="minorHAnsi" w:cstheme="minorHAnsi"/>
          <w:spacing w:val="-1"/>
        </w:rPr>
        <w:t>podle p</w:t>
      </w:r>
      <w:r w:rsidRPr="0074762D">
        <w:rPr>
          <w:rFonts w:asciiTheme="minorHAnsi" w:hAnsiTheme="minorHAnsi" w:cstheme="minorHAnsi"/>
          <w:spacing w:val="-1"/>
        </w:rPr>
        <w:t xml:space="preserve">lánu pravidelného řazení </w:t>
      </w:r>
      <w:r w:rsidR="00037C89" w:rsidRPr="0074762D">
        <w:rPr>
          <w:rFonts w:asciiTheme="minorHAnsi" w:hAnsiTheme="minorHAnsi" w:cstheme="minorHAnsi"/>
          <w:spacing w:val="-1"/>
        </w:rPr>
        <w:t xml:space="preserve">vlaků </w:t>
      </w:r>
      <w:r w:rsidR="00D537A6" w:rsidRPr="0074762D">
        <w:rPr>
          <w:rFonts w:asciiTheme="minorHAnsi" w:hAnsiTheme="minorHAnsi" w:cstheme="minorHAnsi"/>
          <w:spacing w:val="-1"/>
        </w:rPr>
        <w:t>podle odst</w:t>
      </w:r>
      <w:r w:rsidR="00D96F35">
        <w:rPr>
          <w:rFonts w:asciiTheme="minorHAnsi" w:hAnsiTheme="minorHAnsi" w:cstheme="minorHAnsi"/>
          <w:spacing w:val="-1"/>
        </w:rPr>
        <w:t>.</w:t>
      </w:r>
      <w:r w:rsidR="00037C89" w:rsidRPr="0074762D">
        <w:rPr>
          <w:rFonts w:asciiTheme="minorHAnsi" w:hAnsiTheme="minorHAnsi" w:cstheme="minorHAnsi"/>
          <w:spacing w:val="-1"/>
        </w:rPr>
        <w:t xml:space="preserve"> 2</w:t>
      </w:r>
      <w:r w:rsidR="00A75D55">
        <w:rPr>
          <w:rFonts w:asciiTheme="minorHAnsi" w:hAnsiTheme="minorHAnsi" w:cstheme="minorHAnsi"/>
          <w:spacing w:val="-1"/>
        </w:rPr>
        <w:t xml:space="preserve"> tohoto článku</w:t>
      </w:r>
      <w:r w:rsidR="00563728" w:rsidRPr="0074762D">
        <w:rPr>
          <w:rFonts w:asciiTheme="minorHAnsi" w:hAnsiTheme="minorHAnsi" w:cstheme="minorHAnsi"/>
          <w:spacing w:val="-1"/>
        </w:rPr>
        <w:t>,</w:t>
      </w:r>
    </w:p>
    <w:p w14:paraId="754B8CBC" w14:textId="64751BB3" w:rsidR="00F91503" w:rsidRPr="0074762D" w:rsidRDefault="00563728"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zajistit v každém vlaku občerstvení v rozsahu vymezeném v příloze č. 7 této Smlouvy</w:t>
      </w:r>
      <w:r w:rsidR="00037C89" w:rsidRPr="0074762D">
        <w:rPr>
          <w:rFonts w:asciiTheme="minorHAnsi" w:hAnsiTheme="minorHAnsi" w:cstheme="minorHAnsi"/>
          <w:spacing w:val="-1"/>
        </w:rPr>
        <w:t xml:space="preserve"> </w:t>
      </w:r>
      <w:r w:rsidR="00F91503" w:rsidRPr="0074762D">
        <w:rPr>
          <w:rFonts w:asciiTheme="minorHAnsi" w:hAnsiTheme="minorHAnsi" w:cstheme="minorHAnsi"/>
          <w:spacing w:val="-1"/>
        </w:rPr>
        <w:t>a</w:t>
      </w:r>
    </w:p>
    <w:p w14:paraId="2EA82AC3" w14:textId="2E0B11FE" w:rsidR="00F91503" w:rsidRPr="00BE4DC5" w:rsidRDefault="00F91503" w:rsidP="00154250">
      <w:pPr>
        <w:numPr>
          <w:ilvl w:val="2"/>
          <w:numId w:val="17"/>
        </w:numPr>
        <w:shd w:val="clear" w:color="auto" w:fill="FFFFFF"/>
        <w:tabs>
          <w:tab w:val="clear" w:pos="1070"/>
          <w:tab w:val="num" w:pos="851"/>
        </w:tabs>
        <w:ind w:left="850" w:hanging="425"/>
        <w:jc w:val="both"/>
        <w:rPr>
          <w:rFonts w:asciiTheme="minorHAnsi" w:hAnsiTheme="minorHAnsi" w:cstheme="minorHAnsi"/>
          <w:spacing w:val="-1"/>
        </w:rPr>
      </w:pPr>
      <w:r w:rsidRPr="0074762D">
        <w:rPr>
          <w:rFonts w:asciiTheme="minorHAnsi" w:hAnsiTheme="minorHAnsi" w:cstheme="minorHAnsi"/>
          <w:spacing w:val="-1"/>
        </w:rPr>
        <w:t xml:space="preserve">umožnit </w:t>
      </w:r>
      <w:r w:rsidR="00941A6D" w:rsidRPr="0074762D">
        <w:rPr>
          <w:rFonts w:asciiTheme="minorHAnsi" w:hAnsiTheme="minorHAnsi" w:cstheme="minorHAnsi"/>
          <w:spacing w:val="-1"/>
        </w:rPr>
        <w:t>ve všech vozidlech</w:t>
      </w:r>
      <w:r w:rsidRPr="0074762D">
        <w:rPr>
          <w:rFonts w:asciiTheme="minorHAnsi" w:hAnsiTheme="minorHAnsi" w:cstheme="minorHAnsi"/>
          <w:spacing w:val="-1"/>
        </w:rPr>
        <w:t xml:space="preserve"> využívání</w:t>
      </w:r>
      <w:r w:rsidR="0074762D">
        <w:rPr>
          <w:rFonts w:asciiTheme="minorHAnsi" w:hAnsiTheme="minorHAnsi" w:cstheme="minorHAnsi"/>
          <w:spacing w:val="-1"/>
        </w:rPr>
        <w:t xml:space="preserve"> služeb dostupnosti mobilního signálu a </w:t>
      </w:r>
      <w:proofErr w:type="spellStart"/>
      <w:r w:rsidR="0074762D">
        <w:rPr>
          <w:rFonts w:asciiTheme="minorHAnsi" w:hAnsiTheme="minorHAnsi" w:cstheme="minorHAnsi"/>
          <w:spacing w:val="-1"/>
        </w:rPr>
        <w:t>w</w:t>
      </w:r>
      <w:r w:rsidR="003B6AAC">
        <w:rPr>
          <w:rFonts w:asciiTheme="minorHAnsi" w:hAnsiTheme="minorHAnsi" w:cstheme="minorHAnsi"/>
          <w:spacing w:val="-1"/>
        </w:rPr>
        <w:t>ifi</w:t>
      </w:r>
      <w:proofErr w:type="spellEnd"/>
      <w:r w:rsidR="003B6AAC">
        <w:rPr>
          <w:rFonts w:asciiTheme="minorHAnsi" w:hAnsiTheme="minorHAnsi" w:cstheme="minorHAnsi"/>
          <w:spacing w:val="-1"/>
        </w:rPr>
        <w:t xml:space="preserve"> připojení vymezené v čl.</w:t>
      </w:r>
      <w:r w:rsidR="0074762D">
        <w:rPr>
          <w:rFonts w:asciiTheme="minorHAnsi" w:hAnsiTheme="minorHAnsi" w:cstheme="minorHAnsi"/>
          <w:spacing w:val="-1"/>
        </w:rPr>
        <w:t xml:space="preserve"> 3 odst. 12 přílohy č. 7 této Smlouvy</w:t>
      </w:r>
      <w:r w:rsidRPr="00BE4DC5">
        <w:rPr>
          <w:rFonts w:asciiTheme="minorHAnsi" w:hAnsiTheme="minorHAnsi" w:cstheme="minorHAnsi"/>
          <w:spacing w:val="-1"/>
        </w:rPr>
        <w:t>.</w:t>
      </w:r>
    </w:p>
    <w:p w14:paraId="76102C09" w14:textId="28488FC7" w:rsidR="00F91503" w:rsidRPr="00E61A27" w:rsidRDefault="00F91503" w:rsidP="00154250">
      <w:pPr>
        <w:pStyle w:val="Odstavecseseznamem"/>
        <w:numPr>
          <w:ilvl w:val="1"/>
          <w:numId w:val="17"/>
        </w:numPr>
        <w:shd w:val="clear" w:color="auto" w:fill="FFFFFF"/>
        <w:tabs>
          <w:tab w:val="clear" w:pos="720"/>
          <w:tab w:val="num" w:pos="426"/>
        </w:tabs>
        <w:spacing w:before="120" w:after="120"/>
        <w:ind w:left="426" w:hanging="426"/>
        <w:jc w:val="both"/>
        <w:rPr>
          <w:rFonts w:asciiTheme="minorHAnsi" w:hAnsiTheme="minorHAnsi" w:cstheme="minorHAnsi"/>
          <w:spacing w:val="-1"/>
        </w:rPr>
      </w:pPr>
      <w:r w:rsidRPr="00E61A27">
        <w:rPr>
          <w:rFonts w:asciiTheme="minorHAnsi" w:hAnsiTheme="minorHAnsi" w:cstheme="minorHAnsi"/>
          <w:spacing w:val="-1"/>
        </w:rPr>
        <w:t>Před odjezdem z výchozí stanice vlaku</w:t>
      </w:r>
      <w:r w:rsidR="005E3FF2" w:rsidRPr="00E61A27">
        <w:rPr>
          <w:rFonts w:asciiTheme="minorHAnsi" w:hAnsiTheme="minorHAnsi" w:cstheme="minorHAnsi"/>
          <w:spacing w:val="-1"/>
        </w:rPr>
        <w:t xml:space="preserve"> se Dopravce zavazuje</w:t>
      </w:r>
      <w:r w:rsidRPr="00E61A27">
        <w:rPr>
          <w:rFonts w:asciiTheme="minorHAnsi" w:hAnsiTheme="minorHAnsi" w:cstheme="minorHAnsi"/>
          <w:spacing w:val="-1"/>
        </w:rPr>
        <w:t>:</w:t>
      </w:r>
    </w:p>
    <w:p w14:paraId="61814ECE" w14:textId="5A20DC22" w:rsidR="00F91503" w:rsidRDefault="00C1208E" w:rsidP="00E33C6E">
      <w:pPr>
        <w:numPr>
          <w:ilvl w:val="2"/>
          <w:numId w:val="35"/>
        </w:numPr>
        <w:shd w:val="clear" w:color="auto" w:fill="FFFFFF"/>
        <w:tabs>
          <w:tab w:val="clear" w:pos="1070"/>
          <w:tab w:val="num" w:pos="851"/>
        </w:tabs>
        <w:ind w:hanging="644"/>
        <w:jc w:val="both"/>
        <w:rPr>
          <w:rFonts w:asciiTheme="minorHAnsi" w:hAnsiTheme="minorHAnsi" w:cstheme="minorHAnsi"/>
          <w:spacing w:val="-1"/>
        </w:rPr>
      </w:pPr>
      <w:r w:rsidRPr="00111E07">
        <w:rPr>
          <w:rFonts w:asciiTheme="minorHAnsi" w:hAnsiTheme="minorHAnsi" w:cstheme="minorHAnsi"/>
          <w:spacing w:val="-1"/>
        </w:rPr>
        <w:t xml:space="preserve">zajistit </w:t>
      </w:r>
      <w:r w:rsidR="00F91503">
        <w:rPr>
          <w:rFonts w:asciiTheme="minorHAnsi" w:hAnsiTheme="minorHAnsi" w:cstheme="minorHAnsi"/>
          <w:spacing w:val="-1"/>
        </w:rPr>
        <w:t>úklid soupravy</w:t>
      </w:r>
      <w:r w:rsidRPr="00111E07">
        <w:rPr>
          <w:rFonts w:asciiTheme="minorHAnsi" w:hAnsiTheme="minorHAnsi" w:cstheme="minorHAnsi"/>
          <w:spacing w:val="-1"/>
        </w:rPr>
        <w:t xml:space="preserve">, </w:t>
      </w:r>
      <w:r w:rsidR="00F91503" w:rsidRPr="00F91503">
        <w:rPr>
          <w:rFonts w:asciiTheme="minorHAnsi" w:hAnsiTheme="minorHAnsi" w:cstheme="minorHAnsi"/>
          <w:spacing w:val="-1"/>
        </w:rPr>
        <w:t>vyprázdnit odpadkové koše</w:t>
      </w:r>
      <w:r w:rsidR="00F91503">
        <w:rPr>
          <w:rFonts w:asciiTheme="minorHAnsi" w:hAnsiTheme="minorHAnsi" w:cstheme="minorHAnsi"/>
          <w:spacing w:val="-1"/>
        </w:rPr>
        <w:t>,</w:t>
      </w:r>
    </w:p>
    <w:p w14:paraId="5D2F0B9F" w14:textId="12E890EC" w:rsidR="005E3FF2" w:rsidRDefault="005E3FF2" w:rsidP="00E33C6E">
      <w:pPr>
        <w:numPr>
          <w:ilvl w:val="2"/>
          <w:numId w:val="35"/>
        </w:numPr>
        <w:shd w:val="clear" w:color="auto" w:fill="FFFFFF"/>
        <w:ind w:left="850" w:hanging="425"/>
        <w:jc w:val="both"/>
        <w:rPr>
          <w:rFonts w:asciiTheme="minorHAnsi" w:hAnsiTheme="minorHAnsi" w:cstheme="minorHAnsi"/>
          <w:spacing w:val="-1"/>
        </w:rPr>
      </w:pPr>
      <w:r>
        <w:rPr>
          <w:rFonts w:asciiTheme="minorHAnsi" w:hAnsiTheme="minorHAnsi" w:cstheme="minorHAnsi"/>
          <w:spacing w:val="-1"/>
        </w:rPr>
        <w:t xml:space="preserve">odstranit </w:t>
      </w:r>
      <w:r w:rsidRPr="00111E07">
        <w:rPr>
          <w:rFonts w:asciiTheme="minorHAnsi" w:hAnsiTheme="minorHAnsi" w:cstheme="minorHAnsi"/>
          <w:spacing w:val="-1"/>
        </w:rPr>
        <w:t>graffiti z vnějšího nátě</w:t>
      </w:r>
      <w:r>
        <w:rPr>
          <w:rFonts w:asciiTheme="minorHAnsi" w:hAnsiTheme="minorHAnsi" w:cstheme="minorHAnsi"/>
          <w:spacing w:val="-1"/>
        </w:rPr>
        <w:t>ru vozidel a z jejich interiéru a</w:t>
      </w:r>
    </w:p>
    <w:p w14:paraId="56C4143A" w14:textId="7F6EBF6E" w:rsidR="00F91503" w:rsidRPr="005E3FF2" w:rsidRDefault="00F91503" w:rsidP="00E33C6E">
      <w:pPr>
        <w:numPr>
          <w:ilvl w:val="2"/>
          <w:numId w:val="35"/>
        </w:numPr>
        <w:shd w:val="clear" w:color="auto" w:fill="FFFFFF"/>
        <w:tabs>
          <w:tab w:val="clear" w:pos="1070"/>
          <w:tab w:val="num" w:pos="851"/>
        </w:tabs>
        <w:spacing w:after="120"/>
        <w:ind w:left="850" w:hanging="425"/>
        <w:jc w:val="both"/>
        <w:rPr>
          <w:rFonts w:asciiTheme="minorHAnsi" w:hAnsiTheme="minorHAnsi" w:cstheme="minorHAnsi"/>
          <w:spacing w:val="-1"/>
        </w:rPr>
      </w:pPr>
      <w:r w:rsidRPr="00111E07">
        <w:rPr>
          <w:rFonts w:asciiTheme="minorHAnsi" w:hAnsiTheme="minorHAnsi" w:cstheme="minorHAnsi"/>
          <w:spacing w:val="-1"/>
        </w:rPr>
        <w:t xml:space="preserve">každé WC v soupravě </w:t>
      </w:r>
      <w:r>
        <w:rPr>
          <w:rFonts w:asciiTheme="minorHAnsi" w:hAnsiTheme="minorHAnsi" w:cstheme="minorHAnsi"/>
          <w:spacing w:val="-1"/>
        </w:rPr>
        <w:t>vybavit</w:t>
      </w:r>
      <w:r w:rsidRPr="00111E07">
        <w:rPr>
          <w:rFonts w:asciiTheme="minorHAnsi" w:hAnsiTheme="minorHAnsi" w:cstheme="minorHAnsi"/>
          <w:spacing w:val="-1"/>
        </w:rPr>
        <w:t xml:space="preserve"> hygienickými prostředky (alespoň toaletní mýdlo a papír, prostředek na osušení rukou),</w:t>
      </w:r>
      <w:r w:rsidRPr="00F91503">
        <w:rPr>
          <w:rFonts w:asciiTheme="minorHAnsi" w:hAnsiTheme="minorHAnsi" w:cstheme="minorHAnsi"/>
          <w:spacing w:val="-1"/>
        </w:rPr>
        <w:t xml:space="preserve"> </w:t>
      </w:r>
      <w:r w:rsidRPr="00111E07">
        <w:rPr>
          <w:rFonts w:asciiTheme="minorHAnsi" w:hAnsiTheme="minorHAnsi" w:cstheme="minorHAnsi"/>
          <w:spacing w:val="-1"/>
        </w:rPr>
        <w:t>na každém WC musí být zajištěna tekoucí voda, včetně vody na myt</w:t>
      </w:r>
      <w:r w:rsidR="005E3FF2">
        <w:rPr>
          <w:rFonts w:asciiTheme="minorHAnsi" w:hAnsiTheme="minorHAnsi" w:cstheme="minorHAnsi"/>
          <w:spacing w:val="-1"/>
        </w:rPr>
        <w:t>í rukou.</w:t>
      </w:r>
    </w:p>
    <w:p w14:paraId="621DB5D8" w14:textId="1811D766" w:rsidR="00C1208E" w:rsidRPr="00E61A27" w:rsidRDefault="00C1208E" w:rsidP="00154250">
      <w:pPr>
        <w:pStyle w:val="Odstavecseseznamem"/>
        <w:numPr>
          <w:ilvl w:val="1"/>
          <w:numId w:val="17"/>
        </w:numPr>
        <w:shd w:val="clear" w:color="auto" w:fill="FFFFFF"/>
        <w:tabs>
          <w:tab w:val="clear" w:pos="720"/>
          <w:tab w:val="num" w:pos="426"/>
        </w:tabs>
        <w:spacing w:after="120"/>
        <w:ind w:left="426" w:hanging="426"/>
        <w:jc w:val="both"/>
        <w:rPr>
          <w:rFonts w:asciiTheme="minorHAnsi" w:hAnsiTheme="minorHAnsi" w:cstheme="minorHAnsi"/>
          <w:spacing w:val="-1"/>
        </w:rPr>
      </w:pPr>
      <w:r w:rsidRPr="00E61A27">
        <w:rPr>
          <w:rFonts w:asciiTheme="minorHAnsi" w:hAnsiTheme="minorHAnsi" w:cstheme="minorHAnsi"/>
        </w:rPr>
        <w:lastRenderedPageBreak/>
        <w:t xml:space="preserve">Dopravce se zavazuje, že odbavení cestujících </w:t>
      </w:r>
      <w:r w:rsidR="005E3FF2" w:rsidRPr="00E61A27">
        <w:rPr>
          <w:rFonts w:asciiTheme="minorHAnsi" w:hAnsiTheme="minorHAnsi" w:cstheme="minorHAnsi"/>
        </w:rPr>
        <w:t xml:space="preserve">bude </w:t>
      </w:r>
      <w:r w:rsidRPr="00E61A27">
        <w:rPr>
          <w:rFonts w:asciiTheme="minorHAnsi" w:hAnsiTheme="minorHAnsi" w:cstheme="minorHAnsi"/>
        </w:rPr>
        <w:t>kromě dodržování tarifních podmínek stanovených v článku 16</w:t>
      </w:r>
      <w:r w:rsidR="00BC47F7">
        <w:rPr>
          <w:rFonts w:asciiTheme="minorHAnsi" w:hAnsiTheme="minorHAnsi" w:cstheme="minorHAnsi"/>
        </w:rPr>
        <w:t xml:space="preserve"> této Smlouvy</w:t>
      </w:r>
      <w:r w:rsidRPr="00E61A27">
        <w:rPr>
          <w:rFonts w:asciiTheme="minorHAnsi" w:hAnsiTheme="minorHAnsi" w:cstheme="minorHAnsi"/>
        </w:rPr>
        <w:t xml:space="preserve"> splňovat následující minimální požadavky:</w:t>
      </w:r>
    </w:p>
    <w:p w14:paraId="28D61675" w14:textId="7BF7017C" w:rsidR="005241CC" w:rsidRPr="00115C0F" w:rsidRDefault="00BC47F7" w:rsidP="00154250">
      <w:pPr>
        <w:numPr>
          <w:ilvl w:val="2"/>
          <w:numId w:val="17"/>
        </w:numPr>
        <w:shd w:val="clear" w:color="auto" w:fill="FFFFFF"/>
        <w:ind w:left="850" w:hanging="425"/>
        <w:jc w:val="both"/>
        <w:rPr>
          <w:rFonts w:asciiTheme="minorHAnsi" w:hAnsiTheme="minorHAnsi" w:cstheme="minorHAnsi"/>
          <w:spacing w:val="-1"/>
        </w:rPr>
      </w:pPr>
      <w:r w:rsidRPr="002D2F81">
        <w:rPr>
          <w:rFonts w:asciiTheme="minorHAnsi" w:hAnsiTheme="minorHAnsi" w:cstheme="minorHAnsi"/>
        </w:rPr>
        <w:t xml:space="preserve">musí být zajištěna možnost odbavení cestujících jízdními doklady v minimálním rozsahu uvedeném </w:t>
      </w:r>
      <w:r w:rsidRPr="002D2F81">
        <w:rPr>
          <w:rFonts w:asciiTheme="minorHAnsi" w:hAnsiTheme="minorHAnsi" w:cstheme="minorHAnsi"/>
          <w:shd w:val="clear" w:color="auto" w:fill="FFFFFF" w:themeFill="background1"/>
        </w:rPr>
        <w:t>v příloze č. 8A</w:t>
      </w:r>
      <w:r w:rsidR="00331EDC">
        <w:rPr>
          <w:rFonts w:asciiTheme="minorHAnsi" w:hAnsiTheme="minorHAnsi" w:cstheme="minorHAnsi"/>
        </w:rPr>
        <w:t xml:space="preserve"> této Smlouvy, jakož </w:t>
      </w:r>
      <w:r w:rsidR="005719C7">
        <w:rPr>
          <w:rFonts w:asciiTheme="minorHAnsi" w:hAnsiTheme="minorHAnsi" w:cstheme="minorHAnsi"/>
        </w:rPr>
        <w:t xml:space="preserve">i doplňkové </w:t>
      </w:r>
      <w:r w:rsidR="00331EDC" w:rsidRPr="005719C7">
        <w:rPr>
          <w:rFonts w:asciiTheme="minorHAnsi" w:hAnsiTheme="minorHAnsi" w:cstheme="minorHAnsi"/>
        </w:rPr>
        <w:t>S</w:t>
      </w:r>
      <w:r w:rsidRPr="005719C7">
        <w:rPr>
          <w:rFonts w:asciiTheme="minorHAnsi" w:hAnsiTheme="minorHAnsi" w:cstheme="minorHAnsi"/>
        </w:rPr>
        <w:t xml:space="preserve">lužby </w:t>
      </w:r>
      <w:r w:rsidR="00331EDC" w:rsidRPr="005719C7">
        <w:rPr>
          <w:rFonts w:asciiTheme="minorHAnsi" w:hAnsiTheme="minorHAnsi" w:cstheme="minorHAnsi"/>
        </w:rPr>
        <w:t>ve stanicích</w:t>
      </w:r>
      <w:r w:rsidRPr="005719C7">
        <w:rPr>
          <w:rFonts w:asciiTheme="minorHAnsi" w:hAnsiTheme="minorHAnsi" w:cstheme="minorHAnsi"/>
        </w:rPr>
        <w:t xml:space="preserve">, jejichž </w:t>
      </w:r>
      <w:r w:rsidRPr="002D2F81">
        <w:rPr>
          <w:rFonts w:asciiTheme="minorHAnsi" w:hAnsiTheme="minorHAnsi" w:cstheme="minorHAnsi"/>
        </w:rPr>
        <w:t>minimální rozsah je uveden v příloze č. 8B této Smlouvy; p</w:t>
      </w:r>
      <w:r w:rsidR="005719C7">
        <w:rPr>
          <w:rFonts w:asciiTheme="minorHAnsi" w:hAnsiTheme="minorHAnsi" w:cstheme="minorHAnsi"/>
        </w:rPr>
        <w:t>odmínky zajištění těchto doplňkových</w:t>
      </w:r>
      <w:r w:rsidRPr="002D2F81">
        <w:rPr>
          <w:rFonts w:asciiTheme="minorHAnsi" w:hAnsiTheme="minorHAnsi" w:cstheme="minorHAnsi"/>
        </w:rPr>
        <w:t xml:space="preserve"> služeb je Dopravce zproštěn v případě, pokud se mu nepodaří dosáhnout s provozovatelem zařízení služeb d</w:t>
      </w:r>
      <w:r w:rsidR="005719C7">
        <w:rPr>
          <w:rFonts w:asciiTheme="minorHAnsi" w:hAnsiTheme="minorHAnsi" w:cstheme="minorHAnsi"/>
        </w:rPr>
        <w:t xml:space="preserve">ohody o zajištění </w:t>
      </w:r>
      <w:r w:rsidR="005719C7" w:rsidRPr="00115C0F">
        <w:rPr>
          <w:rFonts w:asciiTheme="minorHAnsi" w:hAnsiTheme="minorHAnsi" w:cstheme="minorHAnsi"/>
        </w:rPr>
        <w:t>těchto doplňkových</w:t>
      </w:r>
      <w:r w:rsidRPr="00115C0F">
        <w:rPr>
          <w:rFonts w:asciiTheme="minorHAnsi" w:hAnsiTheme="minorHAnsi" w:cstheme="minorHAnsi"/>
        </w:rPr>
        <w:t xml:space="preserve"> služeb za běžných obchodních podmínek na trhu, ačkoliv o tuto dohodu usiloval, nebo provozovatel zařízení služeb službu nenabízí, nebo sjednanou dohodu nedodržuje,</w:t>
      </w:r>
    </w:p>
    <w:p w14:paraId="7427D3C7" w14:textId="2A15A558" w:rsidR="00DC33E5" w:rsidRPr="00115C0F" w:rsidRDefault="00DC33E5" w:rsidP="00DC33E5">
      <w:pPr>
        <w:numPr>
          <w:ilvl w:val="2"/>
          <w:numId w:val="17"/>
        </w:numPr>
        <w:shd w:val="clear" w:color="auto" w:fill="FFFFFF"/>
        <w:tabs>
          <w:tab w:val="clear" w:pos="1070"/>
        </w:tabs>
        <w:ind w:left="851" w:hanging="425"/>
        <w:jc w:val="both"/>
        <w:rPr>
          <w:rFonts w:asciiTheme="minorHAnsi" w:hAnsiTheme="minorHAnsi" w:cstheme="minorHAnsi"/>
        </w:rPr>
      </w:pPr>
      <w:proofErr w:type="gramStart"/>
      <w:r w:rsidRPr="00115C0F">
        <w:rPr>
          <w:rFonts w:asciiTheme="minorHAnsi" w:hAnsiTheme="minorHAnsi" w:cstheme="minorHAnsi"/>
        </w:rPr>
        <w:t>v každém</w:t>
      </w:r>
      <w:proofErr w:type="gramEnd"/>
      <w:r w:rsidRPr="00115C0F">
        <w:rPr>
          <w:rFonts w:asciiTheme="minorHAnsi" w:hAnsiTheme="minorHAnsi" w:cstheme="minorHAnsi"/>
        </w:rPr>
        <w:t xml:space="preserve"> vlaku musí být alespoň jeden člen vlakového doprovodu, který v českém jazyce průběžně po celou dobu jízdy </w:t>
      </w:r>
      <w:proofErr w:type="gramStart"/>
      <w:r w:rsidRPr="00115C0F">
        <w:rPr>
          <w:rFonts w:asciiTheme="minorHAnsi" w:hAnsiTheme="minorHAnsi" w:cstheme="minorHAnsi"/>
        </w:rPr>
        <w:t>vlaku</w:t>
      </w:r>
      <w:proofErr w:type="gramEnd"/>
      <w:r w:rsidR="00115C0F" w:rsidRPr="00115C0F">
        <w:rPr>
          <w:rFonts w:asciiTheme="minorHAnsi" w:hAnsiTheme="minorHAnsi" w:cstheme="minorHAnsi"/>
        </w:rPr>
        <w:t xml:space="preserve"> </w:t>
      </w:r>
    </w:p>
    <w:p w14:paraId="36F45EE6" w14:textId="77777777" w:rsidR="00DC33E5" w:rsidRPr="00115C0F" w:rsidRDefault="00DC33E5" w:rsidP="00E33C6E">
      <w:pPr>
        <w:numPr>
          <w:ilvl w:val="3"/>
          <w:numId w:val="40"/>
        </w:numPr>
        <w:shd w:val="clear" w:color="auto" w:fill="FFFFFF"/>
        <w:tabs>
          <w:tab w:val="clear" w:pos="1800"/>
        </w:tabs>
        <w:ind w:left="1276" w:hanging="283"/>
        <w:jc w:val="both"/>
        <w:rPr>
          <w:rFonts w:asciiTheme="minorHAnsi" w:hAnsiTheme="minorHAnsi" w:cstheme="minorHAnsi"/>
        </w:rPr>
      </w:pPr>
      <w:r w:rsidRPr="00115C0F">
        <w:rPr>
          <w:rFonts w:asciiTheme="minorHAnsi" w:hAnsiTheme="minorHAnsi" w:cstheme="minorHAnsi"/>
        </w:rPr>
        <w:t xml:space="preserve">podává na vyžádání cestujících informace o jízdě vlaku, tarifu, službách ve vlaku a přípojných dopravních službách a </w:t>
      </w:r>
    </w:p>
    <w:p w14:paraId="57E95CB8" w14:textId="77777777" w:rsidR="00DC33E5" w:rsidRPr="00115C0F" w:rsidRDefault="00DC33E5" w:rsidP="00E33C6E">
      <w:pPr>
        <w:numPr>
          <w:ilvl w:val="3"/>
          <w:numId w:val="40"/>
        </w:numPr>
        <w:shd w:val="clear" w:color="auto" w:fill="FFFFFF"/>
        <w:tabs>
          <w:tab w:val="clear" w:pos="1800"/>
        </w:tabs>
        <w:ind w:left="1276" w:hanging="283"/>
        <w:jc w:val="both"/>
        <w:rPr>
          <w:rFonts w:asciiTheme="minorHAnsi" w:hAnsiTheme="minorHAnsi" w:cstheme="minorHAnsi"/>
        </w:rPr>
      </w:pPr>
      <w:r w:rsidRPr="00115C0F">
        <w:rPr>
          <w:rFonts w:asciiTheme="minorHAnsi" w:hAnsiTheme="minorHAnsi" w:cstheme="minorHAnsi"/>
        </w:rPr>
        <w:t>provádí prodej a kontrolu jízdních dokladů cestujících,</w:t>
      </w:r>
    </w:p>
    <w:p w14:paraId="6BD49005" w14:textId="5BEC9954" w:rsidR="00DC1B0C" w:rsidRPr="00DC33E5" w:rsidRDefault="00DC33E5" w:rsidP="00DC33E5">
      <w:pPr>
        <w:shd w:val="clear" w:color="auto" w:fill="FFFFFF"/>
        <w:ind w:left="851"/>
        <w:jc w:val="both"/>
        <w:rPr>
          <w:rFonts w:asciiTheme="minorHAnsi" w:hAnsiTheme="minorHAnsi" w:cstheme="minorHAnsi"/>
        </w:rPr>
      </w:pPr>
      <w:r w:rsidRPr="00115C0F">
        <w:rPr>
          <w:rFonts w:asciiTheme="minorHAnsi" w:hAnsiTheme="minorHAnsi" w:cstheme="minorHAnsi"/>
        </w:rPr>
        <w:t>tato osoba musí být schopna odbavit cestující a poskytnout základní informace o jízdě vlaku také za použití anglického nebo německého jazyka,</w:t>
      </w:r>
    </w:p>
    <w:p w14:paraId="755799D6" w14:textId="0681D475" w:rsidR="00297220" w:rsidRPr="00E61A27" w:rsidRDefault="00C1208E" w:rsidP="00154250">
      <w:pPr>
        <w:numPr>
          <w:ilvl w:val="2"/>
          <w:numId w:val="17"/>
        </w:numPr>
        <w:shd w:val="clear" w:color="auto" w:fill="FFFFFF"/>
        <w:spacing w:after="120"/>
        <w:ind w:left="850" w:hanging="425"/>
        <w:jc w:val="both"/>
        <w:rPr>
          <w:rFonts w:asciiTheme="minorHAnsi" w:hAnsiTheme="minorHAnsi" w:cstheme="minorHAnsi"/>
          <w:spacing w:val="-1"/>
        </w:rPr>
      </w:pPr>
      <w:r w:rsidRPr="00111E07">
        <w:rPr>
          <w:rFonts w:asciiTheme="minorHAnsi" w:hAnsiTheme="minorHAnsi" w:cstheme="minorHAnsi"/>
        </w:rPr>
        <w:t xml:space="preserve">každý člen vlakového doprovodu </w:t>
      </w:r>
      <w:r w:rsidR="00E61A27" w:rsidRPr="00111E07">
        <w:rPr>
          <w:rFonts w:asciiTheme="minorHAnsi" w:hAnsiTheme="minorHAnsi" w:cstheme="minorHAnsi"/>
        </w:rPr>
        <w:t xml:space="preserve">musí být označen jako pověřený zaměstnanec dopravce a </w:t>
      </w:r>
      <w:r w:rsidRPr="00111E07">
        <w:rPr>
          <w:rFonts w:asciiTheme="minorHAnsi" w:hAnsiTheme="minorHAnsi" w:cstheme="minorHAnsi"/>
        </w:rPr>
        <w:t xml:space="preserve">musí být schopen poskytnout cestujícímu informace o spojení veřejnou </w:t>
      </w:r>
      <w:r w:rsidR="00043DFC" w:rsidRPr="00111E07">
        <w:rPr>
          <w:rFonts w:asciiTheme="minorHAnsi" w:hAnsiTheme="minorHAnsi" w:cstheme="minorHAnsi"/>
        </w:rPr>
        <w:t xml:space="preserve">železniční </w:t>
      </w:r>
      <w:r w:rsidRPr="00111E07">
        <w:rPr>
          <w:rFonts w:asciiTheme="minorHAnsi" w:hAnsiTheme="minorHAnsi" w:cstheme="minorHAnsi"/>
        </w:rPr>
        <w:t>dopravou v rámci České republiky, o tarifu Dopravce i o jiných tarifech, které jsou ve vlacích tvořících Dopravní výkon</w:t>
      </w:r>
      <w:r w:rsidR="00B1791A" w:rsidRPr="00111E07">
        <w:rPr>
          <w:rFonts w:asciiTheme="minorHAnsi" w:hAnsiTheme="minorHAnsi" w:cstheme="minorHAnsi"/>
        </w:rPr>
        <w:t>y</w:t>
      </w:r>
      <w:r w:rsidR="00E61A27">
        <w:rPr>
          <w:rFonts w:asciiTheme="minorHAnsi" w:hAnsiTheme="minorHAnsi" w:cstheme="minorHAnsi"/>
        </w:rPr>
        <w:t xml:space="preserve"> uznávány</w:t>
      </w:r>
      <w:r w:rsidRPr="00E61A27">
        <w:rPr>
          <w:rFonts w:asciiTheme="minorHAnsi" w:hAnsiTheme="minorHAnsi" w:cstheme="minorHAnsi"/>
        </w:rPr>
        <w:t>.</w:t>
      </w:r>
    </w:p>
    <w:p w14:paraId="54A2519E" w14:textId="0059F7AC" w:rsidR="00043DFC" w:rsidRPr="005E3FF2" w:rsidRDefault="00043DFC" w:rsidP="00154250">
      <w:pPr>
        <w:numPr>
          <w:ilvl w:val="1"/>
          <w:numId w:val="17"/>
        </w:numPr>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V období maximální sezónní poptávky typu Vánoc (zpravidla poslední pracovní/školní den před Vánocemi </w:t>
      </w:r>
      <w:r w:rsidR="00E41FCB">
        <w:rPr>
          <w:rFonts w:asciiTheme="minorHAnsi" w:hAnsiTheme="minorHAnsi" w:cstheme="minorHAnsi"/>
        </w:rPr>
        <w:t>a </w:t>
      </w:r>
      <w:r w:rsidRPr="00FA3A9E">
        <w:rPr>
          <w:rFonts w:asciiTheme="minorHAnsi" w:hAnsiTheme="minorHAnsi" w:cstheme="minorHAnsi"/>
        </w:rPr>
        <w:t xml:space="preserve">Nový rok), Velikonoc (zpravidla poslední školní den a čtvrtek před Velikonocemi a Velikonoční pondělí), začátku a konce letních </w:t>
      </w:r>
      <w:r w:rsidRPr="005719C7">
        <w:rPr>
          <w:rFonts w:asciiTheme="minorHAnsi" w:hAnsiTheme="minorHAnsi" w:cstheme="minorHAnsi"/>
        </w:rPr>
        <w:t>prázdnin a poslední</w:t>
      </w:r>
      <w:r w:rsidR="00563728" w:rsidRPr="005719C7">
        <w:rPr>
          <w:rFonts w:asciiTheme="minorHAnsi" w:hAnsiTheme="minorHAnsi" w:cstheme="minorHAnsi"/>
        </w:rPr>
        <w:t>ho</w:t>
      </w:r>
      <w:r w:rsidRPr="005719C7">
        <w:rPr>
          <w:rFonts w:asciiTheme="minorHAnsi" w:hAnsiTheme="minorHAnsi" w:cstheme="minorHAnsi"/>
        </w:rPr>
        <w:t xml:space="preserve"> pracovní</w:t>
      </w:r>
      <w:r w:rsidR="00563728" w:rsidRPr="005719C7">
        <w:rPr>
          <w:rFonts w:asciiTheme="minorHAnsi" w:hAnsiTheme="minorHAnsi" w:cstheme="minorHAnsi"/>
        </w:rPr>
        <w:t>ho dne, popř.</w:t>
      </w:r>
      <w:r w:rsidRPr="005719C7">
        <w:rPr>
          <w:rFonts w:asciiTheme="minorHAnsi" w:hAnsiTheme="minorHAnsi" w:cstheme="minorHAnsi"/>
        </w:rPr>
        <w:t xml:space="preserve"> poslední</w:t>
      </w:r>
      <w:r w:rsidR="00563728" w:rsidRPr="005719C7">
        <w:rPr>
          <w:rFonts w:asciiTheme="minorHAnsi" w:hAnsiTheme="minorHAnsi" w:cstheme="minorHAnsi"/>
        </w:rPr>
        <w:t>ho volného dne</w:t>
      </w:r>
      <w:r w:rsidRPr="005719C7">
        <w:rPr>
          <w:rFonts w:asciiTheme="minorHAnsi" w:hAnsiTheme="minorHAnsi" w:cstheme="minorHAnsi"/>
        </w:rPr>
        <w:t>, kdy vlivem státního svátku vznikne souvislé třídenní volno</w:t>
      </w:r>
      <w:r w:rsidR="00563728" w:rsidRPr="005719C7">
        <w:rPr>
          <w:rFonts w:asciiTheme="minorHAnsi" w:hAnsiTheme="minorHAnsi" w:cstheme="minorHAnsi"/>
        </w:rPr>
        <w:t>,</w:t>
      </w:r>
      <w:r w:rsidRPr="005719C7">
        <w:rPr>
          <w:rFonts w:asciiTheme="minorHAnsi" w:hAnsiTheme="minorHAnsi" w:cstheme="minorHAnsi"/>
        </w:rPr>
        <w:t xml:space="preserve"> je Dopravce oprávněn pro účely naplnění požadavků na přepravu cestujících podle této Smlouvy nasadit na vlaky další posilová vozidla nad rámec Pravidelných posil, která má k dispozici a která nemusí splňovat </w:t>
      </w:r>
      <w:r w:rsidR="005D49F5" w:rsidRPr="005719C7">
        <w:rPr>
          <w:rFonts w:asciiTheme="minorHAnsi" w:hAnsiTheme="minorHAnsi" w:cstheme="minorHAnsi"/>
        </w:rPr>
        <w:t xml:space="preserve">určité </w:t>
      </w:r>
      <w:r w:rsidRPr="005719C7">
        <w:rPr>
          <w:rFonts w:asciiTheme="minorHAnsi" w:hAnsiTheme="minorHAnsi" w:cstheme="minorHAnsi"/>
        </w:rPr>
        <w:t>kvalitativní po</w:t>
      </w:r>
      <w:r w:rsidR="00E61A27" w:rsidRPr="005719C7">
        <w:rPr>
          <w:rFonts w:asciiTheme="minorHAnsi" w:hAnsiTheme="minorHAnsi" w:cstheme="minorHAnsi"/>
        </w:rPr>
        <w:t xml:space="preserve">žadavky, které jsou blíže vymezené v příloze </w:t>
      </w:r>
      <w:r w:rsidR="00BE159C">
        <w:rPr>
          <w:rFonts w:asciiTheme="minorHAnsi" w:hAnsiTheme="minorHAnsi" w:cstheme="minorHAnsi"/>
        </w:rPr>
        <w:t xml:space="preserve">č. </w:t>
      </w:r>
      <w:r w:rsidR="00E61A27" w:rsidRPr="005719C7">
        <w:rPr>
          <w:rFonts w:asciiTheme="minorHAnsi" w:hAnsiTheme="minorHAnsi" w:cstheme="minorHAnsi"/>
        </w:rPr>
        <w:t>7 této Smlouvy</w:t>
      </w:r>
      <w:r w:rsidR="00563728" w:rsidRPr="005719C7">
        <w:rPr>
          <w:rFonts w:asciiTheme="minorHAnsi" w:hAnsiTheme="minorHAnsi" w:cstheme="minorHAnsi"/>
        </w:rPr>
        <w:t xml:space="preserve">, nemusí být </w:t>
      </w:r>
      <w:r w:rsidR="00204624" w:rsidRPr="005719C7">
        <w:rPr>
          <w:rFonts w:asciiTheme="minorHAnsi" w:hAnsiTheme="minorHAnsi" w:cstheme="minorHAnsi"/>
        </w:rPr>
        <w:t xml:space="preserve">dále </w:t>
      </w:r>
      <w:r w:rsidR="00563728" w:rsidRPr="005719C7">
        <w:rPr>
          <w:rFonts w:asciiTheme="minorHAnsi" w:hAnsiTheme="minorHAnsi" w:cstheme="minorHAnsi"/>
        </w:rPr>
        <w:t xml:space="preserve">vybaveny </w:t>
      </w:r>
      <w:r w:rsidR="005719C7" w:rsidRPr="005719C7">
        <w:rPr>
          <w:rFonts w:asciiTheme="minorHAnsi" w:hAnsiTheme="minorHAnsi" w:cstheme="minorHAnsi"/>
          <w:spacing w:val="-1"/>
        </w:rPr>
        <w:t xml:space="preserve">službami dostupnosti mobilního signálu a </w:t>
      </w:r>
      <w:proofErr w:type="spellStart"/>
      <w:r w:rsidR="005719C7" w:rsidRPr="005719C7">
        <w:rPr>
          <w:rFonts w:asciiTheme="minorHAnsi" w:hAnsiTheme="minorHAnsi" w:cstheme="minorHAnsi"/>
          <w:spacing w:val="-1"/>
        </w:rPr>
        <w:t>wifi</w:t>
      </w:r>
      <w:proofErr w:type="spellEnd"/>
      <w:r w:rsidR="005719C7" w:rsidRPr="005719C7">
        <w:rPr>
          <w:rFonts w:asciiTheme="minorHAnsi" w:hAnsiTheme="minorHAnsi" w:cstheme="minorHAnsi"/>
          <w:spacing w:val="-1"/>
        </w:rPr>
        <w:t xml:space="preserve"> připojení </w:t>
      </w:r>
      <w:r w:rsidR="00E61A27" w:rsidRPr="005719C7">
        <w:rPr>
          <w:rFonts w:asciiTheme="minorHAnsi" w:hAnsiTheme="minorHAnsi" w:cstheme="minorHAnsi"/>
        </w:rPr>
        <w:t>a nemusí být vybaveny klimatizací</w:t>
      </w:r>
      <w:r w:rsidRPr="005719C7">
        <w:rPr>
          <w:rFonts w:asciiTheme="minorHAnsi" w:hAnsiTheme="minorHAnsi" w:cstheme="minorHAnsi"/>
        </w:rPr>
        <w:t>. Za období platnosti příslušného jízdníh</w:t>
      </w:r>
      <w:r w:rsidR="005E3FF2" w:rsidRPr="005719C7">
        <w:rPr>
          <w:rFonts w:asciiTheme="minorHAnsi" w:hAnsiTheme="minorHAnsi" w:cstheme="minorHAnsi"/>
        </w:rPr>
        <w:t>o řádu se jedná o 6 až 14 dní. Pokud Dopravce využije tohoto ustanovení, v</w:t>
      </w:r>
      <w:r w:rsidRPr="005719C7">
        <w:rPr>
          <w:rFonts w:asciiTheme="minorHAnsi" w:hAnsiTheme="minorHAnsi" w:cstheme="minorHAnsi"/>
        </w:rPr>
        <w:t xml:space="preserve">ymezení </w:t>
      </w:r>
      <w:r w:rsidRPr="005E3FF2">
        <w:rPr>
          <w:rFonts w:asciiTheme="minorHAnsi" w:hAnsiTheme="minorHAnsi" w:cstheme="minorHAnsi"/>
        </w:rPr>
        <w:t>těchto dní pro příslušný jízdní řád navrhne do třiceti (30) kalendářních dní před platností jízdního řádu. Pokud Objednatel nevyjádří s vymezením do de</w:t>
      </w:r>
      <w:r w:rsidR="00A919F3" w:rsidRPr="005E3FF2">
        <w:rPr>
          <w:rFonts w:asciiTheme="minorHAnsi" w:hAnsiTheme="minorHAnsi" w:cstheme="minorHAnsi"/>
        </w:rPr>
        <w:t>seti (10) pracovních dní písemně</w:t>
      </w:r>
      <w:r w:rsidRPr="005E3FF2">
        <w:rPr>
          <w:rFonts w:asciiTheme="minorHAnsi" w:hAnsiTheme="minorHAnsi" w:cstheme="minorHAnsi"/>
        </w:rPr>
        <w:t xml:space="preserve"> nesouhlas, má se za to že návrh Dopravce odsouhlasil.</w:t>
      </w:r>
    </w:p>
    <w:p w14:paraId="72220552" w14:textId="5A9E8AFE" w:rsidR="00FD00FB" w:rsidRPr="00111E07" w:rsidRDefault="00FD00FB" w:rsidP="00154250">
      <w:pPr>
        <w:spacing w:after="120"/>
        <w:ind w:left="426"/>
        <w:jc w:val="both"/>
        <w:rPr>
          <w:rFonts w:asciiTheme="minorHAnsi" w:hAnsiTheme="minorHAnsi" w:cstheme="minorHAnsi"/>
          <w:spacing w:val="-1"/>
        </w:rPr>
      </w:pPr>
      <w:r w:rsidRPr="00111E07">
        <w:rPr>
          <w:rFonts w:asciiTheme="minorHAnsi" w:hAnsiTheme="minorHAnsi" w:cstheme="minorHAnsi"/>
        </w:rPr>
        <w:t>O </w:t>
      </w:r>
      <w:r w:rsidRPr="005719C7">
        <w:rPr>
          <w:rFonts w:asciiTheme="minorHAnsi" w:hAnsiTheme="minorHAnsi" w:cstheme="minorHAnsi"/>
        </w:rPr>
        <w:t xml:space="preserve">nasazení Sezónních posil může Dopravce požádat Objednatele i v jiný den, má-li důvodné předpoklady zvýšené frekvence s ohledem na konání významných akcí např. kulturního nebo sportovního charakteru, převyšující svým významem </w:t>
      </w:r>
      <w:r w:rsidR="00212AEC" w:rsidRPr="005719C7">
        <w:rPr>
          <w:rFonts w:asciiTheme="minorHAnsi" w:hAnsiTheme="minorHAnsi" w:cstheme="minorHAnsi"/>
        </w:rPr>
        <w:t xml:space="preserve">konkrétní </w:t>
      </w:r>
      <w:r w:rsidRPr="005719C7">
        <w:rPr>
          <w:rFonts w:asciiTheme="minorHAnsi" w:hAnsiTheme="minorHAnsi" w:cstheme="minorHAnsi"/>
        </w:rPr>
        <w:t>region. Nasazení Sezónních posil je</w:t>
      </w:r>
      <w:r w:rsidR="00212AEC" w:rsidRPr="005719C7">
        <w:rPr>
          <w:rFonts w:asciiTheme="minorHAnsi" w:hAnsiTheme="minorHAnsi" w:cstheme="minorHAnsi"/>
        </w:rPr>
        <w:t> </w:t>
      </w:r>
      <w:r w:rsidRPr="005719C7">
        <w:rPr>
          <w:rFonts w:asciiTheme="minorHAnsi" w:hAnsiTheme="minorHAnsi" w:cstheme="minorHAnsi"/>
        </w:rPr>
        <w:t>v takovém případě možné na základě</w:t>
      </w:r>
      <w:r w:rsidR="00212AEC" w:rsidRPr="005719C7">
        <w:rPr>
          <w:rFonts w:asciiTheme="minorHAnsi" w:hAnsiTheme="minorHAnsi" w:cstheme="minorHAnsi"/>
        </w:rPr>
        <w:t xml:space="preserve"> </w:t>
      </w:r>
      <w:r w:rsidR="00941A6D" w:rsidRPr="005719C7">
        <w:rPr>
          <w:rFonts w:asciiTheme="minorHAnsi" w:hAnsiTheme="minorHAnsi" w:cstheme="minorHAnsi"/>
        </w:rPr>
        <w:t xml:space="preserve">předchozího </w:t>
      </w:r>
      <w:r w:rsidR="00212AEC" w:rsidRPr="005719C7">
        <w:rPr>
          <w:rFonts w:asciiTheme="minorHAnsi" w:hAnsiTheme="minorHAnsi" w:cstheme="minorHAnsi"/>
        </w:rPr>
        <w:t>písemného</w:t>
      </w:r>
      <w:r w:rsidRPr="005719C7">
        <w:rPr>
          <w:rFonts w:asciiTheme="minorHAnsi" w:hAnsiTheme="minorHAnsi" w:cstheme="minorHAnsi"/>
        </w:rPr>
        <w:t xml:space="preserve"> </w:t>
      </w:r>
      <w:r w:rsidRPr="00111E07">
        <w:rPr>
          <w:rFonts w:asciiTheme="minorHAnsi" w:hAnsiTheme="minorHAnsi" w:cstheme="minorHAnsi"/>
        </w:rPr>
        <w:t>souhlasu Objednatele.</w:t>
      </w:r>
    </w:p>
    <w:p w14:paraId="2507A8FE" w14:textId="65EB0718" w:rsidR="00043DFC" w:rsidRPr="00FA3A9E" w:rsidRDefault="00043DFC" w:rsidP="00154250">
      <w:pPr>
        <w:numPr>
          <w:ilvl w:val="1"/>
          <w:numId w:val="17"/>
        </w:numPr>
        <w:spacing w:after="120"/>
        <w:ind w:left="426" w:hanging="426"/>
        <w:jc w:val="both"/>
        <w:rPr>
          <w:rFonts w:asciiTheme="minorHAnsi" w:hAnsiTheme="minorHAnsi" w:cstheme="minorHAnsi"/>
          <w:color w:val="000000" w:themeColor="text1"/>
          <w:spacing w:val="-1"/>
        </w:rPr>
      </w:pPr>
      <w:r w:rsidRPr="00FA3A9E">
        <w:rPr>
          <w:rFonts w:asciiTheme="minorHAnsi" w:hAnsiTheme="minorHAnsi" w:cstheme="minorHAnsi"/>
          <w:color w:val="000000" w:themeColor="text1"/>
          <w:spacing w:val="-1"/>
        </w:rPr>
        <w:t xml:space="preserve">Dopravce se zavazuje za účelem rozšíření zpřístupnění vlaků a železniční dopravy pro osoby se sníženou schopností pohybu </w:t>
      </w:r>
      <w:r w:rsidR="00063FAE">
        <w:rPr>
          <w:rFonts w:asciiTheme="minorHAnsi" w:hAnsiTheme="minorHAnsi" w:cstheme="minorHAnsi"/>
          <w:color w:val="000000" w:themeColor="text1"/>
          <w:spacing w:val="-1"/>
        </w:rPr>
        <w:t>nebo</w:t>
      </w:r>
      <w:r w:rsidR="00063FAE" w:rsidRPr="00FA3A9E">
        <w:rPr>
          <w:rFonts w:asciiTheme="minorHAnsi" w:hAnsiTheme="minorHAnsi" w:cstheme="minorHAnsi"/>
          <w:color w:val="000000" w:themeColor="text1"/>
          <w:spacing w:val="-1"/>
        </w:rPr>
        <w:t xml:space="preserve"> </w:t>
      </w:r>
      <w:r w:rsidRPr="00FA3A9E">
        <w:rPr>
          <w:rFonts w:asciiTheme="minorHAnsi" w:hAnsiTheme="minorHAnsi" w:cstheme="minorHAnsi"/>
          <w:color w:val="000000" w:themeColor="text1"/>
          <w:spacing w:val="-1"/>
        </w:rPr>
        <w:t>orientace:</w:t>
      </w:r>
    </w:p>
    <w:p w14:paraId="31EAD6C4" w14:textId="047BFFE2" w:rsidR="00043DFC" w:rsidRPr="00111E07" w:rsidRDefault="00043DFC" w:rsidP="00154250">
      <w:pPr>
        <w:numPr>
          <w:ilvl w:val="2"/>
          <w:numId w:val="17"/>
        </w:numPr>
        <w:shd w:val="clear" w:color="auto" w:fill="FFFFFF"/>
        <w:ind w:left="850" w:hanging="425"/>
        <w:jc w:val="both"/>
        <w:rPr>
          <w:rFonts w:asciiTheme="minorHAnsi" w:hAnsiTheme="minorHAnsi" w:cstheme="minorHAnsi"/>
          <w:spacing w:val="-1"/>
        </w:rPr>
      </w:pPr>
      <w:r w:rsidRPr="00111E07">
        <w:rPr>
          <w:rFonts w:asciiTheme="minorHAnsi" w:hAnsiTheme="minorHAnsi" w:cstheme="minorHAnsi"/>
        </w:rPr>
        <w:t xml:space="preserve">umožnit nástup, výstup a pohyb osob s omezenou schopností pohybu </w:t>
      </w:r>
      <w:r w:rsidR="00063FAE">
        <w:rPr>
          <w:rFonts w:asciiTheme="minorHAnsi" w:hAnsiTheme="minorHAnsi" w:cstheme="minorHAnsi"/>
        </w:rPr>
        <w:t>nebo</w:t>
      </w:r>
      <w:r w:rsidR="00063FAE" w:rsidRPr="00111E07">
        <w:rPr>
          <w:rFonts w:asciiTheme="minorHAnsi" w:hAnsiTheme="minorHAnsi" w:cstheme="minorHAnsi"/>
        </w:rPr>
        <w:t xml:space="preserve"> </w:t>
      </w:r>
      <w:r w:rsidRPr="00111E07">
        <w:rPr>
          <w:rFonts w:asciiTheme="minorHAnsi" w:hAnsiTheme="minorHAnsi" w:cstheme="minorHAnsi"/>
        </w:rPr>
        <w:t>orientace</w:t>
      </w:r>
      <w:r w:rsidR="006C0779">
        <w:rPr>
          <w:rFonts w:asciiTheme="minorHAnsi" w:hAnsiTheme="minorHAnsi" w:cstheme="minorHAnsi"/>
        </w:rPr>
        <w:t xml:space="preserve"> </w:t>
      </w:r>
      <w:r w:rsidR="00BF21A3" w:rsidRPr="00111E07">
        <w:rPr>
          <w:rFonts w:asciiTheme="minorHAnsi" w:hAnsiTheme="minorHAnsi" w:cstheme="minorHAnsi"/>
        </w:rPr>
        <w:t xml:space="preserve">bezbariérovým přístupem </w:t>
      </w:r>
      <w:r w:rsidR="006C0779">
        <w:rPr>
          <w:rFonts w:asciiTheme="minorHAnsi" w:hAnsiTheme="minorHAnsi" w:cstheme="minorHAnsi"/>
        </w:rPr>
        <w:t>do vozidla či zdvíhací plošinou</w:t>
      </w:r>
      <w:r w:rsidRPr="00111E07">
        <w:rPr>
          <w:rFonts w:asciiTheme="minorHAnsi" w:hAnsiTheme="minorHAnsi" w:cstheme="minorHAnsi"/>
        </w:rPr>
        <w:t>, pokud to prostorové možnosti žel</w:t>
      </w:r>
      <w:r w:rsidR="00422862" w:rsidRPr="00111E07">
        <w:rPr>
          <w:rFonts w:asciiTheme="minorHAnsi" w:hAnsiTheme="minorHAnsi" w:cstheme="minorHAnsi"/>
        </w:rPr>
        <w:t>ezniční infrastruktury</w:t>
      </w:r>
      <w:r w:rsidRPr="00111E07">
        <w:rPr>
          <w:rFonts w:asciiTheme="minorHAnsi" w:hAnsiTheme="minorHAnsi" w:cstheme="minorHAnsi"/>
        </w:rPr>
        <w:t xml:space="preserve"> umožňují,</w:t>
      </w:r>
    </w:p>
    <w:p w14:paraId="764A148C" w14:textId="2414449D" w:rsidR="00043DFC" w:rsidRPr="00111E07" w:rsidRDefault="00043DFC" w:rsidP="00154250">
      <w:pPr>
        <w:numPr>
          <w:ilvl w:val="2"/>
          <w:numId w:val="17"/>
        </w:numPr>
        <w:ind w:left="851" w:hanging="425"/>
        <w:jc w:val="both"/>
        <w:rPr>
          <w:rFonts w:asciiTheme="minorHAnsi" w:hAnsiTheme="minorHAnsi" w:cstheme="minorHAnsi"/>
          <w:spacing w:val="-1"/>
        </w:rPr>
      </w:pPr>
      <w:r w:rsidRPr="00111E07">
        <w:rPr>
          <w:rFonts w:asciiTheme="minorHAnsi" w:hAnsiTheme="minorHAnsi" w:cstheme="minorHAnsi"/>
          <w:spacing w:val="-1"/>
        </w:rPr>
        <w:t xml:space="preserve">zajistit </w:t>
      </w:r>
      <w:r w:rsidR="00422862" w:rsidRPr="00111E07">
        <w:rPr>
          <w:rFonts w:asciiTheme="minorHAnsi" w:hAnsiTheme="minorHAnsi" w:cstheme="minorHAnsi"/>
          <w:spacing w:val="-1"/>
        </w:rPr>
        <w:t xml:space="preserve">ve vozidle přítomnost vyškoleného personálu k zajištění přiměřené pomoci osobám s omezenou schopností pohybu </w:t>
      </w:r>
      <w:r w:rsidR="00063FAE">
        <w:rPr>
          <w:rFonts w:asciiTheme="minorHAnsi" w:hAnsiTheme="minorHAnsi" w:cstheme="minorHAnsi"/>
          <w:spacing w:val="-1"/>
        </w:rPr>
        <w:t>nebo</w:t>
      </w:r>
      <w:r w:rsidR="00063FAE" w:rsidRPr="00111E07">
        <w:rPr>
          <w:rFonts w:asciiTheme="minorHAnsi" w:hAnsiTheme="minorHAnsi" w:cstheme="minorHAnsi"/>
          <w:spacing w:val="-1"/>
        </w:rPr>
        <w:t xml:space="preserve"> </w:t>
      </w:r>
      <w:r w:rsidR="00422862" w:rsidRPr="00111E07">
        <w:rPr>
          <w:rFonts w:asciiTheme="minorHAnsi" w:hAnsiTheme="minorHAnsi" w:cstheme="minorHAnsi"/>
          <w:spacing w:val="-1"/>
        </w:rPr>
        <w:t>orientace</w:t>
      </w:r>
      <w:r w:rsidRPr="00111E07">
        <w:rPr>
          <w:rFonts w:asciiTheme="minorHAnsi" w:hAnsiTheme="minorHAnsi" w:cstheme="minorHAnsi"/>
          <w:spacing w:val="-1"/>
        </w:rPr>
        <w:t>,</w:t>
      </w:r>
      <w:r w:rsidR="00257B2B">
        <w:rPr>
          <w:rFonts w:asciiTheme="minorHAnsi" w:hAnsiTheme="minorHAnsi" w:cstheme="minorHAnsi"/>
          <w:spacing w:val="-1"/>
        </w:rPr>
        <w:t xml:space="preserve"> </w:t>
      </w:r>
      <w:r w:rsidR="00257B2B" w:rsidRPr="004F4900">
        <w:rPr>
          <w:rFonts w:asciiTheme="minorHAnsi" w:hAnsiTheme="minorHAnsi" w:cstheme="minorHAnsi"/>
          <w:spacing w:val="-1"/>
        </w:rPr>
        <w:t>pomoc musí být poskytnuta ve lhůtách stanovených právními předpisy</w:t>
      </w:r>
      <w:r w:rsidR="00257B2B">
        <w:rPr>
          <w:rFonts w:asciiTheme="minorHAnsi" w:hAnsiTheme="minorHAnsi" w:cstheme="minorHAnsi"/>
          <w:spacing w:val="-1"/>
        </w:rPr>
        <w:t>,</w:t>
      </w:r>
    </w:p>
    <w:p w14:paraId="13034429" w14:textId="09424E8D" w:rsidR="00BF21A3" w:rsidRPr="005719C7" w:rsidRDefault="00BF21A3" w:rsidP="00154250">
      <w:pPr>
        <w:numPr>
          <w:ilvl w:val="2"/>
          <w:numId w:val="17"/>
        </w:numPr>
        <w:ind w:left="851" w:hanging="425"/>
        <w:jc w:val="both"/>
        <w:rPr>
          <w:rFonts w:asciiTheme="minorHAnsi" w:hAnsiTheme="minorHAnsi" w:cstheme="minorHAnsi"/>
          <w:spacing w:val="-1"/>
        </w:rPr>
      </w:pPr>
      <w:r w:rsidRPr="00111E07">
        <w:rPr>
          <w:rFonts w:asciiTheme="minorHAnsi" w:hAnsiTheme="minorHAnsi" w:cstheme="minorHAnsi"/>
        </w:rPr>
        <w:t xml:space="preserve">při odbavení poskytnout přiměřenou pomoc i osobám se zrakovým nebo sluchovým postižením bez </w:t>
      </w:r>
      <w:r w:rsidRPr="005719C7">
        <w:rPr>
          <w:rFonts w:asciiTheme="minorHAnsi" w:hAnsiTheme="minorHAnsi" w:cstheme="minorHAnsi"/>
        </w:rPr>
        <w:t>pomoci cizí osoby, a umožnit nákup jízdního dokladu pro držitele průkazu ZTP a ZTP/P ve vozidle bez manipulační přirážky,</w:t>
      </w:r>
    </w:p>
    <w:p w14:paraId="4FCC25E7" w14:textId="26CBC61D" w:rsidR="00D537A6" w:rsidRPr="005719C7" w:rsidRDefault="00D537A6" w:rsidP="00154250">
      <w:pPr>
        <w:numPr>
          <w:ilvl w:val="2"/>
          <w:numId w:val="17"/>
        </w:numPr>
        <w:ind w:left="851" w:hanging="425"/>
        <w:jc w:val="both"/>
        <w:rPr>
          <w:rFonts w:asciiTheme="minorHAnsi" w:hAnsiTheme="minorHAnsi" w:cstheme="minorHAnsi"/>
          <w:spacing w:val="-1"/>
        </w:rPr>
      </w:pPr>
      <w:r w:rsidRPr="005719C7">
        <w:rPr>
          <w:rFonts w:asciiTheme="minorHAnsi" w:hAnsiTheme="minorHAnsi" w:cstheme="minorHAnsi"/>
        </w:rPr>
        <w:t>v každém vlaku vymezit a označit místa pro osoby se omezenou sch</w:t>
      </w:r>
      <w:r w:rsidR="00BE285B">
        <w:rPr>
          <w:rFonts w:asciiTheme="minorHAnsi" w:hAnsiTheme="minorHAnsi" w:cstheme="minorHAnsi"/>
        </w:rPr>
        <w:t>opností pohybu nebo orientace a </w:t>
      </w:r>
      <w:r w:rsidRPr="005719C7">
        <w:rPr>
          <w:rFonts w:asciiTheme="minorHAnsi" w:hAnsiTheme="minorHAnsi" w:cstheme="minorHAnsi"/>
        </w:rPr>
        <w:t>umožnit rezervaci</w:t>
      </w:r>
      <w:r w:rsidR="00941A6D" w:rsidRPr="005719C7">
        <w:rPr>
          <w:rFonts w:asciiTheme="minorHAnsi" w:hAnsiTheme="minorHAnsi" w:cstheme="minorHAnsi"/>
        </w:rPr>
        <w:t xml:space="preserve"> těchto zvláštních míst</w:t>
      </w:r>
      <w:r w:rsidRPr="005719C7">
        <w:rPr>
          <w:rFonts w:asciiTheme="minorHAnsi" w:hAnsiTheme="minorHAnsi" w:cstheme="minorHAnsi"/>
        </w:rPr>
        <w:t>,</w:t>
      </w:r>
    </w:p>
    <w:p w14:paraId="7F5A91C3" w14:textId="77777777" w:rsidR="00BF21A3" w:rsidRPr="00111E07" w:rsidRDefault="00BF21A3" w:rsidP="00154250">
      <w:pPr>
        <w:numPr>
          <w:ilvl w:val="2"/>
          <w:numId w:val="17"/>
        </w:numPr>
        <w:ind w:left="851" w:hanging="425"/>
        <w:jc w:val="both"/>
        <w:rPr>
          <w:rFonts w:asciiTheme="minorHAnsi" w:hAnsiTheme="minorHAnsi" w:cstheme="minorHAnsi"/>
          <w:spacing w:val="-1"/>
        </w:rPr>
      </w:pPr>
      <w:r w:rsidRPr="00111E07">
        <w:rPr>
          <w:rFonts w:asciiTheme="minorHAnsi" w:hAnsiTheme="minorHAnsi" w:cstheme="minorHAnsi"/>
          <w:spacing w:val="-1"/>
        </w:rPr>
        <w:t xml:space="preserve">na vývěskách nebo jiným vhodným způsobem v tarifních bodech, kde vlaky tvořící Dopravní výkon podle této Smlouvy zastavují, zveřejnit informace </w:t>
      </w:r>
      <w:r w:rsidRPr="00111E07">
        <w:rPr>
          <w:rFonts w:asciiTheme="minorHAnsi" w:hAnsiTheme="minorHAnsi" w:cstheme="minorHAnsi"/>
        </w:rPr>
        <w:t>o přepravě osob s pohybovým postižením (zejména pro osoby na vozíku) s označením přístupnosti vlaků,</w:t>
      </w:r>
    </w:p>
    <w:p w14:paraId="5096E0DF" w14:textId="77777777" w:rsidR="00043DFC" w:rsidRPr="008D5EA5" w:rsidRDefault="00111E07" w:rsidP="00154250">
      <w:pPr>
        <w:numPr>
          <w:ilvl w:val="2"/>
          <w:numId w:val="17"/>
        </w:numPr>
        <w:ind w:left="851" w:hanging="425"/>
        <w:jc w:val="both"/>
        <w:rPr>
          <w:rFonts w:asciiTheme="minorHAnsi" w:hAnsiTheme="minorHAnsi" w:cstheme="minorHAnsi"/>
        </w:rPr>
      </w:pPr>
      <w:r w:rsidRPr="008D5EA5">
        <w:rPr>
          <w:rFonts w:asciiTheme="minorHAnsi" w:hAnsiTheme="minorHAnsi" w:cstheme="minorHAnsi"/>
          <w:spacing w:val="-1"/>
        </w:rPr>
        <w:t xml:space="preserve">zajistit přístupnost </w:t>
      </w:r>
      <w:r w:rsidRPr="008D5EA5">
        <w:rPr>
          <w:rFonts w:asciiTheme="minorHAnsi" w:hAnsiTheme="minorHAnsi" w:cstheme="minorHAnsi"/>
        </w:rPr>
        <w:t>webových stránek pro zrakově postižené</w:t>
      </w:r>
      <w:r w:rsidRPr="008D5EA5">
        <w:rPr>
          <w:rFonts w:asciiTheme="minorHAnsi" w:hAnsiTheme="minorHAnsi" w:cstheme="minorHAnsi"/>
          <w:spacing w:val="-1"/>
        </w:rPr>
        <w:t xml:space="preserve"> </w:t>
      </w:r>
      <w:r w:rsidRPr="008D5EA5">
        <w:rPr>
          <w:rFonts w:asciiTheme="minorHAnsi" w:hAnsiTheme="minorHAnsi" w:cstheme="minorHAnsi"/>
        </w:rPr>
        <w:t>(intuitivní vyhledávání informací a důležité informace pro zrakově postižené v přístupném formátu)</w:t>
      </w:r>
      <w:r w:rsidRPr="008D5EA5">
        <w:rPr>
          <w:rFonts w:asciiTheme="minorHAnsi" w:hAnsiTheme="minorHAnsi" w:cstheme="minorHAnsi"/>
          <w:spacing w:val="-1"/>
        </w:rPr>
        <w:t>,</w:t>
      </w:r>
    </w:p>
    <w:p w14:paraId="473DAEBE" w14:textId="30C2C147" w:rsidR="00043DFC" w:rsidRPr="008D5EA5" w:rsidRDefault="00111E07" w:rsidP="00154250">
      <w:pPr>
        <w:numPr>
          <w:ilvl w:val="2"/>
          <w:numId w:val="17"/>
        </w:numPr>
        <w:ind w:left="851" w:hanging="425"/>
        <w:jc w:val="both"/>
        <w:rPr>
          <w:rFonts w:asciiTheme="minorHAnsi" w:hAnsiTheme="minorHAnsi" w:cstheme="minorHAnsi"/>
        </w:rPr>
      </w:pPr>
      <w:r w:rsidRPr="008D5EA5">
        <w:rPr>
          <w:rFonts w:asciiTheme="minorHAnsi" w:hAnsiTheme="minorHAnsi" w:cstheme="minorHAnsi"/>
          <w:spacing w:val="-1"/>
        </w:rPr>
        <w:t xml:space="preserve">zajistit přístupnost </w:t>
      </w:r>
      <w:r w:rsidRPr="008D5EA5">
        <w:rPr>
          <w:rFonts w:asciiTheme="minorHAnsi" w:hAnsiTheme="minorHAnsi" w:cstheme="minorHAnsi"/>
        </w:rPr>
        <w:t>webových stránek pro sluchově postižené (intu</w:t>
      </w:r>
      <w:r w:rsidR="00BE285B">
        <w:rPr>
          <w:rFonts w:asciiTheme="minorHAnsi" w:hAnsiTheme="minorHAnsi" w:cstheme="minorHAnsi"/>
        </w:rPr>
        <w:t>itivní vyhledávání informací a </w:t>
      </w:r>
      <w:r w:rsidRPr="008D5EA5">
        <w:rPr>
          <w:rFonts w:asciiTheme="minorHAnsi" w:hAnsiTheme="minorHAnsi" w:cstheme="minorHAnsi"/>
        </w:rPr>
        <w:t>důležité informace pro sluchově postižené v přístupném formátu),</w:t>
      </w:r>
    </w:p>
    <w:p w14:paraId="24657FCC" w14:textId="77777777" w:rsidR="00BF21A3" w:rsidRPr="00111E07" w:rsidRDefault="00043DFC" w:rsidP="00154250">
      <w:pPr>
        <w:numPr>
          <w:ilvl w:val="2"/>
          <w:numId w:val="17"/>
        </w:numPr>
        <w:ind w:left="851" w:hanging="425"/>
        <w:jc w:val="both"/>
        <w:rPr>
          <w:rFonts w:asciiTheme="minorHAnsi" w:hAnsiTheme="minorHAnsi" w:cstheme="minorHAnsi"/>
          <w:spacing w:val="-1"/>
        </w:rPr>
      </w:pPr>
      <w:r w:rsidRPr="00111E07">
        <w:rPr>
          <w:rFonts w:asciiTheme="minorHAnsi" w:hAnsiTheme="minorHAnsi" w:cstheme="minorHAnsi"/>
          <w:spacing w:val="-1"/>
        </w:rPr>
        <w:t>zajistit z</w:t>
      </w:r>
      <w:r w:rsidRPr="00111E07">
        <w:rPr>
          <w:rFonts w:asciiTheme="minorHAnsi" w:hAnsiTheme="minorHAnsi" w:cstheme="minorHAnsi"/>
        </w:rPr>
        <w:t>veřejnění informací o přístupnosti železničních stanic a zastávek</w:t>
      </w:r>
      <w:r w:rsidR="00CA0CA1" w:rsidRPr="00111E07">
        <w:rPr>
          <w:rFonts w:asciiTheme="minorHAnsi" w:hAnsiTheme="minorHAnsi" w:cstheme="minorHAnsi"/>
        </w:rPr>
        <w:t>,</w:t>
      </w:r>
      <w:r w:rsidR="00D0494B" w:rsidRPr="00111E07">
        <w:rPr>
          <w:rFonts w:asciiTheme="minorHAnsi" w:hAnsiTheme="minorHAnsi" w:cstheme="minorHAnsi"/>
        </w:rPr>
        <w:t xml:space="preserve"> kde zastavují vlaky podle této Smlouvy</w:t>
      </w:r>
      <w:r w:rsidR="00CA0CA1" w:rsidRPr="00111E07">
        <w:rPr>
          <w:rFonts w:asciiTheme="minorHAnsi" w:hAnsiTheme="minorHAnsi" w:cstheme="minorHAnsi"/>
        </w:rPr>
        <w:t>, a</w:t>
      </w:r>
      <w:r w:rsidRPr="00111E07">
        <w:rPr>
          <w:rFonts w:asciiTheme="minorHAnsi" w:hAnsiTheme="minorHAnsi" w:cstheme="minorHAnsi"/>
        </w:rPr>
        <w:t xml:space="preserve"> rozsahu </w:t>
      </w:r>
      <w:r w:rsidR="00CA0CA1" w:rsidRPr="00111E07">
        <w:rPr>
          <w:rFonts w:asciiTheme="minorHAnsi" w:hAnsiTheme="minorHAnsi" w:cstheme="minorHAnsi"/>
        </w:rPr>
        <w:t>služeb</w:t>
      </w:r>
      <w:r w:rsidRPr="00111E07">
        <w:rPr>
          <w:rFonts w:asciiTheme="minorHAnsi" w:hAnsiTheme="minorHAnsi" w:cstheme="minorHAnsi"/>
        </w:rPr>
        <w:t xml:space="preserve"> pro cestující v dané stanici podle podkladů od</w:t>
      </w:r>
      <w:r w:rsidR="00CA0CA1" w:rsidRPr="00111E07">
        <w:rPr>
          <w:rFonts w:asciiTheme="minorHAnsi" w:hAnsiTheme="minorHAnsi" w:cstheme="minorHAnsi"/>
        </w:rPr>
        <w:t xml:space="preserve"> provozovatele dráhy, </w:t>
      </w:r>
      <w:r w:rsidR="00CA0CA1" w:rsidRPr="00111E07">
        <w:rPr>
          <w:rFonts w:asciiTheme="minorHAnsi" w:hAnsiTheme="minorHAnsi" w:cstheme="minorHAnsi"/>
        </w:rPr>
        <w:lastRenderedPageBreak/>
        <w:t>popřípadě provozovatele zařízení služeb</w:t>
      </w:r>
      <w:r w:rsidRPr="00111E07">
        <w:rPr>
          <w:rFonts w:asciiTheme="minorHAnsi" w:hAnsiTheme="minorHAnsi" w:cstheme="minorHAnsi"/>
        </w:rPr>
        <w:t>,</w:t>
      </w:r>
    </w:p>
    <w:p w14:paraId="64E4879A" w14:textId="389907C3" w:rsidR="00BF21A3" w:rsidRPr="00111E07" w:rsidRDefault="00BF21A3" w:rsidP="00154250">
      <w:pPr>
        <w:numPr>
          <w:ilvl w:val="2"/>
          <w:numId w:val="17"/>
        </w:numPr>
        <w:ind w:left="851" w:hanging="425"/>
        <w:jc w:val="both"/>
        <w:rPr>
          <w:rFonts w:asciiTheme="minorHAnsi" w:hAnsiTheme="minorHAnsi" w:cstheme="minorHAnsi"/>
          <w:spacing w:val="-1"/>
        </w:rPr>
      </w:pPr>
      <w:r w:rsidRPr="00111E07">
        <w:rPr>
          <w:rFonts w:asciiTheme="minorHAnsi" w:hAnsiTheme="minorHAnsi" w:cstheme="minorHAnsi"/>
        </w:rPr>
        <w:t xml:space="preserve">zveřejnit zásady k zajištění přístupnosti služby poskytované ve stanici pro osoby s omezenou schopností pohybu </w:t>
      </w:r>
      <w:r w:rsidR="00063FAE">
        <w:rPr>
          <w:rFonts w:asciiTheme="minorHAnsi" w:hAnsiTheme="minorHAnsi" w:cstheme="minorHAnsi"/>
        </w:rPr>
        <w:t>nebo</w:t>
      </w:r>
      <w:r w:rsidR="00063FAE" w:rsidRPr="00111E07">
        <w:rPr>
          <w:rFonts w:asciiTheme="minorHAnsi" w:hAnsiTheme="minorHAnsi" w:cstheme="minorHAnsi"/>
        </w:rPr>
        <w:t xml:space="preserve"> </w:t>
      </w:r>
      <w:r w:rsidRPr="00111E07">
        <w:rPr>
          <w:rFonts w:asciiTheme="minorHAnsi" w:hAnsiTheme="minorHAnsi" w:cstheme="minorHAnsi"/>
        </w:rPr>
        <w:t>orientace podle podkladů od provozovatele dráhy, popřípadě provozovatele zařízení služeb,</w:t>
      </w:r>
    </w:p>
    <w:p w14:paraId="2E331EA0" w14:textId="77777777" w:rsidR="00043DFC" w:rsidRPr="00115C0F" w:rsidRDefault="00043DFC" w:rsidP="00154250">
      <w:pPr>
        <w:numPr>
          <w:ilvl w:val="2"/>
          <w:numId w:val="17"/>
        </w:numPr>
        <w:spacing w:after="120"/>
        <w:ind w:left="850" w:hanging="425"/>
        <w:jc w:val="both"/>
        <w:rPr>
          <w:rFonts w:asciiTheme="minorHAnsi" w:hAnsiTheme="minorHAnsi" w:cstheme="minorHAnsi"/>
          <w:spacing w:val="-1"/>
        </w:rPr>
      </w:pPr>
      <w:r w:rsidRPr="00111E07">
        <w:rPr>
          <w:rFonts w:asciiTheme="minorHAnsi" w:hAnsiTheme="minorHAnsi" w:cstheme="minorHAnsi"/>
        </w:rPr>
        <w:t xml:space="preserve">poskytovat informace, jak si mohou osoby se zdravotní postižením objednat přepravu (objednávkový systém zajišťující objednávku k přepravě osob s omezenou schopností pohybu nebo orientace) ve </w:t>
      </w:r>
      <w:r w:rsidRPr="00115C0F">
        <w:rPr>
          <w:rFonts w:asciiTheme="minorHAnsi" w:hAnsiTheme="minorHAnsi" w:cstheme="minorHAnsi"/>
        </w:rPr>
        <w:t>stanovených lhůtách přes o</w:t>
      </w:r>
      <w:r w:rsidR="00BF21A3" w:rsidRPr="00115C0F">
        <w:rPr>
          <w:rFonts w:asciiTheme="minorHAnsi" w:hAnsiTheme="minorHAnsi" w:cstheme="minorHAnsi"/>
        </w:rPr>
        <w:t>n-line prostředí, např. přes PC.</w:t>
      </w:r>
    </w:p>
    <w:p w14:paraId="7A2AA761" w14:textId="619C705B" w:rsidR="004D56F3" w:rsidRPr="00E9445B" w:rsidRDefault="00083614" w:rsidP="00154250">
      <w:pPr>
        <w:numPr>
          <w:ilvl w:val="1"/>
          <w:numId w:val="17"/>
        </w:numPr>
        <w:shd w:val="clear" w:color="auto" w:fill="FFFFFF"/>
        <w:spacing w:after="120"/>
        <w:ind w:left="426" w:hanging="426"/>
        <w:jc w:val="both"/>
        <w:rPr>
          <w:rFonts w:asciiTheme="minorHAnsi" w:hAnsiTheme="minorHAnsi" w:cstheme="minorHAnsi"/>
        </w:rPr>
      </w:pPr>
      <w:r w:rsidRPr="00115C0F">
        <w:rPr>
          <w:rFonts w:asciiTheme="minorHAnsi" w:hAnsiTheme="minorHAnsi" w:cstheme="minorHAnsi"/>
          <w:spacing w:val="-1"/>
        </w:rPr>
        <w:t xml:space="preserve">Dopravce se zavazuje zveřejnit na vlacích informaci, </w:t>
      </w:r>
      <w:r w:rsidR="008D72A3" w:rsidRPr="00115C0F">
        <w:rPr>
          <w:rFonts w:asciiTheme="minorHAnsi" w:hAnsiTheme="minorHAnsi" w:cstheme="minorHAnsi"/>
        </w:rPr>
        <w:t>z níž vyplyne, že provoz spojů linek Ex6 a R16</w:t>
      </w:r>
      <w:r w:rsidRPr="00115C0F">
        <w:rPr>
          <w:rFonts w:asciiTheme="minorHAnsi" w:hAnsiTheme="minorHAnsi" w:cstheme="minorHAnsi"/>
        </w:rPr>
        <w:t xml:space="preserve"> je spolu</w:t>
      </w:r>
      <w:r w:rsidR="008D72A3" w:rsidRPr="00115C0F">
        <w:rPr>
          <w:rFonts w:asciiTheme="minorHAnsi" w:hAnsiTheme="minorHAnsi" w:cstheme="minorHAnsi"/>
        </w:rPr>
        <w:t>financován ze státního rozpočtu</w:t>
      </w:r>
      <w:r w:rsidRPr="00115C0F">
        <w:rPr>
          <w:rFonts w:asciiTheme="minorHAnsi" w:hAnsiTheme="minorHAnsi" w:cstheme="minorHAnsi"/>
        </w:rPr>
        <w:t> na základě objednávky Ministerstva dopravy</w:t>
      </w:r>
      <w:r w:rsidR="008D72A3" w:rsidRPr="00115C0F">
        <w:rPr>
          <w:rFonts w:asciiTheme="minorHAnsi" w:hAnsiTheme="minorHAnsi" w:cstheme="minorHAnsi"/>
        </w:rPr>
        <w:t xml:space="preserve"> a v případě linky R16 s finanční podporou Plzeňského kraje </w:t>
      </w:r>
      <w:r w:rsidRPr="00115C0F">
        <w:rPr>
          <w:rFonts w:asciiTheme="minorHAnsi" w:hAnsiTheme="minorHAnsi" w:cstheme="minorHAnsi"/>
        </w:rPr>
        <w:t>(dále jen „</w:t>
      </w:r>
      <w:r w:rsidRPr="00115C0F">
        <w:rPr>
          <w:rFonts w:asciiTheme="minorHAnsi" w:hAnsiTheme="minorHAnsi" w:cstheme="minorHAnsi"/>
          <w:b/>
        </w:rPr>
        <w:t>Publicita</w:t>
      </w:r>
      <w:r w:rsidRPr="00115C0F">
        <w:rPr>
          <w:rFonts w:asciiTheme="minorHAnsi" w:hAnsiTheme="minorHAnsi" w:cstheme="minorHAnsi"/>
        </w:rPr>
        <w:t>“), a to formou polepu na obou bočních stranách souprav vlaků (dále jen „</w:t>
      </w:r>
      <w:r w:rsidRPr="00115C0F">
        <w:rPr>
          <w:rFonts w:asciiTheme="minorHAnsi" w:hAnsiTheme="minorHAnsi" w:cstheme="minorHAnsi"/>
          <w:b/>
        </w:rPr>
        <w:t>Polep</w:t>
      </w:r>
      <w:r w:rsidRPr="00115C0F">
        <w:rPr>
          <w:rFonts w:asciiTheme="minorHAnsi" w:hAnsiTheme="minorHAnsi" w:cstheme="minorHAnsi"/>
        </w:rPr>
        <w:t>“) a v interiéru vozů na obrazovkách optického informačního systému. Dopravce je</w:t>
      </w:r>
      <w:r w:rsidRPr="00FA3A9E">
        <w:rPr>
          <w:rFonts w:asciiTheme="minorHAnsi" w:hAnsiTheme="minorHAnsi" w:cstheme="minorHAnsi"/>
        </w:rPr>
        <w:t xml:space="preserve"> povinen zajistit Publicitu formou Polepu </w:t>
      </w:r>
      <w:r w:rsidR="008B3092" w:rsidRPr="00FA3A9E">
        <w:rPr>
          <w:rFonts w:asciiTheme="minorHAnsi" w:hAnsiTheme="minorHAnsi" w:cstheme="minorHAnsi"/>
        </w:rPr>
        <w:t xml:space="preserve">s výjimkou případů, </w:t>
      </w:r>
      <w:r w:rsidRPr="00FA3A9E">
        <w:rPr>
          <w:rFonts w:asciiTheme="minorHAnsi" w:hAnsiTheme="minorHAnsi" w:cstheme="minorHAnsi"/>
        </w:rPr>
        <w:t xml:space="preserve">když dojde z důvodu </w:t>
      </w:r>
      <w:r w:rsidRPr="00E9445B">
        <w:rPr>
          <w:rFonts w:asciiTheme="minorHAnsi" w:hAnsiTheme="minorHAnsi" w:cstheme="minorHAnsi"/>
        </w:rPr>
        <w:t>mimořádnosti ke změně oběhu souprav na vlacích (nehody, výl</w:t>
      </w:r>
      <w:r w:rsidR="00212AEC" w:rsidRPr="00E9445B">
        <w:rPr>
          <w:rFonts w:asciiTheme="minorHAnsi" w:hAnsiTheme="minorHAnsi" w:cstheme="minorHAnsi"/>
        </w:rPr>
        <w:t>uky, náhradní doprava</w:t>
      </w:r>
      <w:r w:rsidR="008B3092" w:rsidRPr="00E9445B">
        <w:rPr>
          <w:rFonts w:asciiTheme="minorHAnsi" w:hAnsiTheme="minorHAnsi" w:cstheme="minorHAnsi"/>
        </w:rPr>
        <w:t xml:space="preserve">, živelné pohromy). </w:t>
      </w:r>
    </w:p>
    <w:p w14:paraId="51642A79" w14:textId="7BB98004" w:rsidR="00BC2462" w:rsidRPr="00784E6E" w:rsidRDefault="0003306B" w:rsidP="00154250">
      <w:pPr>
        <w:numPr>
          <w:ilvl w:val="1"/>
          <w:numId w:val="17"/>
        </w:numPr>
        <w:shd w:val="clear" w:color="auto" w:fill="FFFFFF"/>
        <w:spacing w:after="120"/>
        <w:ind w:left="426" w:hanging="426"/>
        <w:jc w:val="both"/>
        <w:rPr>
          <w:rFonts w:asciiTheme="minorHAnsi" w:hAnsiTheme="minorHAnsi" w:cstheme="minorHAnsi"/>
        </w:rPr>
      </w:pPr>
      <w:r w:rsidRPr="00784E6E">
        <w:rPr>
          <w:rFonts w:asciiTheme="minorHAnsi" w:hAnsiTheme="minorHAnsi" w:cstheme="minorHAnsi"/>
        </w:rPr>
        <w:t>Dopravce je povinen zajistit P</w:t>
      </w:r>
      <w:r w:rsidR="00083614" w:rsidRPr="00784E6E">
        <w:rPr>
          <w:rFonts w:asciiTheme="minorHAnsi" w:hAnsiTheme="minorHAnsi" w:cstheme="minorHAnsi"/>
        </w:rPr>
        <w:t>ublicitu v interiéru vozů na</w:t>
      </w:r>
      <w:r w:rsidRPr="00784E6E">
        <w:rPr>
          <w:rFonts w:asciiTheme="minorHAnsi" w:hAnsiTheme="minorHAnsi" w:cstheme="minorHAnsi"/>
        </w:rPr>
        <w:t> </w:t>
      </w:r>
      <w:r w:rsidR="00083614" w:rsidRPr="00784E6E">
        <w:rPr>
          <w:rFonts w:asciiTheme="minorHAnsi" w:hAnsiTheme="minorHAnsi" w:cstheme="minorHAnsi"/>
        </w:rPr>
        <w:t>obrazovkách optického informačního systému, pokud je tímto informačním systémem v</w:t>
      </w:r>
      <w:r w:rsidR="008B3092" w:rsidRPr="00784E6E">
        <w:rPr>
          <w:rFonts w:asciiTheme="minorHAnsi" w:hAnsiTheme="minorHAnsi" w:cstheme="minorHAnsi"/>
        </w:rPr>
        <w:t xml:space="preserve">ůz vybaven, s výjimkou případů, </w:t>
      </w:r>
      <w:r w:rsidR="00083614" w:rsidRPr="00784E6E">
        <w:rPr>
          <w:rFonts w:asciiTheme="minorHAnsi" w:hAnsiTheme="minorHAnsi" w:cstheme="minorHAnsi"/>
        </w:rPr>
        <w:t>když dojde z</w:t>
      </w:r>
      <w:r w:rsidR="004D56F3" w:rsidRPr="00784E6E">
        <w:rPr>
          <w:rFonts w:asciiTheme="minorHAnsi" w:hAnsiTheme="minorHAnsi" w:cstheme="minorHAnsi"/>
        </w:rPr>
        <w:t> </w:t>
      </w:r>
      <w:r w:rsidR="00083614" w:rsidRPr="00784E6E">
        <w:rPr>
          <w:rFonts w:asciiTheme="minorHAnsi" w:hAnsiTheme="minorHAnsi" w:cstheme="minorHAnsi"/>
        </w:rPr>
        <w:t>důvodu mimořádnosti ke změně oběhu souprav na vlacích (nehody, výlu</w:t>
      </w:r>
      <w:r w:rsidR="00212AEC" w:rsidRPr="00784E6E">
        <w:rPr>
          <w:rFonts w:asciiTheme="minorHAnsi" w:hAnsiTheme="minorHAnsi" w:cstheme="minorHAnsi"/>
        </w:rPr>
        <w:t>ky, náhradní doprava</w:t>
      </w:r>
      <w:r w:rsidR="005719C7">
        <w:rPr>
          <w:rFonts w:asciiTheme="minorHAnsi" w:hAnsiTheme="minorHAnsi" w:cstheme="minorHAnsi"/>
        </w:rPr>
        <w:t>, živelné pohromy)</w:t>
      </w:r>
      <w:r w:rsidR="00083614" w:rsidRPr="00784E6E">
        <w:rPr>
          <w:rFonts w:asciiTheme="minorHAnsi" w:hAnsiTheme="minorHAnsi" w:cstheme="minorHAnsi"/>
        </w:rPr>
        <w:t>.</w:t>
      </w:r>
    </w:p>
    <w:p w14:paraId="0C32145C" w14:textId="1038615B" w:rsidR="00B238F4" w:rsidRDefault="00B238F4" w:rsidP="008D61C7">
      <w:pPr>
        <w:pStyle w:val="Odstavecseseznamem"/>
        <w:numPr>
          <w:ilvl w:val="1"/>
          <w:numId w:val="17"/>
        </w:numPr>
        <w:shd w:val="clear" w:color="auto" w:fill="FFFFFF"/>
        <w:spacing w:after="120"/>
        <w:ind w:left="425" w:hanging="425"/>
        <w:contextualSpacing w:val="0"/>
        <w:jc w:val="both"/>
        <w:rPr>
          <w:rFonts w:asciiTheme="minorHAnsi" w:hAnsiTheme="minorHAnsi" w:cstheme="minorHAnsi"/>
        </w:rPr>
      </w:pPr>
      <w:r w:rsidRPr="005828D0">
        <w:rPr>
          <w:rFonts w:asciiTheme="minorHAnsi" w:hAnsiTheme="minorHAnsi" w:cstheme="minorHAnsi"/>
        </w:rPr>
        <w:t>Součástí plnění podle této Smlouvy je i provádění zpětné vazby vůči cestující veřejnosti a jiným podáním občanů. Dopravce se zavazuje přijímat tyto podněty</w:t>
      </w:r>
      <w:r w:rsidR="00E40F78" w:rsidRPr="005828D0">
        <w:rPr>
          <w:rFonts w:asciiTheme="minorHAnsi" w:hAnsiTheme="minorHAnsi" w:cstheme="minorHAnsi"/>
        </w:rPr>
        <w:t xml:space="preserve"> a ve lhůtě nepřevyšující třicet</w:t>
      </w:r>
      <w:r w:rsidRPr="005828D0">
        <w:rPr>
          <w:rFonts w:asciiTheme="minorHAnsi" w:hAnsiTheme="minorHAnsi" w:cstheme="minorHAnsi"/>
        </w:rPr>
        <w:t xml:space="preserve"> (30) </w:t>
      </w:r>
      <w:r w:rsidR="00D96F35">
        <w:rPr>
          <w:rFonts w:asciiTheme="minorHAnsi" w:hAnsiTheme="minorHAnsi" w:cstheme="minorHAnsi"/>
        </w:rPr>
        <w:t xml:space="preserve">kalendářních </w:t>
      </w:r>
      <w:r w:rsidRPr="005828D0">
        <w:rPr>
          <w:rFonts w:asciiTheme="minorHAnsi" w:hAnsiTheme="minorHAnsi" w:cstheme="minorHAnsi"/>
        </w:rPr>
        <w:t>dnů, není-li právními předpisy stanovena lh</w:t>
      </w:r>
      <w:r w:rsidR="005828D0">
        <w:rPr>
          <w:rFonts w:asciiTheme="minorHAnsi" w:hAnsiTheme="minorHAnsi" w:cstheme="minorHAnsi"/>
        </w:rPr>
        <w:t xml:space="preserve">ůta jiná, na tyto podněty </w:t>
      </w:r>
      <w:r w:rsidRPr="005828D0">
        <w:rPr>
          <w:rFonts w:asciiTheme="minorHAnsi" w:hAnsiTheme="minorHAnsi" w:cstheme="minorHAnsi"/>
        </w:rPr>
        <w:t xml:space="preserve">odpovědět. V kontaktu </w:t>
      </w:r>
      <w:r w:rsidR="00E40F78" w:rsidRPr="005828D0">
        <w:rPr>
          <w:rFonts w:asciiTheme="minorHAnsi" w:hAnsiTheme="minorHAnsi" w:cstheme="minorHAnsi"/>
        </w:rPr>
        <w:t>se zákazníky</w:t>
      </w:r>
      <w:r w:rsidRPr="005828D0">
        <w:rPr>
          <w:rFonts w:asciiTheme="minorHAnsi" w:hAnsiTheme="minorHAnsi" w:cstheme="minorHAnsi"/>
        </w:rPr>
        <w:t xml:space="preserve"> se Dopravce zavazuje postupovat zdvořile a korektně. Bude-li v rámci zpětné vazby osloven Objednatel, je oprávněn tato podání </w:t>
      </w:r>
      <w:r w:rsidR="00E40F78" w:rsidRPr="005828D0">
        <w:rPr>
          <w:rFonts w:asciiTheme="minorHAnsi" w:hAnsiTheme="minorHAnsi" w:cstheme="minorHAnsi"/>
        </w:rPr>
        <w:t xml:space="preserve">předat k vyřízení Dopravci, nebo si vyžádat podklady pro odpověď, přičemž v takovém případě se Dopravce zavazuje poskytnout Objednateli podklady pro zpracování odpovědi ve lhůtě nepřevyšující patnáct (15) </w:t>
      </w:r>
      <w:r w:rsidR="00D96F35">
        <w:rPr>
          <w:rFonts w:asciiTheme="minorHAnsi" w:hAnsiTheme="minorHAnsi" w:cstheme="minorHAnsi"/>
        </w:rPr>
        <w:t>kalendářních dnů</w:t>
      </w:r>
      <w:r w:rsidR="00E40F78" w:rsidRPr="005828D0">
        <w:rPr>
          <w:rFonts w:asciiTheme="minorHAnsi" w:hAnsiTheme="minorHAnsi" w:cstheme="minorHAnsi"/>
        </w:rPr>
        <w:t>.</w:t>
      </w:r>
    </w:p>
    <w:p w14:paraId="6D71A507" w14:textId="0D3A30E9" w:rsidR="002F12A1" w:rsidRPr="002F12A1" w:rsidRDefault="002F12A1" w:rsidP="00781DBC">
      <w:pPr>
        <w:pStyle w:val="Odstavecseseznamem"/>
        <w:numPr>
          <w:ilvl w:val="1"/>
          <w:numId w:val="17"/>
        </w:numPr>
        <w:shd w:val="clear" w:color="auto" w:fill="FFFFFF"/>
        <w:spacing w:after="120"/>
        <w:ind w:left="426" w:hanging="426"/>
        <w:contextualSpacing w:val="0"/>
        <w:jc w:val="both"/>
        <w:rPr>
          <w:rFonts w:asciiTheme="minorHAnsi" w:hAnsiTheme="minorHAnsi" w:cstheme="minorHAnsi"/>
        </w:rPr>
      </w:pPr>
      <w:r w:rsidRPr="002F12A1">
        <w:rPr>
          <w:rFonts w:asciiTheme="minorHAnsi" w:hAnsiTheme="minorHAnsi" w:cstheme="minorHAnsi"/>
        </w:rPr>
        <w:t>Dopravce zajistí, aby vozidla Kmenových souprav a Pravidelných posil byla obchodně provozována na jiných vlacích, než které tvoří Dopravní výkony podle této Smlouvy pouze:</w:t>
      </w:r>
    </w:p>
    <w:p w14:paraId="3BD4DF40" w14:textId="77777777" w:rsidR="002F12A1" w:rsidRPr="00C24103" w:rsidRDefault="002F12A1" w:rsidP="002F12A1">
      <w:pPr>
        <w:pStyle w:val="Odstavecseseznamem"/>
        <w:widowControl/>
        <w:numPr>
          <w:ilvl w:val="0"/>
          <w:numId w:val="38"/>
        </w:numPr>
        <w:autoSpaceDE/>
        <w:autoSpaceDN/>
        <w:adjustRightInd/>
        <w:ind w:left="850" w:hanging="425"/>
        <w:contextualSpacing w:val="0"/>
        <w:jc w:val="both"/>
        <w:rPr>
          <w:rFonts w:asciiTheme="minorHAnsi" w:hAnsiTheme="minorHAnsi" w:cstheme="minorHAnsi"/>
        </w:rPr>
      </w:pPr>
      <w:r w:rsidRPr="00C24103">
        <w:rPr>
          <w:rFonts w:asciiTheme="minorHAnsi" w:hAnsiTheme="minorHAnsi" w:cstheme="minorHAnsi"/>
        </w:rPr>
        <w:t>pokud jejich provoz slouží pro účely testování, zkušebního či jiného záběhového provozu v období od devíti (9) měsíců před zahájením Doby plnění této Smlouvy do zahájení plnění podle této Smlouvy, nebo</w:t>
      </w:r>
    </w:p>
    <w:p w14:paraId="70856EB1" w14:textId="77777777" w:rsidR="002F12A1" w:rsidRPr="00C24103" w:rsidRDefault="002F12A1" w:rsidP="002F12A1">
      <w:pPr>
        <w:pStyle w:val="Odstavecseseznamem"/>
        <w:widowControl/>
        <w:numPr>
          <w:ilvl w:val="0"/>
          <w:numId w:val="38"/>
        </w:numPr>
        <w:autoSpaceDE/>
        <w:autoSpaceDN/>
        <w:adjustRightInd/>
        <w:spacing w:after="120"/>
        <w:ind w:left="850" w:hanging="425"/>
        <w:contextualSpacing w:val="0"/>
        <w:jc w:val="both"/>
        <w:rPr>
          <w:rFonts w:asciiTheme="minorHAnsi" w:hAnsiTheme="minorHAnsi" w:cstheme="minorHAnsi"/>
        </w:rPr>
      </w:pPr>
      <w:r w:rsidRPr="00C24103">
        <w:rPr>
          <w:rFonts w:asciiTheme="minorHAnsi" w:hAnsiTheme="minorHAnsi" w:cstheme="minorHAnsi"/>
        </w:rPr>
        <w:t>v jiných případech, pokud Objednatel s jejich provozem</w:t>
      </w:r>
      <w:r>
        <w:rPr>
          <w:rFonts w:asciiTheme="minorHAnsi" w:hAnsiTheme="minorHAnsi" w:cstheme="minorHAnsi"/>
        </w:rPr>
        <w:t xml:space="preserve"> mimo Dopravní výkony vyjádřil </w:t>
      </w:r>
      <w:r w:rsidRPr="00C24103">
        <w:rPr>
          <w:rFonts w:asciiTheme="minorHAnsi" w:hAnsiTheme="minorHAnsi" w:cstheme="minorHAnsi"/>
        </w:rPr>
        <w:t>souhlas.</w:t>
      </w:r>
    </w:p>
    <w:p w14:paraId="49F47157" w14:textId="517F7E95" w:rsidR="002F12A1" w:rsidRPr="00C24103" w:rsidRDefault="002F12A1" w:rsidP="002F12A1">
      <w:pPr>
        <w:spacing w:after="120"/>
        <w:ind w:left="425"/>
        <w:jc w:val="both"/>
        <w:rPr>
          <w:rFonts w:asciiTheme="minorHAnsi" w:hAnsiTheme="minorHAnsi" w:cstheme="minorHAnsi"/>
        </w:rPr>
      </w:pPr>
      <w:r w:rsidRPr="00C24103">
        <w:rPr>
          <w:rFonts w:asciiTheme="minorHAnsi" w:hAnsiTheme="minorHAnsi" w:cstheme="minorHAnsi"/>
        </w:rPr>
        <w:t xml:space="preserve">Žádost o souhlas podle písm. </w:t>
      </w:r>
      <w:r w:rsidR="00B70B83">
        <w:rPr>
          <w:rFonts w:asciiTheme="minorHAnsi" w:hAnsiTheme="minorHAnsi" w:cstheme="minorHAnsi"/>
        </w:rPr>
        <w:t>b) se Dopravce zavazuje zaslat O</w:t>
      </w:r>
      <w:r w:rsidRPr="00C24103">
        <w:rPr>
          <w:rFonts w:asciiTheme="minorHAnsi" w:hAnsiTheme="minorHAnsi" w:cstheme="minorHAnsi"/>
        </w:rPr>
        <w:t xml:space="preserve">bjednateli alespoň dva (2) měsíce před nasazením vozidel na jiné dopravní výkony a Objednatel se zavazuje k žádosti vyjádřit do dvaceti (20) pracovních dnů. V žádosti Dopravce uvede relaci, na kterých by vozidla mimo Dopravní výkony měla být nasazena, datum předpokládaného zahájení a ukončení provozu a předpokládaný jízdní řád vlaků, popřípadě další informace, které mohou být důležité pro posouzení žádosti Objednatelem (např. oběhy vozidel). </w:t>
      </w:r>
    </w:p>
    <w:p w14:paraId="41ACE5F4" w14:textId="77777777" w:rsidR="002F12A1" w:rsidRPr="00C24103" w:rsidRDefault="002F12A1" w:rsidP="002F12A1">
      <w:pPr>
        <w:spacing w:after="120"/>
        <w:ind w:left="425"/>
        <w:jc w:val="both"/>
        <w:rPr>
          <w:rFonts w:asciiTheme="minorHAnsi" w:hAnsiTheme="minorHAnsi" w:cstheme="minorHAnsi"/>
        </w:rPr>
      </w:pPr>
      <w:r w:rsidRPr="00C24103">
        <w:rPr>
          <w:rFonts w:asciiTheme="minorHAnsi" w:hAnsiTheme="minorHAnsi" w:cstheme="minorHAnsi"/>
        </w:rPr>
        <w:t xml:space="preserve">Nesplní-li Dopravce povinnost předložení žádosti podle předchozího odstavce, má se za to, že Objednatel s nasazením vozidel mimo Dopravní výkony nesouhlasí. Pokud se Objednatel k předložené žádosti Dopravce ve stanovené lhůtě nevyjádří, má se za to, že s provozem vozidel mimo Dopravní výkony souhlasí. </w:t>
      </w:r>
    </w:p>
    <w:p w14:paraId="20FEA932" w14:textId="77777777" w:rsidR="002F12A1" w:rsidRPr="00C24103" w:rsidRDefault="002F12A1" w:rsidP="002F12A1">
      <w:pPr>
        <w:spacing w:after="120"/>
        <w:ind w:left="425"/>
        <w:jc w:val="both"/>
        <w:rPr>
          <w:rFonts w:asciiTheme="minorHAnsi" w:hAnsiTheme="minorHAnsi" w:cstheme="minorHAnsi"/>
        </w:rPr>
      </w:pPr>
      <w:r w:rsidRPr="00C24103">
        <w:rPr>
          <w:rFonts w:asciiTheme="minorHAnsi" w:hAnsiTheme="minorHAnsi" w:cstheme="minorHAnsi"/>
        </w:rPr>
        <w:t>Objednatel je oprávněn vyjádřit nesouhlas s provozováním vozidel Kmenových souprav a Pravidelných posil na jiných vlacích, než které tvoří Dopravní výkony podle písm. b), pokud nasazením vozidel mimo Dopravní výkony může být</w:t>
      </w:r>
    </w:p>
    <w:p w14:paraId="64AD97B0" w14:textId="77777777" w:rsidR="002F12A1" w:rsidRPr="00B042F5" w:rsidRDefault="002F12A1" w:rsidP="002F12A1">
      <w:pPr>
        <w:pStyle w:val="Odstavecseseznamem"/>
        <w:widowControl/>
        <w:numPr>
          <w:ilvl w:val="0"/>
          <w:numId w:val="39"/>
        </w:numPr>
        <w:autoSpaceDE/>
        <w:autoSpaceDN/>
        <w:adjustRightInd/>
        <w:ind w:left="851" w:hanging="142"/>
        <w:contextualSpacing w:val="0"/>
        <w:jc w:val="both"/>
        <w:rPr>
          <w:rFonts w:asciiTheme="minorHAnsi" w:hAnsiTheme="minorHAnsi" w:cstheme="minorHAnsi"/>
        </w:rPr>
      </w:pPr>
      <w:r w:rsidRPr="00C24103">
        <w:rPr>
          <w:rFonts w:asciiTheme="minorHAnsi" w:hAnsiTheme="minorHAnsi" w:cstheme="minorHAnsi"/>
        </w:rPr>
        <w:t>podstatně ohrožena stabilita dodržování provozního konceptu vozidly podle této Smlouvy, snížena pravidelnost jízdy Dopravních výkonů, nebo kvalita zajišťování Dopravních výkonů,</w:t>
      </w:r>
    </w:p>
    <w:p w14:paraId="72A12170" w14:textId="77777777" w:rsidR="002F12A1" w:rsidRPr="00C24103" w:rsidRDefault="002F12A1" w:rsidP="002F12A1">
      <w:pPr>
        <w:pStyle w:val="Odstavecseseznamem"/>
        <w:widowControl/>
        <w:numPr>
          <w:ilvl w:val="0"/>
          <w:numId w:val="39"/>
        </w:numPr>
        <w:autoSpaceDE/>
        <w:autoSpaceDN/>
        <w:adjustRightInd/>
        <w:ind w:left="851" w:hanging="142"/>
        <w:contextualSpacing w:val="0"/>
        <w:jc w:val="both"/>
        <w:rPr>
          <w:rFonts w:asciiTheme="minorHAnsi" w:hAnsiTheme="minorHAnsi" w:cstheme="minorHAnsi"/>
        </w:rPr>
      </w:pPr>
      <w:r w:rsidRPr="00C24103">
        <w:rPr>
          <w:rFonts w:asciiTheme="minorHAnsi" w:hAnsiTheme="minorHAnsi" w:cstheme="minorHAnsi"/>
        </w:rPr>
        <w:t>podstatně snížena disponibilita vozidel na Dopravních výkonech,</w:t>
      </w:r>
    </w:p>
    <w:p w14:paraId="2A8CB21C" w14:textId="77777777" w:rsidR="002F12A1" w:rsidRPr="00C24103" w:rsidRDefault="002F12A1" w:rsidP="002F12A1">
      <w:pPr>
        <w:pStyle w:val="Odstavecseseznamem"/>
        <w:widowControl/>
        <w:numPr>
          <w:ilvl w:val="0"/>
          <w:numId w:val="39"/>
        </w:numPr>
        <w:autoSpaceDE/>
        <w:autoSpaceDN/>
        <w:adjustRightInd/>
        <w:ind w:left="851" w:hanging="142"/>
        <w:contextualSpacing w:val="0"/>
        <w:jc w:val="both"/>
        <w:rPr>
          <w:rFonts w:asciiTheme="minorHAnsi" w:hAnsiTheme="minorHAnsi" w:cstheme="minorHAnsi"/>
        </w:rPr>
      </w:pPr>
      <w:r w:rsidRPr="00C24103">
        <w:rPr>
          <w:rFonts w:asciiTheme="minorHAnsi" w:hAnsiTheme="minorHAnsi" w:cstheme="minorHAnsi"/>
        </w:rPr>
        <w:t>ohrožena ekonomická vyváženost jiných veřejných služeb, nebo</w:t>
      </w:r>
    </w:p>
    <w:p w14:paraId="7299AFB7" w14:textId="77777777" w:rsidR="002F12A1" w:rsidRPr="00C24103" w:rsidRDefault="002F12A1" w:rsidP="002F12A1">
      <w:pPr>
        <w:pStyle w:val="Odstavecseseznamem"/>
        <w:widowControl/>
        <w:numPr>
          <w:ilvl w:val="0"/>
          <w:numId w:val="39"/>
        </w:numPr>
        <w:autoSpaceDE/>
        <w:autoSpaceDN/>
        <w:adjustRightInd/>
        <w:spacing w:after="120"/>
        <w:ind w:left="851" w:hanging="142"/>
        <w:contextualSpacing w:val="0"/>
        <w:jc w:val="both"/>
        <w:rPr>
          <w:rFonts w:asciiTheme="minorHAnsi" w:hAnsiTheme="minorHAnsi" w:cstheme="minorHAnsi"/>
        </w:rPr>
      </w:pPr>
      <w:r w:rsidRPr="00C24103">
        <w:rPr>
          <w:rFonts w:asciiTheme="minorHAnsi" w:hAnsiTheme="minorHAnsi" w:cstheme="minorHAnsi"/>
        </w:rPr>
        <w:t>přetížena železniční infrastruktura.</w:t>
      </w:r>
    </w:p>
    <w:p w14:paraId="4BC36DFF" w14:textId="7254CA95" w:rsidR="002F12A1" w:rsidRPr="002F12A1" w:rsidRDefault="002F12A1" w:rsidP="00781DBC">
      <w:pPr>
        <w:pStyle w:val="Odstavecseseznamem"/>
        <w:numPr>
          <w:ilvl w:val="1"/>
          <w:numId w:val="17"/>
        </w:numPr>
        <w:shd w:val="clear" w:color="auto" w:fill="FFFFFF"/>
        <w:spacing w:after="120"/>
        <w:ind w:left="426" w:hanging="426"/>
        <w:contextualSpacing w:val="0"/>
        <w:jc w:val="both"/>
        <w:rPr>
          <w:rFonts w:asciiTheme="minorHAnsi" w:hAnsiTheme="minorHAnsi" w:cstheme="minorHAnsi"/>
          <w:spacing w:val="-1"/>
        </w:rPr>
      </w:pPr>
      <w:r w:rsidRPr="002F12A1">
        <w:rPr>
          <w:rFonts w:asciiTheme="minorHAnsi" w:hAnsiTheme="minorHAnsi" w:cstheme="minorHAnsi"/>
        </w:rPr>
        <w:t xml:space="preserve">Dopravce je oprávněn </w:t>
      </w:r>
      <w:r w:rsidRPr="002F12A1">
        <w:rPr>
          <w:rFonts w:asciiTheme="minorHAnsi" w:hAnsiTheme="minorHAnsi" w:cstheme="minorHAnsi"/>
          <w:spacing w:val="-1"/>
        </w:rPr>
        <w:t xml:space="preserve">v případech, kdy to vyžadují mimořádné okolnosti (např. </w:t>
      </w:r>
      <w:r w:rsidRPr="002F12A1">
        <w:rPr>
          <w:rFonts w:asciiTheme="minorHAnsi" w:hAnsiTheme="minorHAnsi" w:cstheme="minorHAnsi"/>
          <w:shd w:val="clear" w:color="auto" w:fill="FFFFFF" w:themeFill="background1"/>
        </w:rPr>
        <w:t>v případě rozsáhlého omezení provozování dráhy)</w:t>
      </w:r>
      <w:r w:rsidRPr="002F12A1">
        <w:rPr>
          <w:rFonts w:asciiTheme="minorHAnsi" w:hAnsiTheme="minorHAnsi" w:cstheme="minorHAnsi"/>
          <w:spacing w:val="-1"/>
        </w:rPr>
        <w:t>, provozovat na Dopravních výkonech namísto Kmenových souprav a</w:t>
      </w:r>
      <w:r>
        <w:rPr>
          <w:rFonts w:asciiTheme="minorHAnsi" w:hAnsiTheme="minorHAnsi" w:cstheme="minorHAnsi"/>
          <w:spacing w:val="-1"/>
        </w:rPr>
        <w:t> </w:t>
      </w:r>
      <w:r w:rsidRPr="002F12A1">
        <w:rPr>
          <w:rFonts w:asciiTheme="minorHAnsi" w:hAnsiTheme="minorHAnsi" w:cstheme="minorHAnsi"/>
          <w:spacing w:val="-1"/>
        </w:rPr>
        <w:t>Pravidelných posil jiná vozidla, a to pouze pokud:</w:t>
      </w:r>
    </w:p>
    <w:p w14:paraId="235FA907" w14:textId="77777777" w:rsidR="002F12A1" w:rsidRPr="00C24103" w:rsidRDefault="002F12A1" w:rsidP="002F12A1">
      <w:pPr>
        <w:pStyle w:val="Odstavecseseznamem"/>
        <w:widowControl/>
        <w:numPr>
          <w:ilvl w:val="0"/>
          <w:numId w:val="41"/>
        </w:numPr>
        <w:autoSpaceDE/>
        <w:autoSpaceDN/>
        <w:adjustRightInd/>
        <w:ind w:left="850" w:hanging="425"/>
        <w:contextualSpacing w:val="0"/>
        <w:jc w:val="both"/>
        <w:rPr>
          <w:rFonts w:asciiTheme="minorHAnsi" w:hAnsiTheme="minorHAnsi" w:cstheme="minorHAnsi"/>
        </w:rPr>
      </w:pPr>
      <w:r w:rsidRPr="00C24103">
        <w:rPr>
          <w:rFonts w:asciiTheme="minorHAnsi" w:hAnsiTheme="minorHAnsi" w:cstheme="minorHAnsi"/>
        </w:rPr>
        <w:t xml:space="preserve">splňují kvalitativní a kvantitativní požadavky podle této Smlouvy, s výjimkou požadavku podle odst. 8 tohoto článku a požadavku </w:t>
      </w:r>
      <w:r>
        <w:rPr>
          <w:rFonts w:asciiTheme="minorHAnsi" w:hAnsiTheme="minorHAnsi" w:cstheme="minorHAnsi"/>
        </w:rPr>
        <w:t xml:space="preserve">na vozidla nově pořízená z výroby stanoveného poslední větou </w:t>
      </w:r>
      <w:r w:rsidRPr="00C24103">
        <w:rPr>
          <w:rFonts w:asciiTheme="minorHAnsi" w:hAnsiTheme="minorHAnsi" w:cstheme="minorHAnsi"/>
        </w:rPr>
        <w:t>odst. 1 tohoto článku, a</w:t>
      </w:r>
    </w:p>
    <w:p w14:paraId="27E43FC5" w14:textId="77777777" w:rsidR="002F12A1" w:rsidRPr="00C24103" w:rsidRDefault="002F12A1" w:rsidP="002F12A1">
      <w:pPr>
        <w:pStyle w:val="Odstavecseseznamem"/>
        <w:widowControl/>
        <w:numPr>
          <w:ilvl w:val="0"/>
          <w:numId w:val="41"/>
        </w:numPr>
        <w:autoSpaceDE/>
        <w:autoSpaceDN/>
        <w:adjustRightInd/>
        <w:spacing w:after="120"/>
        <w:ind w:left="851" w:hanging="425"/>
        <w:contextualSpacing w:val="0"/>
        <w:jc w:val="both"/>
        <w:rPr>
          <w:rFonts w:asciiTheme="minorHAnsi" w:hAnsiTheme="minorHAnsi" w:cstheme="minorHAnsi"/>
        </w:rPr>
      </w:pPr>
      <w:r w:rsidRPr="00C24103">
        <w:rPr>
          <w:rFonts w:asciiTheme="minorHAnsi" w:hAnsiTheme="minorHAnsi" w:cstheme="minorHAnsi"/>
        </w:rPr>
        <w:t xml:space="preserve">s jejich provozem na Dopravních výkonech Objednatel </w:t>
      </w:r>
      <w:r>
        <w:rPr>
          <w:rFonts w:asciiTheme="minorHAnsi" w:hAnsiTheme="minorHAnsi" w:cstheme="minorHAnsi"/>
        </w:rPr>
        <w:t>vyjádřil</w:t>
      </w:r>
      <w:r w:rsidRPr="00C24103">
        <w:rPr>
          <w:rFonts w:asciiTheme="minorHAnsi" w:hAnsiTheme="minorHAnsi" w:cstheme="minorHAnsi"/>
        </w:rPr>
        <w:t xml:space="preserve"> souhlas.</w:t>
      </w:r>
    </w:p>
    <w:p w14:paraId="7A6F3451" w14:textId="45E7BE02" w:rsidR="002F12A1" w:rsidRPr="00C24103" w:rsidRDefault="002F12A1" w:rsidP="002F12A1">
      <w:pPr>
        <w:spacing w:after="120"/>
        <w:ind w:left="425"/>
        <w:jc w:val="both"/>
        <w:rPr>
          <w:rFonts w:asciiTheme="minorHAnsi" w:hAnsiTheme="minorHAnsi" w:cstheme="minorHAnsi"/>
        </w:rPr>
      </w:pPr>
      <w:r w:rsidRPr="00C24103">
        <w:rPr>
          <w:rFonts w:asciiTheme="minorHAnsi" w:hAnsiTheme="minorHAnsi" w:cstheme="minorHAnsi"/>
        </w:rPr>
        <w:lastRenderedPageBreak/>
        <w:t xml:space="preserve">Žádost o souhlas podle písm. </w:t>
      </w:r>
      <w:r w:rsidR="00B70B83">
        <w:rPr>
          <w:rFonts w:asciiTheme="minorHAnsi" w:hAnsiTheme="minorHAnsi" w:cstheme="minorHAnsi"/>
        </w:rPr>
        <w:t>b) se Dopravce zavazuje zaslat O</w:t>
      </w:r>
      <w:r w:rsidRPr="00C24103">
        <w:rPr>
          <w:rFonts w:asciiTheme="minorHAnsi" w:hAnsiTheme="minorHAnsi" w:cstheme="minorHAnsi"/>
        </w:rPr>
        <w:t xml:space="preserve">bjednateli alespoň dva (2) měsíce před nasazením vozidel na Dopravní výkony a Objednatel se zavazuje k žádosti vyjádřit do dvaceti (20) pracovních dnů. Pokud mimořádné okolnosti vyžadují nasazení jiných vozidel dříve než ve lhůtě dvou měsíců, Dopravce zašle žádost o souhlas bez zbytečného prodlení od výskytu dané okolnosti a Objednatel vynaloží úsilí na co </w:t>
      </w:r>
      <w:r>
        <w:rPr>
          <w:rFonts w:asciiTheme="minorHAnsi" w:hAnsiTheme="minorHAnsi" w:cstheme="minorHAnsi"/>
        </w:rPr>
        <w:t>možná brzké</w:t>
      </w:r>
      <w:r w:rsidRPr="00C24103">
        <w:rPr>
          <w:rFonts w:asciiTheme="minorHAnsi" w:hAnsiTheme="minorHAnsi" w:cstheme="minorHAnsi"/>
        </w:rPr>
        <w:t xml:space="preserve"> vyjádření. V žádosti Dopravce uvede důvod nasazení jiného vozidla, typ a</w:t>
      </w:r>
      <w:r>
        <w:rPr>
          <w:rFonts w:asciiTheme="minorHAnsi" w:hAnsiTheme="minorHAnsi" w:cstheme="minorHAnsi"/>
        </w:rPr>
        <w:t> </w:t>
      </w:r>
      <w:r w:rsidRPr="00C24103">
        <w:rPr>
          <w:rFonts w:asciiTheme="minorHAnsi" w:hAnsiTheme="minorHAnsi" w:cstheme="minorHAnsi"/>
        </w:rPr>
        <w:t xml:space="preserve">jednoznačný identifikátor každého vozidla, které má být na Dopravních výkonech nasazeno, datum předpokládaného zahájení a ukončení provozu, popřípadě další informace, které mohou být důležité pro posouzení žádosti Objednatelem (např. oběhy vozidel). </w:t>
      </w:r>
    </w:p>
    <w:p w14:paraId="1736F9C5" w14:textId="37F15F52" w:rsidR="002F12A1" w:rsidRPr="00C24103" w:rsidRDefault="002F12A1" w:rsidP="002F12A1">
      <w:pPr>
        <w:spacing w:after="120"/>
        <w:ind w:left="425"/>
        <w:jc w:val="both"/>
        <w:rPr>
          <w:rFonts w:asciiTheme="minorHAnsi" w:hAnsiTheme="minorHAnsi" w:cstheme="minorHAnsi"/>
        </w:rPr>
      </w:pPr>
      <w:r w:rsidRPr="00C24103">
        <w:rPr>
          <w:rFonts w:asciiTheme="minorHAnsi" w:hAnsiTheme="minorHAnsi" w:cstheme="minorHAnsi"/>
        </w:rPr>
        <w:t>Nesplní-li Dopravce povinnost předložení žádosti podle předchozího odstavce, má se za to, že Objednatel s nasazením vozidel na Dopravní výkony nesouhlasí. Pokud se Objednatel k předložené žádosti Dopravce ve stanovené lhůtě nevyjádří, má se za to, že s provozem vozide</w:t>
      </w:r>
      <w:r>
        <w:rPr>
          <w:rFonts w:asciiTheme="minorHAnsi" w:hAnsiTheme="minorHAnsi" w:cstheme="minorHAnsi"/>
        </w:rPr>
        <w:t>l na Dopravní výkony souhlasí.</w:t>
      </w:r>
    </w:p>
    <w:p w14:paraId="3318B53D" w14:textId="77777777" w:rsidR="002F12A1" w:rsidRPr="00C24103" w:rsidRDefault="002F12A1" w:rsidP="002F12A1">
      <w:pPr>
        <w:spacing w:after="120"/>
        <w:ind w:left="425"/>
        <w:jc w:val="both"/>
        <w:rPr>
          <w:rFonts w:asciiTheme="minorHAnsi" w:hAnsiTheme="minorHAnsi" w:cstheme="minorHAnsi"/>
        </w:rPr>
      </w:pPr>
      <w:r w:rsidRPr="00C24103">
        <w:rPr>
          <w:rFonts w:asciiTheme="minorHAnsi" w:hAnsiTheme="minorHAnsi" w:cstheme="minorHAnsi"/>
        </w:rPr>
        <w:t xml:space="preserve">Objednatel je oprávněn vyjádřit nesouhlas s provozováním jiných vozidel a Dopravních </w:t>
      </w:r>
      <w:proofErr w:type="gramStart"/>
      <w:r w:rsidRPr="00C24103">
        <w:rPr>
          <w:rFonts w:asciiTheme="minorHAnsi" w:hAnsiTheme="minorHAnsi" w:cstheme="minorHAnsi"/>
        </w:rPr>
        <w:t>výkonech</w:t>
      </w:r>
      <w:proofErr w:type="gramEnd"/>
      <w:r w:rsidRPr="00C24103">
        <w:rPr>
          <w:rFonts w:asciiTheme="minorHAnsi" w:hAnsiTheme="minorHAnsi" w:cstheme="minorHAnsi"/>
        </w:rPr>
        <w:t xml:space="preserve"> podle písm. b), pokud nasazením vozidel na Dopravní výkony může být</w:t>
      </w:r>
    </w:p>
    <w:p w14:paraId="55EDA140" w14:textId="77777777" w:rsidR="002F12A1" w:rsidRPr="00C24103" w:rsidRDefault="002F12A1" w:rsidP="002F12A1">
      <w:pPr>
        <w:pStyle w:val="Odstavecseseznamem"/>
        <w:widowControl/>
        <w:numPr>
          <w:ilvl w:val="0"/>
          <w:numId w:val="42"/>
        </w:numPr>
        <w:autoSpaceDE/>
        <w:autoSpaceDN/>
        <w:adjustRightInd/>
        <w:ind w:left="851" w:hanging="142"/>
        <w:contextualSpacing w:val="0"/>
        <w:jc w:val="both"/>
        <w:rPr>
          <w:rFonts w:asciiTheme="minorHAnsi" w:hAnsiTheme="minorHAnsi" w:cstheme="minorHAnsi"/>
        </w:rPr>
      </w:pPr>
      <w:r w:rsidRPr="00C24103">
        <w:rPr>
          <w:rFonts w:asciiTheme="minorHAnsi" w:hAnsiTheme="minorHAnsi" w:cstheme="minorHAnsi"/>
        </w:rPr>
        <w:t>podstatně ohrožena stabilita dodržování provozního konceptu podle jiných smluv o veřejných službách, snížena pravidelnost jízdy dopravních výkonů, nebo kvalita zajišťování dopravních výkonů,</w:t>
      </w:r>
    </w:p>
    <w:p w14:paraId="18500804" w14:textId="77777777" w:rsidR="002F12A1" w:rsidRPr="00C24103" w:rsidRDefault="002F12A1" w:rsidP="00D1647E">
      <w:pPr>
        <w:pStyle w:val="Odstavecseseznamem"/>
        <w:widowControl/>
        <w:numPr>
          <w:ilvl w:val="0"/>
          <w:numId w:val="42"/>
        </w:numPr>
        <w:autoSpaceDE/>
        <w:autoSpaceDN/>
        <w:adjustRightInd/>
        <w:spacing w:after="120"/>
        <w:ind w:left="851" w:hanging="142"/>
        <w:contextualSpacing w:val="0"/>
        <w:jc w:val="both"/>
        <w:rPr>
          <w:rFonts w:asciiTheme="minorHAnsi" w:hAnsiTheme="minorHAnsi" w:cstheme="minorHAnsi"/>
        </w:rPr>
      </w:pPr>
      <w:r w:rsidRPr="00C24103">
        <w:rPr>
          <w:rFonts w:asciiTheme="minorHAnsi" w:hAnsiTheme="minorHAnsi" w:cstheme="minorHAnsi"/>
        </w:rPr>
        <w:t>podstatně snížena disponibilita vozidel jiných smluv o veřejných službách.</w:t>
      </w:r>
    </w:p>
    <w:p w14:paraId="0ABE5614" w14:textId="77777777" w:rsidR="00C1208E" w:rsidRPr="00BE1CBC" w:rsidRDefault="00C1208E" w:rsidP="00154250">
      <w:pPr>
        <w:shd w:val="clear" w:color="auto" w:fill="FFFFFF"/>
        <w:spacing w:after="120"/>
        <w:jc w:val="center"/>
        <w:rPr>
          <w:rFonts w:asciiTheme="minorHAnsi" w:hAnsiTheme="minorHAnsi" w:cstheme="minorHAnsi"/>
          <w:spacing w:val="-1"/>
          <w:szCs w:val="16"/>
        </w:rPr>
      </w:pPr>
    </w:p>
    <w:p w14:paraId="42F8E2E1" w14:textId="15AC9D5F" w:rsidR="00C1208E" w:rsidRPr="00FA3A9E" w:rsidRDefault="00246D7A" w:rsidP="00154250">
      <w:pPr>
        <w:shd w:val="clear" w:color="auto" w:fill="FFFFFF"/>
        <w:jc w:val="center"/>
        <w:rPr>
          <w:rFonts w:asciiTheme="minorHAnsi" w:hAnsiTheme="minorHAnsi" w:cstheme="minorHAnsi"/>
        </w:rPr>
      </w:pPr>
      <w:r>
        <w:rPr>
          <w:rFonts w:asciiTheme="minorHAnsi" w:hAnsiTheme="minorHAnsi" w:cstheme="minorHAnsi"/>
          <w:b/>
          <w:bCs/>
          <w:caps/>
        </w:rPr>
        <w:t>ČLÁNEK 13</w:t>
      </w:r>
    </w:p>
    <w:p w14:paraId="6124B29E" w14:textId="77777777" w:rsidR="00C1208E" w:rsidRPr="00FA3A9E" w:rsidRDefault="00C1208E" w:rsidP="00154250">
      <w:pPr>
        <w:shd w:val="clear" w:color="auto" w:fill="FFFFFF"/>
        <w:spacing w:after="120"/>
        <w:ind w:left="426" w:hanging="426"/>
        <w:jc w:val="center"/>
        <w:rPr>
          <w:rFonts w:asciiTheme="minorHAnsi" w:hAnsiTheme="minorHAnsi" w:cstheme="minorHAnsi"/>
        </w:rPr>
      </w:pPr>
      <w:r w:rsidRPr="00FA3A9E">
        <w:rPr>
          <w:rFonts w:asciiTheme="minorHAnsi" w:hAnsiTheme="minorHAnsi" w:cstheme="minorHAnsi"/>
          <w:b/>
          <w:bCs/>
          <w:color w:val="000000"/>
        </w:rPr>
        <w:t>ŘÍZENÍ PROVOZNÍCH NEPRAVIDELNOSTÍ</w:t>
      </w:r>
    </w:p>
    <w:p w14:paraId="57E55248" w14:textId="77777777" w:rsidR="00C1208E" w:rsidRPr="00FA3A9E"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Dopravce se zavazuje zřídit dispečink, jehož úkolem bude:</w:t>
      </w:r>
    </w:p>
    <w:p w14:paraId="139269CD" w14:textId="77777777" w:rsidR="00C1208E" w:rsidRPr="00FA3A9E" w:rsidRDefault="00C1208E" w:rsidP="00154250">
      <w:pPr>
        <w:numPr>
          <w:ilvl w:val="2"/>
          <w:numId w:val="18"/>
        </w:numPr>
        <w:shd w:val="clear" w:color="auto" w:fill="FFFFFF"/>
        <w:tabs>
          <w:tab w:val="clear" w:pos="1080"/>
          <w:tab w:val="num" w:pos="851"/>
        </w:tabs>
        <w:ind w:left="851" w:hanging="426"/>
        <w:jc w:val="both"/>
        <w:rPr>
          <w:rFonts w:asciiTheme="minorHAnsi" w:hAnsiTheme="minorHAnsi" w:cstheme="minorHAnsi"/>
          <w:spacing w:val="-1"/>
        </w:rPr>
      </w:pPr>
      <w:r w:rsidRPr="00FA3A9E">
        <w:rPr>
          <w:rFonts w:asciiTheme="minorHAnsi" w:hAnsiTheme="minorHAnsi" w:cstheme="minorHAnsi"/>
        </w:rPr>
        <w:t>komunikovat s pracovníky provozovatele dráhy řídícími provoz,</w:t>
      </w:r>
    </w:p>
    <w:p w14:paraId="72F1A88C" w14:textId="77777777" w:rsidR="00C1208E" w:rsidRPr="00FA3A9E" w:rsidRDefault="00C1208E" w:rsidP="00154250">
      <w:pPr>
        <w:numPr>
          <w:ilvl w:val="2"/>
          <w:numId w:val="18"/>
        </w:numPr>
        <w:shd w:val="clear" w:color="auto" w:fill="FFFFFF"/>
        <w:tabs>
          <w:tab w:val="clear" w:pos="1080"/>
          <w:tab w:val="num" w:pos="851"/>
        </w:tabs>
        <w:ind w:left="851" w:hanging="426"/>
        <w:jc w:val="both"/>
        <w:rPr>
          <w:rFonts w:asciiTheme="minorHAnsi" w:hAnsiTheme="minorHAnsi" w:cstheme="minorHAnsi"/>
          <w:spacing w:val="-1"/>
        </w:rPr>
      </w:pPr>
      <w:r w:rsidRPr="00FA3A9E">
        <w:rPr>
          <w:rFonts w:asciiTheme="minorHAnsi" w:hAnsiTheme="minorHAnsi" w:cstheme="minorHAnsi"/>
        </w:rPr>
        <w:t>přispívat ke snižování souhrnných časových ztrát cestujících,</w:t>
      </w:r>
    </w:p>
    <w:p w14:paraId="3BDC0336" w14:textId="77777777" w:rsidR="00C1208E" w:rsidRPr="00115C0F" w:rsidRDefault="00C1208E" w:rsidP="00154250">
      <w:pPr>
        <w:numPr>
          <w:ilvl w:val="2"/>
          <w:numId w:val="18"/>
        </w:numPr>
        <w:shd w:val="clear" w:color="auto" w:fill="FFFFFF"/>
        <w:tabs>
          <w:tab w:val="clear" w:pos="1080"/>
          <w:tab w:val="num" w:pos="851"/>
        </w:tabs>
        <w:ind w:left="851" w:hanging="426"/>
        <w:jc w:val="both"/>
        <w:rPr>
          <w:rFonts w:asciiTheme="minorHAnsi" w:hAnsiTheme="minorHAnsi" w:cstheme="minorHAnsi"/>
          <w:spacing w:val="-1"/>
        </w:rPr>
      </w:pPr>
      <w:r w:rsidRPr="00FA3A9E">
        <w:rPr>
          <w:rFonts w:asciiTheme="minorHAnsi" w:hAnsiTheme="minorHAnsi" w:cstheme="minorHAnsi"/>
        </w:rPr>
        <w:t xml:space="preserve">přispívat ke snižování </w:t>
      </w:r>
      <w:r w:rsidRPr="00115C0F">
        <w:rPr>
          <w:rFonts w:asciiTheme="minorHAnsi" w:hAnsiTheme="minorHAnsi" w:cstheme="minorHAnsi"/>
        </w:rPr>
        <w:t>rozsahu šíření provozních poruch a</w:t>
      </w:r>
    </w:p>
    <w:p w14:paraId="02740E4E" w14:textId="77777777" w:rsidR="00C1208E" w:rsidRPr="00115C0F" w:rsidRDefault="00C1208E" w:rsidP="00154250">
      <w:pPr>
        <w:numPr>
          <w:ilvl w:val="2"/>
          <w:numId w:val="18"/>
        </w:numPr>
        <w:shd w:val="clear" w:color="auto" w:fill="FFFFFF"/>
        <w:tabs>
          <w:tab w:val="clear" w:pos="1080"/>
          <w:tab w:val="num" w:pos="851"/>
        </w:tabs>
        <w:spacing w:after="120"/>
        <w:ind w:left="851" w:hanging="426"/>
        <w:jc w:val="both"/>
        <w:rPr>
          <w:rFonts w:asciiTheme="minorHAnsi" w:hAnsiTheme="minorHAnsi" w:cstheme="minorHAnsi"/>
          <w:spacing w:val="-1"/>
        </w:rPr>
      </w:pPr>
      <w:r w:rsidRPr="00115C0F">
        <w:rPr>
          <w:rFonts w:asciiTheme="minorHAnsi" w:hAnsiTheme="minorHAnsi" w:cstheme="minorHAnsi"/>
        </w:rPr>
        <w:t>spolupracovat na zajišťování přestupních vazeb.</w:t>
      </w:r>
    </w:p>
    <w:p w14:paraId="6157009C" w14:textId="160A80DC" w:rsidR="00115C0F" w:rsidRPr="00115C0F" w:rsidRDefault="008D72A3" w:rsidP="008D72A3">
      <w:pPr>
        <w:numPr>
          <w:ilvl w:val="1"/>
          <w:numId w:val="18"/>
        </w:numPr>
        <w:shd w:val="clear" w:color="auto" w:fill="FFFFFF"/>
        <w:tabs>
          <w:tab w:val="clear" w:pos="720"/>
        </w:tabs>
        <w:spacing w:after="120"/>
        <w:ind w:left="426" w:hanging="426"/>
        <w:jc w:val="both"/>
        <w:rPr>
          <w:rFonts w:asciiTheme="minorHAnsi" w:hAnsiTheme="minorHAnsi" w:cstheme="minorHAnsi"/>
          <w:spacing w:val="-1"/>
        </w:rPr>
      </w:pPr>
      <w:r w:rsidRPr="00115C0F">
        <w:rPr>
          <w:rFonts w:asciiTheme="minorHAnsi" w:hAnsiTheme="minorHAnsi" w:cstheme="minorHAnsi"/>
        </w:rPr>
        <w:t>Dopravce se zavazuje vybavit vozidla zařízením pro sledování GPS polohy vlaku a zveřejnit online (s aktualizací alespoň každých pět (5) minut) takto získanou polohu vlaků, tvořících Dopravní výkony podle této Smlouvy, které jsou v určitém čase na trati</w:t>
      </w:r>
    </w:p>
    <w:p w14:paraId="4413AF66" w14:textId="3AC5607D" w:rsidR="00115C0F" w:rsidRPr="00115C0F" w:rsidRDefault="00971CF8" w:rsidP="00115C0F">
      <w:pPr>
        <w:numPr>
          <w:ilvl w:val="2"/>
          <w:numId w:val="18"/>
        </w:numPr>
        <w:shd w:val="clear" w:color="auto" w:fill="FFFFFF"/>
        <w:tabs>
          <w:tab w:val="clear" w:pos="1080"/>
        </w:tabs>
        <w:spacing w:after="120"/>
        <w:ind w:left="851" w:hanging="425"/>
        <w:contextualSpacing/>
        <w:jc w:val="both"/>
        <w:rPr>
          <w:rFonts w:asciiTheme="minorHAnsi" w:hAnsiTheme="minorHAnsi" w:cstheme="minorHAnsi"/>
          <w:spacing w:val="-1"/>
        </w:rPr>
      </w:pPr>
      <w:r w:rsidRPr="00115C0F">
        <w:rPr>
          <w:rFonts w:asciiTheme="minorHAnsi" w:hAnsiTheme="minorHAnsi" w:cstheme="minorHAnsi"/>
        </w:rPr>
        <w:t>prostřednictvím internetu v graficky přehledné</w:t>
      </w:r>
      <w:r w:rsidR="00115C0F">
        <w:rPr>
          <w:rFonts w:asciiTheme="minorHAnsi" w:hAnsiTheme="minorHAnsi" w:cstheme="minorHAnsi"/>
        </w:rPr>
        <w:t xml:space="preserve"> podobě pro potřeby veřejnosti a</w:t>
      </w:r>
    </w:p>
    <w:p w14:paraId="39557817" w14:textId="3E08BF27" w:rsidR="00C1208E" w:rsidRPr="00115C0F" w:rsidRDefault="00971CF8" w:rsidP="00115C0F">
      <w:pPr>
        <w:numPr>
          <w:ilvl w:val="2"/>
          <w:numId w:val="18"/>
        </w:numPr>
        <w:shd w:val="clear" w:color="auto" w:fill="FFFFFF"/>
        <w:tabs>
          <w:tab w:val="clear" w:pos="1080"/>
        </w:tabs>
        <w:spacing w:after="120"/>
        <w:ind w:left="851" w:hanging="425"/>
        <w:jc w:val="both"/>
        <w:rPr>
          <w:rFonts w:asciiTheme="minorHAnsi" w:hAnsiTheme="minorHAnsi" w:cstheme="minorHAnsi"/>
          <w:spacing w:val="-1"/>
        </w:rPr>
      </w:pPr>
      <w:r w:rsidRPr="00115C0F">
        <w:rPr>
          <w:rFonts w:asciiTheme="minorHAnsi" w:hAnsiTheme="minorHAnsi" w:cstheme="minorHAnsi"/>
        </w:rPr>
        <w:t>způsobem umožňujícím dálkový přístup a automatizované zpracování pro potřeby Objednatele</w:t>
      </w:r>
      <w:r w:rsidR="008D72A3" w:rsidRPr="00115C0F">
        <w:rPr>
          <w:rFonts w:asciiTheme="minorHAnsi" w:hAnsiTheme="minorHAnsi" w:cstheme="minorHAnsi"/>
        </w:rPr>
        <w:t xml:space="preserve"> a dispečinků obsluhovaných integrovaných dopravních systémů v případě, že o to příslušný organizátor dopravy požádá.</w:t>
      </w:r>
    </w:p>
    <w:p w14:paraId="1EECD537" w14:textId="77777777" w:rsidR="00C1208E" w:rsidRPr="00FA3A9E"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115C0F">
        <w:rPr>
          <w:rFonts w:asciiTheme="minorHAnsi" w:hAnsiTheme="minorHAnsi" w:cstheme="minorHAnsi"/>
        </w:rPr>
        <w:t>V případě omezení provozování dráhy podle § 23b odst. 1 Zákona o dráhách není dotčena povinnost Dopravce zajistit plnění ustanovení této</w:t>
      </w:r>
      <w:r w:rsidRPr="00FA3A9E">
        <w:rPr>
          <w:rFonts w:asciiTheme="minorHAnsi" w:hAnsiTheme="minorHAnsi" w:cstheme="minorHAnsi"/>
        </w:rPr>
        <w:t xml:space="preserve"> Smlouvy.</w:t>
      </w:r>
    </w:p>
    <w:p w14:paraId="7EBC54B3" w14:textId="77777777" w:rsidR="00C1208E" w:rsidRPr="00FA3A9E"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V případě, že není možné zajistit provoz drážní dopravy na dráze, je Dopravce povinen zajistit náhradní dopravu:</w:t>
      </w:r>
    </w:p>
    <w:p w14:paraId="1A0A604C" w14:textId="77777777" w:rsidR="00C1208E" w:rsidRPr="00FA3A9E" w:rsidRDefault="00C1208E" w:rsidP="00154250">
      <w:pPr>
        <w:numPr>
          <w:ilvl w:val="2"/>
          <w:numId w:val="18"/>
        </w:numPr>
        <w:shd w:val="clear" w:color="auto" w:fill="FFFFFF"/>
        <w:tabs>
          <w:tab w:val="clear" w:pos="1080"/>
          <w:tab w:val="num" w:pos="851"/>
        </w:tabs>
        <w:ind w:left="851" w:hanging="426"/>
        <w:jc w:val="both"/>
        <w:rPr>
          <w:rFonts w:asciiTheme="minorHAnsi" w:hAnsiTheme="minorHAnsi" w:cstheme="minorHAnsi"/>
          <w:spacing w:val="-1"/>
        </w:rPr>
      </w:pPr>
      <w:r w:rsidRPr="00FA3A9E">
        <w:rPr>
          <w:rFonts w:asciiTheme="minorHAnsi" w:hAnsiTheme="minorHAnsi" w:cstheme="minorHAnsi"/>
        </w:rPr>
        <w:t>ihned pokud tato situace nastane a Dopravce byl o této situaci informován nejméně 24 hodin předtím, než skutečnost nastala, nebo</w:t>
      </w:r>
    </w:p>
    <w:p w14:paraId="1B1D1476" w14:textId="77777777" w:rsidR="00C1208E" w:rsidRPr="00FA3A9E" w:rsidRDefault="00C1208E" w:rsidP="00154250">
      <w:pPr>
        <w:numPr>
          <w:ilvl w:val="2"/>
          <w:numId w:val="18"/>
        </w:numPr>
        <w:shd w:val="clear" w:color="auto" w:fill="FFFFFF"/>
        <w:tabs>
          <w:tab w:val="clear" w:pos="1080"/>
          <w:tab w:val="num" w:pos="851"/>
        </w:tabs>
        <w:spacing w:after="120"/>
        <w:ind w:left="851" w:hanging="426"/>
        <w:jc w:val="both"/>
        <w:rPr>
          <w:rFonts w:asciiTheme="minorHAnsi" w:hAnsiTheme="minorHAnsi" w:cstheme="minorHAnsi"/>
          <w:spacing w:val="-1"/>
        </w:rPr>
      </w:pPr>
      <w:r w:rsidRPr="00FA3A9E">
        <w:rPr>
          <w:rFonts w:asciiTheme="minorHAnsi" w:hAnsiTheme="minorHAnsi" w:cstheme="minorHAnsi"/>
        </w:rPr>
        <w:t>bez zbytečného prodlení, pokud dojde k nepředvídané mimořádné události na železniční dopravní cestě.</w:t>
      </w:r>
    </w:p>
    <w:p w14:paraId="45A6A5F8" w14:textId="66263C1C" w:rsidR="00C1208E" w:rsidRPr="00FA3A9E" w:rsidRDefault="0023580A"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V úseku</w:t>
      </w:r>
      <w:r w:rsidR="00C1208E" w:rsidRPr="00FA3A9E">
        <w:rPr>
          <w:rFonts w:asciiTheme="minorHAnsi" w:hAnsiTheme="minorHAnsi" w:cstheme="minorHAnsi"/>
        </w:rPr>
        <w:t xml:space="preserve"> náhradní dopravy není Dopravce povinen plnit kvalitativní p</w:t>
      </w:r>
      <w:r w:rsidRPr="00FA3A9E">
        <w:rPr>
          <w:rFonts w:asciiTheme="minorHAnsi" w:hAnsiTheme="minorHAnsi" w:cstheme="minorHAnsi"/>
        </w:rPr>
        <w:t>ožadavky na vozidla podle čl</w:t>
      </w:r>
      <w:r w:rsidR="00F835C4">
        <w:rPr>
          <w:rFonts w:asciiTheme="minorHAnsi" w:hAnsiTheme="minorHAnsi" w:cstheme="minorHAnsi"/>
        </w:rPr>
        <w:t>.</w:t>
      </w:r>
      <w:r w:rsidR="00C1208E" w:rsidRPr="00FA3A9E">
        <w:rPr>
          <w:rFonts w:asciiTheme="minorHAnsi" w:hAnsiTheme="minorHAnsi" w:cstheme="minorHAnsi"/>
        </w:rPr>
        <w:t xml:space="preserve"> 12 </w:t>
      </w:r>
      <w:r w:rsidRPr="00FA3A9E">
        <w:rPr>
          <w:rFonts w:asciiTheme="minorHAnsi" w:hAnsiTheme="minorHAnsi" w:cstheme="minorHAnsi"/>
        </w:rPr>
        <w:t xml:space="preserve">odst. 3 </w:t>
      </w:r>
      <w:proofErr w:type="gramStart"/>
      <w:r w:rsidR="00C1208E" w:rsidRPr="00FA3A9E">
        <w:rPr>
          <w:rFonts w:asciiTheme="minorHAnsi" w:hAnsiTheme="minorHAnsi" w:cstheme="minorHAnsi"/>
        </w:rPr>
        <w:t>této</w:t>
      </w:r>
      <w:proofErr w:type="gramEnd"/>
      <w:r w:rsidR="00C1208E" w:rsidRPr="00FA3A9E">
        <w:rPr>
          <w:rFonts w:asciiTheme="minorHAnsi" w:hAnsiTheme="minorHAnsi" w:cstheme="minorHAnsi"/>
        </w:rPr>
        <w:t xml:space="preserve"> Smlouvy. K zajištění náhradní dopravy však musí být použit dopravní prostředek, který je schopen přepravit</w:t>
      </w:r>
      <w:r w:rsidR="008B3092" w:rsidRPr="00FA3A9E">
        <w:rPr>
          <w:rFonts w:asciiTheme="minorHAnsi" w:hAnsiTheme="minorHAnsi" w:cstheme="minorHAnsi"/>
        </w:rPr>
        <w:t xml:space="preserve"> kočárky a jízdní kola (variantně lyže)</w:t>
      </w:r>
      <w:r w:rsidR="00C1208E" w:rsidRPr="00FA3A9E">
        <w:rPr>
          <w:rFonts w:asciiTheme="minorHAnsi" w:hAnsiTheme="minorHAnsi" w:cstheme="minorHAnsi"/>
        </w:rPr>
        <w:t xml:space="preserve"> </w:t>
      </w:r>
      <w:r w:rsidR="008B3092" w:rsidRPr="00FA3A9E">
        <w:rPr>
          <w:rFonts w:asciiTheme="minorHAnsi" w:hAnsiTheme="minorHAnsi" w:cstheme="minorHAnsi"/>
        </w:rPr>
        <w:t>a v případě předhlášené přepravy imobilní občany</w:t>
      </w:r>
      <w:r w:rsidR="00C1208E" w:rsidRPr="00FA3A9E">
        <w:rPr>
          <w:rFonts w:asciiTheme="minorHAnsi" w:hAnsiTheme="minorHAnsi" w:cstheme="minorHAnsi"/>
        </w:rPr>
        <w:t>. Dopravce je povinen viditelně označit příslušný spoj náhradní dopravy nejméně cílovou stanicí spoje. Zavedení náhradní dopravy nezprošťuje Dopravce povinnosti zajistit odpovídající kapacitu dopravních prostředků podle konkrétních přepravních potřeb.</w:t>
      </w:r>
    </w:p>
    <w:p w14:paraId="2539F04A" w14:textId="7BC0E42B" w:rsidR="00C1208E" w:rsidRPr="00FA3A9E"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V případě, že v důsledku změn oběhu souprav vlivem omezení provozování dráhy nebo jiného snížení kapacity železniční dopravní cesty dojde ke zvýšení počtu nasazených vozidel, je Dopravce povinen využít k plnění této </w:t>
      </w:r>
      <w:r w:rsidR="001B75E0" w:rsidRPr="00FA3A9E">
        <w:rPr>
          <w:rFonts w:asciiTheme="minorHAnsi" w:hAnsiTheme="minorHAnsi" w:cstheme="minorHAnsi"/>
        </w:rPr>
        <w:t>S</w:t>
      </w:r>
      <w:r w:rsidRPr="00FA3A9E">
        <w:rPr>
          <w:rFonts w:asciiTheme="minorHAnsi" w:hAnsiTheme="minorHAnsi" w:cstheme="minorHAnsi"/>
        </w:rPr>
        <w:t>mlouvy disponibilní záložní vozidla. Pokud nelze v tomto období z oběhových důvodů pokrýt zvýšenou provozní potřebu vozidel ani využitím záložních vozidel, je Dopravce povinen zajistit na předmětné vlaky i vozidla jiných řad nesplňujících podmínky článku 12 této Smlouvy. K zajištění náhradní dopravy však musí být použit dopravní prostředek, který je schopen přepravit, kočárky</w:t>
      </w:r>
      <w:r w:rsidR="008B3092" w:rsidRPr="00FA3A9E">
        <w:rPr>
          <w:rFonts w:asciiTheme="minorHAnsi" w:hAnsiTheme="minorHAnsi" w:cstheme="minorHAnsi"/>
        </w:rPr>
        <w:t xml:space="preserve"> a jízdní kola </w:t>
      </w:r>
      <w:r w:rsidR="008B3092" w:rsidRPr="00FA3A9E">
        <w:rPr>
          <w:rFonts w:asciiTheme="minorHAnsi" w:hAnsiTheme="minorHAnsi" w:cstheme="minorHAnsi"/>
        </w:rPr>
        <w:lastRenderedPageBreak/>
        <w:t xml:space="preserve">(variantně lyže) a imobilní občany. </w:t>
      </w:r>
      <w:r w:rsidRPr="00FA3A9E">
        <w:rPr>
          <w:rFonts w:asciiTheme="minorHAnsi" w:hAnsiTheme="minorHAnsi" w:cstheme="minorHAnsi"/>
        </w:rPr>
        <w:t>Dopravce je povinen viditelně označit příslušný spoj nejméně cílovou stanicí spoje. Zavedení náhradní dopravy nezprošťuje Dopravce povinnosti zajistit odpovídající kapacitu dopravních prostředků podle konkrétních přepravních potřeb.</w:t>
      </w:r>
    </w:p>
    <w:p w14:paraId="3AC40E84" w14:textId="77777777" w:rsidR="00C1208E" w:rsidRPr="00F30834"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Dopravce musí zajistit </w:t>
      </w:r>
      <w:r w:rsidRPr="00F30834">
        <w:rPr>
          <w:rFonts w:asciiTheme="minorHAnsi" w:hAnsiTheme="minorHAnsi" w:cstheme="minorHAnsi"/>
        </w:rPr>
        <w:t>informování cestujících o zavedení náhradní dopravy v každém</w:t>
      </w:r>
      <w:r w:rsidR="00300AEC" w:rsidRPr="00F30834">
        <w:rPr>
          <w:rFonts w:asciiTheme="minorHAnsi" w:hAnsiTheme="minorHAnsi" w:cstheme="minorHAnsi"/>
        </w:rPr>
        <w:t xml:space="preserve"> vlaku a v místech odbavení v tarifních bodech podle </w:t>
      </w:r>
      <w:r w:rsidR="00300AEC" w:rsidRPr="00A00BEC">
        <w:rPr>
          <w:rFonts w:asciiTheme="minorHAnsi" w:hAnsiTheme="minorHAnsi" w:cstheme="minorHAnsi"/>
          <w:shd w:val="clear" w:color="auto" w:fill="FFFFFF" w:themeFill="background1"/>
        </w:rPr>
        <w:t>přílohy č. 8</w:t>
      </w:r>
      <w:r w:rsidR="00300AEC" w:rsidRPr="00F30834">
        <w:rPr>
          <w:rFonts w:asciiTheme="minorHAnsi" w:hAnsiTheme="minorHAnsi" w:cstheme="minorHAnsi"/>
        </w:rPr>
        <w:t xml:space="preserve"> této Smlouvy s osobní obsluhou</w:t>
      </w:r>
      <w:r w:rsidRPr="00F30834">
        <w:rPr>
          <w:rFonts w:asciiTheme="minorHAnsi" w:hAnsiTheme="minorHAnsi" w:cstheme="minorHAnsi"/>
        </w:rPr>
        <w:t>.</w:t>
      </w:r>
    </w:p>
    <w:p w14:paraId="0E6DAA4F" w14:textId="77777777" w:rsidR="00C1208E" w:rsidRPr="00FA3A9E"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Je-li Dopravce informován o tom, že provozovatel dráhy stanoví po dobu omezení provozování dráhy nebo jiného snížení kapacity železniční dopravní cesty odchylný jízdní řád, je Dopravce povinen o této skutečnosti bez zbytečného odkladu informovat Objednatele a koordinovat s ním postup při přípravě jízdního řádu platného po dobu snížené kapacity dopravní cesty.</w:t>
      </w:r>
    </w:p>
    <w:p w14:paraId="202B4FB3" w14:textId="4170F740" w:rsidR="00C1208E" w:rsidRPr="00F70CC3"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70CC3">
        <w:rPr>
          <w:rFonts w:asciiTheme="minorHAnsi" w:hAnsiTheme="minorHAnsi" w:cstheme="minorHAnsi"/>
        </w:rPr>
        <w:t xml:space="preserve">Dopravce se zavazuje </w:t>
      </w:r>
      <w:r w:rsidR="00DA4756" w:rsidRPr="00F70CC3">
        <w:rPr>
          <w:rFonts w:asciiTheme="minorHAnsi" w:hAnsiTheme="minorHAnsi" w:cstheme="minorHAnsi"/>
        </w:rPr>
        <w:t xml:space="preserve">do </w:t>
      </w:r>
      <w:r w:rsidRPr="00F70CC3">
        <w:rPr>
          <w:rFonts w:asciiTheme="minorHAnsi" w:hAnsiTheme="minorHAnsi" w:cstheme="minorHAnsi"/>
        </w:rPr>
        <w:t>opatření</w:t>
      </w:r>
      <w:r w:rsidR="00DA4756" w:rsidRPr="00F70CC3">
        <w:rPr>
          <w:rFonts w:asciiTheme="minorHAnsi" w:hAnsiTheme="minorHAnsi" w:cstheme="minorHAnsi"/>
        </w:rPr>
        <w:t>, zpracovávaného provozovatelem dráhy, uplatnit požadavky na čekací doby a opatření při zpoždění vlaků osobní dopravy, předem projednané mezi Dopravcem a Objednatelem</w:t>
      </w:r>
      <w:r w:rsidRPr="00F70CC3">
        <w:rPr>
          <w:rFonts w:asciiTheme="minorHAnsi" w:hAnsiTheme="minorHAnsi" w:cstheme="minorHAnsi"/>
        </w:rPr>
        <w:t>.</w:t>
      </w:r>
    </w:p>
    <w:p w14:paraId="389D45F1" w14:textId="77777777" w:rsidR="00C1208E" w:rsidRPr="00FA3A9E" w:rsidRDefault="00C1208E" w:rsidP="00154250">
      <w:pPr>
        <w:numPr>
          <w:ilvl w:val="1"/>
          <w:numId w:val="18"/>
        </w:numPr>
        <w:shd w:val="clear" w:color="auto" w:fill="FFFFFF"/>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Vyžaduje-li plnění ustanovení tohoto článku součinnost provozovatele dráhy, je Dopravce povinen tuto součinnost vyžadovat a vynaložit odpovídající úsilí na dosažení stanovených výsledků.</w:t>
      </w:r>
    </w:p>
    <w:p w14:paraId="04910612" w14:textId="77777777" w:rsidR="009E593A" w:rsidRPr="00BE1CBC" w:rsidRDefault="009E593A" w:rsidP="00154250">
      <w:pPr>
        <w:spacing w:after="120"/>
        <w:jc w:val="center"/>
        <w:rPr>
          <w:rFonts w:asciiTheme="minorHAnsi" w:hAnsiTheme="minorHAnsi" w:cstheme="minorHAnsi"/>
          <w:szCs w:val="16"/>
        </w:rPr>
      </w:pPr>
    </w:p>
    <w:p w14:paraId="4AA29A02" w14:textId="647D360B" w:rsidR="00C1208E" w:rsidRPr="00FA3A9E" w:rsidRDefault="00246D7A" w:rsidP="00154250">
      <w:pPr>
        <w:jc w:val="center"/>
        <w:rPr>
          <w:rFonts w:asciiTheme="minorHAnsi" w:hAnsiTheme="minorHAnsi" w:cstheme="minorHAnsi"/>
          <w:b/>
          <w:bCs/>
          <w:caps/>
        </w:rPr>
      </w:pPr>
      <w:r>
        <w:rPr>
          <w:rFonts w:asciiTheme="minorHAnsi" w:hAnsiTheme="minorHAnsi" w:cstheme="minorHAnsi"/>
          <w:b/>
          <w:bCs/>
          <w:caps/>
        </w:rPr>
        <w:t>ČLÁNEK 14</w:t>
      </w:r>
    </w:p>
    <w:p w14:paraId="5AFB24C7" w14:textId="77777777" w:rsidR="00C1208E" w:rsidRPr="00FA3A9E" w:rsidRDefault="00C1208E" w:rsidP="00154250">
      <w:pPr>
        <w:spacing w:after="120"/>
        <w:jc w:val="center"/>
        <w:rPr>
          <w:rFonts w:asciiTheme="minorHAnsi" w:hAnsiTheme="minorHAnsi" w:cstheme="minorHAnsi"/>
          <w:b/>
          <w:bCs/>
          <w:caps/>
        </w:rPr>
      </w:pPr>
      <w:r w:rsidRPr="00FA3A9E">
        <w:rPr>
          <w:rFonts w:asciiTheme="minorHAnsi" w:hAnsiTheme="minorHAnsi" w:cstheme="minorHAnsi"/>
          <w:b/>
          <w:bCs/>
          <w:caps/>
        </w:rPr>
        <w:t>sledování provozních nepravidelností</w:t>
      </w:r>
    </w:p>
    <w:p w14:paraId="6FBECF44" w14:textId="77777777" w:rsidR="00C1208E" w:rsidRPr="00FA3A9E" w:rsidRDefault="00C1208E" w:rsidP="00154250">
      <w:pPr>
        <w:numPr>
          <w:ilvl w:val="1"/>
          <w:numId w:val="19"/>
        </w:numPr>
        <w:tabs>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Dopravce se zavazuje, že alespoň devadesát osm (98) procent vlaků, tvořících Dopravní výkon</w:t>
      </w:r>
      <w:r w:rsidR="00B1791A" w:rsidRPr="00FA3A9E">
        <w:rPr>
          <w:rFonts w:asciiTheme="minorHAnsi" w:hAnsiTheme="minorHAnsi" w:cstheme="minorHAnsi"/>
        </w:rPr>
        <w:t>y</w:t>
      </w:r>
      <w:r w:rsidRPr="00FA3A9E">
        <w:rPr>
          <w:rFonts w:asciiTheme="minorHAnsi" w:hAnsiTheme="minorHAnsi" w:cstheme="minorHAnsi"/>
        </w:rPr>
        <w:t xml:space="preserve"> podle této Smlouvy, bude vedeno řádnými vozidly. Za nenasazení řádných vozidel se pro účely této Smlouvy považuje:</w:t>
      </w:r>
    </w:p>
    <w:p w14:paraId="06224FE7" w14:textId="77777777" w:rsidR="00C1208E" w:rsidRPr="00FA3A9E" w:rsidRDefault="00C1208E" w:rsidP="00154250">
      <w:pPr>
        <w:numPr>
          <w:ilvl w:val="2"/>
          <w:numId w:val="19"/>
        </w:numPr>
        <w:tabs>
          <w:tab w:val="clear" w:pos="1080"/>
          <w:tab w:val="num" w:pos="851"/>
        </w:tabs>
        <w:ind w:left="850" w:hanging="425"/>
        <w:jc w:val="both"/>
        <w:rPr>
          <w:rFonts w:asciiTheme="minorHAnsi" w:hAnsiTheme="minorHAnsi" w:cstheme="minorHAnsi"/>
          <w:spacing w:val="-1"/>
        </w:rPr>
      </w:pPr>
      <w:r w:rsidRPr="00FA3A9E">
        <w:rPr>
          <w:rFonts w:asciiTheme="minorHAnsi" w:hAnsiTheme="minorHAnsi" w:cstheme="minorHAnsi"/>
        </w:rPr>
        <w:t>nasazení vozidel, v důsledku kterého dojde ke snížení pravidelné kapacity vlaku pod úroveň požadované k</w:t>
      </w:r>
      <w:r w:rsidR="008B3092" w:rsidRPr="00FA3A9E">
        <w:rPr>
          <w:rFonts w:asciiTheme="minorHAnsi" w:hAnsiTheme="minorHAnsi" w:cstheme="minorHAnsi"/>
        </w:rPr>
        <w:t>a</w:t>
      </w:r>
      <w:r w:rsidR="006B69A9" w:rsidRPr="00FA3A9E">
        <w:rPr>
          <w:rFonts w:asciiTheme="minorHAnsi" w:hAnsiTheme="minorHAnsi" w:cstheme="minorHAnsi"/>
        </w:rPr>
        <w:t xml:space="preserve">pacity stanovené </w:t>
      </w:r>
      <w:r w:rsidR="006B69A9" w:rsidRPr="00A00BEC">
        <w:rPr>
          <w:rFonts w:asciiTheme="minorHAnsi" w:hAnsiTheme="minorHAnsi" w:cstheme="minorHAnsi"/>
          <w:shd w:val="clear" w:color="auto" w:fill="FFFFFF" w:themeFill="background1"/>
        </w:rPr>
        <w:t>v příloze č. 7</w:t>
      </w:r>
      <w:r w:rsidRPr="00FA3A9E">
        <w:rPr>
          <w:rFonts w:asciiTheme="minorHAnsi" w:hAnsiTheme="minorHAnsi" w:cstheme="minorHAnsi"/>
        </w:rPr>
        <w:t xml:space="preserve"> této Smlouvy, nebo</w:t>
      </w:r>
    </w:p>
    <w:p w14:paraId="6D600F7B" w14:textId="77777777" w:rsidR="00C1208E" w:rsidRPr="00FA3A9E" w:rsidRDefault="00C1208E" w:rsidP="00154250">
      <w:pPr>
        <w:numPr>
          <w:ilvl w:val="2"/>
          <w:numId w:val="19"/>
        </w:numPr>
        <w:tabs>
          <w:tab w:val="clear" w:pos="1080"/>
          <w:tab w:val="num" w:pos="851"/>
        </w:tabs>
        <w:spacing w:after="120"/>
        <w:ind w:left="851" w:hanging="425"/>
        <w:jc w:val="both"/>
        <w:rPr>
          <w:rFonts w:asciiTheme="minorHAnsi" w:hAnsiTheme="minorHAnsi" w:cstheme="minorHAnsi"/>
          <w:spacing w:val="-1"/>
        </w:rPr>
      </w:pPr>
      <w:r w:rsidRPr="00FA3A9E">
        <w:rPr>
          <w:rFonts w:asciiTheme="minorHAnsi" w:hAnsiTheme="minorHAnsi" w:cstheme="minorHAnsi"/>
        </w:rPr>
        <w:t>nasazení vozidla nesplňujícího kvalitativní požadavky podle této Smlo</w:t>
      </w:r>
      <w:r w:rsidR="008B3092" w:rsidRPr="00FA3A9E">
        <w:rPr>
          <w:rFonts w:asciiTheme="minorHAnsi" w:hAnsiTheme="minorHAnsi" w:cstheme="minorHAnsi"/>
        </w:rPr>
        <w:t>uvy</w:t>
      </w:r>
      <w:r w:rsidRPr="00FA3A9E">
        <w:rPr>
          <w:rFonts w:asciiTheme="minorHAnsi" w:hAnsiTheme="minorHAnsi" w:cstheme="minorHAnsi"/>
        </w:rPr>
        <w:t>.</w:t>
      </w:r>
    </w:p>
    <w:p w14:paraId="193ED53A" w14:textId="182E2763" w:rsidR="00C1208E" w:rsidRPr="005828D0" w:rsidRDefault="00C1208E" w:rsidP="00154250">
      <w:pPr>
        <w:numPr>
          <w:ilvl w:val="1"/>
          <w:numId w:val="19"/>
        </w:numPr>
        <w:shd w:val="clear" w:color="auto" w:fill="FFFFFF"/>
        <w:tabs>
          <w:tab w:val="num" w:pos="426"/>
        </w:tabs>
        <w:spacing w:after="120"/>
        <w:ind w:left="426" w:hanging="426"/>
        <w:jc w:val="both"/>
        <w:rPr>
          <w:rFonts w:asciiTheme="minorHAnsi" w:hAnsiTheme="minorHAnsi" w:cstheme="minorHAnsi"/>
        </w:rPr>
      </w:pPr>
      <w:r w:rsidRPr="00E9445B">
        <w:rPr>
          <w:rFonts w:asciiTheme="minorHAnsi" w:hAnsiTheme="minorHAnsi" w:cstheme="minorHAnsi"/>
        </w:rPr>
        <w:t>Dopravce se za</w:t>
      </w:r>
      <w:r w:rsidR="00FF6959" w:rsidRPr="00E9445B">
        <w:rPr>
          <w:rFonts w:asciiTheme="minorHAnsi" w:hAnsiTheme="minorHAnsi" w:cstheme="minorHAnsi"/>
        </w:rPr>
        <w:t>vazuje poskytovat O</w:t>
      </w:r>
      <w:r w:rsidRPr="00E9445B">
        <w:rPr>
          <w:rFonts w:asciiTheme="minorHAnsi" w:hAnsiTheme="minorHAnsi" w:cstheme="minorHAnsi"/>
        </w:rPr>
        <w:t>bjednateli za každé kalendářní čtvrtletí přehled o všech vlacích, které tvoří Dopravní výkon</w:t>
      </w:r>
      <w:r w:rsidR="00B1791A" w:rsidRPr="00E9445B">
        <w:rPr>
          <w:rFonts w:asciiTheme="minorHAnsi" w:hAnsiTheme="minorHAnsi" w:cstheme="minorHAnsi"/>
        </w:rPr>
        <w:t>y</w:t>
      </w:r>
      <w:r w:rsidRPr="00E9445B">
        <w:rPr>
          <w:rFonts w:asciiTheme="minorHAnsi" w:hAnsiTheme="minorHAnsi" w:cstheme="minorHAnsi"/>
        </w:rPr>
        <w:t xml:space="preserve"> podle této Smlouvy a které nebyly vedeny řádnými vozidly</w:t>
      </w:r>
      <w:r w:rsidRPr="005828D0">
        <w:rPr>
          <w:rFonts w:asciiTheme="minorHAnsi" w:hAnsiTheme="minorHAnsi" w:cstheme="minorHAnsi"/>
        </w:rPr>
        <w:t>.</w:t>
      </w:r>
      <w:r w:rsidR="00A7059B" w:rsidRPr="005828D0">
        <w:rPr>
          <w:rFonts w:asciiTheme="minorHAnsi" w:hAnsiTheme="minorHAnsi" w:cstheme="minorHAnsi"/>
        </w:rPr>
        <w:t xml:space="preserve"> Informace ke způsobu</w:t>
      </w:r>
      <w:r w:rsidR="00782407" w:rsidRPr="005828D0">
        <w:rPr>
          <w:rFonts w:asciiTheme="minorHAnsi" w:hAnsiTheme="minorHAnsi" w:cstheme="minorHAnsi"/>
        </w:rPr>
        <w:t xml:space="preserve"> předání </w:t>
      </w:r>
      <w:r w:rsidR="00582CB9" w:rsidRPr="005828D0">
        <w:rPr>
          <w:rFonts w:asciiTheme="minorHAnsi" w:hAnsiTheme="minorHAnsi" w:cstheme="minorHAnsi"/>
        </w:rPr>
        <w:t xml:space="preserve">tohoto </w:t>
      </w:r>
      <w:r w:rsidR="00E9445B" w:rsidRPr="005828D0">
        <w:rPr>
          <w:rFonts w:asciiTheme="minorHAnsi" w:hAnsiTheme="minorHAnsi" w:cstheme="minorHAnsi"/>
        </w:rPr>
        <w:t xml:space="preserve">přehledu </w:t>
      </w:r>
      <w:r w:rsidR="00A7059B" w:rsidRPr="005828D0">
        <w:rPr>
          <w:rFonts w:asciiTheme="minorHAnsi" w:hAnsiTheme="minorHAnsi" w:cstheme="minorHAnsi"/>
        </w:rPr>
        <w:t>jsou</w:t>
      </w:r>
      <w:r w:rsidR="00E9445B" w:rsidRPr="005828D0">
        <w:rPr>
          <w:rFonts w:asciiTheme="minorHAnsi" w:hAnsiTheme="minorHAnsi" w:cstheme="minorHAnsi"/>
        </w:rPr>
        <w:t xml:space="preserve"> uveden</w:t>
      </w:r>
      <w:r w:rsidR="00A7059B" w:rsidRPr="005828D0">
        <w:rPr>
          <w:rFonts w:asciiTheme="minorHAnsi" w:hAnsiTheme="minorHAnsi" w:cstheme="minorHAnsi"/>
        </w:rPr>
        <w:t>y</w:t>
      </w:r>
      <w:r w:rsidR="00E9445B" w:rsidRPr="005828D0">
        <w:rPr>
          <w:rFonts w:asciiTheme="minorHAnsi" w:hAnsiTheme="minorHAnsi" w:cstheme="minorHAnsi"/>
        </w:rPr>
        <w:t xml:space="preserve"> v příloze č. 4 </w:t>
      </w:r>
      <w:proofErr w:type="gramStart"/>
      <w:r w:rsidR="00E9445B" w:rsidRPr="005828D0">
        <w:rPr>
          <w:rFonts w:asciiTheme="minorHAnsi" w:hAnsiTheme="minorHAnsi" w:cstheme="minorHAnsi"/>
        </w:rPr>
        <w:t>této</w:t>
      </w:r>
      <w:proofErr w:type="gramEnd"/>
      <w:r w:rsidR="00E9445B" w:rsidRPr="005828D0">
        <w:rPr>
          <w:rFonts w:asciiTheme="minorHAnsi" w:hAnsiTheme="minorHAnsi" w:cstheme="minorHAnsi"/>
        </w:rPr>
        <w:t xml:space="preserve"> Smlouvy.</w:t>
      </w:r>
      <w:r w:rsidR="00782407" w:rsidRPr="005828D0">
        <w:rPr>
          <w:rFonts w:asciiTheme="minorHAnsi" w:hAnsiTheme="minorHAnsi" w:cstheme="minorHAnsi"/>
        </w:rPr>
        <w:t xml:space="preserve"> </w:t>
      </w:r>
    </w:p>
    <w:p w14:paraId="1A86C925" w14:textId="65078799" w:rsidR="00091928" w:rsidRPr="00FA3A9E" w:rsidRDefault="00C1208E" w:rsidP="00154250">
      <w:pPr>
        <w:numPr>
          <w:ilvl w:val="1"/>
          <w:numId w:val="19"/>
        </w:numPr>
        <w:tabs>
          <w:tab w:val="num" w:pos="426"/>
        </w:tabs>
        <w:spacing w:after="120"/>
        <w:ind w:left="426" w:hanging="426"/>
        <w:jc w:val="both"/>
        <w:rPr>
          <w:rFonts w:asciiTheme="minorHAnsi" w:hAnsiTheme="minorHAnsi" w:cstheme="minorHAnsi"/>
          <w:caps/>
        </w:rPr>
      </w:pPr>
      <w:r w:rsidRPr="00FA3A9E">
        <w:rPr>
          <w:rFonts w:asciiTheme="minorHAnsi" w:hAnsiTheme="minorHAnsi" w:cstheme="minorHAnsi"/>
        </w:rPr>
        <w:t xml:space="preserve">Vlaky, u kterých byla zavedena náhradní </w:t>
      </w:r>
      <w:r w:rsidR="00A7059B">
        <w:rPr>
          <w:rFonts w:asciiTheme="minorHAnsi" w:hAnsiTheme="minorHAnsi" w:cstheme="minorHAnsi"/>
        </w:rPr>
        <w:t>doprava, Dopravce v přehledu</w:t>
      </w:r>
      <w:r w:rsidR="003F74D8">
        <w:rPr>
          <w:rFonts w:asciiTheme="minorHAnsi" w:hAnsiTheme="minorHAnsi" w:cstheme="minorHAnsi"/>
        </w:rPr>
        <w:t xml:space="preserve"> podle odst</w:t>
      </w:r>
      <w:r w:rsidR="00D96F35">
        <w:rPr>
          <w:rFonts w:asciiTheme="minorHAnsi" w:hAnsiTheme="minorHAnsi" w:cstheme="minorHAnsi"/>
        </w:rPr>
        <w:t>.</w:t>
      </w:r>
      <w:r w:rsidR="003F74D8">
        <w:rPr>
          <w:rFonts w:asciiTheme="minorHAnsi" w:hAnsiTheme="minorHAnsi" w:cstheme="minorHAnsi"/>
        </w:rPr>
        <w:t xml:space="preserve"> 2 uvede zvlášť</w:t>
      </w:r>
      <w:r w:rsidRPr="00FA3A9E">
        <w:rPr>
          <w:rFonts w:asciiTheme="minorHAnsi" w:hAnsiTheme="minorHAnsi" w:cstheme="minorHAnsi"/>
        </w:rPr>
        <w:t xml:space="preserve"> a nezahrne je do výpočtu procentního plnění podle odst</w:t>
      </w:r>
      <w:r w:rsidR="00D96F35">
        <w:rPr>
          <w:rFonts w:asciiTheme="minorHAnsi" w:hAnsiTheme="minorHAnsi" w:cstheme="minorHAnsi"/>
        </w:rPr>
        <w:t>.</w:t>
      </w:r>
      <w:r w:rsidRPr="00FA3A9E">
        <w:rPr>
          <w:rFonts w:asciiTheme="minorHAnsi" w:hAnsiTheme="minorHAnsi" w:cstheme="minorHAnsi"/>
        </w:rPr>
        <w:t xml:space="preserve"> 1</w:t>
      </w:r>
      <w:r w:rsidR="00D96F35">
        <w:rPr>
          <w:rFonts w:asciiTheme="minorHAnsi" w:hAnsiTheme="minorHAnsi" w:cstheme="minorHAnsi"/>
        </w:rPr>
        <w:t xml:space="preserve"> tohoto článku</w:t>
      </w:r>
      <w:r w:rsidRPr="00FA3A9E">
        <w:rPr>
          <w:rFonts w:asciiTheme="minorHAnsi" w:hAnsiTheme="minorHAnsi" w:cstheme="minorHAnsi"/>
        </w:rPr>
        <w:t>.</w:t>
      </w:r>
      <w:r w:rsidR="00091928" w:rsidRPr="00FA3A9E">
        <w:rPr>
          <w:rFonts w:asciiTheme="minorHAnsi" w:hAnsiTheme="minorHAnsi" w:cstheme="minorHAnsi"/>
        </w:rPr>
        <w:t xml:space="preserve"> </w:t>
      </w:r>
    </w:p>
    <w:p w14:paraId="3FDF5753" w14:textId="78BF1E11" w:rsidR="00C1208E" w:rsidRPr="00FA3A9E" w:rsidRDefault="00091928" w:rsidP="00154250">
      <w:pPr>
        <w:numPr>
          <w:ilvl w:val="1"/>
          <w:numId w:val="19"/>
        </w:numPr>
        <w:tabs>
          <w:tab w:val="num" w:pos="426"/>
        </w:tabs>
        <w:spacing w:after="120"/>
        <w:ind w:left="426" w:hanging="426"/>
        <w:jc w:val="both"/>
        <w:rPr>
          <w:rFonts w:asciiTheme="minorHAnsi" w:hAnsiTheme="minorHAnsi" w:cstheme="minorHAnsi"/>
          <w:caps/>
        </w:rPr>
      </w:pPr>
      <w:r w:rsidRPr="00FA3A9E">
        <w:rPr>
          <w:rFonts w:asciiTheme="minorHAnsi" w:hAnsiTheme="minorHAnsi" w:cstheme="minorHAnsi"/>
        </w:rPr>
        <w:t xml:space="preserve">Dopravce je oprávněn předat Objednateli odůvodněnou žádost o nezahrnutí dalších vlaků do výpočtu procentního plnění podle </w:t>
      </w:r>
      <w:r w:rsidR="00D96F35" w:rsidRPr="00FA3A9E">
        <w:rPr>
          <w:rFonts w:asciiTheme="minorHAnsi" w:hAnsiTheme="minorHAnsi" w:cstheme="minorHAnsi"/>
        </w:rPr>
        <w:t>odst</w:t>
      </w:r>
      <w:r w:rsidR="00D96F35">
        <w:rPr>
          <w:rFonts w:asciiTheme="minorHAnsi" w:hAnsiTheme="minorHAnsi" w:cstheme="minorHAnsi"/>
        </w:rPr>
        <w:t>.</w:t>
      </w:r>
      <w:r w:rsidR="00D96F35" w:rsidRPr="00FA3A9E">
        <w:rPr>
          <w:rFonts w:asciiTheme="minorHAnsi" w:hAnsiTheme="minorHAnsi" w:cstheme="minorHAnsi"/>
        </w:rPr>
        <w:t xml:space="preserve"> 1</w:t>
      </w:r>
      <w:r w:rsidR="00D96F35">
        <w:rPr>
          <w:rFonts w:asciiTheme="minorHAnsi" w:hAnsiTheme="minorHAnsi" w:cstheme="minorHAnsi"/>
        </w:rPr>
        <w:t xml:space="preserve"> tohoto článku</w:t>
      </w:r>
      <w:r w:rsidRPr="00FA3A9E">
        <w:rPr>
          <w:rFonts w:asciiTheme="minorHAnsi" w:hAnsiTheme="minorHAnsi" w:cstheme="minorHAnsi"/>
        </w:rPr>
        <w:t xml:space="preserve"> z důvodu násilného poškození, odstavení a opravy vozidel, nezaviněného </w:t>
      </w:r>
      <w:r w:rsidR="00AD43FC">
        <w:rPr>
          <w:rFonts w:asciiTheme="minorHAnsi" w:hAnsiTheme="minorHAnsi" w:cstheme="minorHAnsi"/>
        </w:rPr>
        <w:t>D</w:t>
      </w:r>
      <w:r w:rsidRPr="00FA3A9E">
        <w:rPr>
          <w:rFonts w:asciiTheme="minorHAnsi" w:hAnsiTheme="minorHAnsi" w:cstheme="minorHAnsi"/>
        </w:rPr>
        <w:t xml:space="preserve">opravcem, pokud současně záložní vozidlo není k dispozici z objektivních důvodů, například z důvodu provádění záruční, vyvazovací nebo hlavní opravy v rámci udržovacích cyklů po nutnou dobu podle rozsahu prací na opravovaném vozidle a podle souběžné délky odstavení záložního vozidla. Objednatel v takovém případě do patnácti (15) </w:t>
      </w:r>
      <w:r w:rsidR="00D96F35">
        <w:rPr>
          <w:rFonts w:asciiTheme="minorHAnsi" w:hAnsiTheme="minorHAnsi" w:cstheme="minorHAnsi"/>
        </w:rPr>
        <w:t xml:space="preserve">kalendářních </w:t>
      </w:r>
      <w:r w:rsidRPr="00FA3A9E">
        <w:rPr>
          <w:rFonts w:asciiTheme="minorHAnsi" w:hAnsiTheme="minorHAnsi" w:cstheme="minorHAnsi"/>
        </w:rPr>
        <w:t>dnů posoudí předloženou žádost a zašle Dopravci odůvodněnou odpověď. Souhlasí-li Objednatel s vyjm</w:t>
      </w:r>
      <w:r w:rsidR="00A7059B">
        <w:rPr>
          <w:rFonts w:asciiTheme="minorHAnsi" w:hAnsiTheme="minorHAnsi" w:cstheme="minorHAnsi"/>
        </w:rPr>
        <w:t>utím vozidel, Dopravce v přehledu</w:t>
      </w:r>
      <w:r w:rsidRPr="00FA3A9E">
        <w:rPr>
          <w:rFonts w:asciiTheme="minorHAnsi" w:hAnsiTheme="minorHAnsi" w:cstheme="minorHAnsi"/>
        </w:rPr>
        <w:t xml:space="preserve"> </w:t>
      </w:r>
      <w:r w:rsidR="00885108">
        <w:rPr>
          <w:rFonts w:asciiTheme="minorHAnsi" w:hAnsiTheme="minorHAnsi" w:cstheme="minorHAnsi"/>
        </w:rPr>
        <w:t>podle odst</w:t>
      </w:r>
      <w:r w:rsidR="002E7736">
        <w:rPr>
          <w:rFonts w:asciiTheme="minorHAnsi" w:hAnsiTheme="minorHAnsi" w:cstheme="minorHAnsi"/>
        </w:rPr>
        <w:t>.</w:t>
      </w:r>
      <w:r w:rsidR="00885108">
        <w:rPr>
          <w:rFonts w:asciiTheme="minorHAnsi" w:hAnsiTheme="minorHAnsi" w:cstheme="minorHAnsi"/>
        </w:rPr>
        <w:t xml:space="preserve"> 2 </w:t>
      </w:r>
      <w:r w:rsidR="002E7736">
        <w:rPr>
          <w:rFonts w:asciiTheme="minorHAnsi" w:hAnsiTheme="minorHAnsi" w:cstheme="minorHAnsi"/>
        </w:rPr>
        <w:t xml:space="preserve">tohoto článku </w:t>
      </w:r>
      <w:r w:rsidR="00885108">
        <w:rPr>
          <w:rFonts w:asciiTheme="minorHAnsi" w:hAnsiTheme="minorHAnsi" w:cstheme="minorHAnsi"/>
        </w:rPr>
        <w:t>vlaky označí a </w:t>
      </w:r>
      <w:r w:rsidRPr="00FA3A9E">
        <w:rPr>
          <w:rFonts w:asciiTheme="minorHAnsi" w:hAnsiTheme="minorHAnsi" w:cstheme="minorHAnsi"/>
        </w:rPr>
        <w:t xml:space="preserve">nezahrne je </w:t>
      </w:r>
      <w:r w:rsidR="00A7059B">
        <w:rPr>
          <w:rFonts w:asciiTheme="minorHAnsi" w:hAnsiTheme="minorHAnsi" w:cstheme="minorHAnsi"/>
        </w:rPr>
        <w:t>do výpočtu procentního plnění po</w:t>
      </w:r>
      <w:r w:rsidR="00CD6210">
        <w:rPr>
          <w:rFonts w:asciiTheme="minorHAnsi" w:hAnsiTheme="minorHAnsi" w:cstheme="minorHAnsi"/>
        </w:rPr>
        <w:t>dle odst</w:t>
      </w:r>
      <w:r w:rsidR="00D96F35">
        <w:rPr>
          <w:rFonts w:asciiTheme="minorHAnsi" w:hAnsiTheme="minorHAnsi" w:cstheme="minorHAnsi"/>
        </w:rPr>
        <w:t>.</w:t>
      </w:r>
      <w:r w:rsidR="00CD6210">
        <w:rPr>
          <w:rFonts w:asciiTheme="minorHAnsi" w:hAnsiTheme="minorHAnsi" w:cstheme="minorHAnsi"/>
        </w:rPr>
        <w:t> </w:t>
      </w:r>
      <w:r w:rsidRPr="00FA3A9E">
        <w:rPr>
          <w:rFonts w:asciiTheme="minorHAnsi" w:hAnsiTheme="minorHAnsi" w:cstheme="minorHAnsi"/>
        </w:rPr>
        <w:t>1</w:t>
      </w:r>
      <w:r w:rsidR="00AD43FC">
        <w:rPr>
          <w:rFonts w:asciiTheme="minorHAnsi" w:hAnsiTheme="minorHAnsi" w:cstheme="minorHAnsi"/>
        </w:rPr>
        <w:t xml:space="preserve"> tohoto článku</w:t>
      </w:r>
      <w:r w:rsidRPr="00FA3A9E">
        <w:rPr>
          <w:rFonts w:asciiTheme="minorHAnsi" w:hAnsiTheme="minorHAnsi" w:cstheme="minorHAnsi"/>
        </w:rPr>
        <w:t>.</w:t>
      </w:r>
    </w:p>
    <w:p w14:paraId="7625DE8B" w14:textId="77777777" w:rsidR="005A7D5B" w:rsidRPr="00FA3A9E" w:rsidRDefault="005A7D5B" w:rsidP="00154250">
      <w:pPr>
        <w:numPr>
          <w:ilvl w:val="1"/>
          <w:numId w:val="19"/>
        </w:numPr>
        <w:tabs>
          <w:tab w:val="num" w:pos="426"/>
        </w:tabs>
        <w:spacing w:after="120"/>
        <w:ind w:left="426" w:hanging="426"/>
        <w:jc w:val="both"/>
        <w:rPr>
          <w:rFonts w:asciiTheme="minorHAnsi" w:hAnsiTheme="minorHAnsi" w:cstheme="minorHAnsi"/>
          <w:caps/>
        </w:rPr>
      </w:pPr>
      <w:r w:rsidRPr="00FA3A9E">
        <w:rPr>
          <w:rFonts w:asciiTheme="minorHAnsi" w:hAnsiTheme="minorHAnsi" w:cstheme="minorHAnsi"/>
        </w:rPr>
        <w:t>Dopravce se zavazuje, že vlaky, tvořící předmětné Dopravní výkony, budou plnit ukazatel přesnosti alespoň z devadesáti (90) procent. Ukazatel přesnosti měří počet případů v jednotlivých sledovaných železničních stanicích, ze kterých vlaky tvořící Dopravní výkony podle této Smlouvy odjely (resp. do cílové stanice přijely) včas nebo jejich zpoždění nepřesáhlo hodnotu pěti (5) minut, ve vztahu ke všem plánovaným odjezdům (resp. v případě cílové stanice příjezdům) vlaků ve sledovaných železničních stanicích tvořících Dopravní výkony podle této Smlouvy.</w:t>
      </w:r>
    </w:p>
    <w:p w14:paraId="577F4BB5" w14:textId="0564CA1E" w:rsidR="00C1208E" w:rsidRPr="005828D0" w:rsidRDefault="00C1208E" w:rsidP="00154250">
      <w:pPr>
        <w:numPr>
          <w:ilvl w:val="1"/>
          <w:numId w:val="19"/>
        </w:numPr>
        <w:shd w:val="clear" w:color="auto" w:fill="FFFFFF"/>
        <w:tabs>
          <w:tab w:val="num" w:pos="426"/>
        </w:tabs>
        <w:spacing w:after="120"/>
        <w:ind w:left="426" w:hanging="426"/>
        <w:jc w:val="both"/>
        <w:rPr>
          <w:rFonts w:asciiTheme="minorHAnsi" w:hAnsiTheme="minorHAnsi" w:cstheme="minorHAnsi"/>
        </w:rPr>
      </w:pPr>
      <w:r w:rsidRPr="00E9445B">
        <w:rPr>
          <w:rFonts w:asciiTheme="minorHAnsi" w:hAnsiTheme="minorHAnsi" w:cstheme="minorHAnsi"/>
        </w:rPr>
        <w:t>Dopravce se zavazuje poskytovat Objednateli za každé kalendářní čtvrtletí přehled o zpoždění vlaků tvořících Dopravní výkon</w:t>
      </w:r>
      <w:r w:rsidR="00B1791A" w:rsidRPr="00E9445B">
        <w:rPr>
          <w:rFonts w:asciiTheme="minorHAnsi" w:hAnsiTheme="minorHAnsi" w:cstheme="minorHAnsi"/>
        </w:rPr>
        <w:t>y</w:t>
      </w:r>
      <w:r w:rsidRPr="00E9445B">
        <w:rPr>
          <w:rFonts w:asciiTheme="minorHAnsi" w:hAnsiTheme="minorHAnsi" w:cstheme="minorHAnsi"/>
        </w:rPr>
        <w:t xml:space="preserve"> podle této Smlouvy ve sledovaných železničních stanicích. </w:t>
      </w:r>
      <w:r w:rsidR="00CD6210" w:rsidRPr="005828D0">
        <w:rPr>
          <w:rFonts w:asciiTheme="minorHAnsi" w:hAnsiTheme="minorHAnsi" w:cstheme="minorHAnsi"/>
        </w:rPr>
        <w:t>Informace ke způsobu</w:t>
      </w:r>
      <w:r w:rsidR="001A58B5" w:rsidRPr="005828D0">
        <w:rPr>
          <w:rFonts w:asciiTheme="minorHAnsi" w:hAnsiTheme="minorHAnsi" w:cstheme="minorHAnsi"/>
        </w:rPr>
        <w:t xml:space="preserve"> předání</w:t>
      </w:r>
      <w:r w:rsidR="00E9445B" w:rsidRPr="005828D0">
        <w:rPr>
          <w:rFonts w:asciiTheme="minorHAnsi" w:hAnsiTheme="minorHAnsi" w:cstheme="minorHAnsi"/>
        </w:rPr>
        <w:t xml:space="preserve"> </w:t>
      </w:r>
      <w:r w:rsidR="00CD6210" w:rsidRPr="005828D0">
        <w:rPr>
          <w:rFonts w:asciiTheme="minorHAnsi" w:hAnsiTheme="minorHAnsi" w:cstheme="minorHAnsi"/>
        </w:rPr>
        <w:t xml:space="preserve">tohoto </w:t>
      </w:r>
      <w:r w:rsidR="00E9445B" w:rsidRPr="005828D0">
        <w:rPr>
          <w:rFonts w:asciiTheme="minorHAnsi" w:hAnsiTheme="minorHAnsi" w:cstheme="minorHAnsi"/>
        </w:rPr>
        <w:t>přehledu</w:t>
      </w:r>
      <w:r w:rsidR="00CD6210" w:rsidRPr="005828D0">
        <w:rPr>
          <w:rFonts w:asciiTheme="minorHAnsi" w:hAnsiTheme="minorHAnsi" w:cstheme="minorHAnsi"/>
        </w:rPr>
        <w:t xml:space="preserve"> jsou</w:t>
      </w:r>
      <w:r w:rsidR="001A58B5" w:rsidRPr="005828D0">
        <w:rPr>
          <w:rFonts w:asciiTheme="minorHAnsi" w:hAnsiTheme="minorHAnsi" w:cstheme="minorHAnsi"/>
        </w:rPr>
        <w:t xml:space="preserve"> uveden</w:t>
      </w:r>
      <w:r w:rsidR="00CD6210" w:rsidRPr="005828D0">
        <w:rPr>
          <w:rFonts w:asciiTheme="minorHAnsi" w:hAnsiTheme="minorHAnsi" w:cstheme="minorHAnsi"/>
        </w:rPr>
        <w:t>y v příloze č. 4</w:t>
      </w:r>
      <w:r w:rsidR="00E9445B" w:rsidRPr="005828D0">
        <w:rPr>
          <w:rFonts w:asciiTheme="minorHAnsi" w:hAnsiTheme="minorHAnsi" w:cstheme="minorHAnsi"/>
        </w:rPr>
        <w:t xml:space="preserve"> </w:t>
      </w:r>
      <w:proofErr w:type="gramStart"/>
      <w:r w:rsidR="00E9445B" w:rsidRPr="005828D0">
        <w:rPr>
          <w:rFonts w:asciiTheme="minorHAnsi" w:hAnsiTheme="minorHAnsi" w:cstheme="minorHAnsi"/>
        </w:rPr>
        <w:t>této</w:t>
      </w:r>
      <w:proofErr w:type="gramEnd"/>
      <w:r w:rsidR="00E9445B" w:rsidRPr="005828D0">
        <w:rPr>
          <w:rFonts w:asciiTheme="minorHAnsi" w:hAnsiTheme="minorHAnsi" w:cstheme="minorHAnsi"/>
        </w:rPr>
        <w:t xml:space="preserve"> Smlouvy.</w:t>
      </w:r>
      <w:r w:rsidR="001A58B5" w:rsidRPr="005828D0">
        <w:rPr>
          <w:rFonts w:asciiTheme="minorHAnsi" w:hAnsiTheme="minorHAnsi" w:cstheme="minorHAnsi"/>
        </w:rPr>
        <w:t xml:space="preserve"> </w:t>
      </w:r>
    </w:p>
    <w:p w14:paraId="4988331F" w14:textId="77777777" w:rsidR="005A7D5B" w:rsidRPr="00FA3A9E" w:rsidRDefault="005A7D5B" w:rsidP="00154250">
      <w:pPr>
        <w:numPr>
          <w:ilvl w:val="1"/>
          <w:numId w:val="19"/>
        </w:numPr>
        <w:shd w:val="clear" w:color="auto" w:fill="FFFFFF"/>
        <w:tabs>
          <w:tab w:val="num" w:pos="426"/>
        </w:tabs>
        <w:spacing w:after="120"/>
        <w:ind w:left="426" w:hanging="426"/>
        <w:jc w:val="both"/>
        <w:rPr>
          <w:rFonts w:asciiTheme="minorHAnsi" w:hAnsiTheme="minorHAnsi" w:cstheme="minorHAnsi"/>
          <w:caps/>
        </w:rPr>
      </w:pPr>
      <w:proofErr w:type="gramStart"/>
      <w:r w:rsidRPr="00FA3A9E">
        <w:rPr>
          <w:rFonts w:asciiTheme="minorHAnsi" w:hAnsiTheme="minorHAnsi" w:cstheme="minorHAnsi"/>
        </w:rPr>
        <w:t>Dopravce</w:t>
      </w:r>
      <w:proofErr w:type="gramEnd"/>
      <w:r w:rsidRPr="00FA3A9E">
        <w:rPr>
          <w:rFonts w:asciiTheme="minorHAnsi" w:hAnsiTheme="minorHAnsi" w:cstheme="minorHAnsi"/>
        </w:rPr>
        <w:t xml:space="preserve"> je oprávněn nezahrnout do výpočtu přesnosti vlaky, u </w:t>
      </w:r>
      <w:proofErr w:type="gramStart"/>
      <w:r w:rsidRPr="00FA3A9E">
        <w:rPr>
          <w:rFonts w:asciiTheme="minorHAnsi" w:hAnsiTheme="minorHAnsi" w:cstheme="minorHAnsi"/>
        </w:rPr>
        <w:t>nichž</w:t>
      </w:r>
      <w:proofErr w:type="gramEnd"/>
      <w:r w:rsidRPr="00FA3A9E">
        <w:rPr>
          <w:rFonts w:asciiTheme="minorHAnsi" w:hAnsiTheme="minorHAnsi" w:cstheme="minorHAnsi"/>
        </w:rPr>
        <w:t xml:space="preserve"> </w:t>
      </w:r>
    </w:p>
    <w:p w14:paraId="091E1A56" w14:textId="3D549BD4" w:rsidR="005A7D5B" w:rsidRPr="00F30834" w:rsidRDefault="005A7D5B" w:rsidP="00154250">
      <w:pPr>
        <w:pStyle w:val="Odstavecseseznamem"/>
        <w:numPr>
          <w:ilvl w:val="2"/>
          <w:numId w:val="19"/>
        </w:numPr>
        <w:shd w:val="clear" w:color="auto" w:fill="FFFFFF"/>
        <w:tabs>
          <w:tab w:val="clear" w:pos="1080"/>
          <w:tab w:val="num" w:pos="851"/>
        </w:tabs>
        <w:ind w:left="851" w:hanging="425"/>
        <w:contextualSpacing w:val="0"/>
        <w:jc w:val="both"/>
        <w:rPr>
          <w:rFonts w:asciiTheme="minorHAnsi" w:hAnsiTheme="minorHAnsi" w:cstheme="minorHAnsi"/>
          <w:caps/>
        </w:rPr>
      </w:pPr>
      <w:r w:rsidRPr="00FA3A9E">
        <w:rPr>
          <w:rFonts w:asciiTheme="minorHAnsi" w:hAnsiTheme="minorHAnsi" w:cstheme="minorHAnsi"/>
        </w:rPr>
        <w:t xml:space="preserve">byla </w:t>
      </w:r>
      <w:r w:rsidRPr="00F30834">
        <w:rPr>
          <w:rFonts w:asciiTheme="minorHAnsi" w:hAnsiTheme="minorHAnsi" w:cstheme="minorHAnsi"/>
        </w:rPr>
        <w:t>zavedena náhradní doprava podle č</w:t>
      </w:r>
      <w:r w:rsidR="003B6AAC">
        <w:rPr>
          <w:rFonts w:asciiTheme="minorHAnsi" w:hAnsiTheme="minorHAnsi" w:cstheme="minorHAnsi"/>
        </w:rPr>
        <w:t>l</w:t>
      </w:r>
      <w:r w:rsidR="002E604A">
        <w:rPr>
          <w:rFonts w:asciiTheme="minorHAnsi" w:hAnsiTheme="minorHAnsi" w:cstheme="minorHAnsi"/>
        </w:rPr>
        <w:t>.</w:t>
      </w:r>
      <w:r w:rsidRPr="00F30834">
        <w:rPr>
          <w:rFonts w:asciiTheme="minorHAnsi" w:hAnsiTheme="minorHAnsi" w:cstheme="minorHAnsi"/>
        </w:rPr>
        <w:t xml:space="preserve"> 13 odst. 4</w:t>
      </w:r>
      <w:r w:rsidR="00AD43FC">
        <w:rPr>
          <w:rFonts w:asciiTheme="minorHAnsi" w:hAnsiTheme="minorHAnsi" w:cstheme="minorHAnsi"/>
        </w:rPr>
        <w:t xml:space="preserve"> </w:t>
      </w:r>
      <w:proofErr w:type="gramStart"/>
      <w:r w:rsidR="00AD43FC">
        <w:rPr>
          <w:rFonts w:asciiTheme="minorHAnsi" w:hAnsiTheme="minorHAnsi" w:cstheme="minorHAnsi"/>
        </w:rPr>
        <w:t>této</w:t>
      </w:r>
      <w:proofErr w:type="gramEnd"/>
      <w:r w:rsidR="00AD43FC">
        <w:rPr>
          <w:rFonts w:asciiTheme="minorHAnsi" w:hAnsiTheme="minorHAnsi" w:cstheme="minorHAnsi"/>
        </w:rPr>
        <w:t xml:space="preserve"> Smlouvy</w:t>
      </w:r>
      <w:r w:rsidRPr="00F30834">
        <w:rPr>
          <w:rFonts w:asciiTheme="minorHAnsi" w:hAnsiTheme="minorHAnsi" w:cstheme="minorHAnsi"/>
        </w:rPr>
        <w:t>,</w:t>
      </w:r>
    </w:p>
    <w:p w14:paraId="62E50233" w14:textId="08FCD6B5" w:rsidR="005A7D5B" w:rsidRPr="00F30834" w:rsidRDefault="005A7D5B" w:rsidP="00154250">
      <w:pPr>
        <w:pStyle w:val="Odstavecseseznamem"/>
        <w:numPr>
          <w:ilvl w:val="2"/>
          <w:numId w:val="19"/>
        </w:numPr>
        <w:shd w:val="clear" w:color="auto" w:fill="FFFFFF"/>
        <w:tabs>
          <w:tab w:val="clear" w:pos="1080"/>
          <w:tab w:val="num" w:pos="851"/>
        </w:tabs>
        <w:ind w:left="851" w:hanging="425"/>
        <w:contextualSpacing w:val="0"/>
        <w:jc w:val="both"/>
        <w:rPr>
          <w:rFonts w:asciiTheme="minorHAnsi" w:hAnsiTheme="minorHAnsi" w:cstheme="minorHAnsi"/>
          <w:caps/>
        </w:rPr>
      </w:pPr>
      <w:r w:rsidRPr="00F30834">
        <w:rPr>
          <w:rFonts w:asciiTheme="minorHAnsi" w:hAnsiTheme="minorHAnsi" w:cstheme="minorHAnsi"/>
        </w:rPr>
        <w:t xml:space="preserve">prokáže, že ke zpoždění došlo z příčin narušení provozování dráhy vymezených v </w:t>
      </w:r>
      <w:r w:rsidR="003B710C" w:rsidRPr="00F30834">
        <w:rPr>
          <w:rFonts w:asciiTheme="minorHAnsi" w:hAnsiTheme="minorHAnsi" w:cstheme="minorHAnsi"/>
        </w:rPr>
        <w:t>§ 4 odst. 1, § 4 odst. 2 písm. c) nebo § 4 odst. </w:t>
      </w:r>
      <w:r w:rsidR="00F30834">
        <w:rPr>
          <w:rFonts w:asciiTheme="minorHAnsi" w:hAnsiTheme="minorHAnsi" w:cstheme="minorHAnsi"/>
        </w:rPr>
        <w:t xml:space="preserve">3 písm. a), c), </w:t>
      </w:r>
      <w:r w:rsidR="003B710C" w:rsidRPr="00F30834">
        <w:rPr>
          <w:rFonts w:asciiTheme="minorHAnsi" w:hAnsiTheme="minorHAnsi" w:cstheme="minorHAnsi"/>
        </w:rPr>
        <w:t>e), g), j), k) nebo l)</w:t>
      </w:r>
      <w:r w:rsidRPr="00F30834">
        <w:rPr>
          <w:rFonts w:asciiTheme="minorHAnsi" w:hAnsiTheme="minorHAnsi" w:cstheme="minorHAnsi"/>
        </w:rPr>
        <w:t xml:space="preserve"> Vyhlášky č. 76/2017 Sb.</w:t>
      </w:r>
      <w:r w:rsidR="00F5077A" w:rsidRPr="00F30834">
        <w:rPr>
          <w:rFonts w:asciiTheme="minorHAnsi" w:hAnsiTheme="minorHAnsi" w:cstheme="minorHAnsi"/>
        </w:rPr>
        <w:t>,</w:t>
      </w:r>
      <w:r w:rsidR="00663CB9" w:rsidRPr="00F30834">
        <w:rPr>
          <w:rFonts w:asciiTheme="minorHAnsi" w:hAnsiTheme="minorHAnsi" w:cstheme="minorHAnsi"/>
        </w:rPr>
        <w:t xml:space="preserve"> tj.</w:t>
      </w:r>
      <w:r w:rsidR="00F5077A" w:rsidRPr="00F30834">
        <w:rPr>
          <w:rFonts w:asciiTheme="minorHAnsi" w:hAnsiTheme="minorHAnsi" w:cstheme="minorHAnsi"/>
        </w:rPr>
        <w:t xml:space="preserve"> pokud pro účely stanovení zpoždění nejsou výše uvedené příčiny vzaty v úvahu, vlak nebyl zpožděn podle odst</w:t>
      </w:r>
      <w:r w:rsidR="002E7736">
        <w:rPr>
          <w:rFonts w:asciiTheme="minorHAnsi" w:hAnsiTheme="minorHAnsi" w:cstheme="minorHAnsi"/>
        </w:rPr>
        <w:t>.</w:t>
      </w:r>
      <w:r w:rsidR="00F5077A" w:rsidRPr="00F30834">
        <w:rPr>
          <w:rFonts w:asciiTheme="minorHAnsi" w:hAnsiTheme="minorHAnsi" w:cstheme="minorHAnsi"/>
        </w:rPr>
        <w:t xml:space="preserve"> 5 tohoto článku</w:t>
      </w:r>
      <w:r w:rsidR="00663CB9" w:rsidRPr="00F30834">
        <w:rPr>
          <w:rFonts w:asciiTheme="minorHAnsi" w:hAnsiTheme="minorHAnsi" w:cstheme="minorHAnsi"/>
        </w:rPr>
        <w:t>, nebo</w:t>
      </w:r>
    </w:p>
    <w:p w14:paraId="069237C5" w14:textId="66C5A1A3" w:rsidR="00C1208E" w:rsidRPr="005828D0" w:rsidRDefault="005A7D5B" w:rsidP="00154250">
      <w:pPr>
        <w:pStyle w:val="Odstavecseseznamem"/>
        <w:numPr>
          <w:ilvl w:val="2"/>
          <w:numId w:val="19"/>
        </w:numPr>
        <w:shd w:val="clear" w:color="auto" w:fill="FFFFFF"/>
        <w:tabs>
          <w:tab w:val="clear" w:pos="1080"/>
          <w:tab w:val="num" w:pos="851"/>
        </w:tabs>
        <w:spacing w:after="120"/>
        <w:ind w:left="851" w:hanging="425"/>
        <w:contextualSpacing w:val="0"/>
        <w:jc w:val="both"/>
        <w:rPr>
          <w:rFonts w:asciiTheme="minorHAnsi" w:hAnsiTheme="minorHAnsi" w:cstheme="minorHAnsi"/>
          <w:caps/>
        </w:rPr>
      </w:pPr>
      <w:r w:rsidRPr="005828D0">
        <w:rPr>
          <w:rFonts w:asciiTheme="minorHAnsi" w:hAnsiTheme="minorHAnsi" w:cstheme="minorHAnsi"/>
        </w:rPr>
        <w:t>ke zpoždění došlo z důvodu zajišt</w:t>
      </w:r>
      <w:r w:rsidR="001765F9">
        <w:rPr>
          <w:rFonts w:asciiTheme="minorHAnsi" w:hAnsiTheme="minorHAnsi" w:cstheme="minorHAnsi"/>
        </w:rPr>
        <w:t xml:space="preserve">ění přípojné vazby </w:t>
      </w:r>
      <w:r w:rsidR="001765F9" w:rsidRPr="006078EA">
        <w:rPr>
          <w:rFonts w:asciiTheme="minorHAnsi" w:hAnsiTheme="minorHAnsi" w:cstheme="minorHAnsi"/>
        </w:rPr>
        <w:t>podle odst</w:t>
      </w:r>
      <w:r w:rsidR="002E7736">
        <w:rPr>
          <w:rFonts w:asciiTheme="minorHAnsi" w:hAnsiTheme="minorHAnsi" w:cstheme="minorHAnsi"/>
        </w:rPr>
        <w:t>.</w:t>
      </w:r>
      <w:r w:rsidR="001765F9" w:rsidRPr="006078EA">
        <w:rPr>
          <w:rFonts w:asciiTheme="minorHAnsi" w:hAnsiTheme="minorHAnsi" w:cstheme="minorHAnsi"/>
        </w:rPr>
        <w:t xml:space="preserve"> 8</w:t>
      </w:r>
      <w:r w:rsidRPr="006078EA">
        <w:rPr>
          <w:rFonts w:asciiTheme="minorHAnsi" w:hAnsiTheme="minorHAnsi" w:cstheme="minorHAnsi"/>
        </w:rPr>
        <w:t xml:space="preserve"> tohoto </w:t>
      </w:r>
      <w:r w:rsidRPr="005828D0">
        <w:rPr>
          <w:rFonts w:asciiTheme="minorHAnsi" w:hAnsiTheme="minorHAnsi" w:cstheme="minorHAnsi"/>
        </w:rPr>
        <w:t xml:space="preserve">článku při dodržení čekacích dob </w:t>
      </w:r>
      <w:r w:rsidR="00F30834" w:rsidRPr="005828D0">
        <w:rPr>
          <w:rFonts w:asciiTheme="minorHAnsi" w:hAnsiTheme="minorHAnsi" w:cstheme="minorHAnsi"/>
        </w:rPr>
        <w:t>v</w:t>
      </w:r>
      <w:r w:rsidR="00CD6210" w:rsidRPr="005828D0">
        <w:rPr>
          <w:rFonts w:asciiTheme="minorHAnsi" w:hAnsiTheme="minorHAnsi" w:cstheme="minorHAnsi"/>
        </w:rPr>
        <w:t xml:space="preserve"> relacích uvedených v příloze </w:t>
      </w:r>
      <w:r w:rsidR="00AD43FC">
        <w:rPr>
          <w:rFonts w:asciiTheme="minorHAnsi" w:hAnsiTheme="minorHAnsi" w:cstheme="minorHAnsi"/>
        </w:rPr>
        <w:t xml:space="preserve">č. </w:t>
      </w:r>
      <w:r w:rsidR="00CD6210" w:rsidRPr="005828D0">
        <w:rPr>
          <w:rFonts w:asciiTheme="minorHAnsi" w:hAnsiTheme="minorHAnsi" w:cstheme="minorHAnsi"/>
        </w:rPr>
        <w:t>4</w:t>
      </w:r>
      <w:r w:rsidR="00F30834" w:rsidRPr="005828D0">
        <w:rPr>
          <w:rFonts w:asciiTheme="minorHAnsi" w:hAnsiTheme="minorHAnsi" w:cstheme="minorHAnsi"/>
        </w:rPr>
        <w:t xml:space="preserve"> </w:t>
      </w:r>
      <w:proofErr w:type="gramStart"/>
      <w:r w:rsidR="00F30834" w:rsidRPr="005828D0">
        <w:rPr>
          <w:rFonts w:asciiTheme="minorHAnsi" w:hAnsiTheme="minorHAnsi" w:cstheme="minorHAnsi"/>
        </w:rPr>
        <w:t>této</w:t>
      </w:r>
      <w:proofErr w:type="gramEnd"/>
      <w:r w:rsidR="00F30834" w:rsidRPr="005828D0">
        <w:rPr>
          <w:rFonts w:asciiTheme="minorHAnsi" w:hAnsiTheme="minorHAnsi" w:cstheme="minorHAnsi"/>
        </w:rPr>
        <w:t xml:space="preserve"> Smlouvy</w:t>
      </w:r>
      <w:r w:rsidR="005828D0">
        <w:rPr>
          <w:rFonts w:asciiTheme="minorHAnsi" w:hAnsiTheme="minorHAnsi" w:cstheme="minorHAnsi"/>
        </w:rPr>
        <w:t>,</w:t>
      </w:r>
      <w:r w:rsidR="00F30834" w:rsidRPr="005828D0">
        <w:rPr>
          <w:rFonts w:asciiTheme="minorHAnsi" w:hAnsiTheme="minorHAnsi" w:cstheme="minorHAnsi"/>
        </w:rPr>
        <w:t xml:space="preserve"> </w:t>
      </w:r>
      <w:r w:rsidRPr="005828D0">
        <w:rPr>
          <w:rFonts w:asciiTheme="minorHAnsi" w:hAnsiTheme="minorHAnsi" w:cstheme="minorHAnsi"/>
        </w:rPr>
        <w:t xml:space="preserve">stanovených pro příslušné období </w:t>
      </w:r>
      <w:r w:rsidR="005828D0">
        <w:rPr>
          <w:rFonts w:asciiTheme="minorHAnsi" w:hAnsiTheme="minorHAnsi" w:cstheme="minorHAnsi"/>
        </w:rPr>
        <w:t xml:space="preserve">platnosti </w:t>
      </w:r>
      <w:r w:rsidRPr="005828D0">
        <w:rPr>
          <w:rFonts w:asciiTheme="minorHAnsi" w:hAnsiTheme="minorHAnsi" w:cstheme="minorHAnsi"/>
        </w:rPr>
        <w:lastRenderedPageBreak/>
        <w:t>jízdního řádu a předem odsouhlasených Objednatelem.</w:t>
      </w:r>
    </w:p>
    <w:p w14:paraId="327240DB" w14:textId="46D6D9C8" w:rsidR="005A7D5B" w:rsidRPr="00FA3A9E" w:rsidRDefault="005A7D5B" w:rsidP="00154250">
      <w:pPr>
        <w:shd w:val="clear" w:color="auto" w:fill="FFFFFF"/>
        <w:spacing w:after="120"/>
        <w:ind w:left="425"/>
        <w:jc w:val="both"/>
        <w:rPr>
          <w:rFonts w:asciiTheme="minorHAnsi" w:hAnsiTheme="minorHAnsi" w:cstheme="minorHAnsi"/>
          <w:caps/>
        </w:rPr>
      </w:pPr>
      <w:r w:rsidRPr="00FA3A9E">
        <w:rPr>
          <w:rFonts w:asciiTheme="minorHAnsi" w:hAnsiTheme="minorHAnsi" w:cstheme="minorHAnsi"/>
        </w:rPr>
        <w:t>Nez</w:t>
      </w:r>
      <w:r w:rsidR="00CD6210">
        <w:rPr>
          <w:rFonts w:asciiTheme="minorHAnsi" w:hAnsiTheme="minorHAnsi" w:cstheme="minorHAnsi"/>
        </w:rPr>
        <w:t>ahrnuté vlaky Dopravce v přehledu podle odst</w:t>
      </w:r>
      <w:r w:rsidR="002E7736">
        <w:rPr>
          <w:rFonts w:asciiTheme="minorHAnsi" w:hAnsiTheme="minorHAnsi" w:cstheme="minorHAnsi"/>
        </w:rPr>
        <w:t>.</w:t>
      </w:r>
      <w:r w:rsidR="00CD6210">
        <w:rPr>
          <w:rFonts w:asciiTheme="minorHAnsi" w:hAnsiTheme="minorHAnsi" w:cstheme="minorHAnsi"/>
        </w:rPr>
        <w:t xml:space="preserve"> 6 </w:t>
      </w:r>
      <w:r w:rsidR="009D322D">
        <w:rPr>
          <w:rFonts w:asciiTheme="minorHAnsi" w:hAnsiTheme="minorHAnsi" w:cstheme="minorHAnsi"/>
        </w:rPr>
        <w:t xml:space="preserve">tohoto článku </w:t>
      </w:r>
      <w:r w:rsidR="00CD6210">
        <w:rPr>
          <w:rFonts w:asciiTheme="minorHAnsi" w:hAnsiTheme="minorHAnsi" w:cstheme="minorHAnsi"/>
        </w:rPr>
        <w:t>uvede zvlášť</w:t>
      </w:r>
      <w:r w:rsidRPr="00FA3A9E">
        <w:rPr>
          <w:rFonts w:asciiTheme="minorHAnsi" w:hAnsiTheme="minorHAnsi" w:cstheme="minorHAnsi"/>
        </w:rPr>
        <w:t xml:space="preserve">, vymezí důvod jejich nezahrnutí a v případě postupu podle písm. b) tohoto odstavce též doklad, ze kterého vyplývá, že dopravce zpoždění nezavinil a v případě postupu podle </w:t>
      </w:r>
      <w:r w:rsidR="009D322D">
        <w:rPr>
          <w:rFonts w:asciiTheme="minorHAnsi" w:hAnsiTheme="minorHAnsi" w:cstheme="minorHAnsi"/>
        </w:rPr>
        <w:t>písm</w:t>
      </w:r>
      <w:r w:rsidRPr="00FA3A9E">
        <w:rPr>
          <w:rFonts w:asciiTheme="minorHAnsi" w:hAnsiTheme="minorHAnsi" w:cstheme="minorHAnsi"/>
        </w:rPr>
        <w:t>. c) tohoto odstavce též odkaz na vlak, na který vyčkával vlak, který je předmětem této Smlouvy.</w:t>
      </w:r>
    </w:p>
    <w:p w14:paraId="642EE58D" w14:textId="77777777" w:rsidR="005A7D5B" w:rsidRPr="00FA3A9E" w:rsidRDefault="005A7D5B" w:rsidP="00154250">
      <w:pPr>
        <w:numPr>
          <w:ilvl w:val="1"/>
          <w:numId w:val="19"/>
        </w:numPr>
        <w:shd w:val="clear" w:color="auto" w:fill="FFFFFF"/>
        <w:tabs>
          <w:tab w:val="num" w:pos="426"/>
        </w:tabs>
        <w:spacing w:after="120"/>
        <w:ind w:left="426" w:hanging="426"/>
        <w:jc w:val="both"/>
        <w:rPr>
          <w:rFonts w:asciiTheme="minorHAnsi" w:hAnsiTheme="minorHAnsi" w:cstheme="minorHAnsi"/>
          <w:caps/>
        </w:rPr>
      </w:pPr>
      <w:r w:rsidRPr="00FA3A9E">
        <w:rPr>
          <w:rFonts w:asciiTheme="minorHAnsi" w:hAnsiTheme="minorHAnsi" w:cstheme="minorHAnsi"/>
        </w:rPr>
        <w:t>Dopravce se zavazuje, že všechny stanovené přípojné vazby v součtu budou dodrženy alespoň v devadesáti (90) procentech případů za každé období platnosti jízdního řádu.</w:t>
      </w:r>
    </w:p>
    <w:p w14:paraId="281B6A7D" w14:textId="7AC1F4D3" w:rsidR="00C1208E" w:rsidRPr="00E9445B" w:rsidRDefault="00091928" w:rsidP="00154250">
      <w:pPr>
        <w:numPr>
          <w:ilvl w:val="1"/>
          <w:numId w:val="19"/>
        </w:numPr>
        <w:shd w:val="clear" w:color="auto" w:fill="FFFFFF"/>
        <w:tabs>
          <w:tab w:val="num" w:pos="1134"/>
        </w:tabs>
        <w:spacing w:after="120"/>
        <w:ind w:left="426" w:hanging="426"/>
        <w:jc w:val="both"/>
        <w:rPr>
          <w:rFonts w:asciiTheme="minorHAnsi" w:hAnsiTheme="minorHAnsi" w:cstheme="minorHAnsi"/>
        </w:rPr>
      </w:pPr>
      <w:r w:rsidRPr="00E9445B">
        <w:rPr>
          <w:rFonts w:asciiTheme="minorHAnsi" w:hAnsiTheme="minorHAnsi" w:cstheme="minorHAnsi"/>
        </w:rPr>
        <w:t xml:space="preserve">Dopravce se zavazuje </w:t>
      </w:r>
      <w:r w:rsidRPr="005828D0">
        <w:rPr>
          <w:rFonts w:asciiTheme="minorHAnsi" w:hAnsiTheme="minorHAnsi" w:cstheme="minorHAnsi"/>
        </w:rPr>
        <w:t>poskytovat Objednateli za každé kalendářní čtvrtletí přehled o dodrže</w:t>
      </w:r>
      <w:r w:rsidR="00E9445B" w:rsidRPr="005828D0">
        <w:rPr>
          <w:rFonts w:asciiTheme="minorHAnsi" w:hAnsiTheme="minorHAnsi" w:cstheme="minorHAnsi"/>
        </w:rPr>
        <w:t>ní stanovených přípojných vazeb</w:t>
      </w:r>
      <w:r w:rsidRPr="005828D0">
        <w:rPr>
          <w:rFonts w:asciiTheme="minorHAnsi" w:hAnsiTheme="minorHAnsi" w:cstheme="minorHAnsi"/>
        </w:rPr>
        <w:t>.</w:t>
      </w:r>
      <w:r w:rsidR="001A58B5" w:rsidRPr="005828D0">
        <w:rPr>
          <w:rFonts w:asciiTheme="minorHAnsi" w:hAnsiTheme="minorHAnsi" w:cstheme="minorHAnsi"/>
        </w:rPr>
        <w:t xml:space="preserve"> Informace a postup pro předání př</w:t>
      </w:r>
      <w:r w:rsidR="00E9445B" w:rsidRPr="005828D0">
        <w:rPr>
          <w:rFonts w:asciiTheme="minorHAnsi" w:hAnsiTheme="minorHAnsi" w:cstheme="minorHAnsi"/>
        </w:rPr>
        <w:t xml:space="preserve">ehledů je uveden v příloze č. 4 </w:t>
      </w:r>
      <w:proofErr w:type="gramStart"/>
      <w:r w:rsidR="00E9445B" w:rsidRPr="005828D0">
        <w:rPr>
          <w:rFonts w:asciiTheme="minorHAnsi" w:hAnsiTheme="minorHAnsi" w:cstheme="minorHAnsi"/>
        </w:rPr>
        <w:t>této</w:t>
      </w:r>
      <w:proofErr w:type="gramEnd"/>
      <w:r w:rsidR="00E9445B" w:rsidRPr="005828D0">
        <w:rPr>
          <w:rFonts w:asciiTheme="minorHAnsi" w:hAnsiTheme="minorHAnsi" w:cstheme="minorHAnsi"/>
        </w:rPr>
        <w:t xml:space="preserve"> Smlouvy. </w:t>
      </w:r>
      <w:r w:rsidR="00C1208E" w:rsidRPr="005828D0">
        <w:rPr>
          <w:rFonts w:asciiTheme="minorHAnsi" w:hAnsiTheme="minorHAnsi" w:cstheme="minorHAnsi"/>
        </w:rPr>
        <w:t xml:space="preserve">Dopravce </w:t>
      </w:r>
      <w:r w:rsidR="00C1208E" w:rsidRPr="00E9445B">
        <w:rPr>
          <w:rFonts w:asciiTheme="minorHAnsi" w:hAnsiTheme="minorHAnsi" w:cstheme="minorHAnsi"/>
        </w:rPr>
        <w:t>je oprávněn nezahrnout do výpočtu plnění přípojných vazeb takové přípojné vazby mezi vlaky, u nichž prokáže, že přestupní vazba nebyla zajištěna</w:t>
      </w:r>
      <w:r w:rsidR="00FA3A9E" w:rsidRPr="00E9445B">
        <w:rPr>
          <w:rFonts w:asciiTheme="minorHAnsi" w:hAnsiTheme="minorHAnsi" w:cstheme="minorHAnsi"/>
        </w:rPr>
        <w:t xml:space="preserve"> z důvodu, že při dodržení čekacích dob </w:t>
      </w:r>
      <w:r w:rsidR="00F30834" w:rsidRPr="00E9445B">
        <w:rPr>
          <w:rFonts w:asciiTheme="minorHAnsi" w:hAnsiTheme="minorHAnsi" w:cstheme="minorHAnsi"/>
        </w:rPr>
        <w:t>v relacích uvedených v</w:t>
      </w:r>
      <w:r w:rsidR="00CC42DC">
        <w:rPr>
          <w:rFonts w:asciiTheme="minorHAnsi" w:hAnsiTheme="minorHAnsi" w:cstheme="minorHAnsi"/>
        </w:rPr>
        <w:t> </w:t>
      </w:r>
      <w:r w:rsidR="00F30834" w:rsidRPr="00E9445B">
        <w:rPr>
          <w:rFonts w:asciiTheme="minorHAnsi" w:hAnsiTheme="minorHAnsi" w:cstheme="minorHAnsi"/>
        </w:rPr>
        <w:t>příloze</w:t>
      </w:r>
      <w:r w:rsidR="00CC42DC">
        <w:rPr>
          <w:rFonts w:asciiTheme="minorHAnsi" w:hAnsiTheme="minorHAnsi" w:cstheme="minorHAnsi"/>
        </w:rPr>
        <w:t xml:space="preserve"> </w:t>
      </w:r>
      <w:proofErr w:type="gramStart"/>
      <w:r w:rsidR="00CC42DC">
        <w:rPr>
          <w:rFonts w:asciiTheme="minorHAnsi" w:hAnsiTheme="minorHAnsi" w:cstheme="minorHAnsi"/>
        </w:rPr>
        <w:t>č.</w:t>
      </w:r>
      <w:r w:rsidR="00F30834" w:rsidRPr="00E9445B">
        <w:rPr>
          <w:rFonts w:asciiTheme="minorHAnsi" w:hAnsiTheme="minorHAnsi" w:cstheme="minorHAnsi"/>
        </w:rPr>
        <w:t xml:space="preserve"> 4 této</w:t>
      </w:r>
      <w:proofErr w:type="gramEnd"/>
      <w:r w:rsidR="00F30834" w:rsidRPr="00E9445B">
        <w:rPr>
          <w:rFonts w:asciiTheme="minorHAnsi" w:hAnsiTheme="minorHAnsi" w:cstheme="minorHAnsi"/>
        </w:rPr>
        <w:t xml:space="preserve"> Smlouvy </w:t>
      </w:r>
      <w:r w:rsidR="00471667" w:rsidRPr="00E9445B">
        <w:rPr>
          <w:rFonts w:asciiTheme="minorHAnsi" w:hAnsiTheme="minorHAnsi" w:cstheme="minorHAnsi"/>
        </w:rPr>
        <w:t xml:space="preserve">předem odsouhlasených </w:t>
      </w:r>
      <w:r w:rsidR="00FA3A9E" w:rsidRPr="00E9445B">
        <w:rPr>
          <w:rFonts w:asciiTheme="minorHAnsi" w:hAnsiTheme="minorHAnsi" w:cstheme="minorHAnsi"/>
        </w:rPr>
        <w:t>Objednatelem nebylo možné zajistit přestup cestujících</w:t>
      </w:r>
      <w:r w:rsidR="00C1208E" w:rsidRPr="00E9445B">
        <w:rPr>
          <w:rFonts w:asciiTheme="minorHAnsi" w:hAnsiTheme="minorHAnsi" w:cstheme="minorHAnsi"/>
        </w:rPr>
        <w:t>. Tyto p</w:t>
      </w:r>
      <w:r w:rsidR="005D5493">
        <w:rPr>
          <w:rFonts w:asciiTheme="minorHAnsi" w:hAnsiTheme="minorHAnsi" w:cstheme="minorHAnsi"/>
        </w:rPr>
        <w:t>řípojné vazby Dopravce v přehledu</w:t>
      </w:r>
      <w:r w:rsidR="00C1208E" w:rsidRPr="00E9445B">
        <w:rPr>
          <w:rFonts w:asciiTheme="minorHAnsi" w:hAnsiTheme="minorHAnsi" w:cstheme="minorHAnsi"/>
        </w:rPr>
        <w:t xml:space="preserve"> podle odst</w:t>
      </w:r>
      <w:r w:rsidR="002E7736">
        <w:rPr>
          <w:rFonts w:asciiTheme="minorHAnsi" w:hAnsiTheme="minorHAnsi" w:cstheme="minorHAnsi"/>
        </w:rPr>
        <w:t>.</w:t>
      </w:r>
      <w:r w:rsidR="00C1208E" w:rsidRPr="00E9445B">
        <w:rPr>
          <w:rFonts w:asciiTheme="minorHAnsi" w:hAnsiTheme="minorHAnsi" w:cstheme="minorHAnsi"/>
        </w:rPr>
        <w:t xml:space="preserve"> 7 </w:t>
      </w:r>
      <w:r w:rsidR="0023580A" w:rsidRPr="00E9445B">
        <w:rPr>
          <w:rFonts w:asciiTheme="minorHAnsi" w:hAnsiTheme="minorHAnsi" w:cstheme="minorHAnsi"/>
        </w:rPr>
        <w:t xml:space="preserve">tohoto článku </w:t>
      </w:r>
      <w:r w:rsidR="00C1208E" w:rsidRPr="00E9445B">
        <w:rPr>
          <w:rFonts w:asciiTheme="minorHAnsi" w:hAnsiTheme="minorHAnsi" w:cstheme="minorHAnsi"/>
        </w:rPr>
        <w:t>označí</w:t>
      </w:r>
      <w:r w:rsidR="001C152F" w:rsidRPr="00E9445B">
        <w:rPr>
          <w:rFonts w:asciiTheme="minorHAnsi" w:hAnsiTheme="minorHAnsi" w:cstheme="minorHAnsi"/>
        </w:rPr>
        <w:t xml:space="preserve"> a uvede důvod jejich nezahrnutí</w:t>
      </w:r>
      <w:r w:rsidR="00C1208E" w:rsidRPr="00E9445B">
        <w:rPr>
          <w:rFonts w:asciiTheme="minorHAnsi" w:hAnsiTheme="minorHAnsi" w:cstheme="minorHAnsi"/>
        </w:rPr>
        <w:t>.</w:t>
      </w:r>
    </w:p>
    <w:p w14:paraId="3ED114DA" w14:textId="39DCFC7F" w:rsidR="00C1208E" w:rsidRPr="00FA3A9E" w:rsidRDefault="00DA4756" w:rsidP="00154250">
      <w:pPr>
        <w:numPr>
          <w:ilvl w:val="1"/>
          <w:numId w:val="19"/>
        </w:numPr>
        <w:shd w:val="clear" w:color="auto" w:fill="FFFFFF"/>
        <w:tabs>
          <w:tab w:val="num" w:pos="1134"/>
        </w:tabs>
        <w:spacing w:after="120"/>
        <w:ind w:left="426" w:hanging="426"/>
        <w:jc w:val="both"/>
        <w:rPr>
          <w:rFonts w:asciiTheme="minorHAnsi" w:hAnsiTheme="minorHAnsi" w:cstheme="minorHAnsi"/>
          <w:spacing w:val="-1"/>
        </w:rPr>
      </w:pPr>
      <w:r w:rsidRPr="00F70CC3">
        <w:rPr>
          <w:rFonts w:asciiTheme="minorHAnsi" w:hAnsiTheme="minorHAnsi" w:cstheme="minorHAnsi"/>
        </w:rPr>
        <w:t xml:space="preserve">Přehledy podle </w:t>
      </w:r>
      <w:r w:rsidR="00751262">
        <w:rPr>
          <w:rFonts w:asciiTheme="minorHAnsi" w:hAnsiTheme="minorHAnsi" w:cstheme="minorHAnsi"/>
        </w:rPr>
        <w:t>o</w:t>
      </w:r>
      <w:r w:rsidR="00F01EA2">
        <w:rPr>
          <w:rFonts w:asciiTheme="minorHAnsi" w:hAnsiTheme="minorHAnsi" w:cstheme="minorHAnsi"/>
        </w:rPr>
        <w:t>dstavců</w:t>
      </w:r>
      <w:r w:rsidR="001D54CE">
        <w:rPr>
          <w:rFonts w:asciiTheme="minorHAnsi" w:hAnsiTheme="minorHAnsi" w:cstheme="minorHAnsi"/>
        </w:rPr>
        <w:t xml:space="preserve"> 2</w:t>
      </w:r>
      <w:r w:rsidR="009B020A">
        <w:rPr>
          <w:rFonts w:asciiTheme="minorHAnsi" w:hAnsiTheme="minorHAnsi" w:cstheme="minorHAnsi"/>
        </w:rPr>
        <w:t xml:space="preserve">, 6 a 9 </w:t>
      </w:r>
      <w:r w:rsidRPr="00F70CC3">
        <w:rPr>
          <w:rFonts w:asciiTheme="minorHAnsi" w:hAnsiTheme="minorHAnsi" w:cstheme="minorHAnsi"/>
        </w:rPr>
        <w:t xml:space="preserve">tohoto článku se Dopravce zavazuje předávat Objednateli nejpozději do posledního dne měsíce následujícího po ukončení příslušného čtvrtletí. </w:t>
      </w:r>
      <w:r w:rsidR="00C1208E" w:rsidRPr="00FA3A9E">
        <w:rPr>
          <w:rFonts w:asciiTheme="minorHAnsi" w:hAnsiTheme="minorHAnsi" w:cstheme="minorHAnsi"/>
        </w:rPr>
        <w:t>Na vyžádání Objednatele se Dopravce zavazuje předložit ve lhůtě do patnácti (15) kalendářních dnů zdrojová data, ze kterých jsou údaje plnění jednotlivých ukazatelů vypočítány.</w:t>
      </w:r>
    </w:p>
    <w:p w14:paraId="7619C80F" w14:textId="316B008E" w:rsidR="00C1208E" w:rsidRPr="008E3803" w:rsidRDefault="00C1208E" w:rsidP="00154250">
      <w:pPr>
        <w:numPr>
          <w:ilvl w:val="1"/>
          <w:numId w:val="19"/>
        </w:numPr>
        <w:shd w:val="clear" w:color="auto" w:fill="FFFFFF"/>
        <w:tabs>
          <w:tab w:val="num" w:pos="1134"/>
        </w:tabs>
        <w:spacing w:after="120"/>
        <w:ind w:left="426" w:hanging="426"/>
        <w:jc w:val="both"/>
        <w:rPr>
          <w:rFonts w:asciiTheme="minorHAnsi" w:hAnsiTheme="minorHAnsi" w:cstheme="minorHAnsi"/>
          <w:spacing w:val="-1"/>
        </w:rPr>
      </w:pPr>
      <w:r w:rsidRPr="00E9445B">
        <w:rPr>
          <w:rFonts w:asciiTheme="minorHAnsi" w:hAnsiTheme="minorHAnsi" w:cstheme="minorHAnsi"/>
        </w:rPr>
        <w:t>V případě, že v příslušném kalendářním čtvrtletí dojde ke změně Dopravních výkonů podle článku 7</w:t>
      </w:r>
      <w:r w:rsidR="0023580A" w:rsidRPr="00E9445B">
        <w:rPr>
          <w:rFonts w:asciiTheme="minorHAnsi" w:hAnsiTheme="minorHAnsi" w:cstheme="minorHAnsi"/>
        </w:rPr>
        <w:t xml:space="preserve"> této Smlouvy</w:t>
      </w:r>
      <w:r w:rsidRPr="00E9445B">
        <w:rPr>
          <w:rFonts w:asciiTheme="minorHAnsi" w:hAnsiTheme="minorHAnsi" w:cstheme="minorHAnsi"/>
        </w:rPr>
        <w:t xml:space="preserve"> nebo změně výše poskytované kompenzace podle článku 8 této Smlouvy, předloží Dopravce výkazy podle tohoto článku samostatně za každou část příslušného čtvrtletí.</w:t>
      </w:r>
    </w:p>
    <w:p w14:paraId="28328AF7" w14:textId="77777777" w:rsidR="00DE38A0" w:rsidRPr="001D5AE1" w:rsidRDefault="00DE38A0" w:rsidP="00BE1CBC">
      <w:pPr>
        <w:shd w:val="clear" w:color="auto" w:fill="FFFFFF" w:themeFill="background1"/>
        <w:spacing w:after="120"/>
        <w:jc w:val="center"/>
        <w:rPr>
          <w:rFonts w:asciiTheme="minorHAnsi" w:hAnsiTheme="minorHAnsi" w:cstheme="minorHAnsi"/>
          <w:bCs/>
          <w:caps/>
        </w:rPr>
      </w:pPr>
    </w:p>
    <w:p w14:paraId="2AA2A970" w14:textId="68C35220" w:rsidR="00C1208E" w:rsidRPr="00FA3A9E" w:rsidRDefault="00246D7A" w:rsidP="00154250">
      <w:pPr>
        <w:shd w:val="clear" w:color="auto" w:fill="FFFFFF" w:themeFill="background1"/>
        <w:jc w:val="center"/>
        <w:rPr>
          <w:rFonts w:asciiTheme="minorHAnsi" w:hAnsiTheme="minorHAnsi" w:cstheme="minorHAnsi"/>
          <w:b/>
          <w:bCs/>
          <w:caps/>
        </w:rPr>
      </w:pPr>
      <w:r>
        <w:rPr>
          <w:rFonts w:asciiTheme="minorHAnsi" w:hAnsiTheme="minorHAnsi" w:cstheme="minorHAnsi"/>
          <w:b/>
          <w:bCs/>
          <w:caps/>
        </w:rPr>
        <w:t>ČLÁNEK 15</w:t>
      </w:r>
    </w:p>
    <w:p w14:paraId="3D4AFE03" w14:textId="77777777" w:rsidR="00C1208E" w:rsidRPr="00FA3A9E" w:rsidRDefault="00C1208E" w:rsidP="00154250">
      <w:pPr>
        <w:shd w:val="clear" w:color="auto" w:fill="FFFFFF" w:themeFill="background1"/>
        <w:spacing w:after="120"/>
        <w:jc w:val="center"/>
        <w:rPr>
          <w:rFonts w:asciiTheme="minorHAnsi" w:hAnsiTheme="minorHAnsi" w:cstheme="minorHAnsi"/>
          <w:b/>
          <w:bCs/>
          <w:caps/>
        </w:rPr>
      </w:pPr>
      <w:r w:rsidRPr="00FA3A9E">
        <w:rPr>
          <w:rFonts w:asciiTheme="minorHAnsi" w:hAnsiTheme="minorHAnsi" w:cstheme="minorHAnsi"/>
          <w:b/>
          <w:bCs/>
          <w:caps/>
        </w:rPr>
        <w:t>další povinnosti dopravce</w:t>
      </w:r>
    </w:p>
    <w:p w14:paraId="00FF8825" w14:textId="77777777" w:rsidR="00C1208E" w:rsidRPr="00FA3A9E" w:rsidRDefault="00C1208E" w:rsidP="00154250">
      <w:pPr>
        <w:numPr>
          <w:ilvl w:val="1"/>
          <w:numId w:val="20"/>
        </w:numPr>
        <w:shd w:val="clear" w:color="auto" w:fill="FFFFFF"/>
        <w:tabs>
          <w:tab w:val="clear" w:pos="720"/>
          <w:tab w:val="num" w:pos="2835"/>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Dopravce musí nejpozději k</w:t>
      </w:r>
      <w:r w:rsidR="00B1791A" w:rsidRPr="00FA3A9E">
        <w:rPr>
          <w:rFonts w:asciiTheme="minorHAnsi" w:hAnsiTheme="minorHAnsi" w:cstheme="minorHAnsi"/>
          <w:spacing w:val="-1"/>
        </w:rPr>
        <w:t>e dni zahájení plnění Dopravních výkonů</w:t>
      </w:r>
      <w:r w:rsidRPr="00FA3A9E">
        <w:rPr>
          <w:rFonts w:asciiTheme="minorHAnsi" w:hAnsiTheme="minorHAnsi" w:cstheme="minorHAnsi"/>
          <w:spacing w:val="-1"/>
        </w:rPr>
        <w:t xml:space="preserve"> podle této Smlouvy:</w:t>
      </w:r>
    </w:p>
    <w:p w14:paraId="661698C1" w14:textId="77777777" w:rsidR="00C1208E" w:rsidRPr="00FA3A9E" w:rsidRDefault="00C1208E" w:rsidP="00154250">
      <w:pPr>
        <w:numPr>
          <w:ilvl w:val="2"/>
          <w:numId w:val="20"/>
        </w:numPr>
        <w:shd w:val="clear" w:color="auto" w:fill="FFFFFF"/>
        <w:tabs>
          <w:tab w:val="clear" w:pos="1080"/>
          <w:tab w:val="num" w:pos="851"/>
          <w:tab w:val="num" w:pos="2835"/>
        </w:tabs>
        <w:ind w:left="851" w:hanging="426"/>
        <w:jc w:val="both"/>
        <w:rPr>
          <w:rFonts w:asciiTheme="minorHAnsi" w:hAnsiTheme="minorHAnsi" w:cstheme="minorHAnsi"/>
          <w:spacing w:val="-1"/>
        </w:rPr>
      </w:pPr>
      <w:r w:rsidRPr="00FA3A9E">
        <w:rPr>
          <w:rFonts w:asciiTheme="minorHAnsi" w:hAnsiTheme="minorHAnsi" w:cstheme="minorHAnsi"/>
          <w:spacing w:val="-1"/>
        </w:rPr>
        <w:t>mít přidělenou kapacitu dopravní cesty, osvědčení dopravce a uzavřenou smlouvu o provozování drážní dopravy s provozovatelem dráhy,</w:t>
      </w:r>
    </w:p>
    <w:p w14:paraId="0BEF0F7D" w14:textId="77777777" w:rsidR="00C1208E" w:rsidRPr="00FA3A9E" w:rsidRDefault="00C1208E" w:rsidP="00154250">
      <w:pPr>
        <w:numPr>
          <w:ilvl w:val="2"/>
          <w:numId w:val="20"/>
        </w:numPr>
        <w:shd w:val="clear" w:color="auto" w:fill="FFFFFF"/>
        <w:tabs>
          <w:tab w:val="clear" w:pos="1080"/>
          <w:tab w:val="num" w:pos="851"/>
          <w:tab w:val="num" w:pos="2835"/>
        </w:tabs>
        <w:ind w:left="851" w:hanging="426"/>
        <w:jc w:val="both"/>
        <w:rPr>
          <w:rFonts w:asciiTheme="minorHAnsi" w:hAnsiTheme="minorHAnsi" w:cstheme="minorHAnsi"/>
          <w:spacing w:val="-1"/>
        </w:rPr>
      </w:pPr>
      <w:r w:rsidRPr="00FA3A9E">
        <w:rPr>
          <w:rFonts w:asciiTheme="minorHAnsi" w:hAnsiTheme="minorHAnsi" w:cstheme="minorHAnsi"/>
          <w:spacing w:val="-1"/>
        </w:rPr>
        <w:t xml:space="preserve">mít </w:t>
      </w:r>
      <w:r w:rsidRPr="00FA3A9E">
        <w:rPr>
          <w:rFonts w:asciiTheme="minorHAnsi" w:hAnsiTheme="minorHAnsi" w:cstheme="minorHAnsi"/>
          <w:color w:val="000000"/>
        </w:rPr>
        <w:t>zajištěna</w:t>
      </w:r>
      <w:r w:rsidRPr="00FA3A9E">
        <w:rPr>
          <w:rFonts w:asciiTheme="minorHAnsi" w:hAnsiTheme="minorHAnsi" w:cstheme="minorHAnsi"/>
          <w:spacing w:val="-1"/>
        </w:rPr>
        <w:t xml:space="preserve"> vozidla, personál a technické zázemí nezbytné pro provozování veřejných služeb v přepravě cestujících podle přidělené kapacity dopravní cesty,</w:t>
      </w:r>
    </w:p>
    <w:p w14:paraId="6D31F883" w14:textId="77777777" w:rsidR="00C1208E" w:rsidRPr="00FA3A9E" w:rsidRDefault="00C1208E" w:rsidP="00154250">
      <w:pPr>
        <w:numPr>
          <w:ilvl w:val="2"/>
          <w:numId w:val="20"/>
        </w:numPr>
        <w:shd w:val="clear" w:color="auto" w:fill="FFFFFF"/>
        <w:tabs>
          <w:tab w:val="clear" w:pos="1080"/>
          <w:tab w:val="num" w:pos="851"/>
          <w:tab w:val="num" w:pos="2835"/>
        </w:tabs>
        <w:ind w:left="851" w:hanging="426"/>
        <w:jc w:val="both"/>
        <w:rPr>
          <w:rFonts w:asciiTheme="minorHAnsi" w:hAnsiTheme="minorHAnsi" w:cstheme="minorHAnsi"/>
          <w:spacing w:val="-1"/>
        </w:rPr>
      </w:pPr>
      <w:r w:rsidRPr="00FA3A9E">
        <w:rPr>
          <w:rFonts w:asciiTheme="minorHAnsi" w:hAnsiTheme="minorHAnsi" w:cstheme="minorHAnsi"/>
          <w:spacing w:val="-1"/>
        </w:rPr>
        <w:t xml:space="preserve">být způsobilý </w:t>
      </w:r>
      <w:r w:rsidRPr="00FA3A9E">
        <w:rPr>
          <w:rFonts w:asciiTheme="minorHAnsi" w:hAnsiTheme="minorHAnsi" w:cstheme="minorHAnsi"/>
          <w:color w:val="000000"/>
        </w:rPr>
        <w:t>zajistit</w:t>
      </w:r>
      <w:r w:rsidRPr="00FA3A9E">
        <w:rPr>
          <w:rFonts w:asciiTheme="minorHAnsi" w:hAnsiTheme="minorHAnsi" w:cstheme="minorHAnsi"/>
          <w:spacing w:val="-1"/>
        </w:rPr>
        <w:t xml:space="preserve"> poskytování souhrnu činností uložených Zákonem o dráhách a</w:t>
      </w:r>
    </w:p>
    <w:p w14:paraId="3117AC15" w14:textId="77777777" w:rsidR="00C1208E" w:rsidRPr="00FA3A9E" w:rsidRDefault="00C1208E" w:rsidP="00154250">
      <w:pPr>
        <w:numPr>
          <w:ilvl w:val="2"/>
          <w:numId w:val="20"/>
        </w:numPr>
        <w:shd w:val="clear" w:color="auto" w:fill="FFFFFF"/>
        <w:tabs>
          <w:tab w:val="clear" w:pos="1080"/>
          <w:tab w:val="num" w:pos="851"/>
          <w:tab w:val="num" w:pos="2835"/>
        </w:tabs>
        <w:spacing w:after="120"/>
        <w:ind w:left="851" w:hanging="426"/>
        <w:jc w:val="both"/>
        <w:rPr>
          <w:rFonts w:asciiTheme="minorHAnsi" w:hAnsiTheme="minorHAnsi" w:cstheme="minorHAnsi"/>
          <w:spacing w:val="-1"/>
        </w:rPr>
      </w:pPr>
      <w:r w:rsidRPr="00FA3A9E">
        <w:rPr>
          <w:rFonts w:asciiTheme="minorHAnsi" w:hAnsiTheme="minorHAnsi" w:cstheme="minorHAnsi"/>
          <w:spacing w:val="-1"/>
        </w:rPr>
        <w:t>splňovat standardy kvality a bezpečnosti dopravy, včetně standardů pro přepravu osob s omezenou schopností pohybu a orientace.</w:t>
      </w:r>
    </w:p>
    <w:p w14:paraId="74316A15" w14:textId="6B2DE87D" w:rsidR="00C1208E" w:rsidRPr="00F30834" w:rsidRDefault="00C1208E" w:rsidP="00154250">
      <w:pPr>
        <w:numPr>
          <w:ilvl w:val="1"/>
          <w:numId w:val="20"/>
        </w:numPr>
        <w:shd w:val="clear" w:color="auto" w:fill="FFFFFF"/>
        <w:tabs>
          <w:tab w:val="clear" w:pos="720"/>
          <w:tab w:val="num" w:pos="2835"/>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Ke kontrole splnění povinnost</w:t>
      </w:r>
      <w:r w:rsidR="00A0253D" w:rsidRPr="00FA3A9E">
        <w:rPr>
          <w:rFonts w:asciiTheme="minorHAnsi" w:hAnsiTheme="minorHAnsi" w:cstheme="minorHAnsi"/>
          <w:spacing w:val="-1"/>
        </w:rPr>
        <w:t>í Dopravce podle odst</w:t>
      </w:r>
      <w:r w:rsidR="002E7736">
        <w:rPr>
          <w:rFonts w:asciiTheme="minorHAnsi" w:hAnsiTheme="minorHAnsi" w:cstheme="minorHAnsi"/>
          <w:spacing w:val="-1"/>
        </w:rPr>
        <w:t>.</w:t>
      </w:r>
      <w:r w:rsidR="00A0253D" w:rsidRPr="00FA3A9E">
        <w:rPr>
          <w:rFonts w:asciiTheme="minorHAnsi" w:hAnsiTheme="minorHAnsi" w:cstheme="minorHAnsi"/>
          <w:spacing w:val="-1"/>
        </w:rPr>
        <w:t xml:space="preserve"> 1 </w:t>
      </w:r>
      <w:r w:rsidR="0023580A" w:rsidRPr="00FA3A9E">
        <w:rPr>
          <w:rFonts w:asciiTheme="minorHAnsi" w:hAnsiTheme="minorHAnsi" w:cstheme="minorHAnsi"/>
          <w:spacing w:val="-1"/>
        </w:rPr>
        <w:t xml:space="preserve">tohoto článku </w:t>
      </w:r>
      <w:r w:rsidR="00A0253D" w:rsidRPr="00FA3A9E">
        <w:rPr>
          <w:rFonts w:asciiTheme="minorHAnsi" w:hAnsiTheme="minorHAnsi" w:cstheme="minorHAnsi"/>
          <w:spacing w:val="-1"/>
        </w:rPr>
        <w:t>se S</w:t>
      </w:r>
      <w:r w:rsidRPr="00FA3A9E">
        <w:rPr>
          <w:rFonts w:asciiTheme="minorHAnsi" w:hAnsiTheme="minorHAnsi" w:cstheme="minorHAnsi"/>
          <w:spacing w:val="-1"/>
        </w:rPr>
        <w:t xml:space="preserve">mluvní strany dohodly na uskutečnění kontrolních dnů, které se budou konat za účasti zástupců Dopravce a Objednatele v sídle </w:t>
      </w:r>
      <w:r w:rsidRPr="00F30834">
        <w:rPr>
          <w:rFonts w:asciiTheme="minorHAnsi" w:hAnsiTheme="minorHAnsi" w:cstheme="minorHAnsi"/>
          <w:spacing w:val="-1"/>
        </w:rPr>
        <w:t>Objednatele a kde bude ze strany Dopravce prezentováno Objednateli následující:</w:t>
      </w:r>
    </w:p>
    <w:p w14:paraId="26BF9A45" w14:textId="397FF949" w:rsidR="00C1208E" w:rsidRPr="005D5493" w:rsidRDefault="00CE3ED2" w:rsidP="00154250">
      <w:pPr>
        <w:numPr>
          <w:ilvl w:val="2"/>
          <w:numId w:val="20"/>
        </w:numPr>
        <w:shd w:val="clear" w:color="auto" w:fill="FFFFFF"/>
        <w:tabs>
          <w:tab w:val="clear" w:pos="1080"/>
          <w:tab w:val="num" w:pos="851"/>
          <w:tab w:val="num" w:pos="2835"/>
        </w:tabs>
        <w:ind w:left="851" w:hanging="425"/>
        <w:jc w:val="both"/>
        <w:rPr>
          <w:rFonts w:asciiTheme="minorHAnsi" w:hAnsiTheme="minorHAnsi" w:cstheme="minorHAnsi"/>
          <w:spacing w:val="-1"/>
        </w:rPr>
      </w:pPr>
      <w:r w:rsidRPr="00F30834">
        <w:rPr>
          <w:rFonts w:asciiTheme="minorHAnsi" w:hAnsiTheme="minorHAnsi" w:cstheme="minorHAnsi"/>
          <w:spacing w:val="-1"/>
        </w:rPr>
        <w:t>v </w:t>
      </w:r>
      <w:r w:rsidRPr="005D5493">
        <w:rPr>
          <w:rFonts w:asciiTheme="minorHAnsi" w:hAnsiTheme="minorHAnsi" w:cstheme="minorHAnsi"/>
          <w:spacing w:val="-1"/>
        </w:rPr>
        <w:t>termínu do jednoho (1) měsíce</w:t>
      </w:r>
      <w:r w:rsidR="00C1208E" w:rsidRPr="005D5493">
        <w:rPr>
          <w:rFonts w:asciiTheme="minorHAnsi" w:hAnsiTheme="minorHAnsi" w:cstheme="minorHAnsi"/>
          <w:spacing w:val="-1"/>
        </w:rPr>
        <w:t xml:space="preserve"> od </w:t>
      </w:r>
      <w:r w:rsidR="002E7736">
        <w:rPr>
          <w:rFonts w:asciiTheme="minorHAnsi" w:hAnsiTheme="minorHAnsi" w:cstheme="minorHAnsi"/>
          <w:spacing w:val="-1"/>
        </w:rPr>
        <w:t>účinnosti</w:t>
      </w:r>
      <w:r w:rsidR="002E7736" w:rsidRPr="005D5493">
        <w:rPr>
          <w:rFonts w:asciiTheme="minorHAnsi" w:hAnsiTheme="minorHAnsi" w:cstheme="minorHAnsi"/>
          <w:spacing w:val="-1"/>
        </w:rPr>
        <w:t xml:space="preserve"> </w:t>
      </w:r>
      <w:r w:rsidR="00C1208E" w:rsidRPr="005D5493">
        <w:rPr>
          <w:rFonts w:asciiTheme="minorHAnsi" w:hAnsiTheme="minorHAnsi" w:cstheme="minorHAnsi"/>
          <w:spacing w:val="-1"/>
        </w:rPr>
        <w:t>této Smlouvy první kontrolní den, jehož předmětem bude získání informací o postupu Dopravce vedoucímu k zajištění vozidel, potřebných pro plnění této Smlouvy,</w:t>
      </w:r>
    </w:p>
    <w:p w14:paraId="1F8E1F9C" w14:textId="0F8AC866" w:rsidR="00C1208E" w:rsidRPr="00FA3A9E" w:rsidRDefault="001C152F" w:rsidP="00154250">
      <w:pPr>
        <w:numPr>
          <w:ilvl w:val="2"/>
          <w:numId w:val="20"/>
        </w:numPr>
        <w:shd w:val="clear" w:color="auto" w:fill="FFFFFF"/>
        <w:tabs>
          <w:tab w:val="clear" w:pos="1080"/>
          <w:tab w:val="num" w:pos="851"/>
          <w:tab w:val="num" w:pos="2835"/>
        </w:tabs>
        <w:spacing w:after="120"/>
        <w:ind w:left="851" w:hanging="425"/>
        <w:jc w:val="both"/>
        <w:rPr>
          <w:rFonts w:asciiTheme="minorHAnsi" w:hAnsiTheme="minorHAnsi" w:cstheme="minorHAnsi"/>
          <w:spacing w:val="-1"/>
        </w:rPr>
      </w:pPr>
      <w:r w:rsidRPr="005D5493">
        <w:rPr>
          <w:rFonts w:asciiTheme="minorHAnsi" w:hAnsiTheme="minorHAnsi" w:cstheme="minorHAnsi"/>
          <w:spacing w:val="-1"/>
        </w:rPr>
        <w:t>v </w:t>
      </w:r>
      <w:r w:rsidRPr="00F70CC3">
        <w:rPr>
          <w:rFonts w:asciiTheme="minorHAnsi" w:hAnsiTheme="minorHAnsi" w:cstheme="minorHAnsi"/>
          <w:spacing w:val="-1"/>
        </w:rPr>
        <w:t xml:space="preserve">termínu </w:t>
      </w:r>
      <w:r w:rsidR="00DA4756" w:rsidRPr="00F70CC3">
        <w:rPr>
          <w:rFonts w:asciiTheme="minorHAnsi" w:hAnsiTheme="minorHAnsi" w:cstheme="minorHAnsi"/>
          <w:spacing w:val="-1"/>
        </w:rPr>
        <w:t xml:space="preserve">dvaceti čtyř (24), dvanácti (12), </w:t>
      </w:r>
      <w:r w:rsidR="004D56F3" w:rsidRPr="00F70CC3">
        <w:rPr>
          <w:rFonts w:asciiTheme="minorHAnsi" w:hAnsiTheme="minorHAnsi" w:cstheme="minorHAnsi"/>
          <w:spacing w:val="-1"/>
        </w:rPr>
        <w:t xml:space="preserve">šesti </w:t>
      </w:r>
      <w:r w:rsidR="004D56F3" w:rsidRPr="005D5493">
        <w:rPr>
          <w:rFonts w:asciiTheme="minorHAnsi" w:hAnsiTheme="minorHAnsi" w:cstheme="minorHAnsi"/>
          <w:spacing w:val="-1"/>
        </w:rPr>
        <w:t xml:space="preserve">(6) a </w:t>
      </w:r>
      <w:r w:rsidR="00C1208E" w:rsidRPr="005D5493">
        <w:rPr>
          <w:rFonts w:asciiTheme="minorHAnsi" w:hAnsiTheme="minorHAnsi" w:cstheme="minorHAnsi"/>
          <w:spacing w:val="-1"/>
        </w:rPr>
        <w:t xml:space="preserve">dvou (2) měsíců </w:t>
      </w:r>
      <w:r w:rsidR="00B1791A" w:rsidRPr="00E9445B">
        <w:rPr>
          <w:rFonts w:asciiTheme="minorHAnsi" w:hAnsiTheme="minorHAnsi" w:cstheme="minorHAnsi"/>
          <w:spacing w:val="-1"/>
        </w:rPr>
        <w:t>před zahájením plnění Dopravních</w:t>
      </w:r>
      <w:r w:rsidR="00C1208E" w:rsidRPr="00E9445B">
        <w:rPr>
          <w:rFonts w:asciiTheme="minorHAnsi" w:hAnsiTheme="minorHAnsi" w:cstheme="minorHAnsi"/>
          <w:spacing w:val="-1"/>
        </w:rPr>
        <w:t xml:space="preserve"> výkon</w:t>
      </w:r>
      <w:r w:rsidR="00B1791A" w:rsidRPr="00E9445B">
        <w:rPr>
          <w:rFonts w:asciiTheme="minorHAnsi" w:hAnsiTheme="minorHAnsi" w:cstheme="minorHAnsi"/>
          <w:spacing w:val="-1"/>
        </w:rPr>
        <w:t>ů</w:t>
      </w:r>
      <w:r w:rsidR="005D5493">
        <w:rPr>
          <w:rFonts w:asciiTheme="minorHAnsi" w:hAnsiTheme="minorHAnsi" w:cstheme="minorHAnsi"/>
          <w:spacing w:val="-1"/>
        </w:rPr>
        <w:t xml:space="preserve"> další kontrolní dny</w:t>
      </w:r>
      <w:r w:rsidR="00C1208E" w:rsidRPr="00E9445B">
        <w:rPr>
          <w:rFonts w:asciiTheme="minorHAnsi" w:hAnsiTheme="minorHAnsi" w:cstheme="minorHAnsi"/>
          <w:spacing w:val="-1"/>
        </w:rPr>
        <w:t xml:space="preserve">, jejichž předmětem </w:t>
      </w:r>
      <w:r w:rsidR="00C1208E" w:rsidRPr="00FA3A9E">
        <w:rPr>
          <w:rFonts w:asciiTheme="minorHAnsi" w:hAnsiTheme="minorHAnsi" w:cstheme="minorHAnsi"/>
          <w:spacing w:val="-1"/>
        </w:rPr>
        <w:t>bude získání informací o postupu Dopravce při zajištění souhrnu povinností podle odst</w:t>
      </w:r>
      <w:r w:rsidR="002E7736">
        <w:rPr>
          <w:rFonts w:asciiTheme="minorHAnsi" w:hAnsiTheme="minorHAnsi" w:cstheme="minorHAnsi"/>
          <w:spacing w:val="-1"/>
        </w:rPr>
        <w:t>.</w:t>
      </w:r>
      <w:r w:rsidR="00C1208E" w:rsidRPr="00FA3A9E">
        <w:rPr>
          <w:rFonts w:asciiTheme="minorHAnsi" w:hAnsiTheme="minorHAnsi" w:cstheme="minorHAnsi"/>
          <w:spacing w:val="-1"/>
        </w:rPr>
        <w:t xml:space="preserve"> 1</w:t>
      </w:r>
      <w:r w:rsidR="0023580A" w:rsidRPr="00FA3A9E">
        <w:rPr>
          <w:rFonts w:asciiTheme="minorHAnsi" w:hAnsiTheme="minorHAnsi" w:cstheme="minorHAnsi"/>
          <w:spacing w:val="-1"/>
        </w:rPr>
        <w:t xml:space="preserve"> tohoto článku</w:t>
      </w:r>
      <w:r w:rsidR="00C1208E" w:rsidRPr="00FA3A9E">
        <w:rPr>
          <w:rFonts w:asciiTheme="minorHAnsi" w:hAnsiTheme="minorHAnsi" w:cstheme="minorHAnsi"/>
          <w:spacing w:val="-1"/>
        </w:rPr>
        <w:t>.</w:t>
      </w:r>
    </w:p>
    <w:p w14:paraId="2A5F75A5" w14:textId="3535F148" w:rsidR="00C1208E" w:rsidRPr="00FA3A9E" w:rsidRDefault="00C1208E" w:rsidP="00154250">
      <w:pPr>
        <w:numPr>
          <w:ilvl w:val="1"/>
          <w:numId w:val="20"/>
        </w:numPr>
        <w:shd w:val="clear" w:color="auto" w:fill="FFFFFF"/>
        <w:tabs>
          <w:tab w:val="clear" w:pos="720"/>
          <w:tab w:val="num" w:pos="2835"/>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Objednatel je oprávněn si vyžádat doklady, ze kterých vyplývá, že postup Dopravce podle odst</w:t>
      </w:r>
      <w:r w:rsidR="002E7736">
        <w:rPr>
          <w:rFonts w:asciiTheme="minorHAnsi" w:hAnsiTheme="minorHAnsi" w:cstheme="minorHAnsi"/>
          <w:spacing w:val="-1"/>
        </w:rPr>
        <w:t>.</w:t>
      </w:r>
      <w:r w:rsidRPr="00FA3A9E">
        <w:rPr>
          <w:rFonts w:asciiTheme="minorHAnsi" w:hAnsiTheme="minorHAnsi" w:cstheme="minorHAnsi"/>
          <w:spacing w:val="-1"/>
        </w:rPr>
        <w:t xml:space="preserve"> 2 </w:t>
      </w:r>
      <w:r w:rsidR="0023580A" w:rsidRPr="00FA3A9E">
        <w:rPr>
          <w:rFonts w:asciiTheme="minorHAnsi" w:hAnsiTheme="minorHAnsi" w:cstheme="minorHAnsi"/>
          <w:spacing w:val="-1"/>
        </w:rPr>
        <w:t xml:space="preserve">tohoto článku </w:t>
      </w:r>
      <w:r w:rsidRPr="00FA3A9E">
        <w:rPr>
          <w:rFonts w:asciiTheme="minorHAnsi" w:hAnsiTheme="minorHAnsi" w:cstheme="minorHAnsi"/>
          <w:spacing w:val="-1"/>
        </w:rPr>
        <w:t>je časově reálný a v případě důvodných pochybností přijmout potřebná opatření, na základě kterých bude možné zajistit zahájení provozu v termínu a za podmínek stanovených touto Smlouvou. Oprávnění Objednatele podle tohoto ustanovení nezprošťuje Dopravce povinnosti zajistit řádné zahájení provozu podle této Smlouvy.</w:t>
      </w:r>
    </w:p>
    <w:p w14:paraId="2B3109D8" w14:textId="746D1767" w:rsidR="00C1208E" w:rsidRPr="00FA3A9E" w:rsidRDefault="00C1208E" w:rsidP="00154250">
      <w:pPr>
        <w:numPr>
          <w:ilvl w:val="1"/>
          <w:numId w:val="20"/>
        </w:numPr>
        <w:shd w:val="clear" w:color="auto" w:fill="FFFFFF"/>
        <w:tabs>
          <w:tab w:val="clear" w:pos="720"/>
          <w:tab w:val="num" w:pos="2835"/>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Dopravce je povinen sdělit Objednateli všechny významné změny svých společensko-právních poměrů. Toto platí zvláště pro změny základního kapitálu </w:t>
      </w:r>
      <w:r w:rsidR="00A2277D" w:rsidRPr="00FA3A9E">
        <w:rPr>
          <w:rFonts w:asciiTheme="minorHAnsi" w:hAnsiTheme="minorHAnsi" w:cstheme="minorHAnsi"/>
        </w:rPr>
        <w:t xml:space="preserve">Dopravce </w:t>
      </w:r>
      <w:r w:rsidR="00CB6545">
        <w:rPr>
          <w:rFonts w:asciiTheme="minorHAnsi" w:hAnsiTheme="minorHAnsi" w:cstheme="minorHAnsi"/>
        </w:rPr>
        <w:t xml:space="preserve">ve smyslu </w:t>
      </w:r>
      <w:proofErr w:type="spellStart"/>
      <w:r w:rsidR="008B6405" w:rsidRPr="00CB6545">
        <w:rPr>
          <w:rFonts w:asciiTheme="minorHAnsi" w:hAnsiTheme="minorHAnsi" w:cstheme="minorHAnsi"/>
        </w:rPr>
        <w:t>ust</w:t>
      </w:r>
      <w:proofErr w:type="spellEnd"/>
      <w:r w:rsidR="008B6405" w:rsidRPr="00CB6545">
        <w:rPr>
          <w:rFonts w:asciiTheme="minorHAnsi" w:hAnsiTheme="minorHAnsi" w:cstheme="minorHAnsi"/>
        </w:rPr>
        <w:t xml:space="preserve">. </w:t>
      </w:r>
      <w:r w:rsidR="00A2277D" w:rsidRPr="00CB6545">
        <w:rPr>
          <w:rFonts w:asciiTheme="minorHAnsi" w:hAnsiTheme="minorHAnsi" w:cstheme="minorHAnsi"/>
        </w:rPr>
        <w:t>§ 30</w:t>
      </w:r>
      <w:r w:rsidRPr="00CB6545">
        <w:rPr>
          <w:rFonts w:asciiTheme="minorHAnsi" w:hAnsiTheme="minorHAnsi" w:cstheme="minorHAnsi"/>
        </w:rPr>
        <w:t xml:space="preserve"> zákona č.</w:t>
      </w:r>
      <w:r w:rsidR="00A2277D" w:rsidRPr="00CB6545">
        <w:rPr>
          <w:rFonts w:asciiTheme="minorHAnsi" w:hAnsiTheme="minorHAnsi" w:cstheme="minorHAnsi"/>
        </w:rPr>
        <w:t xml:space="preserve"> 9</w:t>
      </w:r>
      <w:r w:rsidR="00DA7CA2" w:rsidRPr="00CB6545">
        <w:rPr>
          <w:rFonts w:asciiTheme="minorHAnsi" w:hAnsiTheme="minorHAnsi" w:cstheme="minorHAnsi"/>
        </w:rPr>
        <w:t>0</w:t>
      </w:r>
      <w:r w:rsidR="00A2277D" w:rsidRPr="00CB6545">
        <w:rPr>
          <w:rFonts w:asciiTheme="minorHAnsi" w:hAnsiTheme="minorHAnsi" w:cstheme="minorHAnsi"/>
        </w:rPr>
        <w:t>/2012 Sb., o obchodních korporacích, ve znění pozdějších předpisů</w:t>
      </w:r>
      <w:r w:rsidR="00CB6545">
        <w:rPr>
          <w:rFonts w:asciiTheme="minorHAnsi" w:hAnsiTheme="minorHAnsi" w:cstheme="minorHAnsi"/>
        </w:rPr>
        <w:t xml:space="preserve"> (dále jen „</w:t>
      </w:r>
      <w:r w:rsidR="00CB6545" w:rsidRPr="00CB6545">
        <w:rPr>
          <w:rFonts w:asciiTheme="minorHAnsi" w:hAnsiTheme="minorHAnsi" w:cstheme="minorHAnsi"/>
          <w:b/>
        </w:rPr>
        <w:t>Zákon o obchodních korporacích</w:t>
      </w:r>
      <w:r w:rsidR="00CB6545">
        <w:rPr>
          <w:rFonts w:asciiTheme="minorHAnsi" w:hAnsiTheme="minorHAnsi" w:cstheme="minorHAnsi"/>
        </w:rPr>
        <w:t>“)</w:t>
      </w:r>
      <w:r w:rsidRPr="00FA3A9E">
        <w:rPr>
          <w:rFonts w:asciiTheme="minorHAnsi" w:hAnsiTheme="minorHAnsi" w:cstheme="minorHAnsi"/>
        </w:rPr>
        <w:t>.</w:t>
      </w:r>
    </w:p>
    <w:p w14:paraId="13536136" w14:textId="77777777" w:rsidR="00C1208E" w:rsidRPr="00FA3A9E" w:rsidRDefault="00C1208E" w:rsidP="00154250">
      <w:pPr>
        <w:numPr>
          <w:ilvl w:val="1"/>
          <w:numId w:val="20"/>
        </w:numPr>
        <w:shd w:val="clear" w:color="auto" w:fill="FFFFFF"/>
        <w:tabs>
          <w:tab w:val="clear" w:pos="720"/>
          <w:tab w:val="num" w:pos="2835"/>
        </w:tabs>
        <w:spacing w:after="120"/>
        <w:ind w:left="426" w:hanging="426"/>
        <w:jc w:val="both"/>
        <w:rPr>
          <w:rFonts w:asciiTheme="minorHAnsi" w:hAnsiTheme="minorHAnsi" w:cstheme="minorHAnsi"/>
          <w:spacing w:val="-1"/>
        </w:rPr>
      </w:pPr>
      <w:r w:rsidRPr="00FA3A9E">
        <w:rPr>
          <w:rFonts w:asciiTheme="minorHAnsi" w:hAnsiTheme="minorHAnsi" w:cstheme="minorHAnsi"/>
        </w:rPr>
        <w:t>Dopravce je povinen bezodkladně informovat Objednatele o všech skutečnostech, které mohou mít vliv na řádné plnění povinností Dopravce dle této Smlouvy.</w:t>
      </w:r>
    </w:p>
    <w:p w14:paraId="00C521DF" w14:textId="77777777" w:rsidR="005910DC" w:rsidRPr="00FA3A9E" w:rsidRDefault="005910DC" w:rsidP="00154250">
      <w:pPr>
        <w:numPr>
          <w:ilvl w:val="1"/>
          <w:numId w:val="20"/>
        </w:numPr>
        <w:shd w:val="clear" w:color="auto" w:fill="FFFFFF"/>
        <w:tabs>
          <w:tab w:val="clear" w:pos="720"/>
          <w:tab w:val="num" w:pos="2835"/>
        </w:tabs>
        <w:spacing w:after="120"/>
        <w:ind w:left="425" w:hanging="425"/>
        <w:jc w:val="both"/>
        <w:rPr>
          <w:rFonts w:asciiTheme="minorHAnsi" w:hAnsiTheme="minorHAnsi" w:cstheme="minorHAnsi"/>
          <w:spacing w:val="-1"/>
        </w:rPr>
      </w:pPr>
      <w:r w:rsidRPr="00FA3A9E">
        <w:rPr>
          <w:rFonts w:asciiTheme="minorHAnsi" w:hAnsiTheme="minorHAnsi" w:cstheme="minorHAnsi"/>
        </w:rPr>
        <w:lastRenderedPageBreak/>
        <w:t>Dop</w:t>
      </w:r>
      <w:r w:rsidR="00687BEC" w:rsidRPr="00FA3A9E">
        <w:rPr>
          <w:rFonts w:asciiTheme="minorHAnsi" w:hAnsiTheme="minorHAnsi" w:cstheme="minorHAnsi"/>
        </w:rPr>
        <w:t xml:space="preserve">ravce se zavazuje plnit </w:t>
      </w:r>
      <w:r w:rsidRPr="00FA3A9E">
        <w:rPr>
          <w:rFonts w:asciiTheme="minorHAnsi" w:hAnsiTheme="minorHAnsi" w:cstheme="minorHAnsi"/>
        </w:rPr>
        <w:t>povinnosti vyplývající ze ZVS a dalších souvisejících právních předpisů.</w:t>
      </w:r>
    </w:p>
    <w:p w14:paraId="131B28EF" w14:textId="77777777" w:rsidR="001D5AE1" w:rsidRPr="00BE1CBC" w:rsidRDefault="001D5AE1" w:rsidP="00154250">
      <w:pPr>
        <w:shd w:val="clear" w:color="auto" w:fill="FFFFFF"/>
        <w:tabs>
          <w:tab w:val="num" w:pos="2835"/>
        </w:tabs>
        <w:spacing w:after="120"/>
        <w:ind w:left="425" w:hanging="425"/>
        <w:jc w:val="center"/>
        <w:rPr>
          <w:rFonts w:asciiTheme="minorHAnsi" w:hAnsiTheme="minorHAnsi" w:cstheme="minorHAnsi"/>
          <w:szCs w:val="16"/>
        </w:rPr>
      </w:pPr>
    </w:p>
    <w:p w14:paraId="1807EA1C" w14:textId="60F148F0"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16</w:t>
      </w:r>
    </w:p>
    <w:p w14:paraId="02ACF553" w14:textId="77777777" w:rsidR="00C1208E" w:rsidRPr="00FA3A9E" w:rsidRDefault="00C1208E" w:rsidP="00154250">
      <w:pPr>
        <w:tabs>
          <w:tab w:val="num" w:pos="2835"/>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TARIF</w:t>
      </w:r>
    </w:p>
    <w:p w14:paraId="404C3560" w14:textId="42368F5C" w:rsidR="00BD0E41" w:rsidRDefault="00DA4BE6" w:rsidP="00E33C6E">
      <w:pPr>
        <w:numPr>
          <w:ilvl w:val="1"/>
          <w:numId w:val="32"/>
        </w:numPr>
        <w:tabs>
          <w:tab w:val="left" w:pos="426"/>
          <w:tab w:val="num" w:pos="2835"/>
        </w:tabs>
        <w:spacing w:after="120"/>
        <w:ind w:left="426" w:hanging="426"/>
        <w:jc w:val="both"/>
        <w:rPr>
          <w:rFonts w:asciiTheme="minorHAnsi" w:hAnsiTheme="minorHAnsi" w:cstheme="minorHAnsi"/>
        </w:rPr>
      </w:pPr>
      <w:r w:rsidRPr="00FA3A9E">
        <w:rPr>
          <w:rFonts w:asciiTheme="minorHAnsi" w:hAnsiTheme="minorHAnsi" w:cstheme="minorHAnsi"/>
        </w:rPr>
        <w:t xml:space="preserve">Dopravce </w:t>
      </w:r>
      <w:r w:rsidR="004C3E5B" w:rsidRPr="00FA3A9E">
        <w:rPr>
          <w:rFonts w:asciiTheme="minorHAnsi" w:hAnsiTheme="minorHAnsi" w:cstheme="minorHAnsi"/>
        </w:rPr>
        <w:t>se zavazuje</w:t>
      </w:r>
      <w:r w:rsidR="00C638B6" w:rsidRPr="00FA3A9E">
        <w:rPr>
          <w:rFonts w:asciiTheme="minorHAnsi" w:hAnsiTheme="minorHAnsi" w:cstheme="minorHAnsi"/>
        </w:rPr>
        <w:t xml:space="preserve"> vyhlásit pro Dopravní výkony</w:t>
      </w:r>
      <w:r w:rsidR="004C3E5B" w:rsidRPr="00FA3A9E">
        <w:rPr>
          <w:rFonts w:asciiTheme="minorHAnsi" w:hAnsiTheme="minorHAnsi" w:cstheme="minorHAnsi"/>
        </w:rPr>
        <w:t xml:space="preserve"> </w:t>
      </w:r>
      <w:r w:rsidR="00097A3A" w:rsidRPr="00FA3A9E">
        <w:rPr>
          <w:rFonts w:asciiTheme="minorHAnsi" w:hAnsiTheme="minorHAnsi" w:cstheme="minorHAnsi"/>
        </w:rPr>
        <w:t xml:space="preserve">tarif, použitelný pro cestování </w:t>
      </w:r>
      <w:r w:rsidR="001C152F" w:rsidRPr="00FA3A9E">
        <w:rPr>
          <w:rFonts w:asciiTheme="minorHAnsi" w:hAnsiTheme="minorHAnsi" w:cstheme="minorHAnsi"/>
        </w:rPr>
        <w:t xml:space="preserve">ve vnitrostátní </w:t>
      </w:r>
      <w:r w:rsidR="00BD0E41" w:rsidRPr="00FA3A9E">
        <w:rPr>
          <w:rFonts w:asciiTheme="minorHAnsi" w:hAnsiTheme="minorHAnsi" w:cstheme="minorHAnsi"/>
        </w:rPr>
        <w:t>přepravě</w:t>
      </w:r>
      <w:r w:rsidR="00FA3A9E" w:rsidRPr="005D5493">
        <w:rPr>
          <w:rFonts w:asciiTheme="minorHAnsi" w:hAnsiTheme="minorHAnsi" w:cstheme="minorHAnsi"/>
        </w:rPr>
        <w:t>.</w:t>
      </w:r>
    </w:p>
    <w:p w14:paraId="35A119BB" w14:textId="4BD9EA35" w:rsidR="00493613" w:rsidRDefault="00C57D61" w:rsidP="00154250">
      <w:pPr>
        <w:tabs>
          <w:tab w:val="left" w:pos="284"/>
        </w:tabs>
        <w:spacing w:after="120"/>
        <w:ind w:left="426"/>
        <w:jc w:val="both"/>
        <w:rPr>
          <w:rFonts w:asciiTheme="minorHAnsi" w:hAnsiTheme="minorHAnsi" w:cstheme="minorHAnsi"/>
        </w:rPr>
      </w:pPr>
      <w:r>
        <w:rPr>
          <w:rFonts w:asciiTheme="minorHAnsi" w:hAnsiTheme="minorHAnsi" w:cstheme="minorHAnsi"/>
        </w:rPr>
        <w:t xml:space="preserve">Návrh tarifu je Dopravce </w:t>
      </w:r>
      <w:r w:rsidRPr="00F70CC3">
        <w:rPr>
          <w:rFonts w:asciiTheme="minorHAnsi" w:hAnsiTheme="minorHAnsi" w:cstheme="minorHAnsi"/>
        </w:rPr>
        <w:t xml:space="preserve">povinen </w:t>
      </w:r>
      <w:r w:rsidR="00235F87" w:rsidRPr="00F70CC3">
        <w:rPr>
          <w:rFonts w:asciiTheme="minorHAnsi" w:hAnsiTheme="minorHAnsi" w:cstheme="minorHAnsi"/>
        </w:rPr>
        <w:t xml:space="preserve">alespoň </w:t>
      </w:r>
      <w:r w:rsidRPr="00F70CC3">
        <w:rPr>
          <w:rFonts w:asciiTheme="minorHAnsi" w:hAnsiTheme="minorHAnsi" w:cstheme="minorHAnsi"/>
        </w:rPr>
        <w:t xml:space="preserve">dva </w:t>
      </w:r>
      <w:r w:rsidR="009D322D">
        <w:rPr>
          <w:rFonts w:asciiTheme="minorHAnsi" w:hAnsiTheme="minorHAnsi" w:cstheme="minorHAnsi"/>
        </w:rPr>
        <w:t xml:space="preserve">(2) </w:t>
      </w:r>
      <w:r w:rsidRPr="00493613">
        <w:rPr>
          <w:rFonts w:asciiTheme="minorHAnsi" w:hAnsiTheme="minorHAnsi" w:cstheme="minorHAnsi"/>
        </w:rPr>
        <w:t>měsíce před jeho vyhlášením předložit Objednateli k posouzení. Objednatel je oprávněn ve lhůtě čtrnácti (14) dnů vyjádřit odůvodněný nesouhlas s</w:t>
      </w:r>
      <w:r w:rsidR="00AC2494" w:rsidRPr="00493613">
        <w:rPr>
          <w:rFonts w:asciiTheme="minorHAnsi" w:hAnsiTheme="minorHAnsi" w:cstheme="minorHAnsi"/>
        </w:rPr>
        <w:t> konkrétní položkou návrhu</w:t>
      </w:r>
      <w:r w:rsidRPr="00493613">
        <w:rPr>
          <w:rFonts w:asciiTheme="minorHAnsi" w:hAnsiTheme="minorHAnsi" w:cstheme="minorHAnsi"/>
        </w:rPr>
        <w:t xml:space="preserve"> tarifu, a to zejména z důvodu, že tarif obsahuje nabídky, které </w:t>
      </w:r>
      <w:r w:rsidR="004F4900" w:rsidRPr="00493613">
        <w:rPr>
          <w:rFonts w:asciiTheme="minorHAnsi" w:hAnsiTheme="minorHAnsi" w:cstheme="minorHAnsi"/>
        </w:rPr>
        <w:t xml:space="preserve">jsou spojeny </w:t>
      </w:r>
      <w:r w:rsidR="00493613" w:rsidRPr="00493613">
        <w:rPr>
          <w:rFonts w:asciiTheme="minorHAnsi" w:hAnsiTheme="minorHAnsi" w:cstheme="minorHAnsi"/>
        </w:rPr>
        <w:t>s vyšším výnosem než systém celostátního jízdného organizovaného Objednatelem ve smyslu § 7a ZVS (dále jen „</w:t>
      </w:r>
      <w:r w:rsidR="00493613" w:rsidRPr="00493613">
        <w:rPr>
          <w:rFonts w:asciiTheme="minorHAnsi" w:hAnsiTheme="minorHAnsi" w:cstheme="minorHAnsi"/>
          <w:b/>
        </w:rPr>
        <w:t>Systém jednotného tarifu</w:t>
      </w:r>
      <w:r w:rsidR="00493613" w:rsidRPr="00493613">
        <w:rPr>
          <w:rFonts w:asciiTheme="minorHAnsi" w:hAnsiTheme="minorHAnsi" w:cstheme="minorHAnsi"/>
        </w:rPr>
        <w:t>“), nebo</w:t>
      </w:r>
      <w:r w:rsidR="00493613">
        <w:rPr>
          <w:rFonts w:asciiTheme="minorHAnsi" w:hAnsiTheme="minorHAnsi" w:cstheme="minorHAnsi"/>
        </w:rPr>
        <w:t xml:space="preserve"> s neodůvodněně nízkou úrovní jízdného, která je o více než 20 % nižší než jiná nabídka na dopravním trhu. </w:t>
      </w:r>
      <w:r w:rsidR="0034404B" w:rsidRPr="00493613">
        <w:rPr>
          <w:rFonts w:asciiTheme="minorHAnsi" w:hAnsiTheme="minorHAnsi" w:cstheme="minorHAnsi"/>
        </w:rPr>
        <w:t>V t</w:t>
      </w:r>
      <w:r w:rsidR="00AC2494" w:rsidRPr="00493613">
        <w:rPr>
          <w:rFonts w:asciiTheme="minorHAnsi" w:hAnsiTheme="minorHAnsi" w:cstheme="minorHAnsi"/>
        </w:rPr>
        <w:t xml:space="preserve">akovém případě </w:t>
      </w:r>
      <w:r w:rsidR="00493613">
        <w:rPr>
          <w:rFonts w:asciiTheme="minorHAnsi" w:hAnsiTheme="minorHAnsi" w:cstheme="minorHAnsi"/>
        </w:rPr>
        <w:t xml:space="preserve">Objednatel </w:t>
      </w:r>
      <w:r w:rsidR="00AC2494" w:rsidRPr="00493613">
        <w:rPr>
          <w:rFonts w:asciiTheme="minorHAnsi" w:hAnsiTheme="minorHAnsi" w:cstheme="minorHAnsi"/>
        </w:rPr>
        <w:t>zároveň uvede, ja</w:t>
      </w:r>
      <w:r w:rsidR="0034404B" w:rsidRPr="00493613">
        <w:rPr>
          <w:rFonts w:asciiTheme="minorHAnsi" w:hAnsiTheme="minorHAnsi" w:cstheme="minorHAnsi"/>
        </w:rPr>
        <w:t>k je</w:t>
      </w:r>
      <w:r w:rsidR="00493613">
        <w:rPr>
          <w:rFonts w:asciiTheme="minorHAnsi" w:hAnsiTheme="minorHAnsi" w:cstheme="minorHAnsi"/>
        </w:rPr>
        <w:t> </w:t>
      </w:r>
      <w:r w:rsidR="0034404B" w:rsidRPr="00493613">
        <w:rPr>
          <w:rFonts w:asciiTheme="minorHAnsi" w:hAnsiTheme="minorHAnsi" w:cstheme="minorHAnsi"/>
        </w:rPr>
        <w:t>tarif možné upravit</w:t>
      </w:r>
      <w:r w:rsidR="00AC2494" w:rsidRPr="00493613">
        <w:rPr>
          <w:rFonts w:asciiTheme="minorHAnsi" w:hAnsiTheme="minorHAnsi" w:cstheme="minorHAnsi"/>
        </w:rPr>
        <w:t>,</w:t>
      </w:r>
      <w:r w:rsidR="0034404B" w:rsidRPr="00493613">
        <w:rPr>
          <w:rFonts w:asciiTheme="minorHAnsi" w:hAnsiTheme="minorHAnsi" w:cstheme="minorHAnsi"/>
        </w:rPr>
        <w:t xml:space="preserve"> aby s ním mohl vyjádřit souhlas. </w:t>
      </w:r>
      <w:r w:rsidRPr="00493613">
        <w:rPr>
          <w:rFonts w:asciiTheme="minorHAnsi" w:hAnsiTheme="minorHAnsi" w:cstheme="minorHAnsi"/>
        </w:rPr>
        <w:t xml:space="preserve">Dopravce není oprávněn nabízet takové nabídky, s kterými Objednatel výslovně nesouhlasil. Pokud se </w:t>
      </w:r>
      <w:r w:rsidR="00BD1313" w:rsidRPr="00493613">
        <w:rPr>
          <w:rFonts w:asciiTheme="minorHAnsi" w:hAnsiTheme="minorHAnsi" w:cstheme="minorHAnsi"/>
        </w:rPr>
        <w:t>Objednatel</w:t>
      </w:r>
      <w:r w:rsidR="004F4900" w:rsidRPr="00493613">
        <w:rPr>
          <w:rFonts w:asciiTheme="minorHAnsi" w:hAnsiTheme="minorHAnsi" w:cstheme="minorHAnsi"/>
        </w:rPr>
        <w:t xml:space="preserve"> ve sjednané lhůtě nevyjádří,</w:t>
      </w:r>
      <w:r w:rsidRPr="00493613">
        <w:rPr>
          <w:rFonts w:asciiTheme="minorHAnsi" w:hAnsiTheme="minorHAnsi" w:cstheme="minorHAnsi"/>
        </w:rPr>
        <w:t xml:space="preserve"> má </w:t>
      </w:r>
      <w:r w:rsidR="004F4900" w:rsidRPr="00493613">
        <w:rPr>
          <w:rFonts w:asciiTheme="minorHAnsi" w:hAnsiTheme="minorHAnsi" w:cstheme="minorHAnsi"/>
        </w:rPr>
        <w:t xml:space="preserve">se za to, že s návrhem tarifu vyjádřil </w:t>
      </w:r>
      <w:r w:rsidRPr="00493613">
        <w:rPr>
          <w:rFonts w:asciiTheme="minorHAnsi" w:hAnsiTheme="minorHAnsi" w:cstheme="minorHAnsi"/>
        </w:rPr>
        <w:t>souhlas.</w:t>
      </w:r>
      <w:r w:rsidR="00493613">
        <w:rPr>
          <w:rFonts w:asciiTheme="minorHAnsi" w:hAnsiTheme="minorHAnsi" w:cstheme="minorHAnsi"/>
        </w:rPr>
        <w:t xml:space="preserve"> </w:t>
      </w:r>
    </w:p>
    <w:p w14:paraId="1C0060B9" w14:textId="695D26A9" w:rsidR="00C57D61" w:rsidRPr="005D5493" w:rsidRDefault="00C57D61" w:rsidP="00154250">
      <w:pPr>
        <w:tabs>
          <w:tab w:val="left" w:pos="284"/>
        </w:tabs>
        <w:spacing w:after="120"/>
        <w:ind w:left="426"/>
        <w:jc w:val="both"/>
        <w:rPr>
          <w:rFonts w:asciiTheme="minorHAnsi" w:hAnsiTheme="minorHAnsi" w:cstheme="minorHAnsi"/>
        </w:rPr>
      </w:pPr>
      <w:r>
        <w:rPr>
          <w:rFonts w:asciiTheme="minorHAnsi" w:hAnsiTheme="minorHAnsi" w:cstheme="minorHAnsi"/>
        </w:rPr>
        <w:t>Pokud některé tarifní nabídky nejsou z hlediska konkrétní výše jízdného obsaženy v tarifu (například kontingenční nebo akviziční slevy), pak je Dopravce oprávněn nabízet takové nabídky pouze po předložení plánované výše jízdného Objednateli obdobným způsobem jako v případě tarifu.</w:t>
      </w:r>
    </w:p>
    <w:p w14:paraId="108544FF" w14:textId="569174EC" w:rsidR="004F4900" w:rsidRDefault="004C3E5B" w:rsidP="00E33C6E">
      <w:pPr>
        <w:numPr>
          <w:ilvl w:val="1"/>
          <w:numId w:val="32"/>
        </w:numPr>
        <w:tabs>
          <w:tab w:val="left" w:pos="426"/>
          <w:tab w:val="num" w:pos="2835"/>
        </w:tabs>
        <w:spacing w:after="120"/>
        <w:ind w:left="426" w:hanging="426"/>
        <w:jc w:val="both"/>
        <w:rPr>
          <w:rFonts w:asciiTheme="minorHAnsi" w:hAnsiTheme="minorHAnsi" w:cstheme="minorHAnsi"/>
        </w:rPr>
      </w:pPr>
      <w:r w:rsidRPr="005D5493">
        <w:rPr>
          <w:rFonts w:asciiTheme="minorHAnsi" w:hAnsiTheme="minorHAnsi" w:cstheme="minorHAnsi"/>
        </w:rPr>
        <w:t xml:space="preserve">Dopravce se dále zavazuje zajistit, aby ve vlacích podle článku 4 </w:t>
      </w:r>
      <w:proofErr w:type="gramStart"/>
      <w:r w:rsidRPr="005D5493">
        <w:rPr>
          <w:rFonts w:asciiTheme="minorHAnsi" w:hAnsiTheme="minorHAnsi" w:cstheme="minorHAnsi"/>
        </w:rPr>
        <w:t>této</w:t>
      </w:r>
      <w:proofErr w:type="gramEnd"/>
      <w:r w:rsidRPr="005D5493">
        <w:rPr>
          <w:rFonts w:asciiTheme="minorHAnsi" w:hAnsiTheme="minorHAnsi" w:cstheme="minorHAnsi"/>
        </w:rPr>
        <w:t xml:space="preserve"> Smlouvy byl použitelný </w:t>
      </w:r>
      <w:r w:rsidR="00BD0E41" w:rsidRPr="005D5493">
        <w:rPr>
          <w:rFonts w:asciiTheme="minorHAnsi" w:hAnsiTheme="minorHAnsi" w:cstheme="minorHAnsi"/>
        </w:rPr>
        <w:t xml:space="preserve">tarif </w:t>
      </w:r>
      <w:r w:rsidRPr="005D5493">
        <w:rPr>
          <w:rFonts w:asciiTheme="minorHAnsi" w:hAnsiTheme="minorHAnsi" w:cstheme="minorHAnsi"/>
        </w:rPr>
        <w:t xml:space="preserve">pro cestování </w:t>
      </w:r>
      <w:r w:rsidR="00BD0E41" w:rsidRPr="005D5493">
        <w:rPr>
          <w:rFonts w:asciiTheme="minorHAnsi" w:hAnsiTheme="minorHAnsi" w:cstheme="minorHAnsi"/>
        </w:rPr>
        <w:t xml:space="preserve">v </w:t>
      </w:r>
      <w:r w:rsidR="001C152F" w:rsidRPr="005D5493">
        <w:rPr>
          <w:rFonts w:asciiTheme="minorHAnsi" w:hAnsiTheme="minorHAnsi" w:cstheme="minorHAnsi"/>
        </w:rPr>
        <w:t xml:space="preserve">mezinárodní </w:t>
      </w:r>
      <w:r w:rsidR="00097A3A" w:rsidRPr="005D5493">
        <w:rPr>
          <w:rFonts w:asciiTheme="minorHAnsi" w:hAnsiTheme="minorHAnsi" w:cstheme="minorHAnsi"/>
        </w:rPr>
        <w:t>pře</w:t>
      </w:r>
      <w:r w:rsidR="001C152F" w:rsidRPr="005D5493">
        <w:rPr>
          <w:rFonts w:asciiTheme="minorHAnsi" w:hAnsiTheme="minorHAnsi" w:cstheme="minorHAnsi"/>
        </w:rPr>
        <w:t>pravě</w:t>
      </w:r>
      <w:r w:rsidR="00BD0E41" w:rsidRPr="005D5493">
        <w:rPr>
          <w:rFonts w:asciiTheme="minorHAnsi" w:hAnsiTheme="minorHAnsi" w:cstheme="minorHAnsi"/>
        </w:rPr>
        <w:t xml:space="preserve"> na základě Jednotných právních předpisů pro smlouvu o</w:t>
      </w:r>
      <w:r w:rsidRPr="005D5493">
        <w:rPr>
          <w:rFonts w:asciiTheme="minorHAnsi" w:hAnsiTheme="minorHAnsi" w:cstheme="minorHAnsi"/>
        </w:rPr>
        <w:t> </w:t>
      </w:r>
      <w:r w:rsidR="00BD0E41" w:rsidRPr="005D5493">
        <w:rPr>
          <w:rFonts w:asciiTheme="minorHAnsi" w:hAnsiTheme="minorHAnsi" w:cstheme="minorHAnsi"/>
        </w:rPr>
        <w:t>mezinárodní železniční přepravě osob (</w:t>
      </w:r>
      <w:r w:rsidR="00183618" w:rsidRPr="005D5493">
        <w:rPr>
          <w:rFonts w:asciiTheme="minorHAnsi" w:hAnsiTheme="minorHAnsi" w:cstheme="minorHAnsi"/>
        </w:rPr>
        <w:t xml:space="preserve">označovaných </w:t>
      </w:r>
      <w:r w:rsidR="00BD0E41" w:rsidRPr="005D5493">
        <w:rPr>
          <w:rFonts w:asciiTheme="minorHAnsi" w:hAnsiTheme="minorHAnsi" w:cstheme="minorHAnsi"/>
        </w:rPr>
        <w:t>CIV), resp. Všeobecných přepravních podmínek (</w:t>
      </w:r>
      <w:r w:rsidR="00183618" w:rsidRPr="005D5493">
        <w:rPr>
          <w:rFonts w:asciiTheme="minorHAnsi" w:hAnsiTheme="minorHAnsi" w:cstheme="minorHAnsi"/>
        </w:rPr>
        <w:t xml:space="preserve">označovaných </w:t>
      </w:r>
      <w:r w:rsidR="00BD0E41" w:rsidRPr="005D5493">
        <w:rPr>
          <w:rFonts w:asciiTheme="minorHAnsi" w:hAnsiTheme="minorHAnsi" w:cstheme="minorHAnsi"/>
        </w:rPr>
        <w:t>GCC-CIV/PRR).</w:t>
      </w:r>
    </w:p>
    <w:p w14:paraId="253F671D" w14:textId="04B4E949" w:rsidR="00B51EA0" w:rsidRPr="00B51EA0" w:rsidRDefault="00B51EA0" w:rsidP="00B51EA0">
      <w:pPr>
        <w:spacing w:after="120"/>
        <w:ind w:left="426"/>
        <w:jc w:val="both"/>
        <w:rPr>
          <w:rFonts w:asciiTheme="minorHAnsi" w:hAnsiTheme="minorHAnsi" w:cstheme="minorHAnsi"/>
        </w:rPr>
      </w:pPr>
      <w:bookmarkStart w:id="1" w:name="_GoBack"/>
      <w:bookmarkEnd w:id="1"/>
      <w:r w:rsidRPr="00B51EA0">
        <w:rPr>
          <w:rFonts w:asciiTheme="minorHAnsi" w:hAnsiTheme="minorHAnsi" w:cstheme="minorHAnsi"/>
        </w:rPr>
        <w:t xml:space="preserve">Dopravce se zavazuje s cílem zajištění přínosu pro cestujícího uznávat ve všech vlacích provozovaných podle této Smlouvy jízdní doklady </w:t>
      </w:r>
      <w:proofErr w:type="spellStart"/>
      <w:r w:rsidRPr="00B51EA0">
        <w:rPr>
          <w:rFonts w:asciiTheme="minorHAnsi" w:hAnsiTheme="minorHAnsi" w:cstheme="minorHAnsi"/>
        </w:rPr>
        <w:t>Interrail</w:t>
      </w:r>
      <w:proofErr w:type="spellEnd"/>
      <w:r w:rsidRPr="00B51EA0">
        <w:rPr>
          <w:rFonts w:asciiTheme="minorHAnsi" w:hAnsiTheme="minorHAnsi" w:cstheme="minorHAnsi"/>
        </w:rPr>
        <w:t>/</w:t>
      </w:r>
      <w:proofErr w:type="spellStart"/>
      <w:r w:rsidRPr="00B51EA0">
        <w:rPr>
          <w:rFonts w:asciiTheme="minorHAnsi" w:hAnsiTheme="minorHAnsi" w:cstheme="minorHAnsi"/>
        </w:rPr>
        <w:t>Eurail</w:t>
      </w:r>
      <w:proofErr w:type="spellEnd"/>
      <w:r w:rsidRPr="00B51EA0">
        <w:rPr>
          <w:rFonts w:asciiTheme="minorHAnsi" w:hAnsiTheme="minorHAnsi" w:cstheme="minorHAnsi"/>
        </w:rPr>
        <w:t xml:space="preserve"> společnosti </w:t>
      </w:r>
      <w:proofErr w:type="spellStart"/>
      <w:r w:rsidRPr="00B51EA0">
        <w:rPr>
          <w:rFonts w:asciiTheme="minorHAnsi" w:hAnsiTheme="minorHAnsi" w:cstheme="minorHAnsi"/>
        </w:rPr>
        <w:t>Eurailgroup</w:t>
      </w:r>
      <w:proofErr w:type="spellEnd"/>
      <w:r w:rsidRPr="00B51EA0">
        <w:rPr>
          <w:rFonts w:asciiTheme="minorHAnsi" w:hAnsiTheme="minorHAnsi" w:cstheme="minorHAnsi"/>
        </w:rPr>
        <w:t xml:space="preserve">, </w:t>
      </w:r>
      <w:proofErr w:type="spellStart"/>
      <w:r w:rsidRPr="00B51EA0">
        <w:rPr>
          <w:rFonts w:asciiTheme="minorHAnsi" w:hAnsiTheme="minorHAnsi" w:cstheme="minorHAnsi"/>
        </w:rPr>
        <w:t>Leidseveer</w:t>
      </w:r>
      <w:proofErr w:type="spellEnd"/>
      <w:r w:rsidRPr="00B51EA0">
        <w:rPr>
          <w:rFonts w:asciiTheme="minorHAnsi" w:hAnsiTheme="minorHAnsi" w:cstheme="minorHAnsi"/>
        </w:rPr>
        <w:t xml:space="preserve"> 10, 3511 SB Utrecht, </w:t>
      </w:r>
      <w:proofErr w:type="spellStart"/>
      <w:r w:rsidRPr="00B51EA0">
        <w:rPr>
          <w:rFonts w:asciiTheme="minorHAnsi" w:hAnsiTheme="minorHAnsi" w:cstheme="minorHAnsi"/>
        </w:rPr>
        <w:t>Netherlands</w:t>
      </w:r>
      <w:proofErr w:type="spellEnd"/>
      <w:r w:rsidRPr="00B51EA0">
        <w:rPr>
          <w:rFonts w:asciiTheme="minorHAnsi" w:hAnsiTheme="minorHAnsi" w:cstheme="minorHAnsi"/>
        </w:rPr>
        <w:t xml:space="preserve">. Podmínky uznávání jízdních dokladů </w:t>
      </w:r>
      <w:proofErr w:type="spellStart"/>
      <w:r w:rsidRPr="00B51EA0">
        <w:rPr>
          <w:rFonts w:asciiTheme="minorHAnsi" w:hAnsiTheme="minorHAnsi" w:cstheme="minorHAnsi"/>
        </w:rPr>
        <w:t>Interrail</w:t>
      </w:r>
      <w:proofErr w:type="spellEnd"/>
      <w:r w:rsidRPr="00B51EA0">
        <w:rPr>
          <w:rFonts w:asciiTheme="minorHAnsi" w:hAnsiTheme="minorHAnsi" w:cstheme="minorHAnsi"/>
        </w:rPr>
        <w:t>/</w:t>
      </w:r>
      <w:proofErr w:type="spellStart"/>
      <w:r w:rsidRPr="00B51EA0">
        <w:rPr>
          <w:rFonts w:asciiTheme="minorHAnsi" w:hAnsiTheme="minorHAnsi" w:cstheme="minorHAnsi"/>
        </w:rPr>
        <w:t>Eurail</w:t>
      </w:r>
      <w:proofErr w:type="spellEnd"/>
      <w:r w:rsidRPr="00B51EA0">
        <w:rPr>
          <w:rFonts w:asciiTheme="minorHAnsi" w:hAnsiTheme="minorHAnsi" w:cstheme="minorHAnsi"/>
        </w:rPr>
        <w:t xml:space="preserve"> podle tohoto odstavce je Dopravce zproštěn v případě, že se mu nepodaří dosáhnout dohody o uznávání jízdních dokladů za běžných obchodních podmínek na trhu, ačkoliv o tuto dohodu usiloval.</w:t>
      </w:r>
    </w:p>
    <w:p w14:paraId="0E94CB9A" w14:textId="2D22914D" w:rsidR="004C3E5B" w:rsidRPr="007F1AE8" w:rsidRDefault="005756C1" w:rsidP="007F1AE8">
      <w:pPr>
        <w:numPr>
          <w:ilvl w:val="1"/>
          <w:numId w:val="32"/>
        </w:numPr>
        <w:shd w:val="clear" w:color="auto" w:fill="FFFFFF" w:themeFill="background1"/>
        <w:tabs>
          <w:tab w:val="left" w:pos="426"/>
          <w:tab w:val="num" w:pos="2835"/>
        </w:tabs>
        <w:spacing w:after="120"/>
        <w:ind w:left="426" w:hanging="426"/>
        <w:jc w:val="both"/>
        <w:rPr>
          <w:rFonts w:asciiTheme="minorHAnsi" w:hAnsiTheme="minorHAnsi" w:cstheme="minorHAnsi"/>
        </w:rPr>
      </w:pPr>
      <w:r w:rsidRPr="005D5493">
        <w:rPr>
          <w:rFonts w:asciiTheme="minorHAnsi" w:hAnsiTheme="minorHAnsi" w:cstheme="minorHAnsi"/>
        </w:rPr>
        <w:t xml:space="preserve">Dopravce se zavazuje s cílem zajištění přínosu pro cestujícího uznávat </w:t>
      </w:r>
      <w:r w:rsidRPr="00B7755A">
        <w:rPr>
          <w:rFonts w:asciiTheme="minorHAnsi" w:hAnsiTheme="minorHAnsi" w:cstheme="minorHAnsi"/>
        </w:rPr>
        <w:t>ve všech vlacích</w:t>
      </w:r>
      <w:r>
        <w:rPr>
          <w:rFonts w:asciiTheme="minorHAnsi" w:hAnsiTheme="minorHAnsi" w:cstheme="minorHAnsi"/>
        </w:rPr>
        <w:t xml:space="preserve"> provozovaných podle této Smlouvy </w:t>
      </w:r>
      <w:r w:rsidRPr="00B7755A">
        <w:rPr>
          <w:rFonts w:asciiTheme="minorHAnsi" w:hAnsiTheme="minorHAnsi" w:cstheme="minorHAnsi"/>
        </w:rPr>
        <w:t>nejméně jízdní doklady integrovaných dopravních systémů Hlavního města Prahy, Středočeského kraje, Plzeňského kraje a Karlovarského kraje</w:t>
      </w:r>
      <w:r w:rsidRPr="005D5493">
        <w:rPr>
          <w:rFonts w:asciiTheme="minorHAnsi" w:hAnsiTheme="minorHAnsi" w:cstheme="minorHAnsi"/>
        </w:rPr>
        <w:t xml:space="preserve">, v územním rozsahu podle působnosti </w:t>
      </w:r>
      <w:r w:rsidRPr="00F30834">
        <w:rPr>
          <w:rFonts w:asciiTheme="minorHAnsi" w:hAnsiTheme="minorHAnsi" w:cstheme="minorHAnsi"/>
        </w:rPr>
        <w:t>těchto dopravních systémů. Objednatel se zavazuje poskytnout při jednání s regionálními objednateli potřebnou součinnost.</w:t>
      </w:r>
      <w:r w:rsidR="00C638B6" w:rsidRPr="00F30834">
        <w:rPr>
          <w:rFonts w:asciiTheme="minorHAnsi" w:hAnsiTheme="minorHAnsi" w:cstheme="minorHAnsi"/>
        </w:rPr>
        <w:t xml:space="preserve"> </w:t>
      </w:r>
      <w:r w:rsidR="001C152F" w:rsidRPr="00F30834">
        <w:rPr>
          <w:rFonts w:asciiTheme="minorHAnsi" w:hAnsiTheme="minorHAnsi" w:cstheme="minorHAnsi"/>
        </w:rPr>
        <w:t xml:space="preserve">Podmínky uznávání jízdních dokladů dopravců podle tohoto odstavce je </w:t>
      </w:r>
      <w:r w:rsidR="0061727C">
        <w:rPr>
          <w:rFonts w:asciiTheme="minorHAnsi" w:hAnsiTheme="minorHAnsi" w:cstheme="minorHAnsi"/>
        </w:rPr>
        <w:t>D</w:t>
      </w:r>
      <w:r w:rsidR="001C152F" w:rsidRPr="00F30834">
        <w:rPr>
          <w:rFonts w:asciiTheme="minorHAnsi" w:hAnsiTheme="minorHAnsi" w:cstheme="minorHAnsi"/>
        </w:rPr>
        <w:t xml:space="preserve">opravce zproštěn v případě, že </w:t>
      </w:r>
      <w:r w:rsidR="004C3E5B" w:rsidRPr="007F1AE8">
        <w:rPr>
          <w:rFonts w:asciiTheme="minorHAnsi" w:hAnsiTheme="minorHAnsi" w:cstheme="minorHAnsi"/>
        </w:rPr>
        <w:t>se mu nepodaří dosáhnout dohody o uznávání jízdních dokladů za běžných obchodních podmínek na trhu, ačkoliv o tuto dohodu usiloval</w:t>
      </w:r>
      <w:r w:rsidR="007F1AE8">
        <w:rPr>
          <w:rFonts w:asciiTheme="minorHAnsi" w:hAnsiTheme="minorHAnsi" w:cstheme="minorHAnsi"/>
        </w:rPr>
        <w:t>.</w:t>
      </w:r>
    </w:p>
    <w:p w14:paraId="08DCE8F6" w14:textId="3A6ECD7F" w:rsidR="001C152F" w:rsidRPr="00493613" w:rsidRDefault="001C152F" w:rsidP="00154250">
      <w:pPr>
        <w:tabs>
          <w:tab w:val="left" w:pos="426"/>
        </w:tabs>
        <w:spacing w:after="120"/>
        <w:ind w:left="426"/>
        <w:jc w:val="both"/>
        <w:rPr>
          <w:rFonts w:asciiTheme="minorHAnsi" w:hAnsiTheme="minorHAnsi" w:cstheme="minorHAnsi"/>
          <w:strike/>
        </w:rPr>
      </w:pPr>
      <w:r w:rsidRPr="00FA3A9E">
        <w:rPr>
          <w:rFonts w:asciiTheme="minorHAnsi" w:hAnsiTheme="minorHAnsi" w:cstheme="minorHAnsi"/>
        </w:rPr>
        <w:t xml:space="preserve">Dopravce není povinen </w:t>
      </w:r>
      <w:r w:rsidRPr="00382B1E">
        <w:rPr>
          <w:rFonts w:asciiTheme="minorHAnsi" w:hAnsiTheme="minorHAnsi" w:cstheme="minorHAnsi"/>
        </w:rPr>
        <w:t>akceptovat návaznost dvou odlišných typů tarifu v tarifním bodě ležícím v železniční stanici, ve které vlak nezastavuje.</w:t>
      </w:r>
      <w:r w:rsidR="00382B1E" w:rsidRPr="00382B1E">
        <w:rPr>
          <w:rFonts w:asciiTheme="minorHAnsi" w:hAnsiTheme="minorHAnsi" w:cstheme="minorHAnsi"/>
        </w:rPr>
        <w:t xml:space="preserve"> Pokud by měla být relace Praha hl</w:t>
      </w:r>
      <w:r w:rsidR="007A73F3">
        <w:rPr>
          <w:rFonts w:asciiTheme="minorHAnsi" w:hAnsiTheme="minorHAnsi" w:cstheme="minorHAnsi"/>
        </w:rPr>
        <w:t>avní nádraží</w:t>
      </w:r>
      <w:r w:rsidR="00CB6545">
        <w:rPr>
          <w:rFonts w:asciiTheme="minorHAnsi" w:hAnsiTheme="minorHAnsi" w:cstheme="minorHAnsi"/>
        </w:rPr>
        <w:t xml:space="preserve"> </w:t>
      </w:r>
      <w:r w:rsidR="00382B1E" w:rsidRPr="00382B1E">
        <w:rPr>
          <w:rFonts w:asciiTheme="minorHAnsi" w:hAnsiTheme="minorHAnsi" w:cstheme="minorHAnsi"/>
        </w:rPr>
        <w:t>–</w:t>
      </w:r>
      <w:r w:rsidR="00382B1E">
        <w:rPr>
          <w:rFonts w:asciiTheme="minorHAnsi" w:hAnsiTheme="minorHAnsi" w:cstheme="minorHAnsi"/>
        </w:rPr>
        <w:t xml:space="preserve"> Praha-Smíchov jedinou relací u </w:t>
      </w:r>
      <w:r w:rsidR="00382B1E" w:rsidRPr="00382B1E">
        <w:rPr>
          <w:rFonts w:asciiTheme="minorHAnsi" w:hAnsiTheme="minorHAnsi" w:cstheme="minorHAnsi"/>
        </w:rPr>
        <w:t xml:space="preserve">konkrétního vlaku, kde by měly být uznávány jízdenky integrovaných dopravních systémů v úseku Praha – Plzeň, </w:t>
      </w:r>
      <w:r w:rsidR="002E604A">
        <w:rPr>
          <w:rFonts w:asciiTheme="minorHAnsi" w:hAnsiTheme="minorHAnsi" w:cstheme="minorHAnsi"/>
        </w:rPr>
        <w:t>D</w:t>
      </w:r>
      <w:r w:rsidR="00382B1E" w:rsidRPr="00382B1E">
        <w:rPr>
          <w:rFonts w:asciiTheme="minorHAnsi" w:hAnsiTheme="minorHAnsi" w:cstheme="minorHAnsi"/>
        </w:rPr>
        <w:t>opravce není povinen akceptaci povolit.</w:t>
      </w:r>
    </w:p>
    <w:p w14:paraId="1DE1DAA5" w14:textId="63078564" w:rsidR="001F35D4" w:rsidRPr="00F30834" w:rsidRDefault="001F35D4" w:rsidP="002E7736">
      <w:pPr>
        <w:numPr>
          <w:ilvl w:val="1"/>
          <w:numId w:val="32"/>
        </w:numPr>
        <w:tabs>
          <w:tab w:val="num" w:pos="2835"/>
        </w:tabs>
        <w:spacing w:after="120"/>
        <w:ind w:left="426" w:hanging="426"/>
        <w:jc w:val="both"/>
        <w:rPr>
          <w:rFonts w:asciiTheme="minorHAnsi" w:hAnsiTheme="minorHAnsi" w:cstheme="minorHAnsi"/>
        </w:rPr>
      </w:pPr>
      <w:r w:rsidRPr="00FA3A9E">
        <w:rPr>
          <w:rFonts w:asciiTheme="minorHAnsi" w:hAnsiTheme="minorHAnsi" w:cstheme="minorHAnsi"/>
        </w:rPr>
        <w:t xml:space="preserve">Dopravce se zavazuje </w:t>
      </w:r>
      <w:r w:rsidRPr="00F30834">
        <w:rPr>
          <w:rFonts w:asciiTheme="minorHAnsi" w:hAnsiTheme="minorHAnsi" w:cstheme="minorHAnsi"/>
        </w:rPr>
        <w:t>poskytnout Objednateli bez zbytečného odkladu kopie sjednaných smluv týkajících se uznávání tarifu</w:t>
      </w:r>
      <w:r w:rsidR="00DA4BE6" w:rsidRPr="00F30834">
        <w:rPr>
          <w:rFonts w:asciiTheme="minorHAnsi" w:hAnsiTheme="minorHAnsi" w:cstheme="minorHAnsi"/>
        </w:rPr>
        <w:t xml:space="preserve"> podl</w:t>
      </w:r>
      <w:r w:rsidR="00CE3ED2" w:rsidRPr="00F30834">
        <w:rPr>
          <w:rFonts w:asciiTheme="minorHAnsi" w:hAnsiTheme="minorHAnsi" w:cstheme="minorHAnsi"/>
        </w:rPr>
        <w:t>e odst</w:t>
      </w:r>
      <w:r w:rsidR="003B6AAC">
        <w:rPr>
          <w:rFonts w:asciiTheme="minorHAnsi" w:hAnsiTheme="minorHAnsi" w:cstheme="minorHAnsi"/>
        </w:rPr>
        <w:t>avce</w:t>
      </w:r>
      <w:r w:rsidR="00493613">
        <w:rPr>
          <w:rFonts w:asciiTheme="minorHAnsi" w:hAnsiTheme="minorHAnsi" w:cstheme="minorHAnsi"/>
        </w:rPr>
        <w:t xml:space="preserve"> 3</w:t>
      </w:r>
      <w:r w:rsidR="00DA4BE6" w:rsidRPr="00F30834">
        <w:rPr>
          <w:rFonts w:asciiTheme="minorHAnsi" w:hAnsiTheme="minorHAnsi" w:cstheme="minorHAnsi"/>
        </w:rPr>
        <w:t xml:space="preserve"> tohoto článku</w:t>
      </w:r>
      <w:r w:rsidRPr="00F30834">
        <w:rPr>
          <w:rFonts w:asciiTheme="minorHAnsi" w:hAnsiTheme="minorHAnsi" w:cstheme="minorHAnsi"/>
        </w:rPr>
        <w:t>, včetně případného vyznačení částí, které jsou předmětem obchodního tajemství, a informovat Objednatele o závažných skutečnostech týkajících se uznávání tarifu, vztahujících se k provozování dopravních služeb podle této Smlouvy.</w:t>
      </w:r>
    </w:p>
    <w:p w14:paraId="062EBCC4" w14:textId="331FB712" w:rsidR="00F4188B" w:rsidRDefault="00DA4BE6" w:rsidP="00E33C6E">
      <w:pPr>
        <w:numPr>
          <w:ilvl w:val="1"/>
          <w:numId w:val="32"/>
        </w:numPr>
        <w:tabs>
          <w:tab w:val="left" w:pos="426"/>
          <w:tab w:val="num" w:pos="2835"/>
        </w:tabs>
        <w:spacing w:after="120"/>
        <w:ind w:left="426" w:hanging="426"/>
        <w:jc w:val="both"/>
        <w:rPr>
          <w:rFonts w:asciiTheme="minorHAnsi" w:hAnsiTheme="minorHAnsi" w:cstheme="minorHAnsi"/>
        </w:rPr>
      </w:pPr>
      <w:r w:rsidRPr="00F70CC3">
        <w:rPr>
          <w:rFonts w:asciiTheme="minorHAnsi" w:hAnsiTheme="minorHAnsi" w:cstheme="minorHAnsi"/>
        </w:rPr>
        <w:t xml:space="preserve">Dopravce se zavazuje účastnit se </w:t>
      </w:r>
      <w:r w:rsidR="003F74D8" w:rsidRPr="00F70CC3">
        <w:rPr>
          <w:rFonts w:asciiTheme="minorHAnsi" w:hAnsiTheme="minorHAnsi" w:cstheme="minorHAnsi"/>
        </w:rPr>
        <w:t>provozu</w:t>
      </w:r>
      <w:r w:rsidRPr="00F70CC3">
        <w:rPr>
          <w:rFonts w:asciiTheme="minorHAnsi" w:hAnsiTheme="minorHAnsi" w:cstheme="minorHAnsi"/>
        </w:rPr>
        <w:t xml:space="preserve"> Systém</w:t>
      </w:r>
      <w:r w:rsidR="00493613" w:rsidRPr="00F70CC3">
        <w:rPr>
          <w:rFonts w:asciiTheme="minorHAnsi" w:hAnsiTheme="minorHAnsi" w:cstheme="minorHAnsi"/>
        </w:rPr>
        <w:t>u</w:t>
      </w:r>
      <w:r w:rsidRPr="00F70CC3">
        <w:rPr>
          <w:rFonts w:asciiTheme="minorHAnsi" w:hAnsiTheme="minorHAnsi" w:cstheme="minorHAnsi"/>
        </w:rPr>
        <w:t xml:space="preserve"> jednotného tarifu. Tato účast zejména zahrnuje zveřejnění tohoto tarifu v rámci tarifu dopravce, prodej a výdej jízdních dokladů tohoto systému a jejich uznávání elektronickými prostředky (tzv. validace). </w:t>
      </w:r>
      <w:r w:rsidR="004322EE" w:rsidRPr="00F70CC3">
        <w:rPr>
          <w:rFonts w:asciiTheme="minorHAnsi" w:hAnsiTheme="minorHAnsi" w:cstheme="minorHAnsi"/>
        </w:rPr>
        <w:t xml:space="preserve">Výše jízdného v Systému jednotného tarifu po </w:t>
      </w:r>
      <w:r w:rsidR="002E7736">
        <w:rPr>
          <w:rFonts w:asciiTheme="minorHAnsi" w:hAnsiTheme="minorHAnsi" w:cstheme="minorHAnsi"/>
        </w:rPr>
        <w:t>D</w:t>
      </w:r>
      <w:r w:rsidR="002E7736" w:rsidRPr="00F70CC3">
        <w:rPr>
          <w:rFonts w:asciiTheme="minorHAnsi" w:hAnsiTheme="minorHAnsi" w:cstheme="minorHAnsi"/>
        </w:rPr>
        <w:t xml:space="preserve">obu </w:t>
      </w:r>
      <w:r w:rsidR="004322EE" w:rsidRPr="00F70CC3">
        <w:rPr>
          <w:rFonts w:asciiTheme="minorHAnsi" w:hAnsiTheme="minorHAnsi" w:cstheme="minorHAnsi"/>
        </w:rPr>
        <w:t>plnění, stanovení výše prodejních sazeb, základní pravidla pro rozdělování jízdného a potřebné podklady pro technickou úpravu odbavovacích systémů jsou uvedeny ve Smlouvě o přistoupení k Systému jednotného tarifu (dále jen „</w:t>
      </w:r>
      <w:r w:rsidR="004322EE" w:rsidRPr="00F70CC3">
        <w:rPr>
          <w:rFonts w:asciiTheme="minorHAnsi" w:hAnsiTheme="minorHAnsi" w:cstheme="minorHAnsi"/>
          <w:b/>
        </w:rPr>
        <w:t>Přístupová smlouva k SJT</w:t>
      </w:r>
      <w:r w:rsidR="004322EE" w:rsidRPr="00F70CC3">
        <w:rPr>
          <w:rFonts w:asciiTheme="minorHAnsi" w:hAnsiTheme="minorHAnsi" w:cstheme="minorHAnsi"/>
        </w:rPr>
        <w:t>“), která tvoří přílohu č. 9 této Smlouvy. Smluvní strany deklarují připravenost postupovat při účasti v Systému jednotného tarifu podle Přístupové smlouvy k SJT.</w:t>
      </w:r>
    </w:p>
    <w:p w14:paraId="6916AAFD" w14:textId="44895F12" w:rsidR="00496908" w:rsidRDefault="00496908" w:rsidP="00154250">
      <w:pPr>
        <w:shd w:val="clear" w:color="auto" w:fill="FFFFFF"/>
        <w:spacing w:after="120"/>
        <w:jc w:val="center"/>
        <w:rPr>
          <w:rFonts w:asciiTheme="minorHAnsi" w:hAnsiTheme="minorHAnsi" w:cstheme="minorHAnsi"/>
          <w:spacing w:val="-8"/>
          <w:szCs w:val="16"/>
        </w:rPr>
      </w:pPr>
    </w:p>
    <w:p w14:paraId="65110AE1" w14:textId="71CB929A" w:rsidR="001D5AE1" w:rsidRDefault="001D5AE1" w:rsidP="00154250">
      <w:pPr>
        <w:shd w:val="clear" w:color="auto" w:fill="FFFFFF"/>
        <w:spacing w:after="120"/>
        <w:jc w:val="center"/>
        <w:rPr>
          <w:rFonts w:asciiTheme="minorHAnsi" w:hAnsiTheme="minorHAnsi" w:cstheme="minorHAnsi"/>
          <w:spacing w:val="-8"/>
          <w:szCs w:val="16"/>
        </w:rPr>
      </w:pPr>
    </w:p>
    <w:p w14:paraId="29C41FCC" w14:textId="77777777" w:rsidR="001D5AE1" w:rsidRPr="00BE1CBC" w:rsidRDefault="001D5AE1" w:rsidP="00154250">
      <w:pPr>
        <w:shd w:val="clear" w:color="auto" w:fill="FFFFFF"/>
        <w:spacing w:after="120"/>
        <w:jc w:val="center"/>
        <w:rPr>
          <w:rFonts w:asciiTheme="minorHAnsi" w:hAnsiTheme="minorHAnsi" w:cstheme="minorHAnsi"/>
          <w:spacing w:val="-8"/>
          <w:szCs w:val="16"/>
        </w:rPr>
      </w:pPr>
    </w:p>
    <w:p w14:paraId="555D049E" w14:textId="6D008681" w:rsidR="00C1208E" w:rsidRPr="00FA3A9E" w:rsidRDefault="00246D7A" w:rsidP="00154250">
      <w:pPr>
        <w:shd w:val="clear" w:color="auto" w:fill="FFFFFF"/>
        <w:jc w:val="center"/>
        <w:rPr>
          <w:rFonts w:asciiTheme="minorHAnsi" w:hAnsiTheme="minorHAnsi" w:cstheme="minorHAnsi"/>
          <w:b/>
          <w:bCs/>
          <w:caps/>
        </w:rPr>
      </w:pPr>
      <w:r>
        <w:rPr>
          <w:rFonts w:asciiTheme="minorHAnsi" w:hAnsiTheme="minorHAnsi" w:cstheme="minorHAnsi"/>
          <w:b/>
          <w:bCs/>
          <w:caps/>
        </w:rPr>
        <w:t>ČLÁNEK 17</w:t>
      </w:r>
    </w:p>
    <w:p w14:paraId="6C87093F" w14:textId="77777777" w:rsidR="00C1208E" w:rsidRPr="00FA3A9E" w:rsidRDefault="00C1208E" w:rsidP="00154250">
      <w:pPr>
        <w:shd w:val="clear" w:color="auto" w:fill="FFFFFF"/>
        <w:spacing w:after="120"/>
        <w:jc w:val="center"/>
        <w:rPr>
          <w:rFonts w:asciiTheme="minorHAnsi" w:hAnsiTheme="minorHAnsi" w:cstheme="minorHAnsi"/>
          <w:b/>
          <w:bCs/>
          <w:caps/>
        </w:rPr>
      </w:pPr>
      <w:r w:rsidRPr="00FA3A9E">
        <w:rPr>
          <w:rFonts w:asciiTheme="minorHAnsi" w:hAnsiTheme="minorHAnsi" w:cstheme="minorHAnsi"/>
          <w:b/>
          <w:bCs/>
          <w:caps/>
        </w:rPr>
        <w:t>Pojistná ochrana</w:t>
      </w:r>
    </w:p>
    <w:p w14:paraId="43338151" w14:textId="21E0293E" w:rsidR="008B2FD4" w:rsidRPr="00C6113F" w:rsidRDefault="008B2FD4" w:rsidP="008B2FD4">
      <w:pPr>
        <w:numPr>
          <w:ilvl w:val="1"/>
          <w:numId w:val="21"/>
        </w:numPr>
        <w:shd w:val="clear" w:color="auto" w:fill="FFFFFF" w:themeFill="background1"/>
        <w:tabs>
          <w:tab w:val="clear" w:pos="720"/>
          <w:tab w:val="num" w:pos="426"/>
        </w:tabs>
        <w:spacing w:after="120"/>
        <w:ind w:left="426" w:hanging="357"/>
        <w:jc w:val="both"/>
        <w:rPr>
          <w:rFonts w:asciiTheme="minorHAnsi" w:hAnsiTheme="minorHAnsi" w:cstheme="minorHAnsi"/>
          <w:spacing w:val="-1"/>
        </w:rPr>
      </w:pPr>
      <w:r w:rsidRPr="00C6113F">
        <w:rPr>
          <w:rFonts w:asciiTheme="minorHAnsi" w:hAnsiTheme="minorHAnsi" w:cstheme="minorHAnsi"/>
        </w:rPr>
        <w:t xml:space="preserve">Dopravce je povinen ke dni zahájení Doby plnění sjednat pojištění z odpovědnosti za škody z provozu drážní dopravy, a to s limitem pojistného plnění ve výši minimálně 50 000 000,- Kč (slovy padesát milionů korun českých), zaplatit pojistné a po </w:t>
      </w:r>
      <w:r w:rsidR="005D3A68">
        <w:rPr>
          <w:rFonts w:asciiTheme="minorHAnsi" w:hAnsiTheme="minorHAnsi" w:cstheme="minorHAnsi"/>
        </w:rPr>
        <w:t xml:space="preserve">dobu </w:t>
      </w:r>
      <w:r w:rsidR="005D3A68" w:rsidRPr="00F722DB">
        <w:rPr>
          <w:rFonts w:asciiTheme="minorHAnsi" w:hAnsiTheme="minorHAnsi" w:cstheme="minorHAnsi"/>
        </w:rPr>
        <w:t>od okamžiku vstupu této Smlouvy v účinnost do skončení Doby plnění, nebo do okamžiku předčasného ukončení této Smlouvy (dále jen „</w:t>
      </w:r>
      <w:r w:rsidR="005D3A68" w:rsidRPr="00F722DB">
        <w:rPr>
          <w:rFonts w:asciiTheme="minorHAnsi" w:hAnsiTheme="minorHAnsi" w:cstheme="minorHAnsi"/>
          <w:b/>
        </w:rPr>
        <w:t>Doba trvání</w:t>
      </w:r>
      <w:r w:rsidR="005D3A68" w:rsidRPr="00F722DB">
        <w:rPr>
          <w:rFonts w:asciiTheme="minorHAnsi" w:hAnsiTheme="minorHAnsi" w:cstheme="minorHAnsi"/>
        </w:rPr>
        <w:t>“)</w:t>
      </w:r>
      <w:r w:rsidR="005D3A68">
        <w:rPr>
          <w:rFonts w:asciiTheme="minorHAnsi" w:hAnsiTheme="minorHAnsi" w:cstheme="minorHAnsi"/>
        </w:rPr>
        <w:t xml:space="preserve"> </w:t>
      </w:r>
      <w:r w:rsidRPr="00C6113F">
        <w:rPr>
          <w:rFonts w:asciiTheme="minorHAnsi" w:hAnsiTheme="minorHAnsi" w:cstheme="minorHAnsi"/>
        </w:rPr>
        <w:t>mít sjednáno toto pojištění a zaplacené pojistné.</w:t>
      </w:r>
    </w:p>
    <w:p w14:paraId="29F4CC8E" w14:textId="4714AAA0" w:rsidR="008B2FD4" w:rsidRPr="00C6113F" w:rsidRDefault="008B2FD4" w:rsidP="008B2FD4">
      <w:pPr>
        <w:numPr>
          <w:ilvl w:val="1"/>
          <w:numId w:val="21"/>
        </w:numPr>
        <w:shd w:val="clear" w:color="auto" w:fill="FFFFFF" w:themeFill="background1"/>
        <w:tabs>
          <w:tab w:val="clear" w:pos="720"/>
          <w:tab w:val="num" w:pos="426"/>
        </w:tabs>
        <w:spacing w:after="120"/>
        <w:ind w:left="426" w:right="-22" w:hanging="357"/>
        <w:jc w:val="both"/>
        <w:rPr>
          <w:rFonts w:asciiTheme="minorHAnsi" w:hAnsiTheme="minorHAnsi" w:cstheme="minorHAnsi"/>
          <w:spacing w:val="-1"/>
        </w:rPr>
      </w:pPr>
      <w:r w:rsidRPr="00C6113F">
        <w:rPr>
          <w:rFonts w:asciiTheme="minorHAnsi" w:hAnsiTheme="minorHAnsi" w:cstheme="minorHAnsi"/>
        </w:rPr>
        <w:t xml:space="preserve">Dopravce je povinen ke dni zahájení </w:t>
      </w:r>
      <w:r>
        <w:rPr>
          <w:rFonts w:asciiTheme="minorHAnsi" w:hAnsiTheme="minorHAnsi" w:cstheme="minorHAnsi"/>
        </w:rPr>
        <w:t xml:space="preserve">Doby plnění </w:t>
      </w:r>
      <w:r w:rsidRPr="00C6113F">
        <w:rPr>
          <w:rFonts w:asciiTheme="minorHAnsi" w:hAnsiTheme="minorHAnsi" w:cstheme="minorHAnsi"/>
        </w:rPr>
        <w:t xml:space="preserve">dle této Smlouvy sjednat komplexní pojištění všech Kmenových souprav a Pravidelných posil, které pokrývá všechna rizika a nebezpečí během provozu </w:t>
      </w:r>
      <w:r>
        <w:rPr>
          <w:rFonts w:asciiTheme="minorHAnsi" w:hAnsiTheme="minorHAnsi" w:cstheme="minorHAnsi"/>
        </w:rPr>
        <w:t>a </w:t>
      </w:r>
      <w:r w:rsidRPr="00C6113F">
        <w:rPr>
          <w:rFonts w:asciiTheme="minorHAnsi" w:hAnsiTheme="minorHAnsi" w:cstheme="minorHAnsi"/>
        </w:rPr>
        <w:t xml:space="preserve">odstávek (s výjimkou válečných událostí a jaderných nehod). Limit pojistného plnění musí být alespoň </w:t>
      </w:r>
      <w:r w:rsidRPr="001427D1">
        <w:rPr>
          <w:rFonts w:asciiTheme="minorHAnsi" w:hAnsiTheme="minorHAnsi" w:cstheme="minorHAnsi"/>
        </w:rPr>
        <w:t>300 000 000,- Kč (slovy tři sta milionů</w:t>
      </w:r>
      <w:r w:rsidRPr="00C6113F">
        <w:rPr>
          <w:rFonts w:asciiTheme="minorHAnsi" w:hAnsiTheme="minorHAnsi" w:cstheme="minorHAnsi"/>
        </w:rPr>
        <w:t xml:space="preserve"> korun českých). Dopravce je záro</w:t>
      </w:r>
      <w:r>
        <w:rPr>
          <w:rFonts w:asciiTheme="minorHAnsi" w:hAnsiTheme="minorHAnsi" w:cstheme="minorHAnsi"/>
        </w:rPr>
        <w:t>veň povinen pojistné zaplatit a </w:t>
      </w:r>
      <w:r w:rsidRPr="00C6113F">
        <w:rPr>
          <w:rFonts w:asciiTheme="minorHAnsi" w:hAnsiTheme="minorHAnsi" w:cstheme="minorHAnsi"/>
        </w:rPr>
        <w:t>po</w:t>
      </w:r>
      <w:r>
        <w:rPr>
          <w:rFonts w:asciiTheme="minorHAnsi" w:hAnsiTheme="minorHAnsi" w:cstheme="minorHAnsi"/>
        </w:rPr>
        <w:t> </w:t>
      </w:r>
      <w:r w:rsidR="005D3A68">
        <w:rPr>
          <w:rFonts w:asciiTheme="minorHAnsi" w:hAnsiTheme="minorHAnsi" w:cstheme="minorHAnsi"/>
        </w:rPr>
        <w:t>Dobu trvání</w:t>
      </w:r>
      <w:r w:rsidR="005D3A68" w:rsidRPr="00C6113F">
        <w:rPr>
          <w:rFonts w:asciiTheme="minorHAnsi" w:hAnsiTheme="minorHAnsi" w:cstheme="minorHAnsi"/>
        </w:rPr>
        <w:t xml:space="preserve"> </w:t>
      </w:r>
      <w:r w:rsidRPr="00C6113F">
        <w:rPr>
          <w:rFonts w:asciiTheme="minorHAnsi" w:hAnsiTheme="minorHAnsi" w:cstheme="minorHAnsi"/>
        </w:rPr>
        <w:t>mít sjednáno toto pojištění a zaplacené pojistné.</w:t>
      </w:r>
    </w:p>
    <w:p w14:paraId="2F582C0B" w14:textId="13E8858B" w:rsidR="008B2FD4" w:rsidRPr="00C6113F" w:rsidRDefault="008B2FD4" w:rsidP="008B2FD4">
      <w:pPr>
        <w:shd w:val="clear" w:color="auto" w:fill="FFFFFF" w:themeFill="background1"/>
        <w:spacing w:after="120"/>
        <w:ind w:left="426" w:right="-22"/>
        <w:jc w:val="both"/>
        <w:rPr>
          <w:rFonts w:asciiTheme="minorHAnsi" w:hAnsiTheme="minorHAnsi" w:cstheme="minorHAnsi"/>
          <w:spacing w:val="-1"/>
        </w:rPr>
      </w:pPr>
      <w:r w:rsidRPr="00C6113F">
        <w:rPr>
          <w:rFonts w:asciiTheme="minorHAnsi" w:hAnsiTheme="minorHAnsi" w:cstheme="minorHAnsi"/>
        </w:rPr>
        <w:t>Dopravce není povinen toto pojištění sjednat, pokud není vlastníkem vozidel – pak je ale povinen zajistit, že</w:t>
      </w:r>
      <w:r>
        <w:rPr>
          <w:rFonts w:asciiTheme="minorHAnsi" w:hAnsiTheme="minorHAnsi" w:cstheme="minorHAnsi"/>
        </w:rPr>
        <w:t> </w:t>
      </w:r>
      <w:r w:rsidRPr="00C6113F">
        <w:rPr>
          <w:rFonts w:asciiTheme="minorHAnsi" w:hAnsiTheme="minorHAnsi" w:cstheme="minorHAnsi"/>
        </w:rPr>
        <w:t>toto pojištění uzavře vlastník vozidel. Pokud jsou vozidla ve vlastnictví více subjektů, je Dopravce povinen zajistit existenci takové</w:t>
      </w:r>
      <w:r w:rsidR="007367A8">
        <w:rPr>
          <w:rFonts w:asciiTheme="minorHAnsi" w:hAnsiTheme="minorHAnsi" w:cstheme="minorHAnsi"/>
        </w:rPr>
        <w:t>ho</w:t>
      </w:r>
      <w:r w:rsidRPr="00C6113F">
        <w:rPr>
          <w:rFonts w:asciiTheme="minorHAnsi" w:hAnsiTheme="minorHAnsi" w:cstheme="minorHAnsi"/>
        </w:rPr>
        <w:t xml:space="preserve"> pojištění u každého vlastníka Kmenov</w:t>
      </w:r>
      <w:r>
        <w:rPr>
          <w:rFonts w:asciiTheme="minorHAnsi" w:hAnsiTheme="minorHAnsi" w:cstheme="minorHAnsi"/>
        </w:rPr>
        <w:t>é soupravy a Pravidelné posily.</w:t>
      </w:r>
    </w:p>
    <w:p w14:paraId="649E6E45" w14:textId="77777777" w:rsidR="008B2FD4" w:rsidRPr="001427D1" w:rsidRDefault="008B2FD4" w:rsidP="008B2FD4">
      <w:pPr>
        <w:numPr>
          <w:ilvl w:val="1"/>
          <w:numId w:val="21"/>
        </w:numPr>
        <w:shd w:val="clear" w:color="auto" w:fill="FFFFFF" w:themeFill="background1"/>
        <w:tabs>
          <w:tab w:val="clear" w:pos="720"/>
          <w:tab w:val="num" w:pos="426"/>
        </w:tabs>
        <w:spacing w:after="120"/>
        <w:ind w:left="426" w:hanging="357"/>
        <w:jc w:val="both"/>
        <w:rPr>
          <w:rFonts w:asciiTheme="minorHAnsi" w:hAnsiTheme="minorHAnsi" w:cstheme="minorHAnsi"/>
          <w:spacing w:val="-1"/>
        </w:rPr>
      </w:pPr>
      <w:r w:rsidRPr="00C6113F">
        <w:rPr>
          <w:rFonts w:asciiTheme="minorHAnsi" w:hAnsiTheme="minorHAnsi" w:cstheme="minorHAnsi"/>
        </w:rPr>
        <w:t>Pojistná smlouva dle tohoto článku musí být sjednána s pojišťovnou, která má oprávnění provozovat pojišťovací činnost na území České republiky podle § 4 odst. 1 zákona č. 277/2009 Sb., o pojišťovnictví, ve</w:t>
      </w:r>
      <w:r>
        <w:rPr>
          <w:rFonts w:asciiTheme="minorHAnsi" w:hAnsiTheme="minorHAnsi" w:cstheme="minorHAnsi"/>
        </w:rPr>
        <w:t> </w:t>
      </w:r>
      <w:r w:rsidRPr="00C6113F">
        <w:rPr>
          <w:rFonts w:asciiTheme="minorHAnsi" w:hAnsiTheme="minorHAnsi" w:cstheme="minorHAnsi"/>
        </w:rPr>
        <w:t xml:space="preserve">znění pozdějších předpisů. Odpovídající doklad o pojištění Dopravce předloží Objednateli </w:t>
      </w:r>
    </w:p>
    <w:p w14:paraId="2CF949D3" w14:textId="77777777" w:rsidR="008B2FD4" w:rsidRPr="001427D1" w:rsidRDefault="008B2FD4" w:rsidP="001D6433">
      <w:pPr>
        <w:pStyle w:val="Odstavecseseznamem"/>
        <w:numPr>
          <w:ilvl w:val="2"/>
          <w:numId w:val="21"/>
        </w:numPr>
        <w:shd w:val="clear" w:color="auto" w:fill="FFFFFF" w:themeFill="background1"/>
        <w:tabs>
          <w:tab w:val="clear" w:pos="1080"/>
        </w:tabs>
        <w:spacing w:after="120"/>
        <w:ind w:left="851" w:hanging="425"/>
        <w:jc w:val="both"/>
        <w:rPr>
          <w:rFonts w:asciiTheme="minorHAnsi" w:hAnsiTheme="minorHAnsi" w:cstheme="minorHAnsi"/>
          <w:spacing w:val="-1"/>
        </w:rPr>
      </w:pPr>
      <w:r w:rsidRPr="001427D1">
        <w:rPr>
          <w:rFonts w:asciiTheme="minorHAnsi" w:hAnsiTheme="minorHAnsi" w:cstheme="minorHAnsi"/>
        </w:rPr>
        <w:t xml:space="preserve">nejpozději do třiceti (30) kalendářních dnů před zahájením plnění Dopravních výkonů a </w:t>
      </w:r>
    </w:p>
    <w:p w14:paraId="7291E7AF" w14:textId="77777777" w:rsidR="008B2FD4" w:rsidRPr="001427D1" w:rsidRDefault="008B2FD4" w:rsidP="001D6433">
      <w:pPr>
        <w:pStyle w:val="Odstavecseseznamem"/>
        <w:numPr>
          <w:ilvl w:val="2"/>
          <w:numId w:val="21"/>
        </w:numPr>
        <w:shd w:val="clear" w:color="auto" w:fill="FFFFFF" w:themeFill="background1"/>
        <w:tabs>
          <w:tab w:val="clear" w:pos="1080"/>
        </w:tabs>
        <w:spacing w:after="120"/>
        <w:ind w:left="851" w:hanging="425"/>
        <w:jc w:val="both"/>
        <w:rPr>
          <w:rFonts w:asciiTheme="minorHAnsi" w:hAnsiTheme="minorHAnsi" w:cstheme="minorHAnsi"/>
          <w:spacing w:val="-1"/>
        </w:rPr>
      </w:pPr>
      <w:r w:rsidRPr="001427D1">
        <w:rPr>
          <w:rFonts w:asciiTheme="minorHAnsi" w:hAnsiTheme="minorHAnsi" w:cstheme="minorHAnsi"/>
        </w:rPr>
        <w:t>kdykoliv v průběhu Doby plnění na žádost Objednatele do sedmi (7) kalendářních dnů od podání žádosti.</w:t>
      </w:r>
    </w:p>
    <w:p w14:paraId="41204194" w14:textId="77777777" w:rsidR="00857C32" w:rsidRPr="00BE1CBC" w:rsidRDefault="00857C32" w:rsidP="00154250">
      <w:pPr>
        <w:shd w:val="clear" w:color="auto" w:fill="FFFFFF"/>
        <w:spacing w:after="120"/>
        <w:ind w:left="422" w:hanging="422"/>
        <w:jc w:val="center"/>
        <w:rPr>
          <w:rFonts w:asciiTheme="minorHAnsi" w:hAnsiTheme="minorHAnsi" w:cstheme="minorHAnsi"/>
          <w:szCs w:val="16"/>
        </w:rPr>
      </w:pPr>
    </w:p>
    <w:p w14:paraId="0D80B265" w14:textId="43C0EEA6" w:rsidR="00C1208E" w:rsidRPr="00115C0F" w:rsidRDefault="00246D7A" w:rsidP="00154250">
      <w:pPr>
        <w:shd w:val="clear" w:color="auto" w:fill="FFFFFF"/>
        <w:jc w:val="center"/>
        <w:rPr>
          <w:rFonts w:asciiTheme="minorHAnsi" w:hAnsiTheme="minorHAnsi" w:cstheme="minorHAnsi"/>
          <w:b/>
          <w:bCs/>
          <w:caps/>
        </w:rPr>
      </w:pPr>
      <w:r w:rsidRPr="00115C0F">
        <w:rPr>
          <w:rFonts w:asciiTheme="minorHAnsi" w:hAnsiTheme="minorHAnsi" w:cstheme="minorHAnsi"/>
          <w:b/>
          <w:bCs/>
          <w:caps/>
        </w:rPr>
        <w:t>ČLÁNEK 18</w:t>
      </w:r>
    </w:p>
    <w:p w14:paraId="1D488830" w14:textId="77777777" w:rsidR="00C1208E" w:rsidRPr="00115C0F" w:rsidRDefault="00C1208E" w:rsidP="00154250">
      <w:pPr>
        <w:shd w:val="clear" w:color="auto" w:fill="FFFFFF"/>
        <w:spacing w:after="120"/>
        <w:jc w:val="center"/>
        <w:rPr>
          <w:rFonts w:asciiTheme="minorHAnsi" w:hAnsiTheme="minorHAnsi" w:cstheme="minorHAnsi"/>
          <w:b/>
          <w:bCs/>
          <w:caps/>
        </w:rPr>
      </w:pPr>
      <w:r w:rsidRPr="00115C0F">
        <w:rPr>
          <w:rFonts w:asciiTheme="minorHAnsi" w:hAnsiTheme="minorHAnsi" w:cstheme="minorHAnsi"/>
          <w:b/>
          <w:bCs/>
          <w:caps/>
        </w:rPr>
        <w:t>Bankovní záruka</w:t>
      </w:r>
    </w:p>
    <w:p w14:paraId="029D5576" w14:textId="26B61358" w:rsidR="00C1208E" w:rsidRPr="00115C0F" w:rsidRDefault="00C1208E" w:rsidP="00154250">
      <w:pPr>
        <w:numPr>
          <w:ilvl w:val="1"/>
          <w:numId w:val="22"/>
        </w:numPr>
        <w:shd w:val="clear" w:color="auto" w:fill="FFFFFF"/>
        <w:tabs>
          <w:tab w:val="clear" w:pos="720"/>
          <w:tab w:val="num" w:pos="426"/>
        </w:tabs>
        <w:spacing w:after="120"/>
        <w:ind w:left="426" w:hanging="426"/>
        <w:jc w:val="both"/>
        <w:rPr>
          <w:rFonts w:asciiTheme="minorHAnsi" w:hAnsiTheme="minorHAnsi" w:cstheme="minorHAnsi"/>
        </w:rPr>
      </w:pPr>
      <w:r w:rsidRPr="00115C0F">
        <w:rPr>
          <w:rFonts w:asciiTheme="minorHAnsi" w:hAnsiTheme="minorHAnsi" w:cstheme="minorHAnsi"/>
        </w:rPr>
        <w:t xml:space="preserve">Dopravce je povinen poskytnout Objednateli nejpozději do </w:t>
      </w:r>
      <w:r w:rsidR="004322EE" w:rsidRPr="00115C0F">
        <w:rPr>
          <w:rFonts w:asciiTheme="minorHAnsi" w:hAnsiTheme="minorHAnsi" w:cstheme="minorHAnsi"/>
        </w:rPr>
        <w:t xml:space="preserve">dvanácti (12) měsíců </w:t>
      </w:r>
      <w:r w:rsidR="00B877E1" w:rsidRPr="00115C0F">
        <w:rPr>
          <w:rFonts w:asciiTheme="minorHAnsi" w:hAnsiTheme="minorHAnsi" w:cstheme="minorHAnsi"/>
        </w:rPr>
        <w:t xml:space="preserve">před zahájením plnění </w:t>
      </w:r>
      <w:r w:rsidR="00834FE1" w:rsidRPr="00115C0F">
        <w:rPr>
          <w:rFonts w:asciiTheme="minorHAnsi" w:hAnsiTheme="minorHAnsi" w:cstheme="minorHAnsi"/>
        </w:rPr>
        <w:t xml:space="preserve">Dopravních výkonů </w:t>
      </w:r>
      <w:r w:rsidRPr="00115C0F">
        <w:rPr>
          <w:rFonts w:asciiTheme="minorHAnsi" w:hAnsiTheme="minorHAnsi" w:cstheme="minorHAnsi"/>
        </w:rPr>
        <w:t>bankovní záruku za řádné plnění povinn</w:t>
      </w:r>
      <w:r w:rsidR="00355FA1" w:rsidRPr="00115C0F">
        <w:rPr>
          <w:rFonts w:asciiTheme="minorHAnsi" w:hAnsiTheme="minorHAnsi" w:cstheme="minorHAnsi"/>
        </w:rPr>
        <w:t>ostí stanovených touto Smlouvou.</w:t>
      </w:r>
    </w:p>
    <w:p w14:paraId="68E42FEF" w14:textId="343A163D" w:rsidR="00C1208E" w:rsidRPr="00115C0F" w:rsidRDefault="00C1208E" w:rsidP="00154250">
      <w:pPr>
        <w:numPr>
          <w:ilvl w:val="1"/>
          <w:numId w:val="22"/>
        </w:numPr>
        <w:tabs>
          <w:tab w:val="clear" w:pos="720"/>
          <w:tab w:val="num" w:pos="426"/>
        </w:tabs>
        <w:spacing w:after="120"/>
        <w:ind w:left="426" w:hanging="426"/>
        <w:jc w:val="both"/>
        <w:rPr>
          <w:rFonts w:asciiTheme="minorHAnsi" w:hAnsiTheme="minorHAnsi" w:cstheme="minorHAnsi"/>
        </w:rPr>
      </w:pPr>
      <w:r w:rsidRPr="00115C0F">
        <w:rPr>
          <w:rFonts w:asciiTheme="minorHAnsi" w:hAnsiTheme="minorHAnsi" w:cstheme="minorHAnsi"/>
        </w:rPr>
        <w:t>Smluvní strany prohlašují, že Dopravce předložil Objednateli při podpisu této Smlouvy závazný příslib banky ohledně poskytnutí bankovní záruky podle tohoto článku</w:t>
      </w:r>
      <w:r w:rsidR="00F70CC3" w:rsidRPr="00115C0F">
        <w:rPr>
          <w:rFonts w:asciiTheme="minorHAnsi" w:hAnsiTheme="minorHAnsi" w:cstheme="minorHAnsi"/>
        </w:rPr>
        <w:t>.</w:t>
      </w:r>
    </w:p>
    <w:p w14:paraId="150FDA24" w14:textId="5F6E6710" w:rsidR="00C1208E" w:rsidRPr="00115C0F" w:rsidRDefault="00C1208E" w:rsidP="00154250">
      <w:pPr>
        <w:numPr>
          <w:ilvl w:val="1"/>
          <w:numId w:val="22"/>
        </w:numPr>
        <w:shd w:val="clear" w:color="auto" w:fill="FFFFFF"/>
        <w:tabs>
          <w:tab w:val="clear" w:pos="720"/>
          <w:tab w:val="num" w:pos="426"/>
        </w:tabs>
        <w:spacing w:after="120"/>
        <w:ind w:left="426" w:hanging="426"/>
        <w:jc w:val="both"/>
        <w:rPr>
          <w:rFonts w:asciiTheme="minorHAnsi" w:hAnsiTheme="minorHAnsi" w:cstheme="minorHAnsi"/>
        </w:rPr>
      </w:pPr>
      <w:r w:rsidRPr="00115C0F">
        <w:rPr>
          <w:rFonts w:asciiTheme="minorHAnsi" w:hAnsiTheme="minorHAnsi" w:cstheme="minorHAnsi"/>
        </w:rPr>
        <w:t>Dopravce zajist</w:t>
      </w:r>
      <w:r w:rsidR="00154420">
        <w:rPr>
          <w:rFonts w:asciiTheme="minorHAnsi" w:hAnsiTheme="minorHAnsi" w:cstheme="minorHAnsi"/>
        </w:rPr>
        <w:t>í</w:t>
      </w:r>
      <w:r w:rsidRPr="00115C0F">
        <w:rPr>
          <w:rFonts w:asciiTheme="minorHAnsi" w:hAnsiTheme="minorHAnsi" w:cstheme="minorHAnsi"/>
        </w:rPr>
        <w:t>, aby bankovní záruka dle odst</w:t>
      </w:r>
      <w:r w:rsidR="002E7736">
        <w:rPr>
          <w:rFonts w:asciiTheme="minorHAnsi" w:hAnsiTheme="minorHAnsi" w:cstheme="minorHAnsi"/>
        </w:rPr>
        <w:t>.</w:t>
      </w:r>
      <w:r w:rsidRPr="00115C0F">
        <w:rPr>
          <w:rFonts w:asciiTheme="minorHAnsi" w:hAnsiTheme="minorHAnsi" w:cstheme="minorHAnsi"/>
        </w:rPr>
        <w:t xml:space="preserve"> 1</w:t>
      </w:r>
      <w:r w:rsidR="002E7736">
        <w:rPr>
          <w:rFonts w:asciiTheme="minorHAnsi" w:hAnsiTheme="minorHAnsi" w:cstheme="minorHAnsi"/>
        </w:rPr>
        <w:t xml:space="preserve"> tohoto článku</w:t>
      </w:r>
      <w:r w:rsidRPr="00115C0F">
        <w:rPr>
          <w:rFonts w:asciiTheme="minorHAnsi" w:hAnsiTheme="minorHAnsi" w:cstheme="minorHAnsi"/>
        </w:rPr>
        <w:t xml:space="preserve"> byla vystavena jako neodvolatelná a bezpodmínečná, přičemž banka se zaváže k plnění bez námitek a na základě první výzvy Objednatele jako oprávněného.</w:t>
      </w:r>
    </w:p>
    <w:p w14:paraId="1C305A4B" w14:textId="7CAC8216" w:rsidR="00C1208E" w:rsidRPr="00115C0F" w:rsidRDefault="00C1208E" w:rsidP="00154250">
      <w:pPr>
        <w:numPr>
          <w:ilvl w:val="1"/>
          <w:numId w:val="22"/>
        </w:numPr>
        <w:shd w:val="clear" w:color="auto" w:fill="FFFFFF"/>
        <w:tabs>
          <w:tab w:val="clear" w:pos="720"/>
          <w:tab w:val="num" w:pos="426"/>
        </w:tabs>
        <w:spacing w:after="120"/>
        <w:ind w:left="426" w:hanging="426"/>
        <w:jc w:val="both"/>
        <w:rPr>
          <w:rFonts w:asciiTheme="minorHAnsi" w:hAnsiTheme="minorHAnsi" w:cstheme="minorHAnsi"/>
        </w:rPr>
      </w:pPr>
      <w:r w:rsidRPr="00115C0F">
        <w:rPr>
          <w:rFonts w:asciiTheme="minorHAnsi" w:hAnsiTheme="minorHAnsi" w:cstheme="minorHAnsi"/>
        </w:rPr>
        <w:t>Bankovní záruka dle této Smlouvy musí splňovat následující předpoklady:</w:t>
      </w:r>
    </w:p>
    <w:p w14:paraId="0604A01A" w14:textId="03F33185" w:rsidR="00C1208E" w:rsidRPr="00115C0F" w:rsidRDefault="00C1208E" w:rsidP="00154250">
      <w:pPr>
        <w:numPr>
          <w:ilvl w:val="2"/>
          <w:numId w:val="22"/>
        </w:numPr>
        <w:shd w:val="clear" w:color="auto" w:fill="FFFFFF"/>
        <w:tabs>
          <w:tab w:val="clear" w:pos="1080"/>
          <w:tab w:val="num" w:pos="851"/>
        </w:tabs>
        <w:ind w:left="851" w:hanging="425"/>
        <w:jc w:val="both"/>
        <w:rPr>
          <w:rFonts w:asciiTheme="minorHAnsi" w:hAnsiTheme="minorHAnsi" w:cstheme="minorHAnsi"/>
        </w:rPr>
      </w:pPr>
      <w:r w:rsidRPr="00115C0F">
        <w:rPr>
          <w:rFonts w:asciiTheme="minorHAnsi" w:hAnsiTheme="minorHAnsi" w:cstheme="minorHAnsi"/>
        </w:rPr>
        <w:t xml:space="preserve">výše zajištěné částky je </w:t>
      </w:r>
      <w:r w:rsidR="00627E0D" w:rsidRPr="00115C0F">
        <w:rPr>
          <w:rFonts w:asciiTheme="minorHAnsi" w:hAnsiTheme="minorHAnsi" w:cstheme="minorHAnsi"/>
        </w:rPr>
        <w:t>10</w:t>
      </w:r>
      <w:r w:rsidRPr="00115C0F">
        <w:rPr>
          <w:rFonts w:asciiTheme="minorHAnsi" w:hAnsiTheme="minorHAnsi" w:cstheme="minorHAnsi"/>
        </w:rPr>
        <w:t xml:space="preserve">0 000 000,- Kč (slovy </w:t>
      </w:r>
      <w:r w:rsidR="00627E0D" w:rsidRPr="00115C0F">
        <w:rPr>
          <w:rFonts w:asciiTheme="minorHAnsi" w:hAnsiTheme="minorHAnsi" w:cstheme="minorHAnsi"/>
        </w:rPr>
        <w:t>sto</w:t>
      </w:r>
      <w:r w:rsidRPr="00115C0F">
        <w:rPr>
          <w:rFonts w:asciiTheme="minorHAnsi" w:hAnsiTheme="minorHAnsi" w:cstheme="minorHAnsi"/>
        </w:rPr>
        <w:t xml:space="preserve"> milionů korun českých),</w:t>
      </w:r>
    </w:p>
    <w:p w14:paraId="7A7EC967" w14:textId="280278E7" w:rsidR="00C1208E" w:rsidRPr="00FA3A9E" w:rsidRDefault="00C1208E" w:rsidP="00154250">
      <w:pPr>
        <w:numPr>
          <w:ilvl w:val="2"/>
          <w:numId w:val="22"/>
        </w:numPr>
        <w:shd w:val="clear" w:color="auto" w:fill="FFFFFF"/>
        <w:tabs>
          <w:tab w:val="clear" w:pos="1080"/>
          <w:tab w:val="num" w:pos="851"/>
        </w:tabs>
        <w:ind w:left="851" w:hanging="425"/>
        <w:jc w:val="both"/>
        <w:rPr>
          <w:rFonts w:asciiTheme="minorHAnsi" w:hAnsiTheme="minorHAnsi" w:cstheme="minorHAnsi"/>
        </w:rPr>
      </w:pPr>
      <w:r w:rsidRPr="00FA3A9E">
        <w:rPr>
          <w:rFonts w:asciiTheme="minorHAnsi" w:hAnsiTheme="minorHAnsi" w:cstheme="minorHAnsi"/>
        </w:rPr>
        <w:t xml:space="preserve">bankovní záruka musí být platná nejméně po </w:t>
      </w:r>
      <w:r w:rsidR="002E7736">
        <w:rPr>
          <w:rFonts w:asciiTheme="minorHAnsi" w:hAnsiTheme="minorHAnsi" w:cstheme="minorHAnsi"/>
        </w:rPr>
        <w:t>D</w:t>
      </w:r>
      <w:r w:rsidRPr="00FA3A9E">
        <w:rPr>
          <w:rFonts w:asciiTheme="minorHAnsi" w:hAnsiTheme="minorHAnsi" w:cstheme="minorHAnsi"/>
        </w:rPr>
        <w:t>obu plnění, přičemž ustanovení odst</w:t>
      </w:r>
      <w:r w:rsidR="002E7736">
        <w:rPr>
          <w:rFonts w:asciiTheme="minorHAnsi" w:hAnsiTheme="minorHAnsi" w:cstheme="minorHAnsi"/>
        </w:rPr>
        <w:t>.</w:t>
      </w:r>
      <w:r w:rsidRPr="00FA3A9E">
        <w:rPr>
          <w:rFonts w:asciiTheme="minorHAnsi" w:hAnsiTheme="minorHAnsi" w:cstheme="minorHAnsi"/>
        </w:rPr>
        <w:t xml:space="preserve"> 6 </w:t>
      </w:r>
      <w:r w:rsidR="0023580A" w:rsidRPr="00FA3A9E">
        <w:rPr>
          <w:rFonts w:asciiTheme="minorHAnsi" w:hAnsiTheme="minorHAnsi" w:cstheme="minorHAnsi"/>
        </w:rPr>
        <w:t xml:space="preserve">tohoto článku </w:t>
      </w:r>
      <w:r w:rsidRPr="00FA3A9E">
        <w:rPr>
          <w:rFonts w:asciiTheme="minorHAnsi" w:hAnsiTheme="minorHAnsi" w:cstheme="minorHAnsi"/>
        </w:rPr>
        <w:t>není tímto dotčeno,</w:t>
      </w:r>
    </w:p>
    <w:p w14:paraId="51F46EEC" w14:textId="224C0599" w:rsidR="00CC05A5" w:rsidRDefault="00C1208E" w:rsidP="002F12A1">
      <w:pPr>
        <w:numPr>
          <w:ilvl w:val="2"/>
          <w:numId w:val="22"/>
        </w:numPr>
        <w:shd w:val="clear" w:color="auto" w:fill="FFFFFF"/>
        <w:tabs>
          <w:tab w:val="clear" w:pos="1080"/>
        </w:tabs>
        <w:spacing w:after="120"/>
        <w:ind w:left="850" w:hanging="425"/>
        <w:contextualSpacing/>
        <w:jc w:val="both"/>
        <w:rPr>
          <w:rFonts w:asciiTheme="minorHAnsi" w:hAnsiTheme="minorHAnsi" w:cstheme="minorHAnsi"/>
        </w:rPr>
      </w:pPr>
      <w:r w:rsidRPr="00FA3A9E">
        <w:rPr>
          <w:rFonts w:asciiTheme="minorHAnsi" w:hAnsiTheme="minorHAnsi" w:cstheme="minorHAnsi"/>
        </w:rPr>
        <w:t>právo z bankovní záruky je Objednatel oprávněn uplatnit v případech, že Dopravce neplní předmět plnění této Smlouvy v souladu s podmínkami uvedenými v této Smlouvě nebo v případě, kdy neuhradí Objednateli způsobenou škodu či smluvní pokutu, k níž je podle této Smlouvy nebo příslušných právních předpisů povinen</w:t>
      </w:r>
      <w:r w:rsidR="00410343" w:rsidRPr="00FA3A9E">
        <w:rPr>
          <w:rFonts w:asciiTheme="minorHAnsi" w:hAnsiTheme="minorHAnsi" w:cstheme="minorHAnsi"/>
        </w:rPr>
        <w:t xml:space="preserve">, </w:t>
      </w:r>
      <w:r w:rsidR="001475E8">
        <w:rPr>
          <w:rFonts w:asciiTheme="minorHAnsi" w:hAnsiTheme="minorHAnsi" w:cstheme="minorHAnsi"/>
        </w:rPr>
        <w:t xml:space="preserve">neuhradí novému vlastníku vozidel částku </w:t>
      </w:r>
      <w:r w:rsidR="001475E8" w:rsidRPr="005332DE">
        <w:rPr>
          <w:rFonts w:asciiTheme="minorHAnsi" w:hAnsiTheme="minorHAnsi" w:cstheme="minorHAnsi"/>
        </w:rPr>
        <w:t>podle čl</w:t>
      </w:r>
      <w:r w:rsidR="003B6AAC" w:rsidRPr="005332DE">
        <w:rPr>
          <w:rFonts w:asciiTheme="minorHAnsi" w:hAnsiTheme="minorHAnsi" w:cstheme="minorHAnsi"/>
        </w:rPr>
        <w:t>.</w:t>
      </w:r>
      <w:r w:rsidR="001475E8" w:rsidRPr="005332DE">
        <w:rPr>
          <w:rFonts w:asciiTheme="minorHAnsi" w:hAnsiTheme="minorHAnsi" w:cstheme="minorHAnsi"/>
        </w:rPr>
        <w:t xml:space="preserve"> </w:t>
      </w:r>
      <w:r w:rsidR="00F961B6" w:rsidRPr="005332DE">
        <w:rPr>
          <w:rFonts w:asciiTheme="minorHAnsi" w:hAnsiTheme="minorHAnsi" w:cstheme="minorHAnsi"/>
        </w:rPr>
        <w:t>8</w:t>
      </w:r>
      <w:r w:rsidR="001475E8" w:rsidRPr="005332DE">
        <w:rPr>
          <w:rFonts w:asciiTheme="minorHAnsi" w:hAnsiTheme="minorHAnsi" w:cstheme="minorHAnsi"/>
        </w:rPr>
        <w:t xml:space="preserve"> odst. </w:t>
      </w:r>
      <w:r w:rsidR="00F961B6" w:rsidRPr="005332DE">
        <w:rPr>
          <w:rFonts w:asciiTheme="minorHAnsi" w:hAnsiTheme="minorHAnsi" w:cstheme="minorHAnsi"/>
        </w:rPr>
        <w:t>4</w:t>
      </w:r>
      <w:r w:rsidR="009F5CE0" w:rsidRPr="005332DE">
        <w:rPr>
          <w:rFonts w:asciiTheme="minorHAnsi" w:hAnsiTheme="minorHAnsi" w:cstheme="minorHAnsi"/>
        </w:rPr>
        <w:t xml:space="preserve"> přílohy č. 13</w:t>
      </w:r>
      <w:r w:rsidR="001475E8" w:rsidRPr="005332DE">
        <w:rPr>
          <w:rFonts w:asciiTheme="minorHAnsi" w:hAnsiTheme="minorHAnsi" w:cstheme="minorHAnsi"/>
        </w:rPr>
        <w:t xml:space="preserve"> této Smlouvy</w:t>
      </w:r>
      <w:r w:rsidR="001475E8">
        <w:rPr>
          <w:rFonts w:asciiTheme="minorHAnsi" w:hAnsiTheme="minorHAnsi" w:cstheme="minorHAnsi"/>
        </w:rPr>
        <w:t xml:space="preserve">, </w:t>
      </w:r>
      <w:r w:rsidR="00410343" w:rsidRPr="00FA3A9E">
        <w:rPr>
          <w:rFonts w:asciiTheme="minorHAnsi" w:hAnsiTheme="minorHAnsi" w:cstheme="minorHAnsi"/>
        </w:rPr>
        <w:t>nebo v případě, že nepředloží Objednateli novou bankovní záruku ve smyslu ustanovení odst</w:t>
      </w:r>
      <w:r w:rsidR="002E7736">
        <w:rPr>
          <w:rFonts w:asciiTheme="minorHAnsi" w:hAnsiTheme="minorHAnsi" w:cstheme="minorHAnsi"/>
        </w:rPr>
        <w:t>.</w:t>
      </w:r>
      <w:r w:rsidR="00410343" w:rsidRPr="00FA3A9E">
        <w:rPr>
          <w:rFonts w:asciiTheme="minorHAnsi" w:hAnsiTheme="minorHAnsi" w:cstheme="minorHAnsi"/>
        </w:rPr>
        <w:t xml:space="preserve"> 6</w:t>
      </w:r>
      <w:r w:rsidR="009F5CE0">
        <w:rPr>
          <w:rFonts w:asciiTheme="minorHAnsi" w:hAnsiTheme="minorHAnsi" w:cstheme="minorHAnsi"/>
        </w:rPr>
        <w:t xml:space="preserve"> tohoto článku</w:t>
      </w:r>
      <w:r w:rsidR="00CC05A5">
        <w:rPr>
          <w:rFonts w:asciiTheme="minorHAnsi" w:hAnsiTheme="minorHAnsi" w:cstheme="minorHAnsi"/>
        </w:rPr>
        <w:t>,</w:t>
      </w:r>
    </w:p>
    <w:p w14:paraId="6D016AF4" w14:textId="06D4D3D4" w:rsidR="00C1208E" w:rsidRPr="00FA3A9E" w:rsidRDefault="00CC05A5" w:rsidP="00CC05A5">
      <w:pPr>
        <w:numPr>
          <w:ilvl w:val="2"/>
          <w:numId w:val="22"/>
        </w:numPr>
        <w:shd w:val="clear" w:color="auto" w:fill="FFFFFF"/>
        <w:spacing w:after="120"/>
        <w:ind w:left="851" w:hanging="425"/>
        <w:jc w:val="both"/>
        <w:rPr>
          <w:rFonts w:asciiTheme="minorHAnsi" w:hAnsiTheme="minorHAnsi" w:cstheme="minorHAnsi"/>
        </w:rPr>
      </w:pPr>
      <w:r w:rsidRPr="00CC05A5">
        <w:rPr>
          <w:rFonts w:asciiTheme="minorHAnsi" w:hAnsiTheme="minorHAnsi" w:cstheme="minorHAnsi"/>
        </w:rPr>
        <w:t>musí být vydána podle českých právních předpisů, řídit se jimi a musí být uplatnitelná v České republice</w:t>
      </w:r>
      <w:r w:rsidR="00C1208E" w:rsidRPr="00FA3A9E">
        <w:rPr>
          <w:rFonts w:asciiTheme="minorHAnsi" w:hAnsiTheme="minorHAnsi" w:cstheme="minorHAnsi"/>
        </w:rPr>
        <w:t>.</w:t>
      </w:r>
    </w:p>
    <w:p w14:paraId="6A70FA44" w14:textId="463EBB30" w:rsidR="00C1208E" w:rsidRPr="00FA3A9E" w:rsidRDefault="00C1208E" w:rsidP="00154250">
      <w:pPr>
        <w:numPr>
          <w:ilvl w:val="1"/>
          <w:numId w:val="22"/>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Objednatel je před uplatněním plnění z bankovní záruky povinen oznámit Dopravci výši požadovaného plnění ze strany banky jako povinného.</w:t>
      </w:r>
      <w:r w:rsidR="005A2584" w:rsidRPr="00FA3A9E">
        <w:rPr>
          <w:rFonts w:asciiTheme="minorHAnsi" w:hAnsiTheme="minorHAnsi" w:cstheme="minorHAnsi"/>
        </w:rPr>
        <w:t xml:space="preserve"> Uplatní-li Objednatel v souladu s</w:t>
      </w:r>
      <w:r w:rsidR="002E7736">
        <w:rPr>
          <w:rFonts w:asciiTheme="minorHAnsi" w:hAnsiTheme="minorHAnsi" w:cstheme="minorHAnsi"/>
        </w:rPr>
        <w:t xml:space="preserve"> touto </w:t>
      </w:r>
      <w:r w:rsidR="005A2584" w:rsidRPr="00FA3A9E">
        <w:rPr>
          <w:rFonts w:asciiTheme="minorHAnsi" w:hAnsiTheme="minorHAnsi" w:cstheme="minorHAnsi"/>
        </w:rPr>
        <w:t>Smlouvou plnění z bankovní záruky, je Dopravce povinen bez zbytečného odkladu, nejpozději však do třiceti (30) dnů ode dne uplatnění plnění z bankovní záruky ze strany Objednatele, doplnit bankovní záruku do plné výše a předložit ji Objednateli.</w:t>
      </w:r>
    </w:p>
    <w:p w14:paraId="0B3DE4A3" w14:textId="6FA00A75" w:rsidR="00C1208E" w:rsidRPr="00FA3A9E" w:rsidRDefault="00C1208E" w:rsidP="00154250">
      <w:pPr>
        <w:numPr>
          <w:ilvl w:val="1"/>
          <w:numId w:val="22"/>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Pokud má platnost bankovní záruky skončit před datem ukončení </w:t>
      </w:r>
      <w:r w:rsidR="002E7736">
        <w:rPr>
          <w:rFonts w:asciiTheme="minorHAnsi" w:hAnsiTheme="minorHAnsi" w:cstheme="minorHAnsi"/>
        </w:rPr>
        <w:t xml:space="preserve">Doby </w:t>
      </w:r>
      <w:r w:rsidRPr="00FA3A9E">
        <w:rPr>
          <w:rFonts w:asciiTheme="minorHAnsi" w:hAnsiTheme="minorHAnsi" w:cstheme="minorHAnsi"/>
        </w:rPr>
        <w:t xml:space="preserve">plnění, je Dopravce povinen nejpozději jeden (1) měsíc před skončením platnosti takové bankovní záruky předložit Objednateli novou </w:t>
      </w:r>
      <w:r w:rsidRPr="00FA3A9E">
        <w:rPr>
          <w:rFonts w:asciiTheme="minorHAnsi" w:hAnsiTheme="minorHAnsi" w:cstheme="minorHAnsi"/>
        </w:rPr>
        <w:lastRenderedPageBreak/>
        <w:t>bankovní záruku s dobou trvání alespoň jednoho (1) roku. Jestliže bude Objednateli předložena nová bankovní záruka dle předchozí věty, je Objednatel povinen vrátit Dopravci originál dokladu o původní bankovní záruce do tří (3) měsíců od ukončení její platnosti.</w:t>
      </w:r>
    </w:p>
    <w:p w14:paraId="60790433" w14:textId="55434008" w:rsidR="005A2584" w:rsidRDefault="00C1208E" w:rsidP="00154250">
      <w:pPr>
        <w:numPr>
          <w:ilvl w:val="1"/>
          <w:numId w:val="22"/>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Pokud má platnost bankovní záruky skončit před datem ukončení </w:t>
      </w:r>
      <w:r w:rsidR="002E7736">
        <w:rPr>
          <w:rFonts w:asciiTheme="minorHAnsi" w:hAnsiTheme="minorHAnsi" w:cstheme="minorHAnsi"/>
        </w:rPr>
        <w:t xml:space="preserve">Doby </w:t>
      </w:r>
      <w:r w:rsidRPr="00FA3A9E">
        <w:rPr>
          <w:rFonts w:asciiTheme="minorHAnsi" w:hAnsiTheme="minorHAnsi" w:cstheme="minorHAnsi"/>
        </w:rPr>
        <w:t xml:space="preserve">plnění a nejpozději jeden (1) měsíc před skončením platnosti takové bankovní záruky nebude Objednateli předložena nová bankovní záruka, </w:t>
      </w:r>
      <w:r w:rsidR="005A2584" w:rsidRPr="00FA3A9E">
        <w:rPr>
          <w:rFonts w:asciiTheme="minorHAnsi" w:hAnsiTheme="minorHAnsi" w:cstheme="minorHAnsi"/>
        </w:rPr>
        <w:t>je</w:t>
      </w:r>
      <w:r w:rsidRPr="00FA3A9E">
        <w:rPr>
          <w:rFonts w:asciiTheme="minorHAnsi" w:hAnsiTheme="minorHAnsi" w:cstheme="minorHAnsi"/>
        </w:rPr>
        <w:t xml:space="preserve"> Objednatel oprávněn bez omezujících podmínek vyčerpat celou zbývající část bankovní záruky.</w:t>
      </w:r>
    </w:p>
    <w:p w14:paraId="0FFC62EE" w14:textId="5AB580DD" w:rsidR="001D5AE1" w:rsidRDefault="001D5AE1" w:rsidP="001D5AE1">
      <w:pPr>
        <w:shd w:val="clear" w:color="auto" w:fill="FFFFFF"/>
        <w:spacing w:after="120"/>
        <w:jc w:val="center"/>
        <w:rPr>
          <w:rFonts w:asciiTheme="minorHAnsi" w:hAnsiTheme="minorHAnsi" w:cstheme="minorHAnsi"/>
        </w:rPr>
      </w:pPr>
    </w:p>
    <w:p w14:paraId="4D069280" w14:textId="317E024C" w:rsidR="00C1208E" w:rsidRPr="00FA3A9E" w:rsidRDefault="00246D7A" w:rsidP="00154250">
      <w:pPr>
        <w:shd w:val="clear" w:color="auto" w:fill="FFFFFF"/>
        <w:tabs>
          <w:tab w:val="left" w:pos="426"/>
        </w:tabs>
        <w:jc w:val="center"/>
        <w:rPr>
          <w:rFonts w:asciiTheme="minorHAnsi" w:hAnsiTheme="minorHAnsi" w:cstheme="minorHAnsi"/>
          <w:b/>
          <w:bCs/>
          <w:caps/>
        </w:rPr>
      </w:pPr>
      <w:r>
        <w:rPr>
          <w:rFonts w:asciiTheme="minorHAnsi" w:hAnsiTheme="minorHAnsi" w:cstheme="minorHAnsi"/>
          <w:b/>
          <w:bCs/>
          <w:caps/>
        </w:rPr>
        <w:t>ČLÁNEK 19</w:t>
      </w:r>
    </w:p>
    <w:p w14:paraId="102F1D95" w14:textId="77777777" w:rsidR="00C1208E" w:rsidRPr="00FA3A9E" w:rsidRDefault="00B877E1" w:rsidP="00154250">
      <w:pPr>
        <w:shd w:val="clear" w:color="auto" w:fill="FFFFFF"/>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POD</w:t>
      </w:r>
      <w:r w:rsidR="00C1208E" w:rsidRPr="00FA3A9E">
        <w:rPr>
          <w:rFonts w:asciiTheme="minorHAnsi" w:hAnsiTheme="minorHAnsi" w:cstheme="minorHAnsi"/>
          <w:b/>
          <w:bCs/>
          <w:caps/>
        </w:rPr>
        <w:t>dodavatelé</w:t>
      </w:r>
    </w:p>
    <w:p w14:paraId="7A8E91E0" w14:textId="0AC6ED0F" w:rsidR="00184305" w:rsidRPr="00F70CC3" w:rsidRDefault="00184305" w:rsidP="00154250">
      <w:pPr>
        <w:numPr>
          <w:ilvl w:val="1"/>
          <w:numId w:val="23"/>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Smluvní </w:t>
      </w:r>
      <w:r w:rsidRPr="00F70CC3">
        <w:rPr>
          <w:rFonts w:asciiTheme="minorHAnsi" w:hAnsiTheme="minorHAnsi" w:cstheme="minorHAnsi"/>
        </w:rPr>
        <w:t>strany se dohodly, že Dopravce je oprávněn využívat pro účely plnění dílčích povinností Dopravc</w:t>
      </w:r>
      <w:r w:rsidR="005D49F5" w:rsidRPr="00F70CC3">
        <w:rPr>
          <w:rFonts w:asciiTheme="minorHAnsi" w:hAnsiTheme="minorHAnsi" w:cstheme="minorHAnsi"/>
        </w:rPr>
        <w:t>e stanovených touto Smlouvou pod</w:t>
      </w:r>
      <w:r w:rsidRPr="00F70CC3">
        <w:rPr>
          <w:rFonts w:asciiTheme="minorHAnsi" w:hAnsiTheme="minorHAnsi" w:cstheme="minorHAnsi"/>
        </w:rPr>
        <w:t>dodavatele za těchto podmínek:</w:t>
      </w:r>
    </w:p>
    <w:p w14:paraId="2304276B" w14:textId="2844BF26" w:rsidR="00AE3254" w:rsidRDefault="00AE3254" w:rsidP="00154250">
      <w:pPr>
        <w:numPr>
          <w:ilvl w:val="2"/>
          <w:numId w:val="23"/>
        </w:numPr>
        <w:shd w:val="clear" w:color="auto" w:fill="FFFFFF"/>
        <w:tabs>
          <w:tab w:val="clear" w:pos="1080"/>
          <w:tab w:val="num" w:pos="709"/>
        </w:tabs>
        <w:ind w:left="709" w:hanging="284"/>
        <w:jc w:val="both"/>
        <w:rPr>
          <w:rFonts w:asciiTheme="minorHAnsi" w:hAnsiTheme="minorHAnsi" w:cstheme="minorHAnsi"/>
        </w:rPr>
      </w:pPr>
      <w:r w:rsidRPr="00AE3254">
        <w:rPr>
          <w:rFonts w:asciiTheme="minorHAnsi" w:hAnsiTheme="minorHAnsi" w:cstheme="minorHAnsi"/>
        </w:rPr>
        <w:t xml:space="preserve">převážnou (tj. nadpoloviční) část Veřejných služeb v drážní dopravě </w:t>
      </w:r>
      <w:r>
        <w:rPr>
          <w:rFonts w:asciiTheme="minorHAnsi" w:hAnsiTheme="minorHAnsi" w:cstheme="minorHAnsi"/>
        </w:rPr>
        <w:t>bude z</w:t>
      </w:r>
      <w:r w:rsidR="002E7736">
        <w:rPr>
          <w:rFonts w:asciiTheme="minorHAnsi" w:hAnsiTheme="minorHAnsi" w:cstheme="minorHAnsi"/>
        </w:rPr>
        <w:t>a</w:t>
      </w:r>
      <w:r>
        <w:rPr>
          <w:rFonts w:asciiTheme="minorHAnsi" w:hAnsiTheme="minorHAnsi" w:cstheme="minorHAnsi"/>
        </w:rPr>
        <w:t>jišťovat</w:t>
      </w:r>
      <w:r w:rsidR="002E7736">
        <w:rPr>
          <w:rFonts w:asciiTheme="minorHAnsi" w:hAnsiTheme="minorHAnsi" w:cstheme="minorHAnsi"/>
        </w:rPr>
        <w:t xml:space="preserve"> Dopravce</w:t>
      </w:r>
      <w:r>
        <w:rPr>
          <w:rFonts w:asciiTheme="minorHAnsi" w:hAnsiTheme="minorHAnsi" w:cstheme="minorHAnsi"/>
        </w:rPr>
        <w:t xml:space="preserve"> </w:t>
      </w:r>
      <w:r w:rsidRPr="00AE3254">
        <w:rPr>
          <w:rFonts w:asciiTheme="minorHAnsi" w:hAnsiTheme="minorHAnsi" w:cstheme="minorHAnsi"/>
        </w:rPr>
        <w:t>sám</w:t>
      </w:r>
      <w:r>
        <w:rPr>
          <w:rFonts w:asciiTheme="minorHAnsi" w:hAnsiTheme="minorHAnsi" w:cstheme="minorHAnsi"/>
        </w:rPr>
        <w:t>,</w:t>
      </w:r>
    </w:p>
    <w:p w14:paraId="435564A6" w14:textId="0CF22CB0" w:rsidR="00AE3254" w:rsidRDefault="00AE3254" w:rsidP="00154250">
      <w:pPr>
        <w:numPr>
          <w:ilvl w:val="2"/>
          <w:numId w:val="23"/>
        </w:numPr>
        <w:shd w:val="clear" w:color="auto" w:fill="FFFFFF"/>
        <w:tabs>
          <w:tab w:val="clear" w:pos="1080"/>
          <w:tab w:val="num" w:pos="709"/>
        </w:tabs>
        <w:spacing w:after="120"/>
        <w:ind w:left="709" w:hanging="284"/>
        <w:jc w:val="both"/>
        <w:rPr>
          <w:rFonts w:asciiTheme="minorHAnsi" w:hAnsiTheme="minorHAnsi" w:cstheme="minorHAnsi"/>
        </w:rPr>
      </w:pPr>
      <w:r w:rsidRPr="00F70CC3">
        <w:rPr>
          <w:rFonts w:asciiTheme="minorHAnsi" w:hAnsiTheme="minorHAnsi" w:cstheme="minorHAnsi"/>
        </w:rPr>
        <w:t xml:space="preserve">každý poddodavatel bude splňovat po celou dobu poskytování dílčích plnění v souvislosti s touto </w:t>
      </w:r>
      <w:r w:rsidRPr="00332EE0">
        <w:rPr>
          <w:rFonts w:asciiTheme="minorHAnsi" w:hAnsiTheme="minorHAnsi" w:cstheme="minorHAnsi"/>
        </w:rPr>
        <w:t>Smlouvou</w:t>
      </w:r>
      <w:r w:rsidR="008E7E5E" w:rsidRPr="00332EE0">
        <w:rPr>
          <w:rFonts w:asciiTheme="minorHAnsi" w:hAnsiTheme="minorHAnsi" w:cstheme="minorHAnsi"/>
        </w:rPr>
        <w:t xml:space="preserve"> požadavky vymezené</w:t>
      </w:r>
      <w:r w:rsidRPr="00332EE0">
        <w:rPr>
          <w:rFonts w:asciiTheme="minorHAnsi" w:hAnsiTheme="minorHAnsi" w:cstheme="minorHAnsi"/>
        </w:rPr>
        <w:t xml:space="preserve"> touto Smlouvou a p</w:t>
      </w:r>
      <w:r w:rsidR="008E7E5E" w:rsidRPr="00332EE0">
        <w:rPr>
          <w:rFonts w:asciiTheme="minorHAnsi" w:hAnsiTheme="minorHAnsi" w:cstheme="minorHAnsi"/>
        </w:rPr>
        <w:t xml:space="preserve">ředmětnými </w:t>
      </w:r>
      <w:r w:rsidRPr="00332EE0">
        <w:rPr>
          <w:rFonts w:asciiTheme="minorHAnsi" w:hAnsiTheme="minorHAnsi" w:cstheme="minorHAnsi"/>
        </w:rPr>
        <w:t>právními</w:t>
      </w:r>
      <w:r w:rsidRPr="00F70CC3">
        <w:rPr>
          <w:rFonts w:asciiTheme="minorHAnsi" w:hAnsiTheme="minorHAnsi" w:cstheme="minorHAnsi"/>
        </w:rPr>
        <w:t xml:space="preserve"> předpisy</w:t>
      </w:r>
      <w:r>
        <w:rPr>
          <w:rFonts w:asciiTheme="minorHAnsi" w:hAnsiTheme="minorHAnsi" w:cstheme="minorHAnsi"/>
        </w:rPr>
        <w:t>.</w:t>
      </w:r>
    </w:p>
    <w:p w14:paraId="41A906DF" w14:textId="622576D9" w:rsidR="00635163" w:rsidRDefault="00635163" w:rsidP="00D1647E">
      <w:pPr>
        <w:numPr>
          <w:ilvl w:val="1"/>
          <w:numId w:val="23"/>
        </w:numPr>
        <w:shd w:val="clear" w:color="auto" w:fill="FFFFFF"/>
        <w:tabs>
          <w:tab w:val="clear" w:pos="720"/>
        </w:tabs>
        <w:spacing w:after="120"/>
        <w:ind w:left="426" w:hanging="426"/>
        <w:jc w:val="both"/>
        <w:rPr>
          <w:rFonts w:asciiTheme="minorHAnsi" w:hAnsiTheme="minorHAnsi" w:cstheme="minorHAnsi"/>
        </w:rPr>
      </w:pPr>
      <w:r w:rsidRPr="000E20D0">
        <w:rPr>
          <w:rFonts w:asciiTheme="minorHAnsi" w:hAnsiTheme="minorHAnsi" w:cstheme="minorHAnsi"/>
        </w:rPr>
        <w:t xml:space="preserve">Dopravce odpovídá za poskytování </w:t>
      </w:r>
      <w:r w:rsidRPr="00D8531F">
        <w:rPr>
          <w:rFonts w:asciiTheme="minorHAnsi" w:hAnsiTheme="minorHAnsi" w:cstheme="minorHAnsi"/>
        </w:rPr>
        <w:t>části Veřejných služeb jednotlivými poddodavateli, jako by je poskytoval sám.</w:t>
      </w:r>
    </w:p>
    <w:p w14:paraId="524D4B22" w14:textId="6FDAA07A" w:rsidR="005332DE" w:rsidRDefault="005332DE" w:rsidP="008B2FD4">
      <w:pPr>
        <w:shd w:val="clear" w:color="auto" w:fill="FFFFFF"/>
        <w:spacing w:after="120"/>
        <w:jc w:val="center"/>
        <w:rPr>
          <w:rFonts w:asciiTheme="minorHAnsi" w:hAnsiTheme="minorHAnsi" w:cstheme="minorHAnsi"/>
        </w:rPr>
      </w:pPr>
    </w:p>
    <w:p w14:paraId="1A980714" w14:textId="77777777" w:rsidR="005332DE" w:rsidRPr="00B404AD" w:rsidRDefault="005332DE" w:rsidP="005332DE">
      <w:pPr>
        <w:shd w:val="clear" w:color="auto" w:fill="FFFFFF"/>
        <w:tabs>
          <w:tab w:val="left" w:pos="426"/>
        </w:tabs>
        <w:jc w:val="center"/>
        <w:rPr>
          <w:rFonts w:asciiTheme="minorHAnsi" w:hAnsiTheme="minorHAnsi" w:cstheme="minorHAnsi"/>
          <w:b/>
          <w:bCs/>
          <w:caps/>
        </w:rPr>
      </w:pPr>
      <w:r>
        <w:rPr>
          <w:rFonts w:asciiTheme="minorHAnsi" w:hAnsiTheme="minorHAnsi" w:cstheme="minorHAnsi"/>
          <w:b/>
          <w:bCs/>
          <w:caps/>
        </w:rPr>
        <w:t xml:space="preserve">ČLÁNEK </w:t>
      </w:r>
      <w:r w:rsidRPr="00B404AD">
        <w:rPr>
          <w:rFonts w:asciiTheme="minorHAnsi" w:hAnsiTheme="minorHAnsi" w:cstheme="minorHAnsi"/>
          <w:b/>
          <w:bCs/>
          <w:caps/>
        </w:rPr>
        <w:t>20</w:t>
      </w:r>
    </w:p>
    <w:p w14:paraId="55543DD1" w14:textId="77777777" w:rsidR="005332DE" w:rsidRDefault="005332DE" w:rsidP="005332DE">
      <w:pPr>
        <w:shd w:val="clear" w:color="auto" w:fill="FFFFFF"/>
        <w:tabs>
          <w:tab w:val="left" w:pos="426"/>
        </w:tabs>
        <w:spacing w:after="120"/>
        <w:ind w:left="426" w:hanging="426"/>
        <w:jc w:val="center"/>
        <w:rPr>
          <w:rFonts w:asciiTheme="minorHAnsi" w:hAnsiTheme="minorHAnsi" w:cstheme="minorHAnsi"/>
          <w:b/>
          <w:bCs/>
          <w:caps/>
        </w:rPr>
      </w:pPr>
      <w:r w:rsidRPr="00C46B25">
        <w:rPr>
          <w:rFonts w:asciiTheme="minorHAnsi" w:hAnsiTheme="minorHAnsi" w:cstheme="minorHAnsi"/>
          <w:b/>
          <w:bCs/>
        </w:rPr>
        <w:t>VLASTNICKÝ REŽIM A ZÁRUKA ZA DALŠÍ VYUŽITÍ VOZIDEL</w:t>
      </w:r>
    </w:p>
    <w:p w14:paraId="1E50753B" w14:textId="77777777" w:rsidR="008B2FD4" w:rsidRDefault="008B2FD4" w:rsidP="008B2FD4">
      <w:pPr>
        <w:pStyle w:val="Odstavecseseznamem"/>
        <w:numPr>
          <w:ilvl w:val="0"/>
          <w:numId w:val="52"/>
        </w:numPr>
        <w:shd w:val="clear" w:color="auto" w:fill="FFFFFF"/>
        <w:spacing w:after="120"/>
        <w:ind w:left="426" w:hanging="426"/>
        <w:contextualSpacing w:val="0"/>
        <w:jc w:val="both"/>
        <w:rPr>
          <w:rFonts w:asciiTheme="minorHAnsi" w:hAnsiTheme="minorHAnsi" w:cstheme="minorHAnsi"/>
        </w:rPr>
      </w:pPr>
      <w:r w:rsidRPr="00C46B25">
        <w:rPr>
          <w:rFonts w:asciiTheme="minorHAnsi" w:hAnsiTheme="minorHAnsi" w:cstheme="minorHAnsi"/>
        </w:rPr>
        <w:t>Dopravce je oprávněn poskytovat Dopravní výkony s využit</w:t>
      </w:r>
      <w:r>
        <w:rPr>
          <w:rFonts w:asciiTheme="minorHAnsi" w:hAnsiTheme="minorHAnsi" w:cstheme="minorHAnsi"/>
        </w:rPr>
        <w:t>ím vozidel ve svém vlastnictví a</w:t>
      </w:r>
      <w:r w:rsidRPr="00C46B25">
        <w:rPr>
          <w:rFonts w:asciiTheme="minorHAnsi" w:hAnsiTheme="minorHAnsi" w:cstheme="minorHAnsi"/>
        </w:rPr>
        <w:t xml:space="preserve"> ve vlastnictví třetí osoby. Různá vozidla mohou být v různém režimu vlastnictví</w:t>
      </w:r>
      <w:r>
        <w:rPr>
          <w:rFonts w:asciiTheme="minorHAnsi" w:hAnsiTheme="minorHAnsi" w:cstheme="minorHAnsi"/>
        </w:rPr>
        <w:t>.</w:t>
      </w:r>
      <w:r w:rsidRPr="00C46B25">
        <w:rPr>
          <w:rFonts w:asciiTheme="minorHAnsi" w:hAnsiTheme="minorHAnsi" w:cstheme="minorHAnsi"/>
        </w:rPr>
        <w:t xml:space="preserve"> </w:t>
      </w:r>
      <w:r w:rsidRPr="00B50774">
        <w:rPr>
          <w:rFonts w:asciiTheme="minorHAnsi" w:hAnsiTheme="minorHAnsi" w:cstheme="minorHAnsi"/>
        </w:rPr>
        <w:t xml:space="preserve">Tím však nejsou dotčena dodatečná omezení pro vlastnický režim vozidel </w:t>
      </w:r>
      <w:r>
        <w:rPr>
          <w:rFonts w:asciiTheme="minorHAnsi" w:hAnsiTheme="minorHAnsi" w:cstheme="minorHAnsi"/>
        </w:rPr>
        <w:t>sjednaná v podmínkách</w:t>
      </w:r>
      <w:r w:rsidRPr="00C46B25">
        <w:rPr>
          <w:rFonts w:asciiTheme="minorHAnsi" w:hAnsiTheme="minorHAnsi" w:cstheme="minorHAnsi"/>
        </w:rPr>
        <w:t xml:space="preserve"> záruky dalšího využití některých vozidel</w:t>
      </w:r>
      <w:r>
        <w:rPr>
          <w:rFonts w:asciiTheme="minorHAnsi" w:hAnsiTheme="minorHAnsi" w:cstheme="minorHAnsi"/>
        </w:rPr>
        <w:t>, které tvoří přílohu č. 13 této Smlouvy.</w:t>
      </w:r>
    </w:p>
    <w:p w14:paraId="0FAE1F52" w14:textId="77777777" w:rsidR="008B2FD4" w:rsidRPr="00C46B25" w:rsidRDefault="008B2FD4" w:rsidP="008B2FD4">
      <w:pPr>
        <w:pStyle w:val="Odstavecseseznamem"/>
        <w:numPr>
          <w:ilvl w:val="0"/>
          <w:numId w:val="52"/>
        </w:numPr>
        <w:shd w:val="clear" w:color="auto" w:fill="FFFFFF"/>
        <w:spacing w:after="120"/>
        <w:ind w:left="425" w:hanging="425"/>
        <w:contextualSpacing w:val="0"/>
        <w:jc w:val="both"/>
        <w:rPr>
          <w:rFonts w:asciiTheme="minorHAnsi" w:hAnsiTheme="minorHAnsi" w:cstheme="minorHAnsi"/>
        </w:rPr>
      </w:pPr>
      <w:r w:rsidRPr="00C46B25">
        <w:rPr>
          <w:rFonts w:asciiTheme="minorHAnsi" w:hAnsiTheme="minorHAnsi" w:cstheme="minorHAnsi"/>
        </w:rPr>
        <w:t>Objednatel připouští využití vozidel ve vlastnictví Dopravce</w:t>
      </w:r>
      <w:r>
        <w:rPr>
          <w:rFonts w:asciiTheme="minorHAnsi" w:hAnsiTheme="minorHAnsi" w:cstheme="minorHAnsi"/>
        </w:rPr>
        <w:t xml:space="preserve"> při splnění následujících podmínek:</w:t>
      </w:r>
    </w:p>
    <w:p w14:paraId="25F439D3" w14:textId="6301CB21" w:rsidR="008B2FD4" w:rsidRPr="00C46B25" w:rsidRDefault="008B2FD4" w:rsidP="008B2FD4">
      <w:pPr>
        <w:pStyle w:val="Odstavecseseznamem"/>
        <w:numPr>
          <w:ilvl w:val="2"/>
          <w:numId w:val="43"/>
        </w:numPr>
        <w:shd w:val="clear" w:color="auto" w:fill="FFFFFF"/>
        <w:tabs>
          <w:tab w:val="clear" w:pos="1080"/>
          <w:tab w:val="left" w:pos="426"/>
          <w:tab w:val="num" w:pos="851"/>
        </w:tabs>
        <w:spacing w:after="120"/>
        <w:ind w:left="850" w:right="-23" w:hanging="425"/>
        <w:contextualSpacing w:val="0"/>
        <w:jc w:val="both"/>
        <w:rPr>
          <w:rFonts w:asciiTheme="minorHAnsi" w:hAnsiTheme="minorHAnsi" w:cstheme="minorHAnsi"/>
        </w:rPr>
      </w:pPr>
      <w:r w:rsidRPr="00C46B25">
        <w:rPr>
          <w:rFonts w:asciiTheme="minorHAnsi" w:hAnsiTheme="minorHAnsi" w:cstheme="minorHAnsi"/>
        </w:rPr>
        <w:t>vozidl</w:t>
      </w:r>
      <w:r>
        <w:rPr>
          <w:rFonts w:asciiTheme="minorHAnsi" w:hAnsiTheme="minorHAnsi" w:cstheme="minorHAnsi"/>
        </w:rPr>
        <w:t>a Dopravce</w:t>
      </w:r>
      <w:r w:rsidRPr="00C46B25">
        <w:rPr>
          <w:rFonts w:asciiTheme="minorHAnsi" w:hAnsiTheme="minorHAnsi" w:cstheme="minorHAnsi"/>
        </w:rPr>
        <w:t xml:space="preserve"> nesmí </w:t>
      </w:r>
      <w:r>
        <w:rPr>
          <w:rFonts w:asciiTheme="minorHAnsi" w:hAnsiTheme="minorHAnsi" w:cstheme="minorHAnsi"/>
        </w:rPr>
        <w:t>být zatížena žádnými právy třetích osob, zejména zástavní</w:t>
      </w:r>
      <w:r w:rsidR="00137179">
        <w:rPr>
          <w:rFonts w:asciiTheme="minorHAnsi" w:hAnsiTheme="minorHAnsi" w:cstheme="minorHAnsi"/>
        </w:rPr>
        <w:t>m</w:t>
      </w:r>
      <w:r>
        <w:rPr>
          <w:rFonts w:asciiTheme="minorHAnsi" w:hAnsiTheme="minorHAnsi" w:cstheme="minorHAnsi"/>
        </w:rPr>
        <w:t xml:space="preserve"> práv</w:t>
      </w:r>
      <w:r w:rsidR="00137179">
        <w:rPr>
          <w:rFonts w:asciiTheme="minorHAnsi" w:hAnsiTheme="minorHAnsi" w:cstheme="minorHAnsi"/>
        </w:rPr>
        <w:t>em,</w:t>
      </w:r>
      <w:r>
        <w:rPr>
          <w:rFonts w:asciiTheme="minorHAnsi" w:hAnsiTheme="minorHAnsi" w:cstheme="minorHAnsi"/>
        </w:rPr>
        <w:t xml:space="preserve"> s výjimkou </w:t>
      </w:r>
      <w:r w:rsidRPr="00C46B25">
        <w:rPr>
          <w:rFonts w:asciiTheme="minorHAnsi" w:hAnsiTheme="minorHAnsi" w:cstheme="minorHAnsi"/>
        </w:rPr>
        <w:t>zástavní</w:t>
      </w:r>
      <w:r>
        <w:rPr>
          <w:rFonts w:asciiTheme="minorHAnsi" w:hAnsiTheme="minorHAnsi" w:cstheme="minorHAnsi"/>
        </w:rPr>
        <w:t>ch práv, zákazů zcizení, zákazů</w:t>
      </w:r>
      <w:r w:rsidRPr="00C46B25">
        <w:rPr>
          <w:rFonts w:asciiTheme="minorHAnsi" w:hAnsiTheme="minorHAnsi" w:cstheme="minorHAnsi"/>
        </w:rPr>
        <w:t xml:space="preserve"> využití uvol</w:t>
      </w:r>
      <w:r>
        <w:rPr>
          <w:rFonts w:asciiTheme="minorHAnsi" w:hAnsiTheme="minorHAnsi" w:cstheme="minorHAnsi"/>
        </w:rPr>
        <w:t>něného zástavního práva a zákazů zatížení zřízených</w:t>
      </w:r>
      <w:r w:rsidRPr="00C46B25">
        <w:rPr>
          <w:rFonts w:asciiTheme="minorHAnsi" w:hAnsiTheme="minorHAnsi" w:cstheme="minorHAnsi"/>
        </w:rPr>
        <w:t xml:space="preserve"> v souvislosti se zajištěním pohledávek subjektu, který Dopravci poskytl prostředky na pořízení zatíženého vozidla (dále jen „</w:t>
      </w:r>
      <w:r w:rsidRPr="00C46B25">
        <w:rPr>
          <w:rFonts w:asciiTheme="minorHAnsi" w:hAnsiTheme="minorHAnsi" w:cstheme="minorHAnsi"/>
          <w:b/>
          <w:bCs/>
        </w:rPr>
        <w:t>Úvěrující subjekt</w:t>
      </w:r>
      <w:r w:rsidRPr="00C46B25">
        <w:rPr>
          <w:rFonts w:asciiTheme="minorHAnsi" w:hAnsiTheme="minorHAnsi" w:cstheme="minorHAnsi"/>
        </w:rPr>
        <w:t>“)</w:t>
      </w:r>
      <w:r>
        <w:rPr>
          <w:rFonts w:asciiTheme="minorHAnsi" w:hAnsiTheme="minorHAnsi" w:cstheme="minorHAnsi"/>
        </w:rPr>
        <w:t xml:space="preserve"> a</w:t>
      </w:r>
    </w:p>
    <w:p w14:paraId="255B0D80" w14:textId="77777777" w:rsidR="008B2FD4" w:rsidRPr="00F562A9" w:rsidRDefault="008B2FD4" w:rsidP="008B2FD4">
      <w:pPr>
        <w:pStyle w:val="Odstavecseseznamem"/>
        <w:numPr>
          <w:ilvl w:val="2"/>
          <w:numId w:val="43"/>
        </w:numPr>
        <w:shd w:val="clear" w:color="auto" w:fill="FFFFFF"/>
        <w:tabs>
          <w:tab w:val="clear" w:pos="1080"/>
          <w:tab w:val="left" w:pos="426"/>
          <w:tab w:val="num" w:pos="851"/>
        </w:tabs>
        <w:spacing w:after="120"/>
        <w:ind w:left="850" w:right="-23" w:hanging="425"/>
        <w:contextualSpacing w:val="0"/>
        <w:jc w:val="both"/>
        <w:rPr>
          <w:rFonts w:asciiTheme="minorHAnsi" w:hAnsiTheme="minorHAnsi" w:cstheme="minorHAnsi"/>
        </w:rPr>
      </w:pPr>
      <w:r w:rsidRPr="00F562A9">
        <w:rPr>
          <w:rFonts w:asciiTheme="minorHAnsi" w:hAnsiTheme="minorHAnsi" w:cstheme="minorHAnsi"/>
        </w:rPr>
        <w:t>Dopravce je povinen předložit Objednateli úplnou smluvní dokumentaci mezi Dopravcem a Úvěrujícím subjektem, na základě které vzniká jakékoliv věcné právo k vozidlu podle odst. 1 tohoto článku, věty druhé (dále jen „</w:t>
      </w:r>
      <w:r w:rsidRPr="00F562A9">
        <w:rPr>
          <w:rFonts w:asciiTheme="minorHAnsi" w:hAnsiTheme="minorHAnsi" w:cstheme="minorHAnsi"/>
          <w:b/>
        </w:rPr>
        <w:t>Úvěrová dokumentace</w:t>
      </w:r>
      <w:r w:rsidRPr="00F562A9">
        <w:rPr>
          <w:rFonts w:asciiTheme="minorHAnsi" w:hAnsiTheme="minorHAnsi" w:cstheme="minorHAnsi"/>
        </w:rPr>
        <w:t>“), a to nejpozději do jednoho (1) měsíce od jejího uzavření</w:t>
      </w:r>
      <w:r>
        <w:rPr>
          <w:rFonts w:asciiTheme="minorHAnsi" w:hAnsiTheme="minorHAnsi" w:cstheme="minorHAnsi"/>
        </w:rPr>
        <w:t>; o</w:t>
      </w:r>
      <w:r w:rsidRPr="00C46B25">
        <w:rPr>
          <w:rFonts w:asciiTheme="minorHAnsi" w:hAnsiTheme="minorHAnsi" w:cstheme="minorHAnsi"/>
        </w:rPr>
        <w:t>bdobné platí pro případné změny Úvěrové dokumentace.</w:t>
      </w:r>
    </w:p>
    <w:p w14:paraId="3121A3AB" w14:textId="77777777" w:rsidR="008B2FD4" w:rsidRPr="00C46B25" w:rsidRDefault="008B2FD4" w:rsidP="008B2FD4">
      <w:pPr>
        <w:pStyle w:val="Odstavecseseznamem"/>
        <w:numPr>
          <w:ilvl w:val="0"/>
          <w:numId w:val="52"/>
        </w:numPr>
        <w:shd w:val="clear" w:color="auto" w:fill="FFFFFF"/>
        <w:spacing w:after="120"/>
        <w:ind w:left="425" w:hanging="425"/>
        <w:contextualSpacing w:val="0"/>
        <w:jc w:val="both"/>
        <w:rPr>
          <w:rFonts w:asciiTheme="minorHAnsi" w:hAnsiTheme="minorHAnsi" w:cstheme="minorHAnsi"/>
        </w:rPr>
      </w:pPr>
      <w:r w:rsidRPr="00C46B25">
        <w:rPr>
          <w:rFonts w:asciiTheme="minorHAnsi" w:hAnsiTheme="minorHAnsi" w:cstheme="minorHAnsi"/>
        </w:rPr>
        <w:t>Objednatel připouští využití vozidel ve vlastnictví třetí osoby (dále jen „</w:t>
      </w:r>
      <w:r w:rsidRPr="00C46B25">
        <w:rPr>
          <w:rFonts w:asciiTheme="minorHAnsi" w:hAnsiTheme="minorHAnsi" w:cstheme="minorHAnsi"/>
          <w:b/>
          <w:bCs/>
        </w:rPr>
        <w:t>Leasingová</w:t>
      </w:r>
      <w:r w:rsidRPr="00C46B25">
        <w:rPr>
          <w:rFonts w:asciiTheme="minorHAnsi" w:hAnsiTheme="minorHAnsi" w:cstheme="minorHAnsi"/>
        </w:rPr>
        <w:t xml:space="preserve"> </w:t>
      </w:r>
      <w:r w:rsidRPr="00C46B25">
        <w:rPr>
          <w:rFonts w:asciiTheme="minorHAnsi" w:hAnsiTheme="minorHAnsi" w:cstheme="minorHAnsi"/>
          <w:b/>
          <w:bCs/>
        </w:rPr>
        <w:t>společnost</w:t>
      </w:r>
      <w:r w:rsidRPr="00C46B25">
        <w:rPr>
          <w:rFonts w:asciiTheme="minorHAnsi" w:hAnsiTheme="minorHAnsi" w:cstheme="minorHAnsi"/>
        </w:rPr>
        <w:t>“)</w:t>
      </w:r>
      <w:r>
        <w:rPr>
          <w:rFonts w:asciiTheme="minorHAnsi" w:hAnsiTheme="minorHAnsi" w:cstheme="minorHAnsi"/>
        </w:rPr>
        <w:t xml:space="preserve"> při splnění následujících podmínek:</w:t>
      </w:r>
    </w:p>
    <w:p w14:paraId="7290AB7D" w14:textId="77777777" w:rsidR="008B2FD4" w:rsidRPr="00522ADD" w:rsidRDefault="008B2FD4" w:rsidP="008B2FD4">
      <w:pPr>
        <w:pStyle w:val="Odstavecseseznamem"/>
        <w:numPr>
          <w:ilvl w:val="2"/>
          <w:numId w:val="44"/>
        </w:numPr>
        <w:shd w:val="clear" w:color="auto" w:fill="FFFFFF"/>
        <w:tabs>
          <w:tab w:val="clear" w:pos="1080"/>
          <w:tab w:val="left" w:pos="426"/>
          <w:tab w:val="num" w:pos="851"/>
        </w:tabs>
        <w:spacing w:after="120"/>
        <w:ind w:left="850" w:right="-23" w:hanging="425"/>
        <w:contextualSpacing w:val="0"/>
        <w:jc w:val="both"/>
        <w:rPr>
          <w:rFonts w:asciiTheme="minorHAnsi" w:hAnsiTheme="minorHAnsi" w:cstheme="minorHAnsi"/>
        </w:rPr>
      </w:pPr>
      <w:r w:rsidRPr="00C46B25">
        <w:rPr>
          <w:rFonts w:asciiTheme="minorHAnsi" w:hAnsiTheme="minorHAnsi" w:cstheme="minorHAnsi"/>
        </w:rPr>
        <w:t>vlastníkem vozidel musí být přímo Leasingová společnost</w:t>
      </w:r>
      <w:r>
        <w:rPr>
          <w:rFonts w:asciiTheme="minorHAnsi" w:hAnsiTheme="minorHAnsi" w:cstheme="minorHAnsi"/>
        </w:rPr>
        <w:t>,</w:t>
      </w:r>
    </w:p>
    <w:p w14:paraId="330FC87B" w14:textId="77777777" w:rsidR="008B2FD4" w:rsidRDefault="008B2FD4" w:rsidP="008B2FD4">
      <w:pPr>
        <w:pStyle w:val="Odstavecseseznamem"/>
        <w:numPr>
          <w:ilvl w:val="2"/>
          <w:numId w:val="44"/>
        </w:numPr>
        <w:shd w:val="clear" w:color="auto" w:fill="FFFFFF"/>
        <w:tabs>
          <w:tab w:val="clear" w:pos="1080"/>
          <w:tab w:val="left" w:pos="426"/>
          <w:tab w:val="num" w:pos="851"/>
        </w:tabs>
        <w:spacing w:after="120"/>
        <w:ind w:left="851" w:right="-23" w:hanging="425"/>
        <w:contextualSpacing w:val="0"/>
        <w:jc w:val="both"/>
        <w:rPr>
          <w:rFonts w:asciiTheme="minorHAnsi" w:hAnsiTheme="minorHAnsi" w:cstheme="minorHAnsi"/>
        </w:rPr>
      </w:pPr>
      <w:r>
        <w:rPr>
          <w:rFonts w:asciiTheme="minorHAnsi" w:hAnsiTheme="minorHAnsi" w:cstheme="minorHAnsi"/>
        </w:rPr>
        <w:t>vozidla Dopravce nesmí být zatížena žádnými právy třetích osob, zejména zástavním právem, s výjimkou vlastnického práva Leasingové společnosti a práv podle odst. 2 písm. a) tohoto článku ve prospěch subjektu, který poskytl Leasingové společnosti prostředky na pořízení zatíženého vozidla;</w:t>
      </w:r>
    </w:p>
    <w:p w14:paraId="7F8AEA13" w14:textId="4FABC269" w:rsidR="008B2FD4" w:rsidRDefault="008B2FD4" w:rsidP="008B2FD4">
      <w:pPr>
        <w:pStyle w:val="Odstavecseseznamem"/>
        <w:numPr>
          <w:ilvl w:val="2"/>
          <w:numId w:val="44"/>
        </w:numPr>
        <w:shd w:val="clear" w:color="auto" w:fill="FFFFFF"/>
        <w:tabs>
          <w:tab w:val="clear" w:pos="1080"/>
          <w:tab w:val="left" w:pos="426"/>
          <w:tab w:val="num" w:pos="851"/>
        </w:tabs>
        <w:spacing w:after="120"/>
        <w:ind w:left="851" w:right="-23" w:hanging="425"/>
        <w:contextualSpacing w:val="0"/>
        <w:jc w:val="both"/>
        <w:rPr>
          <w:rFonts w:asciiTheme="minorHAnsi" w:hAnsiTheme="minorHAnsi" w:cstheme="minorHAnsi"/>
        </w:rPr>
      </w:pPr>
      <w:r w:rsidRPr="00F562A9">
        <w:rPr>
          <w:rFonts w:asciiTheme="minorHAnsi" w:hAnsiTheme="minorHAnsi" w:cstheme="minorHAnsi"/>
        </w:rPr>
        <w:t xml:space="preserve">Dopravce je povinen předložit Objednateli úplnou </w:t>
      </w:r>
      <w:r w:rsidRPr="00C46B25">
        <w:rPr>
          <w:rFonts w:asciiTheme="minorHAnsi" w:hAnsiTheme="minorHAnsi" w:cstheme="minorHAnsi"/>
        </w:rPr>
        <w:t>smluvní dokumentaci mezi Dopravcem a</w:t>
      </w:r>
      <w:r w:rsidR="007367A8">
        <w:rPr>
          <w:rFonts w:asciiTheme="minorHAnsi" w:hAnsiTheme="minorHAnsi" w:cstheme="minorHAnsi"/>
        </w:rPr>
        <w:t> </w:t>
      </w:r>
      <w:r w:rsidRPr="00C46B25">
        <w:rPr>
          <w:rFonts w:asciiTheme="minorHAnsi" w:hAnsiTheme="minorHAnsi" w:cstheme="minorHAnsi"/>
        </w:rPr>
        <w:t>Leasingovou společností, která se týká nebo může mít dopad na užívání vozidel ze strany Dopravce (dále jen „</w:t>
      </w:r>
      <w:r w:rsidRPr="00C46B25">
        <w:rPr>
          <w:rFonts w:asciiTheme="minorHAnsi" w:hAnsiTheme="minorHAnsi" w:cstheme="minorHAnsi"/>
          <w:b/>
          <w:bCs/>
        </w:rPr>
        <w:t>Nájemní dokumentace</w:t>
      </w:r>
      <w:r w:rsidRPr="00C46B25">
        <w:rPr>
          <w:rFonts w:asciiTheme="minorHAnsi" w:hAnsiTheme="minorHAnsi" w:cstheme="minorHAnsi"/>
        </w:rPr>
        <w:t>“)</w:t>
      </w:r>
      <w:r>
        <w:rPr>
          <w:rFonts w:asciiTheme="minorHAnsi" w:hAnsiTheme="minorHAnsi" w:cstheme="minorHAnsi"/>
        </w:rPr>
        <w:t xml:space="preserve">, </w:t>
      </w:r>
      <w:r w:rsidRPr="00F562A9">
        <w:rPr>
          <w:rFonts w:asciiTheme="minorHAnsi" w:hAnsiTheme="minorHAnsi" w:cstheme="minorHAnsi"/>
        </w:rPr>
        <w:t>a to nejpozději do jednoho (1) měsíce od jejího uzavření</w:t>
      </w:r>
      <w:r>
        <w:rPr>
          <w:rFonts w:asciiTheme="minorHAnsi" w:hAnsiTheme="minorHAnsi" w:cstheme="minorHAnsi"/>
        </w:rPr>
        <w:t>; o</w:t>
      </w:r>
      <w:r w:rsidRPr="00C46B25">
        <w:rPr>
          <w:rFonts w:asciiTheme="minorHAnsi" w:hAnsiTheme="minorHAnsi" w:cstheme="minorHAnsi"/>
        </w:rPr>
        <w:t xml:space="preserve">bdobné </w:t>
      </w:r>
      <w:r>
        <w:rPr>
          <w:rFonts w:asciiTheme="minorHAnsi" w:hAnsiTheme="minorHAnsi" w:cstheme="minorHAnsi"/>
        </w:rPr>
        <w:t>platí pro případné změny Nájemní</w:t>
      </w:r>
      <w:r w:rsidRPr="00C46B25">
        <w:rPr>
          <w:rFonts w:asciiTheme="minorHAnsi" w:hAnsiTheme="minorHAnsi" w:cstheme="minorHAnsi"/>
        </w:rPr>
        <w:t xml:space="preserve"> dokumentace.</w:t>
      </w:r>
    </w:p>
    <w:p w14:paraId="0F42E17A" w14:textId="7DDA3EBB" w:rsidR="008B2FD4" w:rsidRDefault="008B2FD4" w:rsidP="008B2FD4">
      <w:pPr>
        <w:pStyle w:val="Odstavecseseznamem"/>
        <w:numPr>
          <w:ilvl w:val="0"/>
          <w:numId w:val="52"/>
        </w:numPr>
        <w:shd w:val="clear" w:color="auto" w:fill="FFFFFF"/>
        <w:spacing w:after="120"/>
        <w:ind w:left="426" w:hanging="426"/>
        <w:contextualSpacing w:val="0"/>
        <w:jc w:val="both"/>
        <w:rPr>
          <w:rFonts w:asciiTheme="minorHAnsi" w:hAnsiTheme="minorHAnsi" w:cstheme="minorHAnsi"/>
        </w:rPr>
      </w:pPr>
      <w:r w:rsidRPr="00C46B25">
        <w:rPr>
          <w:rFonts w:asciiTheme="minorHAnsi" w:hAnsiTheme="minorHAnsi" w:cstheme="minorHAnsi"/>
        </w:rPr>
        <w:t xml:space="preserve">Objednatel dává uzavřením této Smlouvy Dopravci za účelem dosažení </w:t>
      </w:r>
      <w:r w:rsidRPr="008B2FD4">
        <w:rPr>
          <w:rFonts w:asciiTheme="minorHAnsi" w:hAnsiTheme="minorHAnsi" w:cstheme="minorHAnsi"/>
        </w:rPr>
        <w:t xml:space="preserve">výhodnějších možností financování nabídku záruky (závazku) zajištění dalšího využití některých vozidel po ukončení Doby trvání za podmínek vymezených v příloze č. 13 této Smlouvy. Záruka Objednatele za další využití se uplatní, pouze </w:t>
      </w:r>
      <w:r w:rsidRPr="00C46B25">
        <w:rPr>
          <w:rFonts w:asciiTheme="minorHAnsi" w:hAnsiTheme="minorHAnsi" w:cstheme="minorHAnsi"/>
        </w:rPr>
        <w:t xml:space="preserve">pokud Dopravce nejpozději do </w:t>
      </w:r>
      <w:r w:rsidRPr="00522ADD">
        <w:rPr>
          <w:rFonts w:asciiTheme="minorHAnsi" w:hAnsiTheme="minorHAnsi" w:cstheme="minorHAnsi"/>
        </w:rPr>
        <w:t>dvanácti (12) měsíců</w:t>
      </w:r>
      <w:r w:rsidRPr="00C46B25">
        <w:rPr>
          <w:rFonts w:asciiTheme="minorHAnsi" w:hAnsiTheme="minorHAnsi" w:cstheme="minorHAnsi"/>
        </w:rPr>
        <w:t xml:space="preserve"> od </w:t>
      </w:r>
      <w:r w:rsidR="007367A8">
        <w:rPr>
          <w:rFonts w:asciiTheme="minorHAnsi" w:hAnsiTheme="minorHAnsi" w:cstheme="minorHAnsi"/>
        </w:rPr>
        <w:t>účinnosti</w:t>
      </w:r>
      <w:r w:rsidR="007367A8" w:rsidRPr="00C46B25">
        <w:rPr>
          <w:rFonts w:asciiTheme="minorHAnsi" w:hAnsiTheme="minorHAnsi" w:cstheme="minorHAnsi"/>
        </w:rPr>
        <w:t xml:space="preserve"> </w:t>
      </w:r>
      <w:r w:rsidRPr="00C46B25">
        <w:rPr>
          <w:rFonts w:asciiTheme="minorHAnsi" w:hAnsiTheme="minorHAnsi" w:cstheme="minorHAnsi"/>
        </w:rPr>
        <w:t>této Smlouvy oznámí jednoznačně a písemně Objednateli, že uplatňuje své právo na záruku Objednatele podle tohoto odstavce.</w:t>
      </w:r>
      <w:r>
        <w:rPr>
          <w:rFonts w:asciiTheme="minorHAnsi" w:hAnsiTheme="minorHAnsi" w:cstheme="minorHAnsi"/>
        </w:rPr>
        <w:t xml:space="preserve"> </w:t>
      </w:r>
    </w:p>
    <w:p w14:paraId="13D0C17E" w14:textId="2412FFDC" w:rsidR="008B2FD4" w:rsidRDefault="008B2FD4" w:rsidP="008B2FD4">
      <w:pPr>
        <w:pStyle w:val="Odstavecseseznamem"/>
        <w:shd w:val="clear" w:color="auto" w:fill="FFFFFF"/>
        <w:spacing w:after="120"/>
        <w:ind w:left="425"/>
        <w:contextualSpacing w:val="0"/>
        <w:jc w:val="both"/>
        <w:rPr>
          <w:rFonts w:asciiTheme="minorHAnsi" w:hAnsiTheme="minorHAnsi" w:cstheme="minorHAnsi"/>
        </w:rPr>
      </w:pPr>
      <w:r w:rsidRPr="0048270C">
        <w:rPr>
          <w:rFonts w:asciiTheme="minorHAnsi" w:hAnsiTheme="minorHAnsi" w:cstheme="minorHAnsi"/>
        </w:rPr>
        <w:t>Vozidla, na která se může vztahovat záruka další</w:t>
      </w:r>
      <w:r>
        <w:rPr>
          <w:rFonts w:asciiTheme="minorHAnsi" w:hAnsiTheme="minorHAnsi" w:cstheme="minorHAnsi"/>
        </w:rPr>
        <w:t>ho</w:t>
      </w:r>
      <w:r w:rsidRPr="0048270C">
        <w:rPr>
          <w:rFonts w:asciiTheme="minorHAnsi" w:hAnsiTheme="minorHAnsi" w:cstheme="minorHAnsi"/>
        </w:rPr>
        <w:t xml:space="preserve"> využití</w:t>
      </w:r>
      <w:r>
        <w:rPr>
          <w:rFonts w:asciiTheme="minorHAnsi" w:hAnsiTheme="minorHAnsi" w:cstheme="minorHAnsi"/>
        </w:rPr>
        <w:t>,</w:t>
      </w:r>
      <w:r w:rsidRPr="0048270C">
        <w:rPr>
          <w:rFonts w:asciiTheme="minorHAnsi" w:hAnsiTheme="minorHAnsi" w:cstheme="minorHAnsi"/>
        </w:rPr>
        <w:t xml:space="preserve"> jsou z výroby nově pořízené Kmenové soupravy a Pravidelné posily určené pro plnění této Smlouvy podle článku 12 odst. 1 této Smlouvy (společně dále jen </w:t>
      </w:r>
      <w:r w:rsidRPr="0048270C">
        <w:rPr>
          <w:rFonts w:asciiTheme="minorHAnsi" w:hAnsiTheme="minorHAnsi" w:cstheme="minorHAnsi"/>
        </w:rPr>
        <w:lastRenderedPageBreak/>
        <w:t>„</w:t>
      </w:r>
      <w:r w:rsidRPr="0048270C">
        <w:rPr>
          <w:rFonts w:asciiTheme="minorHAnsi" w:hAnsiTheme="minorHAnsi" w:cstheme="minorHAnsi"/>
          <w:b/>
        </w:rPr>
        <w:t>Nová vozidla</w:t>
      </w:r>
      <w:r w:rsidRPr="0048270C">
        <w:rPr>
          <w:rFonts w:asciiTheme="minorHAnsi" w:hAnsiTheme="minorHAnsi" w:cstheme="minorHAnsi"/>
        </w:rPr>
        <w:t>“).</w:t>
      </w:r>
    </w:p>
    <w:p w14:paraId="3D6826DE" w14:textId="77777777" w:rsidR="00B02319" w:rsidRPr="00B02319" w:rsidRDefault="00B02319" w:rsidP="00B02319">
      <w:pPr>
        <w:widowControl/>
        <w:shd w:val="clear" w:color="auto" w:fill="FFFFFF"/>
        <w:tabs>
          <w:tab w:val="left" w:pos="426"/>
        </w:tabs>
        <w:autoSpaceDE/>
        <w:autoSpaceDN/>
        <w:adjustRightInd/>
        <w:spacing w:after="120"/>
        <w:ind w:left="426" w:right="-23"/>
        <w:jc w:val="both"/>
        <w:rPr>
          <w:rFonts w:asciiTheme="minorHAnsi" w:hAnsiTheme="minorHAnsi" w:cstheme="minorHAnsi"/>
        </w:rPr>
      </w:pPr>
      <w:r w:rsidRPr="00B02319">
        <w:rPr>
          <w:rFonts w:asciiTheme="minorHAnsi" w:hAnsiTheme="minorHAnsi" w:cstheme="minorHAnsi"/>
        </w:rPr>
        <w:t>Dopravce není povinen nabídnutou záruku dalšího využití uplatnit. Uplatnění práva na záruku za zajištění dalšího využití ze strany Dopravce je však neodvolatelné. Uplatněním záruky za zajištění dalšího využití Dopravce přebírá závazek a odpovědnost za úspěšné předání Nových vozidel a Servisního balíčku na Nového poskytovatele za stanovených podmínek.</w:t>
      </w:r>
    </w:p>
    <w:p w14:paraId="4A9BACC7" w14:textId="7D996F93" w:rsidR="008B2FD4" w:rsidRPr="002F12A1" w:rsidRDefault="008B2FD4" w:rsidP="008B2FD4">
      <w:pPr>
        <w:pStyle w:val="Odstavecseseznamem"/>
        <w:numPr>
          <w:ilvl w:val="0"/>
          <w:numId w:val="52"/>
        </w:numPr>
        <w:shd w:val="clear" w:color="auto" w:fill="FFFFFF"/>
        <w:spacing w:after="120"/>
        <w:ind w:left="425" w:hanging="425"/>
        <w:contextualSpacing w:val="0"/>
        <w:jc w:val="both"/>
        <w:rPr>
          <w:rFonts w:asciiTheme="minorHAnsi" w:hAnsiTheme="minorHAnsi" w:cstheme="minorHAnsi"/>
        </w:rPr>
      </w:pPr>
      <w:r w:rsidRPr="00522ADD">
        <w:rPr>
          <w:rFonts w:asciiTheme="minorHAnsi" w:hAnsiTheme="minorHAnsi" w:cstheme="minorHAnsi"/>
        </w:rPr>
        <w:t>Dopravce je v případě zničení nebo nenapravitelného znehodnocení Nového vozidla p</w:t>
      </w:r>
      <w:r w:rsidR="003C7CAB">
        <w:rPr>
          <w:rFonts w:asciiTheme="minorHAnsi" w:hAnsiTheme="minorHAnsi" w:cstheme="minorHAnsi"/>
        </w:rPr>
        <w:t xml:space="preserve">ovinen nahradit takové vozidlo </w:t>
      </w:r>
      <w:r w:rsidRPr="00522ADD">
        <w:rPr>
          <w:rFonts w:asciiTheme="minorHAnsi" w:hAnsiTheme="minorHAnsi" w:cstheme="minorHAnsi"/>
        </w:rPr>
        <w:t>na vlastní náklady vozidlem, které odpovídá alespoň požadavkům podle této Smlouvy a stavu běžného opotřebení původního Nového vozidla ke dni jeho znehodnocení nebo zničení; popř. zajistit nahrazení takového vozidla ze strany Leasingové společnosti.</w:t>
      </w:r>
      <w:r>
        <w:rPr>
          <w:rFonts w:asciiTheme="minorHAnsi" w:hAnsiTheme="minorHAnsi" w:cstheme="minorHAnsi"/>
        </w:rPr>
        <w:t xml:space="preserve"> K nahrazení musí dojít do jednoho (1) roku od události, při které bylo Nové vozidlo zničeno nebo nenapravitelně znehodnoceno.</w:t>
      </w:r>
      <w:r w:rsidRPr="00522ADD">
        <w:rPr>
          <w:rFonts w:asciiTheme="minorHAnsi" w:hAnsiTheme="minorHAnsi" w:cstheme="minorHAnsi"/>
        </w:rPr>
        <w:t xml:space="preserve"> </w:t>
      </w:r>
      <w:r>
        <w:rPr>
          <w:rFonts w:asciiTheme="minorHAnsi" w:hAnsiTheme="minorHAnsi" w:cstheme="minorHAnsi"/>
        </w:rPr>
        <w:t xml:space="preserve">Uvedená povinnost se vztahuje na všechna Nová vozidla bez ohledu na skutečnost, zda záruka podle odst. 4 tohoto článku byla uplatněna. </w:t>
      </w:r>
      <w:r w:rsidRPr="00522ADD">
        <w:rPr>
          <w:rFonts w:asciiTheme="minorHAnsi" w:hAnsiTheme="minorHAnsi" w:cstheme="minorHAnsi"/>
        </w:rPr>
        <w:t>Vzniklé náklady na pořízení takového vozidla nejsou důvodem pro úpravu kompenzace.</w:t>
      </w:r>
    </w:p>
    <w:p w14:paraId="2DE92D73" w14:textId="77777777" w:rsidR="00FB33ED" w:rsidRPr="00013465" w:rsidRDefault="00FB33ED" w:rsidP="00154250">
      <w:pPr>
        <w:shd w:val="clear" w:color="auto" w:fill="FFFFFF"/>
        <w:tabs>
          <w:tab w:val="left" w:pos="426"/>
        </w:tabs>
        <w:spacing w:after="120"/>
        <w:jc w:val="center"/>
        <w:rPr>
          <w:rFonts w:asciiTheme="minorHAnsi" w:hAnsiTheme="minorHAnsi" w:cstheme="minorHAnsi"/>
        </w:rPr>
      </w:pPr>
    </w:p>
    <w:p w14:paraId="019F7AF9" w14:textId="44133FB5" w:rsidR="004C4F80" w:rsidRPr="00B404AD" w:rsidRDefault="00246D7A" w:rsidP="00154250">
      <w:pPr>
        <w:shd w:val="clear" w:color="auto" w:fill="FFFFFF"/>
        <w:tabs>
          <w:tab w:val="left" w:pos="426"/>
        </w:tabs>
        <w:jc w:val="center"/>
        <w:rPr>
          <w:rFonts w:asciiTheme="minorHAnsi" w:hAnsiTheme="minorHAnsi" w:cstheme="minorHAnsi"/>
          <w:b/>
          <w:bCs/>
          <w:caps/>
        </w:rPr>
      </w:pPr>
      <w:r w:rsidRPr="00B404AD">
        <w:rPr>
          <w:rFonts w:asciiTheme="minorHAnsi" w:hAnsiTheme="minorHAnsi" w:cstheme="minorHAnsi"/>
          <w:b/>
          <w:bCs/>
          <w:caps/>
        </w:rPr>
        <w:t>ČLÁNEK 21</w:t>
      </w:r>
    </w:p>
    <w:p w14:paraId="7BFA6A1C" w14:textId="16C5DED0" w:rsidR="00C1208E" w:rsidRPr="00FA3A9E" w:rsidRDefault="00C1208E" w:rsidP="00154250">
      <w:pPr>
        <w:shd w:val="clear" w:color="auto" w:fill="FFFFFF"/>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informační povinnosti dopravce</w:t>
      </w:r>
    </w:p>
    <w:p w14:paraId="172FF053" w14:textId="6D27CBD0" w:rsidR="004F4900" w:rsidRPr="004C4F80" w:rsidRDefault="00C1208E"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Dopravce se zavazuje provádět ve všech vlacích tvořících Dopravní výkon</w:t>
      </w:r>
      <w:r w:rsidR="00B1791A" w:rsidRPr="004C4F80">
        <w:rPr>
          <w:rFonts w:asciiTheme="minorHAnsi" w:hAnsiTheme="minorHAnsi" w:cstheme="minorHAnsi"/>
        </w:rPr>
        <w:t>y</w:t>
      </w:r>
      <w:r w:rsidRPr="004C4F80">
        <w:rPr>
          <w:rFonts w:asciiTheme="minorHAnsi" w:hAnsiTheme="minorHAnsi" w:cstheme="minorHAnsi"/>
        </w:rPr>
        <w:t xml:space="preserve"> podle této Smlouvy </w:t>
      </w:r>
      <w:r w:rsidR="0002606E" w:rsidRPr="004C4F80">
        <w:rPr>
          <w:rFonts w:asciiTheme="minorHAnsi" w:hAnsiTheme="minorHAnsi" w:cstheme="minorHAnsi"/>
        </w:rPr>
        <w:t xml:space="preserve">automatizované </w:t>
      </w:r>
      <w:r w:rsidR="004F4900" w:rsidRPr="004C4F80">
        <w:rPr>
          <w:rFonts w:asciiTheme="minorHAnsi" w:hAnsiTheme="minorHAnsi" w:cstheme="minorHAnsi"/>
        </w:rPr>
        <w:t xml:space="preserve">sčítání osob, které jsou přítomny ve vlaku, za pomoci technických zařízení vymezených v příloze č. 7 této Smlouvy. Informace z těchto sčítání </w:t>
      </w:r>
      <w:r w:rsidRPr="004C4F80">
        <w:rPr>
          <w:rFonts w:asciiTheme="minorHAnsi" w:hAnsiTheme="minorHAnsi" w:cstheme="minorHAnsi"/>
        </w:rPr>
        <w:t>poskytne Dopravce Objednateli nejpozději čtyřicet pět (45) kalendářních</w:t>
      </w:r>
      <w:r w:rsidR="004F4900" w:rsidRPr="004C4F80">
        <w:rPr>
          <w:rFonts w:asciiTheme="minorHAnsi" w:hAnsiTheme="minorHAnsi" w:cstheme="minorHAnsi"/>
        </w:rPr>
        <w:t xml:space="preserve"> dnů od posledního dne každého měsíce</w:t>
      </w:r>
      <w:r w:rsidRPr="004C4F80">
        <w:rPr>
          <w:rFonts w:asciiTheme="minorHAnsi" w:hAnsiTheme="minorHAnsi" w:cstheme="minorHAnsi"/>
        </w:rPr>
        <w:t>.</w:t>
      </w:r>
      <w:r w:rsidR="00B06311" w:rsidRPr="004C4F80">
        <w:rPr>
          <w:rFonts w:asciiTheme="minorHAnsi" w:hAnsiTheme="minorHAnsi" w:cstheme="minorHAnsi"/>
        </w:rPr>
        <w:t xml:space="preserve"> </w:t>
      </w:r>
    </w:p>
    <w:p w14:paraId="4B329DCB" w14:textId="0F72F948" w:rsidR="00C1208E" w:rsidRPr="004C4F80" w:rsidRDefault="00C1208E"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7F1ED7">
        <w:rPr>
          <w:rFonts w:asciiTheme="minorHAnsi" w:hAnsiTheme="minorHAnsi" w:cstheme="minorHAnsi"/>
        </w:rPr>
        <w:t>Objednatel je v příslušném kalendářním roce oprávněn po Dopravci v odůvodněných příkladech požado</w:t>
      </w:r>
      <w:r w:rsidR="009A1191" w:rsidRPr="007F1ED7">
        <w:rPr>
          <w:rFonts w:asciiTheme="minorHAnsi" w:hAnsiTheme="minorHAnsi" w:cstheme="minorHAnsi"/>
        </w:rPr>
        <w:t>vat nejvýše</w:t>
      </w:r>
      <w:r w:rsidRPr="007F1ED7">
        <w:rPr>
          <w:rFonts w:asciiTheme="minorHAnsi" w:hAnsiTheme="minorHAnsi" w:cstheme="minorHAnsi"/>
        </w:rPr>
        <w:t xml:space="preserve"> dva (2) dodatečné průzkumy frekvence cestujících nad rámec </w:t>
      </w:r>
      <w:r w:rsidR="0002606E" w:rsidRPr="007F1ED7">
        <w:rPr>
          <w:rFonts w:asciiTheme="minorHAnsi" w:hAnsiTheme="minorHAnsi" w:cstheme="minorHAnsi"/>
        </w:rPr>
        <w:t xml:space="preserve">automatizovaného sčítání </w:t>
      </w:r>
      <w:r w:rsidRPr="007F1ED7">
        <w:rPr>
          <w:rFonts w:asciiTheme="minorHAnsi" w:hAnsiTheme="minorHAnsi" w:cstheme="minorHAnsi"/>
        </w:rPr>
        <w:t>dle odst</w:t>
      </w:r>
      <w:r w:rsidR="002E7736">
        <w:rPr>
          <w:rFonts w:asciiTheme="minorHAnsi" w:hAnsiTheme="minorHAnsi" w:cstheme="minorHAnsi"/>
        </w:rPr>
        <w:t>.</w:t>
      </w:r>
      <w:r w:rsidRPr="007F1ED7">
        <w:rPr>
          <w:rFonts w:asciiTheme="minorHAnsi" w:hAnsiTheme="minorHAnsi" w:cstheme="minorHAnsi"/>
        </w:rPr>
        <w:t xml:space="preserve"> 1 </w:t>
      </w:r>
      <w:r w:rsidR="00CA58FB" w:rsidRPr="007F1ED7">
        <w:rPr>
          <w:rFonts w:asciiTheme="minorHAnsi" w:hAnsiTheme="minorHAnsi" w:cstheme="minorHAnsi"/>
        </w:rPr>
        <w:t>tohoto článku</w:t>
      </w:r>
      <w:r w:rsidRPr="007F1ED7">
        <w:rPr>
          <w:rFonts w:asciiTheme="minorHAnsi" w:hAnsiTheme="minorHAnsi" w:cstheme="minorHAnsi"/>
        </w:rPr>
        <w:t>.</w:t>
      </w:r>
      <w:r w:rsidR="0002606E" w:rsidRPr="004C4F80">
        <w:rPr>
          <w:rFonts w:asciiTheme="minorHAnsi" w:hAnsiTheme="minorHAnsi" w:cstheme="minorHAnsi"/>
        </w:rPr>
        <w:t xml:space="preserve"> Objednatel je oprávněn provádět na vlastní náklady jiné průzkumy cestujících, a to včetně průzkumu skladby jízdních dokla</w:t>
      </w:r>
      <w:r w:rsidR="004C4F80">
        <w:rPr>
          <w:rFonts w:asciiTheme="minorHAnsi" w:hAnsiTheme="minorHAnsi" w:cstheme="minorHAnsi"/>
        </w:rPr>
        <w:t>dů, a to i prostřednictvím subjektu, který</w:t>
      </w:r>
      <w:r w:rsidR="0002606E" w:rsidRPr="004C4F80">
        <w:rPr>
          <w:rFonts w:asciiTheme="minorHAnsi" w:hAnsiTheme="minorHAnsi" w:cstheme="minorHAnsi"/>
        </w:rPr>
        <w:t xml:space="preserve"> konáním takového průzkumu pověří.</w:t>
      </w:r>
    </w:p>
    <w:p w14:paraId="6FDC607E" w14:textId="298AE0D4" w:rsidR="00E72E8B" w:rsidRPr="004C4F80" w:rsidRDefault="00C1208E"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 xml:space="preserve">Dopravce se zavazuje poskytovat Objednateli data o evidenci jízdních dokladů cestujících, využívajících vlaky podle článku 4 </w:t>
      </w:r>
      <w:proofErr w:type="gramStart"/>
      <w:r w:rsidRPr="004C4F80">
        <w:rPr>
          <w:rFonts w:asciiTheme="minorHAnsi" w:hAnsiTheme="minorHAnsi" w:cstheme="minorHAnsi"/>
        </w:rPr>
        <w:t>této</w:t>
      </w:r>
      <w:proofErr w:type="gramEnd"/>
      <w:r w:rsidRPr="004C4F80">
        <w:rPr>
          <w:rFonts w:asciiTheme="minorHAnsi" w:hAnsiTheme="minorHAnsi" w:cstheme="minorHAnsi"/>
        </w:rPr>
        <w:t xml:space="preserve"> Smlouvy (jak jízdních dokladů podle vlastního tarifu, tak i uznávaných jízdních dokladů jiných dopravců), ve formě matice zdrojů a cílů cest, a to ve členění podle jednotlivých měsíců. </w:t>
      </w:r>
      <w:r w:rsidR="00B877E1" w:rsidRPr="004C4F80">
        <w:rPr>
          <w:rFonts w:asciiTheme="minorHAnsi" w:hAnsiTheme="minorHAnsi" w:cstheme="minorHAnsi"/>
        </w:rPr>
        <w:t>Mezinárodní jízdní doklady Dopravce poskytne odděleně, u nich je</w:t>
      </w:r>
      <w:r w:rsidR="006B69A9" w:rsidRPr="004C4F80">
        <w:rPr>
          <w:rFonts w:asciiTheme="minorHAnsi" w:hAnsiTheme="minorHAnsi" w:cstheme="minorHAnsi"/>
        </w:rPr>
        <w:t xml:space="preserve"> možné jako zdroj nebo cíl uvést buďto přís</w:t>
      </w:r>
      <w:r w:rsidR="00857C32" w:rsidRPr="004C4F80">
        <w:rPr>
          <w:rFonts w:asciiTheme="minorHAnsi" w:hAnsiTheme="minorHAnsi" w:cstheme="minorHAnsi"/>
        </w:rPr>
        <w:t>lušné místo v zahraničí, nebo</w:t>
      </w:r>
      <w:r w:rsidR="006B69A9" w:rsidRPr="004C4F80">
        <w:rPr>
          <w:rFonts w:asciiTheme="minorHAnsi" w:hAnsiTheme="minorHAnsi" w:cstheme="minorHAnsi"/>
        </w:rPr>
        <w:t xml:space="preserve"> pohraniční bod, přes který cestující vyjíždí do zahraničí </w:t>
      </w:r>
      <w:r w:rsidR="00617A0F" w:rsidRPr="004C4F80">
        <w:rPr>
          <w:rFonts w:asciiTheme="minorHAnsi" w:hAnsiTheme="minorHAnsi" w:cstheme="minorHAnsi"/>
        </w:rPr>
        <w:t>nebo vjíždí do České republiky. Přehled</w:t>
      </w:r>
      <w:r w:rsidRPr="004C4F80">
        <w:rPr>
          <w:rFonts w:asciiTheme="minorHAnsi" w:hAnsiTheme="minorHAnsi" w:cstheme="minorHAnsi"/>
        </w:rPr>
        <w:t xml:space="preserve"> Dopravce předává Objednateli nejpozději do čtyřiceti pěti (45) kalendářních dnů od skonč</w:t>
      </w:r>
      <w:r w:rsidR="00617A0F" w:rsidRPr="004C4F80">
        <w:rPr>
          <w:rFonts w:asciiTheme="minorHAnsi" w:hAnsiTheme="minorHAnsi" w:cstheme="minorHAnsi"/>
        </w:rPr>
        <w:t>ení příslušného čtvrtletí. Přehled</w:t>
      </w:r>
      <w:r w:rsidRPr="004C4F80">
        <w:rPr>
          <w:rFonts w:asciiTheme="minorHAnsi" w:hAnsiTheme="minorHAnsi" w:cstheme="minorHAnsi"/>
        </w:rPr>
        <w:t xml:space="preserve"> za poslední čtvrtletí příslušného kalendářního roku bude zároveň obsahovat data za uplynulý kalendářní rok celkem včetně členění podle jednotlivých měsíců.</w:t>
      </w:r>
    </w:p>
    <w:p w14:paraId="746EA341" w14:textId="7B3FDBDB" w:rsidR="00C1208E" w:rsidRPr="004C4F80" w:rsidRDefault="00617A0F"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Přehledy</w:t>
      </w:r>
      <w:r w:rsidR="00C1208E" w:rsidRPr="004C4F80">
        <w:rPr>
          <w:rFonts w:asciiTheme="minorHAnsi" w:hAnsiTheme="minorHAnsi" w:cstheme="minorHAnsi"/>
        </w:rPr>
        <w:t xml:space="preserve"> podle odst</w:t>
      </w:r>
      <w:r w:rsidR="002E7736">
        <w:rPr>
          <w:rFonts w:asciiTheme="minorHAnsi" w:hAnsiTheme="minorHAnsi" w:cstheme="minorHAnsi"/>
        </w:rPr>
        <w:t>.</w:t>
      </w:r>
      <w:r w:rsidR="00C1208E" w:rsidRPr="004C4F80">
        <w:rPr>
          <w:rFonts w:asciiTheme="minorHAnsi" w:hAnsiTheme="minorHAnsi" w:cstheme="minorHAnsi"/>
        </w:rPr>
        <w:t xml:space="preserve"> 1 až 3 tohoto článku</w:t>
      </w:r>
      <w:r w:rsidR="00CA58FB" w:rsidRPr="004C4F80">
        <w:rPr>
          <w:rFonts w:asciiTheme="minorHAnsi" w:hAnsiTheme="minorHAnsi" w:cstheme="minorHAnsi"/>
        </w:rPr>
        <w:t xml:space="preserve"> </w:t>
      </w:r>
      <w:r w:rsidR="002E7736">
        <w:rPr>
          <w:rFonts w:asciiTheme="minorHAnsi" w:hAnsiTheme="minorHAnsi" w:cstheme="minorHAnsi"/>
        </w:rPr>
        <w:t xml:space="preserve">Dopravce </w:t>
      </w:r>
      <w:r w:rsidR="00C1208E" w:rsidRPr="004C4F80">
        <w:rPr>
          <w:rFonts w:asciiTheme="minorHAnsi" w:hAnsiTheme="minorHAnsi" w:cstheme="minorHAnsi"/>
        </w:rPr>
        <w:t xml:space="preserve">poskytne </w:t>
      </w:r>
      <w:r w:rsidR="00E72E8B" w:rsidRPr="004C4F80">
        <w:rPr>
          <w:rFonts w:asciiTheme="minorHAnsi" w:hAnsiTheme="minorHAnsi" w:cstheme="minorHAnsi"/>
        </w:rPr>
        <w:t>v soul</w:t>
      </w:r>
      <w:r w:rsidR="00E9445B" w:rsidRPr="004C4F80">
        <w:rPr>
          <w:rFonts w:asciiTheme="minorHAnsi" w:hAnsiTheme="minorHAnsi" w:cstheme="minorHAnsi"/>
        </w:rPr>
        <w:t>adu s pokyny podle přílohy č.</w:t>
      </w:r>
      <w:r w:rsidR="002C0786" w:rsidRPr="004C4F80">
        <w:rPr>
          <w:rFonts w:asciiTheme="minorHAnsi" w:hAnsiTheme="minorHAnsi" w:cstheme="minorHAnsi"/>
        </w:rPr>
        <w:t> </w:t>
      </w:r>
      <w:r w:rsidR="00E9445B" w:rsidRPr="004C4F80">
        <w:rPr>
          <w:rFonts w:asciiTheme="minorHAnsi" w:hAnsiTheme="minorHAnsi" w:cstheme="minorHAnsi"/>
        </w:rPr>
        <w:t>4</w:t>
      </w:r>
      <w:r w:rsidR="002E7736">
        <w:rPr>
          <w:rFonts w:asciiTheme="minorHAnsi" w:hAnsiTheme="minorHAnsi" w:cstheme="minorHAnsi"/>
        </w:rPr>
        <w:t xml:space="preserve"> </w:t>
      </w:r>
      <w:proofErr w:type="gramStart"/>
      <w:r w:rsidR="004B1AAB">
        <w:rPr>
          <w:rFonts w:asciiTheme="minorHAnsi" w:hAnsiTheme="minorHAnsi" w:cstheme="minorHAnsi"/>
        </w:rPr>
        <w:t>této</w:t>
      </w:r>
      <w:proofErr w:type="gramEnd"/>
      <w:r w:rsidR="004B1AAB">
        <w:rPr>
          <w:rFonts w:asciiTheme="minorHAnsi" w:hAnsiTheme="minorHAnsi" w:cstheme="minorHAnsi"/>
        </w:rPr>
        <w:t xml:space="preserve"> </w:t>
      </w:r>
      <w:r w:rsidR="002E7736">
        <w:rPr>
          <w:rFonts w:asciiTheme="minorHAnsi" w:hAnsiTheme="minorHAnsi" w:cstheme="minorHAnsi"/>
        </w:rPr>
        <w:t>Smlouvy</w:t>
      </w:r>
      <w:r w:rsidR="00E72E8B" w:rsidRPr="004C4F80">
        <w:rPr>
          <w:rFonts w:asciiTheme="minorHAnsi" w:hAnsiTheme="minorHAnsi" w:cstheme="minorHAnsi"/>
        </w:rPr>
        <w:t xml:space="preserve">. </w:t>
      </w:r>
      <w:r w:rsidR="00C1208E" w:rsidRPr="004C4F80">
        <w:rPr>
          <w:rFonts w:asciiTheme="minorHAnsi" w:hAnsiTheme="minorHAnsi" w:cstheme="minorHAnsi"/>
        </w:rPr>
        <w:t>Po vzájemné dohodě</w:t>
      </w:r>
      <w:r w:rsidRPr="004C4F80">
        <w:rPr>
          <w:rFonts w:asciiTheme="minorHAnsi" w:hAnsiTheme="minorHAnsi" w:cstheme="minorHAnsi"/>
        </w:rPr>
        <w:t xml:space="preserve"> smluvních stran je možné přehledy</w:t>
      </w:r>
      <w:r w:rsidR="00C1208E" w:rsidRPr="004C4F80">
        <w:rPr>
          <w:rFonts w:asciiTheme="minorHAnsi" w:hAnsiTheme="minorHAnsi" w:cstheme="minorHAnsi"/>
        </w:rPr>
        <w:t xml:space="preserve"> podle odst</w:t>
      </w:r>
      <w:r w:rsidR="002E7736">
        <w:rPr>
          <w:rFonts w:asciiTheme="minorHAnsi" w:hAnsiTheme="minorHAnsi" w:cstheme="minorHAnsi"/>
        </w:rPr>
        <w:t>.</w:t>
      </w:r>
      <w:r w:rsidR="00C1208E" w:rsidRPr="004C4F80">
        <w:rPr>
          <w:rFonts w:asciiTheme="minorHAnsi" w:hAnsiTheme="minorHAnsi" w:cstheme="minorHAnsi"/>
        </w:rPr>
        <w:t xml:space="preserve"> 1 až 3 tohoto článku nahradit přístupem Objednatele do elektronického systému Dopravce, který umožní získání požadovaných dat.</w:t>
      </w:r>
    </w:p>
    <w:p w14:paraId="5379DA97" w14:textId="77777777" w:rsidR="00C1208E" w:rsidRPr="004C4F80" w:rsidRDefault="00C1208E"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Dopravce je povinen alespoň jednou ročně provést průzkum spokojenosti cestujících s poskytovanými službami a jeho výsledky předat Objednateli. Dopravce před realizací průzkumu seznámí objednatele s předmětem průzkumu a jeho podmínkami. Objednatel je oprávněn uplatnit své připomínky k metodice průzkumu. Dopravce je povinen poskytnout výsledky průzkumu v elektronické i písemné formě do čtyřiceti pěti (45) kalendářních dnů po jejich vyhotovení.</w:t>
      </w:r>
    </w:p>
    <w:p w14:paraId="04C3B4F1" w14:textId="77777777" w:rsidR="00C1208E" w:rsidRPr="004C4F80" w:rsidRDefault="00C1208E"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Dopravce se zavazuje předávat Objednateli podklady jím vyžádané pro vyřizování připomínek k jízdním řádům včetně podkladů týkajících se technologie železniční dopravy, a to vždy nejpozději do deseti (10) pracovních dnů od doručení požadavku Objednatele, resp. nejpozději do tří (3) pracovních dnů po obdržení vyjádření provozovatele dráhy, je-li toto vyjádření pro poskytnutí podkladů nezbytné.</w:t>
      </w:r>
    </w:p>
    <w:p w14:paraId="63012C1C" w14:textId="02BEAD10" w:rsidR="00890BEB" w:rsidRPr="004C4F80" w:rsidRDefault="00C1208E"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Dopravce před počátkem</w:t>
      </w:r>
      <w:r w:rsidR="00635163">
        <w:rPr>
          <w:rFonts w:asciiTheme="minorHAnsi" w:hAnsiTheme="minorHAnsi" w:cstheme="minorHAnsi"/>
        </w:rPr>
        <w:t xml:space="preserve"> platnosti</w:t>
      </w:r>
      <w:r w:rsidRPr="004C4F80">
        <w:rPr>
          <w:rFonts w:asciiTheme="minorHAnsi" w:hAnsiTheme="minorHAnsi" w:cstheme="minorHAnsi"/>
        </w:rPr>
        <w:t xml:space="preserve"> každého jízdního řádu a před každou změnou jízdního řádu předá Objednateli datový nosič se služebními pomůckami, který bude obsahovat n</w:t>
      </w:r>
      <w:r w:rsidR="00666F17" w:rsidRPr="004C4F80">
        <w:rPr>
          <w:rFonts w:asciiTheme="minorHAnsi" w:hAnsiTheme="minorHAnsi" w:cstheme="minorHAnsi"/>
        </w:rPr>
        <w:t>ákresné jízdní řády, p</w:t>
      </w:r>
      <w:r w:rsidRPr="004C4F80">
        <w:rPr>
          <w:rFonts w:asciiTheme="minorHAnsi" w:hAnsiTheme="minorHAnsi" w:cstheme="minorHAnsi"/>
        </w:rPr>
        <w:t>lán pravidelného řazení vozidel včetně oběhů vozidel, přehled údržby vozidel a ostatní technologické informace týkající se aktuálního nadcházejícího jízdního řádu.</w:t>
      </w:r>
    </w:p>
    <w:p w14:paraId="3F060E9B" w14:textId="66A351EB" w:rsidR="00890BEB" w:rsidRPr="004C4F80" w:rsidRDefault="00890BEB" w:rsidP="00154250">
      <w:pPr>
        <w:numPr>
          <w:ilvl w:val="1"/>
          <w:numId w:val="24"/>
        </w:numPr>
        <w:shd w:val="clear" w:color="auto" w:fill="FFFFFF"/>
        <w:tabs>
          <w:tab w:val="clear" w:pos="720"/>
          <w:tab w:val="num" w:pos="426"/>
        </w:tabs>
        <w:spacing w:after="120"/>
        <w:ind w:left="426" w:hanging="426"/>
        <w:jc w:val="both"/>
        <w:rPr>
          <w:rFonts w:asciiTheme="minorHAnsi" w:hAnsiTheme="minorHAnsi" w:cstheme="minorHAnsi"/>
        </w:rPr>
      </w:pPr>
      <w:r w:rsidRPr="004C4F80">
        <w:rPr>
          <w:rFonts w:asciiTheme="minorHAnsi" w:hAnsiTheme="minorHAnsi" w:cstheme="minorHAnsi"/>
        </w:rPr>
        <w:t xml:space="preserve">V případě záměru modernizace dráhy či jiného stavebního záměru na dráze se Dopravce zavazuje na základě žádosti </w:t>
      </w:r>
      <w:r w:rsidR="00617A0F" w:rsidRPr="004C4F80">
        <w:rPr>
          <w:rFonts w:asciiTheme="minorHAnsi" w:hAnsiTheme="minorHAnsi" w:cstheme="minorHAnsi"/>
        </w:rPr>
        <w:t xml:space="preserve">Objednatele </w:t>
      </w:r>
      <w:r w:rsidRPr="004C4F80">
        <w:rPr>
          <w:rFonts w:asciiTheme="minorHAnsi" w:hAnsiTheme="minorHAnsi" w:cstheme="minorHAnsi"/>
        </w:rPr>
        <w:t xml:space="preserve">poskytnout pro účely zpracování projektové dokumentace </w:t>
      </w:r>
      <w:r w:rsidR="007A0FCC">
        <w:rPr>
          <w:rFonts w:asciiTheme="minorHAnsi" w:hAnsiTheme="minorHAnsi" w:cstheme="minorHAnsi"/>
        </w:rPr>
        <w:t>Objednateli</w:t>
      </w:r>
      <w:r w:rsidRPr="004C4F80">
        <w:rPr>
          <w:rFonts w:asciiTheme="minorHAnsi" w:hAnsiTheme="minorHAnsi" w:cstheme="minorHAnsi"/>
        </w:rPr>
        <w:t>, Správě želez</w:t>
      </w:r>
      <w:r w:rsidR="00DE1612">
        <w:rPr>
          <w:rFonts w:asciiTheme="minorHAnsi" w:hAnsiTheme="minorHAnsi" w:cstheme="minorHAnsi"/>
        </w:rPr>
        <w:t>nic</w:t>
      </w:r>
      <w:r w:rsidRPr="004C4F80">
        <w:rPr>
          <w:rFonts w:asciiTheme="minorHAnsi" w:hAnsiTheme="minorHAnsi" w:cstheme="minorHAnsi"/>
        </w:rPr>
        <w:t>, popřípadě</w:t>
      </w:r>
      <w:r w:rsidR="00617A0F" w:rsidRPr="004C4F80">
        <w:rPr>
          <w:rFonts w:asciiTheme="minorHAnsi" w:hAnsiTheme="minorHAnsi" w:cstheme="minorHAnsi"/>
        </w:rPr>
        <w:t xml:space="preserve"> pověřenému</w:t>
      </w:r>
      <w:r w:rsidRPr="004C4F80">
        <w:rPr>
          <w:rFonts w:asciiTheme="minorHAnsi" w:hAnsiTheme="minorHAnsi" w:cstheme="minorHAnsi"/>
        </w:rPr>
        <w:t xml:space="preserve"> zpracovateli dokumentace data o</w:t>
      </w:r>
      <w:r w:rsidR="005D5493" w:rsidRPr="004C4F80">
        <w:rPr>
          <w:rFonts w:asciiTheme="minorHAnsi" w:hAnsiTheme="minorHAnsi" w:cstheme="minorHAnsi"/>
        </w:rPr>
        <w:t> </w:t>
      </w:r>
      <w:r w:rsidRPr="004C4F80">
        <w:rPr>
          <w:rFonts w:asciiTheme="minorHAnsi" w:hAnsiTheme="minorHAnsi" w:cstheme="minorHAnsi"/>
        </w:rPr>
        <w:t>počtu přepravených cestujících na úseku dráhy stavbou dotčeném nebo se stavbou souvisejícím.</w:t>
      </w:r>
    </w:p>
    <w:p w14:paraId="587B7038" w14:textId="77777777" w:rsidR="001D5AE1" w:rsidRPr="00BE1CBC" w:rsidRDefault="001D5AE1" w:rsidP="00154250">
      <w:pPr>
        <w:shd w:val="clear" w:color="auto" w:fill="FFFFFF"/>
        <w:tabs>
          <w:tab w:val="left" w:pos="426"/>
          <w:tab w:val="left" w:pos="1800"/>
        </w:tabs>
        <w:spacing w:after="120"/>
        <w:ind w:left="426" w:hanging="426"/>
        <w:jc w:val="center"/>
        <w:rPr>
          <w:rFonts w:asciiTheme="minorHAnsi" w:hAnsiTheme="minorHAnsi" w:cstheme="minorHAnsi"/>
          <w:szCs w:val="16"/>
        </w:rPr>
      </w:pPr>
    </w:p>
    <w:p w14:paraId="36EC749C" w14:textId="2242EDC9" w:rsidR="00C1208E" w:rsidRPr="00FA3A9E" w:rsidRDefault="00246D7A" w:rsidP="00154250">
      <w:pPr>
        <w:shd w:val="clear" w:color="auto" w:fill="FFFFFF"/>
        <w:tabs>
          <w:tab w:val="left" w:pos="426"/>
        </w:tabs>
        <w:jc w:val="center"/>
        <w:rPr>
          <w:rFonts w:asciiTheme="minorHAnsi" w:hAnsiTheme="minorHAnsi" w:cstheme="minorHAnsi"/>
          <w:b/>
          <w:bCs/>
          <w:caps/>
        </w:rPr>
      </w:pPr>
      <w:r>
        <w:rPr>
          <w:rFonts w:asciiTheme="minorHAnsi" w:hAnsiTheme="minorHAnsi" w:cstheme="minorHAnsi"/>
          <w:b/>
          <w:bCs/>
          <w:caps/>
        </w:rPr>
        <w:t>ČLÁNEK 22</w:t>
      </w:r>
    </w:p>
    <w:p w14:paraId="28424D81" w14:textId="77777777" w:rsidR="00C1208E" w:rsidRPr="00FA3A9E" w:rsidRDefault="00C1208E" w:rsidP="00154250">
      <w:pPr>
        <w:shd w:val="clear" w:color="auto" w:fill="FFFFFF"/>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KONTROLNÍ ČINNOST</w:t>
      </w:r>
    </w:p>
    <w:p w14:paraId="12A4169F" w14:textId="11D4537C" w:rsidR="00C1208E" w:rsidRPr="00FA3A9E" w:rsidRDefault="00C1208E" w:rsidP="00154250">
      <w:pPr>
        <w:numPr>
          <w:ilvl w:val="1"/>
          <w:numId w:val="25"/>
        </w:numPr>
        <w:shd w:val="clear" w:color="auto" w:fill="FFFFFF"/>
        <w:tabs>
          <w:tab w:val="clear" w:pos="720"/>
          <w:tab w:val="num" w:pos="426"/>
        </w:tabs>
        <w:spacing w:after="120"/>
        <w:ind w:left="426" w:hanging="426"/>
        <w:jc w:val="both"/>
        <w:rPr>
          <w:rFonts w:asciiTheme="minorHAnsi" w:hAnsiTheme="minorHAnsi" w:cstheme="minorHAnsi"/>
          <w:b/>
          <w:bCs/>
        </w:rPr>
      </w:pPr>
      <w:r w:rsidRPr="00FA3A9E">
        <w:rPr>
          <w:rFonts w:asciiTheme="minorHAnsi" w:hAnsiTheme="minorHAnsi" w:cstheme="minorHAnsi"/>
        </w:rPr>
        <w:t xml:space="preserve">Kontrola plnění této Smlouvy je prováděna prostřednictvím pověřených zaměstnanců Objednatele nebo prostřednictvím </w:t>
      </w:r>
      <w:r w:rsidR="005D3CD6">
        <w:rPr>
          <w:rFonts w:asciiTheme="minorHAnsi" w:hAnsiTheme="minorHAnsi" w:cstheme="minorHAnsi"/>
        </w:rPr>
        <w:t xml:space="preserve">jiné </w:t>
      </w:r>
      <w:r w:rsidRPr="00FA3A9E">
        <w:rPr>
          <w:rFonts w:asciiTheme="minorHAnsi" w:hAnsiTheme="minorHAnsi" w:cstheme="minorHAnsi"/>
        </w:rPr>
        <w:t xml:space="preserve">právnické či fyzické osoby, kterou k provádění kontroly Objednatel v definovaném rozsahu písemně pověří. Dopravce se zavazuje zabezpečit </w:t>
      </w:r>
      <w:r w:rsidR="00B404AD">
        <w:rPr>
          <w:rFonts w:asciiTheme="minorHAnsi" w:hAnsiTheme="minorHAnsi" w:cstheme="minorHAnsi"/>
        </w:rPr>
        <w:t>svoji součinnost při kontrole a </w:t>
      </w:r>
      <w:r w:rsidRPr="00FA3A9E">
        <w:rPr>
          <w:rFonts w:asciiTheme="minorHAnsi" w:hAnsiTheme="minorHAnsi" w:cstheme="minorHAnsi"/>
        </w:rPr>
        <w:t xml:space="preserve">poskytnout Objednateli podklady pro kontrolní činnost v předem dohodnutých nebo </w:t>
      </w:r>
      <w:r w:rsidR="007A0FCC">
        <w:rPr>
          <w:rFonts w:asciiTheme="minorHAnsi" w:hAnsiTheme="minorHAnsi" w:cstheme="minorHAnsi"/>
        </w:rPr>
        <w:t xml:space="preserve">Objednatelem písemně </w:t>
      </w:r>
      <w:r w:rsidRPr="00FA3A9E">
        <w:rPr>
          <w:rFonts w:asciiTheme="minorHAnsi" w:hAnsiTheme="minorHAnsi" w:cstheme="minorHAnsi"/>
        </w:rPr>
        <w:t>stanovených lhůtách.</w:t>
      </w:r>
    </w:p>
    <w:p w14:paraId="3C04938D" w14:textId="5F82584C" w:rsidR="00C1208E" w:rsidRPr="00FA3A9E" w:rsidRDefault="00C1208E" w:rsidP="00154250">
      <w:pPr>
        <w:numPr>
          <w:ilvl w:val="1"/>
          <w:numId w:val="25"/>
        </w:numPr>
        <w:shd w:val="clear" w:color="auto" w:fill="FFFFFF"/>
        <w:tabs>
          <w:tab w:val="clear" w:pos="720"/>
          <w:tab w:val="num" w:pos="426"/>
        </w:tabs>
        <w:spacing w:after="120"/>
        <w:ind w:left="426" w:hanging="426"/>
        <w:jc w:val="both"/>
        <w:rPr>
          <w:rFonts w:asciiTheme="minorHAnsi" w:hAnsiTheme="minorHAnsi" w:cstheme="minorHAnsi"/>
          <w:b/>
          <w:bCs/>
        </w:rPr>
      </w:pPr>
      <w:r w:rsidRPr="00FA3A9E">
        <w:rPr>
          <w:rFonts w:asciiTheme="minorHAnsi" w:hAnsiTheme="minorHAnsi" w:cstheme="minorHAnsi"/>
        </w:rPr>
        <w:t>Dopravce se zavazuje umožnit Objednateli kontrolní činnost ve vlacích zajišťujících dopravní výkony podle této Smlouvy a zabezpečit součinnost svých zaměstnanců při výkonu kontroly. Součinnost požadovaná po pověřeném zaměstnanci Dopravce nesmí být v rozporu s pravidly pro bezpečné provozování dráhy a drážní dopravy. Objednatel při provádění kontroly dbá na to, aby její výkon nezpůsobil zpoždění vlaku a nebránil plnění pracovních povinností zaměstnanc</w:t>
      </w:r>
      <w:r w:rsidR="007A0FCC">
        <w:rPr>
          <w:rFonts w:asciiTheme="minorHAnsi" w:hAnsiTheme="minorHAnsi" w:cstheme="minorHAnsi"/>
        </w:rPr>
        <w:t>ů</w:t>
      </w:r>
      <w:r w:rsidRPr="00FA3A9E">
        <w:rPr>
          <w:rFonts w:asciiTheme="minorHAnsi" w:hAnsiTheme="minorHAnsi" w:cstheme="minorHAnsi"/>
        </w:rPr>
        <w:t xml:space="preserve"> Dopravce před odjezdem vlaku z výchozí stanice, během jeho jízdy ani po příjezdu vlaku do cílové stanice. Pokud poskytování součinnos</w:t>
      </w:r>
      <w:r w:rsidR="0090655A" w:rsidRPr="00FA3A9E">
        <w:rPr>
          <w:rFonts w:asciiTheme="minorHAnsi" w:hAnsiTheme="minorHAnsi" w:cstheme="minorHAnsi"/>
        </w:rPr>
        <w:t>ti ze strany Dopravce vyžádané O</w:t>
      </w:r>
      <w:r w:rsidRPr="00FA3A9E">
        <w:rPr>
          <w:rFonts w:asciiTheme="minorHAnsi" w:hAnsiTheme="minorHAnsi" w:cstheme="minorHAnsi"/>
        </w:rPr>
        <w:t>bjednatelem způsobí zpoždění vlaku nebo porušení jiných povinností Dopravce dle té</w:t>
      </w:r>
      <w:r w:rsidR="00666F17" w:rsidRPr="00FA3A9E">
        <w:rPr>
          <w:rFonts w:asciiTheme="minorHAnsi" w:hAnsiTheme="minorHAnsi" w:cstheme="minorHAnsi"/>
        </w:rPr>
        <w:t>to Smlouvy, Objednatel není oprávněn uplatnit</w:t>
      </w:r>
      <w:r w:rsidRPr="00FA3A9E">
        <w:rPr>
          <w:rFonts w:asciiTheme="minorHAnsi" w:hAnsiTheme="minorHAnsi" w:cstheme="minorHAnsi"/>
        </w:rPr>
        <w:t xml:space="preserve"> smluvní sankci za toto porušení.</w:t>
      </w:r>
    </w:p>
    <w:p w14:paraId="169D4E22" w14:textId="7DF43E6E" w:rsidR="00C1208E" w:rsidRPr="001E32DE" w:rsidRDefault="00C1208E" w:rsidP="00154250">
      <w:pPr>
        <w:numPr>
          <w:ilvl w:val="1"/>
          <w:numId w:val="25"/>
        </w:numPr>
        <w:shd w:val="clear" w:color="auto" w:fill="FFFFFF"/>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Pro účely kontroly ve vlacích zajišťujících Dopravní výkony podle této Smlouvy vydá Objednatel kontrolní průkazy, které budou při kontrolní činnosti opravňovat </w:t>
      </w:r>
      <w:r w:rsidRPr="001E32DE">
        <w:rPr>
          <w:rFonts w:asciiTheme="minorHAnsi" w:hAnsiTheme="minorHAnsi" w:cstheme="minorHAnsi"/>
        </w:rPr>
        <w:t xml:space="preserve">osoby pověřené Objednatelem k bezplatné přepravě a k volnému pohybu po celé soupravě vlaku. Vzor kontrolního průkazu </w:t>
      </w:r>
      <w:r w:rsidR="0090655A" w:rsidRPr="001E32DE">
        <w:rPr>
          <w:rFonts w:asciiTheme="minorHAnsi" w:hAnsiTheme="minorHAnsi" w:cstheme="minorHAnsi"/>
        </w:rPr>
        <w:t>je uveden v </w:t>
      </w:r>
      <w:r w:rsidR="0070180D" w:rsidRPr="001E32DE">
        <w:rPr>
          <w:rFonts w:asciiTheme="minorHAnsi" w:hAnsiTheme="minorHAnsi" w:cstheme="minorHAnsi"/>
          <w:shd w:val="clear" w:color="auto" w:fill="FFFFFF" w:themeFill="background1"/>
        </w:rPr>
        <w:t>příloze č. 1</w:t>
      </w:r>
      <w:r w:rsidR="002E3CA6" w:rsidRPr="001E32DE">
        <w:rPr>
          <w:rFonts w:asciiTheme="minorHAnsi" w:hAnsiTheme="minorHAnsi" w:cstheme="minorHAnsi"/>
          <w:shd w:val="clear" w:color="auto" w:fill="FFFFFF" w:themeFill="background1"/>
        </w:rPr>
        <w:t>0</w:t>
      </w:r>
      <w:r w:rsidR="0090655A" w:rsidRPr="001E32DE">
        <w:rPr>
          <w:rFonts w:asciiTheme="minorHAnsi" w:hAnsiTheme="minorHAnsi" w:cstheme="minorHAnsi"/>
        </w:rPr>
        <w:t xml:space="preserve"> této S</w:t>
      </w:r>
      <w:r w:rsidRPr="001E32DE">
        <w:rPr>
          <w:rFonts w:asciiTheme="minorHAnsi" w:hAnsiTheme="minorHAnsi" w:cstheme="minorHAnsi"/>
        </w:rPr>
        <w:t>mlouvy. Osoba pověřená Objednatelem je povinna prokázat se při kontrole pověřenému zaměstnanci Dopravce kontrolním průkazem a dokladem prokazujícím totožnost. Seznam osob pověřených Objednatelem s čísly kontrolních průkazů obdrží Dopravce nejméně jednou ročně, nejpozději však do devadesáti (90) kalendářních dnů platnosti aktuálního jízdního řádu.</w:t>
      </w:r>
    </w:p>
    <w:p w14:paraId="2BCB33E3" w14:textId="4C25E4F8" w:rsidR="00C1208E" w:rsidRPr="001E32DE" w:rsidRDefault="00C1208E" w:rsidP="00154250">
      <w:pPr>
        <w:numPr>
          <w:ilvl w:val="1"/>
          <w:numId w:val="25"/>
        </w:numPr>
        <w:shd w:val="clear" w:color="auto" w:fill="FFFFFF"/>
        <w:tabs>
          <w:tab w:val="clear" w:pos="720"/>
          <w:tab w:val="num" w:pos="426"/>
        </w:tabs>
        <w:spacing w:after="120"/>
        <w:ind w:left="426" w:hanging="426"/>
        <w:jc w:val="both"/>
        <w:rPr>
          <w:rFonts w:asciiTheme="minorHAnsi" w:hAnsiTheme="minorHAnsi" w:cstheme="minorHAnsi"/>
        </w:rPr>
      </w:pPr>
      <w:r w:rsidRPr="001E32DE">
        <w:rPr>
          <w:rFonts w:asciiTheme="minorHAnsi" w:hAnsiTheme="minorHAnsi" w:cstheme="minorHAnsi"/>
        </w:rPr>
        <w:t xml:space="preserve">Z každé kontroly ve vlacích zajišťujících Dopravní výkony podle této Smlouvy sepíše osoba provádějící kontrolu kontrolní protokol, jehož vzor je uveden </w:t>
      </w:r>
      <w:r w:rsidRPr="001E32DE">
        <w:rPr>
          <w:rFonts w:asciiTheme="minorHAnsi" w:hAnsiTheme="minorHAnsi" w:cstheme="minorHAnsi"/>
          <w:shd w:val="clear" w:color="auto" w:fill="FFFFFF" w:themeFill="background1"/>
        </w:rPr>
        <w:t>v příloz</w:t>
      </w:r>
      <w:r w:rsidR="0070180D" w:rsidRPr="001E32DE">
        <w:rPr>
          <w:rFonts w:asciiTheme="minorHAnsi" w:hAnsiTheme="minorHAnsi" w:cstheme="minorHAnsi"/>
          <w:shd w:val="clear" w:color="auto" w:fill="FFFFFF" w:themeFill="background1"/>
        </w:rPr>
        <w:t>e č. 1</w:t>
      </w:r>
      <w:r w:rsidR="002E3CA6" w:rsidRPr="001E32DE">
        <w:rPr>
          <w:rFonts w:asciiTheme="minorHAnsi" w:hAnsiTheme="minorHAnsi" w:cstheme="minorHAnsi"/>
          <w:shd w:val="clear" w:color="auto" w:fill="FFFFFF" w:themeFill="background1"/>
        </w:rPr>
        <w:t>1</w:t>
      </w:r>
      <w:r w:rsidRPr="001E32DE">
        <w:rPr>
          <w:rFonts w:asciiTheme="minorHAnsi" w:hAnsiTheme="minorHAnsi" w:cstheme="minorHAnsi"/>
        </w:rPr>
        <w:t xml:space="preserve"> této Smlouvy. Je-li to možné a účelné, pořizují </w:t>
      </w:r>
      <w:r w:rsidR="007A0FCC" w:rsidRPr="001E32DE">
        <w:rPr>
          <w:rFonts w:asciiTheme="minorHAnsi" w:hAnsiTheme="minorHAnsi" w:cstheme="minorHAnsi"/>
        </w:rPr>
        <w:t>osoby provádějící kontrolu</w:t>
      </w:r>
      <w:r w:rsidRPr="001E32DE">
        <w:rPr>
          <w:rFonts w:asciiTheme="minorHAnsi" w:hAnsiTheme="minorHAnsi" w:cstheme="minorHAnsi"/>
        </w:rPr>
        <w:t xml:space="preserve"> současně s kontrolním protokolem fotodokumentaci závadových stavů. Kontrolní protokol bude neprodleně po skončení kontroly předložen zaměstnanci Dopravce – vlakovému doprovodu, který má možnost se k němu vyjádřit, a to písemně na určeném místě kontrolního protokolu. Jeden výtisk kontrolního protokolu obdrží pověřený zaměstnanec Dopravce a druhý výtisk si Objednatel ponechá pro vlastní potřeby.</w:t>
      </w:r>
    </w:p>
    <w:p w14:paraId="2D925485" w14:textId="66B31313" w:rsidR="00C1208E" w:rsidRPr="00FA3A9E" w:rsidRDefault="000C4CB4" w:rsidP="00154250">
      <w:pPr>
        <w:numPr>
          <w:ilvl w:val="1"/>
          <w:numId w:val="25"/>
        </w:numPr>
        <w:shd w:val="clear" w:color="auto" w:fill="FFFFFF"/>
        <w:tabs>
          <w:tab w:val="clear" w:pos="720"/>
          <w:tab w:val="num" w:pos="426"/>
        </w:tabs>
        <w:spacing w:after="120"/>
        <w:ind w:left="426" w:hanging="426"/>
        <w:jc w:val="both"/>
        <w:rPr>
          <w:rFonts w:asciiTheme="minorHAnsi" w:hAnsiTheme="minorHAnsi" w:cstheme="minorHAnsi"/>
        </w:rPr>
      </w:pPr>
      <w:r w:rsidRPr="001E32DE">
        <w:rPr>
          <w:rFonts w:asciiTheme="minorHAnsi" w:hAnsiTheme="minorHAnsi" w:cstheme="minorHAnsi"/>
        </w:rPr>
        <w:t>Objednatel je povinen oznámit Dopravci zjištěné závady písemně nejpozději</w:t>
      </w:r>
      <w:r w:rsidRPr="00FA3A9E">
        <w:rPr>
          <w:rFonts w:asciiTheme="minorHAnsi" w:hAnsiTheme="minorHAnsi" w:cstheme="minorHAnsi"/>
        </w:rPr>
        <w:t xml:space="preserve"> do devadesáti (90) kalendářních dnů od jejich zjištění, součástí oznámení je v případě zjištění z kontroly ve vlacích zajišťujících Dopravní výkony dle této Smlouvy i kopie kontrolního protokolu a informov</w:t>
      </w:r>
      <w:r w:rsidR="0023600F">
        <w:rPr>
          <w:rFonts w:asciiTheme="minorHAnsi" w:hAnsiTheme="minorHAnsi" w:cstheme="minorHAnsi"/>
        </w:rPr>
        <w:t>ání</w:t>
      </w:r>
      <w:r w:rsidRPr="00FA3A9E">
        <w:rPr>
          <w:rFonts w:asciiTheme="minorHAnsi" w:hAnsiTheme="minorHAnsi" w:cstheme="minorHAnsi"/>
        </w:rPr>
        <w:t xml:space="preserve"> Dopravce o</w:t>
      </w:r>
      <w:r w:rsidR="00805650" w:rsidRPr="00FA3A9E">
        <w:rPr>
          <w:rFonts w:asciiTheme="minorHAnsi" w:hAnsiTheme="minorHAnsi" w:cstheme="minorHAnsi"/>
        </w:rPr>
        <w:t> </w:t>
      </w:r>
      <w:r w:rsidRPr="00FA3A9E">
        <w:rPr>
          <w:rFonts w:asciiTheme="minorHAnsi" w:hAnsiTheme="minorHAnsi" w:cstheme="minorHAnsi"/>
        </w:rPr>
        <w:t>možném důsledku uplatnění smluvní pokuty ve smyslu článku 2</w:t>
      </w:r>
      <w:r w:rsidR="00516309">
        <w:rPr>
          <w:rFonts w:asciiTheme="minorHAnsi" w:hAnsiTheme="minorHAnsi" w:cstheme="minorHAnsi"/>
        </w:rPr>
        <w:t>3</w:t>
      </w:r>
      <w:r w:rsidRPr="00FA3A9E">
        <w:rPr>
          <w:rFonts w:asciiTheme="minorHAnsi" w:hAnsiTheme="minorHAnsi" w:cstheme="minorHAnsi"/>
        </w:rPr>
        <w:t xml:space="preserve"> této Smlouvy. Dopravce je povinen zjištěné závady prošetřit a závěry šetření sdělit písemně do patnácti (15) pracovních dnů od doručení jejich oznámení Objednateli k uzavření kontrolního šetření. Dopravce je oprávněn se v </w:t>
      </w:r>
      <w:r w:rsidR="00677FB6">
        <w:rPr>
          <w:rFonts w:asciiTheme="minorHAnsi" w:hAnsiTheme="minorHAnsi" w:cstheme="minorHAnsi"/>
        </w:rPr>
        <w:t>rámci tohoto sdělení vyjádřit i </w:t>
      </w:r>
      <w:r w:rsidRPr="00FA3A9E">
        <w:rPr>
          <w:rFonts w:asciiTheme="minorHAnsi" w:hAnsiTheme="minorHAnsi" w:cstheme="minorHAnsi"/>
        </w:rPr>
        <w:t>k možnému uložení smluvní pokuty</w:t>
      </w:r>
      <w:r w:rsidR="00C1208E" w:rsidRPr="00FA3A9E">
        <w:rPr>
          <w:rFonts w:asciiTheme="minorHAnsi" w:hAnsiTheme="minorHAnsi" w:cstheme="minorHAnsi"/>
        </w:rPr>
        <w:t>.</w:t>
      </w:r>
    </w:p>
    <w:p w14:paraId="7C88AFF0" w14:textId="77777777" w:rsidR="00DE38A0" w:rsidRPr="00BE1CBC" w:rsidRDefault="00DE38A0" w:rsidP="00BE1CBC">
      <w:pPr>
        <w:shd w:val="clear" w:color="auto" w:fill="FFFFFF" w:themeFill="background1"/>
        <w:tabs>
          <w:tab w:val="left" w:pos="426"/>
        </w:tabs>
        <w:spacing w:after="120"/>
        <w:jc w:val="center"/>
        <w:rPr>
          <w:rFonts w:asciiTheme="minorHAnsi" w:hAnsiTheme="minorHAnsi" w:cstheme="minorHAnsi"/>
          <w:bCs/>
          <w:caps/>
        </w:rPr>
      </w:pPr>
    </w:p>
    <w:p w14:paraId="5026059B" w14:textId="3A3774CD" w:rsidR="00C1208E" w:rsidRPr="00FA3A9E" w:rsidRDefault="00246D7A" w:rsidP="00154250">
      <w:pPr>
        <w:shd w:val="clear" w:color="auto" w:fill="FFFFFF" w:themeFill="background1"/>
        <w:tabs>
          <w:tab w:val="left" w:pos="426"/>
        </w:tabs>
        <w:jc w:val="center"/>
        <w:rPr>
          <w:rFonts w:asciiTheme="minorHAnsi" w:hAnsiTheme="minorHAnsi" w:cstheme="minorHAnsi"/>
          <w:b/>
          <w:bCs/>
          <w:caps/>
        </w:rPr>
      </w:pPr>
      <w:r>
        <w:rPr>
          <w:rFonts w:asciiTheme="minorHAnsi" w:hAnsiTheme="minorHAnsi" w:cstheme="minorHAnsi"/>
          <w:b/>
          <w:bCs/>
          <w:caps/>
        </w:rPr>
        <w:t>ČLÁNEK 23</w:t>
      </w:r>
    </w:p>
    <w:p w14:paraId="5DB1F8B4" w14:textId="0AAB37B0" w:rsidR="00C1208E" w:rsidRDefault="00C1208E" w:rsidP="00154250">
      <w:pPr>
        <w:shd w:val="clear" w:color="auto" w:fill="FFFFFF" w:themeFill="background1"/>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Smluvní pokuty</w:t>
      </w:r>
    </w:p>
    <w:p w14:paraId="130195E3" w14:textId="77777777" w:rsidR="008B2FD4" w:rsidRPr="00FA3A9E"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Ve všech případech platí, že úhradou smluvní pokuty není dotčeno právo na náhradu škody způsobené porušením povinnosti, na kterou se smluvní pokuta vztahuje. Uložením smluvní pokuty nedochází k zániku povinnosti z této Smlouvy, která byla předmětem </w:t>
      </w:r>
      <w:r>
        <w:rPr>
          <w:rFonts w:asciiTheme="minorHAnsi" w:hAnsiTheme="minorHAnsi" w:cstheme="minorHAnsi"/>
        </w:rPr>
        <w:t>smluvní pokuty</w:t>
      </w:r>
      <w:r w:rsidRPr="00FA3A9E">
        <w:rPr>
          <w:rFonts w:asciiTheme="minorHAnsi" w:hAnsiTheme="minorHAnsi" w:cstheme="minorHAnsi"/>
        </w:rPr>
        <w:t>.</w:t>
      </w:r>
    </w:p>
    <w:p w14:paraId="3EDFD292" w14:textId="77777777" w:rsidR="008B2FD4" w:rsidRPr="00FA3A9E"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Smluvní pokuty uplatněné Objednatelem v souladu s ustanoveními této Smlouvy mohou být libovolně kombinovány a kumulovány, a to až do souhrnné výše deseti (10) procent kompenzace poskytované Dopravci v průběhu platnosti příslušného jízdního řádu, ve kterém dojde ke skutečnosti zakládající nárok na uplatnění smluvní pokuty.</w:t>
      </w:r>
    </w:p>
    <w:p w14:paraId="2B9E1238" w14:textId="2E60AB7E" w:rsidR="008B2FD4" w:rsidRPr="00FA3A9E"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Odchylně od předchozího odstavce </w:t>
      </w:r>
      <w:r>
        <w:rPr>
          <w:rFonts w:asciiTheme="minorHAnsi" w:hAnsiTheme="minorHAnsi" w:cstheme="minorHAnsi"/>
        </w:rPr>
        <w:t>tohoto článku</w:t>
      </w:r>
      <w:r w:rsidRPr="00FA3A9E">
        <w:rPr>
          <w:rFonts w:asciiTheme="minorHAnsi" w:hAnsiTheme="minorHAnsi" w:cstheme="minorHAnsi"/>
        </w:rPr>
        <w:t xml:space="preserve"> se smluvní </w:t>
      </w:r>
      <w:r w:rsidRPr="00F30834">
        <w:rPr>
          <w:rFonts w:asciiTheme="minorHAnsi" w:hAnsiTheme="minorHAnsi" w:cstheme="minorHAnsi"/>
        </w:rPr>
        <w:t xml:space="preserve">pokuty </w:t>
      </w:r>
      <w:r>
        <w:rPr>
          <w:rFonts w:asciiTheme="minorHAnsi" w:hAnsiTheme="minorHAnsi" w:cstheme="minorHAnsi"/>
        </w:rPr>
        <w:t>uložené podle odst. 6</w:t>
      </w:r>
      <w:r w:rsidRPr="00F30834">
        <w:rPr>
          <w:rFonts w:asciiTheme="minorHAnsi" w:hAnsiTheme="minorHAnsi" w:cstheme="minorHAnsi"/>
        </w:rPr>
        <w:t xml:space="preserve"> </w:t>
      </w:r>
      <w:r>
        <w:rPr>
          <w:rFonts w:asciiTheme="minorHAnsi" w:hAnsiTheme="minorHAnsi" w:cstheme="minorHAnsi"/>
        </w:rPr>
        <w:t xml:space="preserve">a </w:t>
      </w:r>
      <w:r w:rsidR="00B70B83">
        <w:rPr>
          <w:rFonts w:asciiTheme="minorHAnsi" w:hAnsiTheme="minorHAnsi" w:cstheme="minorHAnsi"/>
        </w:rPr>
        <w:t>14</w:t>
      </w:r>
      <w:r>
        <w:rPr>
          <w:rFonts w:asciiTheme="minorHAnsi" w:hAnsiTheme="minorHAnsi" w:cstheme="minorHAnsi"/>
        </w:rPr>
        <w:t xml:space="preserve"> tohoto článku</w:t>
      </w:r>
      <w:r w:rsidRPr="00FA3A9E">
        <w:rPr>
          <w:rFonts w:asciiTheme="minorHAnsi" w:hAnsiTheme="minorHAnsi" w:cstheme="minorHAnsi"/>
        </w:rPr>
        <w:t xml:space="preserve"> kumulují libovolně a nezapočítávají se do souhrnné limitace deseti (10) procent objemu kompenzace stanovené v předchozím odstavci</w:t>
      </w:r>
      <w:r>
        <w:rPr>
          <w:rFonts w:asciiTheme="minorHAnsi" w:hAnsiTheme="minorHAnsi" w:cstheme="minorHAnsi"/>
        </w:rPr>
        <w:t xml:space="preserve"> tohoto článku</w:t>
      </w:r>
      <w:r w:rsidRPr="00FA3A9E">
        <w:rPr>
          <w:rFonts w:asciiTheme="minorHAnsi" w:hAnsiTheme="minorHAnsi" w:cstheme="minorHAnsi"/>
        </w:rPr>
        <w:t>.</w:t>
      </w:r>
    </w:p>
    <w:p w14:paraId="6A2DA663" w14:textId="77777777" w:rsidR="008B2FD4" w:rsidRPr="00B32173"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V případě, že záměr uložit smluvní pokutu není založen na kontrolní</w:t>
      </w:r>
      <w:r>
        <w:rPr>
          <w:rFonts w:asciiTheme="minorHAnsi" w:hAnsiTheme="minorHAnsi" w:cstheme="minorHAnsi"/>
        </w:rPr>
        <w:t>m zjištění postupem podle čl. 22</w:t>
      </w:r>
      <w:r w:rsidRPr="00FA3A9E">
        <w:rPr>
          <w:rFonts w:asciiTheme="minorHAnsi" w:hAnsiTheme="minorHAnsi" w:cstheme="minorHAnsi"/>
        </w:rPr>
        <w:t xml:space="preserve"> odst</w:t>
      </w:r>
      <w:r>
        <w:rPr>
          <w:rFonts w:asciiTheme="minorHAnsi" w:hAnsiTheme="minorHAnsi" w:cstheme="minorHAnsi"/>
        </w:rPr>
        <w:t>. </w:t>
      </w:r>
      <w:r w:rsidRPr="00FA3A9E">
        <w:rPr>
          <w:rFonts w:asciiTheme="minorHAnsi" w:hAnsiTheme="minorHAnsi" w:cstheme="minorHAnsi"/>
        </w:rPr>
        <w:t>5, Objednatel se zavazuje informovat písemně Dopravce o zjištěných nedostatcích a o možnosti případnéh</w:t>
      </w:r>
      <w:r w:rsidRPr="00B32173">
        <w:rPr>
          <w:rFonts w:asciiTheme="minorHAnsi" w:hAnsiTheme="minorHAnsi" w:cstheme="minorHAnsi"/>
        </w:rPr>
        <w:t xml:space="preserve">o </w:t>
      </w:r>
      <w:r w:rsidRPr="00B32173">
        <w:rPr>
          <w:rFonts w:asciiTheme="minorHAnsi" w:hAnsiTheme="minorHAnsi" w:cstheme="minorHAnsi"/>
        </w:rPr>
        <w:lastRenderedPageBreak/>
        <w:t>uložení smluvní pokuty do šesti (6) měsíců od zjištění závady nebo ode dne doručení posledního výkazu, ze kterého je možné nesplnění příslušné povinnosti stanovit. Dopravce je oprávněn ve lhůtě třiceti (30) kalendářních dnů od doručení tohoto oznámení písemně se k takovému oznámení vyjádřit.</w:t>
      </w:r>
    </w:p>
    <w:p w14:paraId="74551F12"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B32173">
        <w:rPr>
          <w:rFonts w:asciiTheme="minorHAnsi" w:hAnsiTheme="minorHAnsi" w:cstheme="minorHAnsi"/>
        </w:rPr>
        <w:t>Objednatel vyjádření Dopr</w:t>
      </w:r>
      <w:r>
        <w:rPr>
          <w:rFonts w:asciiTheme="minorHAnsi" w:hAnsiTheme="minorHAnsi" w:cstheme="minorHAnsi"/>
        </w:rPr>
        <w:t>avce podle čl. 22</w:t>
      </w:r>
      <w:r w:rsidRPr="00B32173">
        <w:rPr>
          <w:rFonts w:asciiTheme="minorHAnsi" w:hAnsiTheme="minorHAnsi" w:cstheme="minorHAnsi"/>
        </w:rPr>
        <w:t xml:space="preserve"> odst. 5 nebo podle odst</w:t>
      </w:r>
      <w:r>
        <w:rPr>
          <w:rFonts w:asciiTheme="minorHAnsi" w:hAnsiTheme="minorHAnsi" w:cstheme="minorHAnsi"/>
        </w:rPr>
        <w:t>. 4 tohoto článku zhodnotí a </w:t>
      </w:r>
      <w:r w:rsidRPr="00B32173">
        <w:rPr>
          <w:rFonts w:asciiTheme="minorHAnsi" w:hAnsiTheme="minorHAnsi" w:cstheme="minorHAnsi"/>
        </w:rPr>
        <w:t xml:space="preserve">rozhodne, zda jsou </w:t>
      </w:r>
      <w:r>
        <w:rPr>
          <w:rFonts w:asciiTheme="minorHAnsi" w:hAnsiTheme="minorHAnsi" w:cstheme="minorHAnsi"/>
        </w:rPr>
        <w:t>na</w:t>
      </w:r>
      <w:r w:rsidRPr="00B32173">
        <w:rPr>
          <w:rFonts w:asciiTheme="minorHAnsi" w:hAnsiTheme="minorHAnsi" w:cstheme="minorHAnsi"/>
        </w:rPr>
        <w:t xml:space="preserve">plněny důvody pro uplatnění smluvní pokuty a o tomto rozhodnutí písemně informuje Dopravce. </w:t>
      </w:r>
      <w:r w:rsidRPr="00332EE0">
        <w:rPr>
          <w:rFonts w:asciiTheme="minorHAnsi" w:hAnsiTheme="minorHAnsi" w:cstheme="minorHAnsi"/>
        </w:rPr>
        <w:t>Smluvní pokuta je splatná do třiceti (30) kalendářních dnů po doručení rozhodnutí o uložení smluvní pokuty druhé Smluvní straně.</w:t>
      </w:r>
    </w:p>
    <w:p w14:paraId="0095E017" w14:textId="77777777" w:rsidR="008B2FD4"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50 000 000 Kč v případě výpovědi smlouvy postupem podle čl</w:t>
      </w:r>
      <w:r>
        <w:rPr>
          <w:rFonts w:asciiTheme="minorHAnsi" w:hAnsiTheme="minorHAnsi" w:cstheme="minorHAnsi"/>
          <w:spacing w:val="-1"/>
        </w:rPr>
        <w:t>.</w:t>
      </w:r>
      <w:r w:rsidRPr="00332EE0">
        <w:rPr>
          <w:rFonts w:asciiTheme="minorHAnsi" w:hAnsiTheme="minorHAnsi" w:cstheme="minorHAnsi"/>
          <w:spacing w:val="-1"/>
        </w:rPr>
        <w:t xml:space="preserve"> 2</w:t>
      </w:r>
      <w:r>
        <w:rPr>
          <w:rFonts w:asciiTheme="minorHAnsi" w:hAnsiTheme="minorHAnsi" w:cstheme="minorHAnsi"/>
          <w:spacing w:val="-1"/>
        </w:rPr>
        <w:t>7</w:t>
      </w:r>
      <w:r w:rsidRPr="00332EE0">
        <w:rPr>
          <w:rFonts w:asciiTheme="minorHAnsi" w:hAnsiTheme="minorHAnsi" w:cstheme="minorHAnsi"/>
          <w:spacing w:val="-1"/>
        </w:rPr>
        <w:t xml:space="preserve"> odst. 1 této Smlouvy.</w:t>
      </w:r>
    </w:p>
    <w:p w14:paraId="10C29139" w14:textId="77777777" w:rsidR="008B2FD4"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Dopravce je oprávněn vůči Objednateli uplatnit smluvní pokutu ve výši 20 000 000 Kč v případě výpovědi smlouvy postupem podle čl</w:t>
      </w:r>
      <w:r>
        <w:rPr>
          <w:rFonts w:asciiTheme="minorHAnsi" w:hAnsiTheme="minorHAnsi" w:cstheme="minorHAnsi"/>
          <w:spacing w:val="-1"/>
        </w:rPr>
        <w:t>.</w:t>
      </w:r>
      <w:r w:rsidRPr="00332EE0">
        <w:rPr>
          <w:rFonts w:asciiTheme="minorHAnsi" w:hAnsiTheme="minorHAnsi" w:cstheme="minorHAnsi"/>
          <w:spacing w:val="-1"/>
        </w:rPr>
        <w:t xml:space="preserve"> 2</w:t>
      </w:r>
      <w:r>
        <w:rPr>
          <w:rFonts w:asciiTheme="minorHAnsi" w:hAnsiTheme="minorHAnsi" w:cstheme="minorHAnsi"/>
          <w:spacing w:val="-1"/>
        </w:rPr>
        <w:t>7</w:t>
      </w:r>
      <w:r w:rsidRPr="00332EE0">
        <w:rPr>
          <w:rFonts w:asciiTheme="minorHAnsi" w:hAnsiTheme="minorHAnsi" w:cstheme="minorHAnsi"/>
          <w:spacing w:val="-1"/>
        </w:rPr>
        <w:t xml:space="preserve"> odst. 2 </w:t>
      </w:r>
      <w:proofErr w:type="gramStart"/>
      <w:r w:rsidRPr="00332EE0">
        <w:rPr>
          <w:rFonts w:asciiTheme="minorHAnsi" w:hAnsiTheme="minorHAnsi" w:cstheme="minorHAnsi"/>
          <w:spacing w:val="-1"/>
        </w:rPr>
        <w:t>této</w:t>
      </w:r>
      <w:proofErr w:type="gramEnd"/>
      <w:r w:rsidRPr="00332EE0">
        <w:rPr>
          <w:rFonts w:asciiTheme="minorHAnsi" w:hAnsiTheme="minorHAnsi" w:cstheme="minorHAnsi"/>
          <w:spacing w:val="-1"/>
        </w:rPr>
        <w:t xml:space="preserve"> Smlouvy.</w:t>
      </w:r>
    </w:p>
    <w:p w14:paraId="1349FA66" w14:textId="77777777" w:rsidR="008B2FD4" w:rsidRPr="00A353C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A353C0">
        <w:rPr>
          <w:rFonts w:asciiTheme="minorHAnsi" w:hAnsiTheme="minorHAnsi" w:cstheme="minorHAnsi"/>
          <w:spacing w:val="-1"/>
        </w:rPr>
        <w:t>Objednatel je oprávněn vůči Dopravci uplatnit smluvní pokutu ve výši 30 000 000 Kč za každý jednotlivý případ, kdy Dopravce v rozporu s ustanovením čl. 20 odst. 5 této Smlouvy nenahradil nebo nezajistil nahrazení vozidel.</w:t>
      </w:r>
    </w:p>
    <w:p w14:paraId="1817CCFF" w14:textId="77777777" w:rsidR="008B2FD4" w:rsidRPr="001E32DE"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 xml:space="preserve">Objednatel je </w:t>
      </w:r>
      <w:r w:rsidRPr="001E32DE">
        <w:rPr>
          <w:rFonts w:asciiTheme="minorHAnsi" w:hAnsiTheme="minorHAnsi" w:cstheme="minorHAnsi"/>
          <w:spacing w:val="-1"/>
        </w:rPr>
        <w:t>oprávněn vůči Dopravci uplatnit smluvní pokutu ve výši 25 000 000 Kč v případě, že Dopravce plní soubor povinností, stanovených v</w:t>
      </w:r>
      <w:r>
        <w:rPr>
          <w:rFonts w:asciiTheme="minorHAnsi" w:hAnsiTheme="minorHAnsi" w:cstheme="minorHAnsi"/>
          <w:spacing w:val="-1"/>
        </w:rPr>
        <w:t> </w:t>
      </w:r>
      <w:r w:rsidRPr="001E32DE">
        <w:rPr>
          <w:rFonts w:asciiTheme="minorHAnsi" w:hAnsiTheme="minorHAnsi" w:cstheme="minorHAnsi"/>
          <w:spacing w:val="-1"/>
        </w:rPr>
        <w:t>čl</w:t>
      </w:r>
      <w:r>
        <w:rPr>
          <w:rFonts w:asciiTheme="minorHAnsi" w:hAnsiTheme="minorHAnsi" w:cstheme="minorHAnsi"/>
          <w:spacing w:val="-1"/>
        </w:rPr>
        <w:t>.</w:t>
      </w:r>
      <w:r w:rsidRPr="001E32DE">
        <w:rPr>
          <w:rFonts w:asciiTheme="minorHAnsi" w:hAnsiTheme="minorHAnsi" w:cstheme="minorHAnsi"/>
          <w:spacing w:val="-1"/>
        </w:rPr>
        <w:t xml:space="preserve"> 12 odst. 1 této Smlouvy </w:t>
      </w:r>
      <w:r>
        <w:rPr>
          <w:rFonts w:asciiTheme="minorHAnsi" w:hAnsiTheme="minorHAnsi" w:cstheme="minorHAnsi"/>
          <w:spacing w:val="-1"/>
        </w:rPr>
        <w:t>poslední</w:t>
      </w:r>
      <w:r w:rsidRPr="001E32DE">
        <w:rPr>
          <w:rFonts w:asciiTheme="minorHAnsi" w:hAnsiTheme="minorHAnsi" w:cstheme="minorHAnsi"/>
          <w:spacing w:val="-1"/>
        </w:rPr>
        <w:t xml:space="preserve"> pododstavec, nebo v čl. 1, čl. 2 odst. 3, 4, čl</w:t>
      </w:r>
      <w:r>
        <w:rPr>
          <w:rFonts w:asciiTheme="minorHAnsi" w:hAnsiTheme="minorHAnsi" w:cstheme="minorHAnsi"/>
          <w:spacing w:val="-1"/>
        </w:rPr>
        <w:t>.</w:t>
      </w:r>
      <w:r w:rsidRPr="001E32DE">
        <w:rPr>
          <w:rFonts w:asciiTheme="minorHAnsi" w:hAnsiTheme="minorHAnsi" w:cstheme="minorHAnsi"/>
          <w:spacing w:val="-1"/>
        </w:rPr>
        <w:t xml:space="preserve"> 3 nebo čl</w:t>
      </w:r>
      <w:r>
        <w:rPr>
          <w:rFonts w:asciiTheme="minorHAnsi" w:hAnsiTheme="minorHAnsi" w:cstheme="minorHAnsi"/>
          <w:spacing w:val="-1"/>
        </w:rPr>
        <w:t>.</w:t>
      </w:r>
      <w:r w:rsidRPr="001E32DE">
        <w:rPr>
          <w:rFonts w:asciiTheme="minorHAnsi" w:hAnsiTheme="minorHAnsi" w:cstheme="minorHAnsi"/>
          <w:spacing w:val="-1"/>
        </w:rPr>
        <w:t xml:space="preserve"> 4 odst. 3 přílohy č. 7 této Smlouvy, aniž by nastal případ liberace takové povinnosti podle jiných ustanovení této Smlouvy, u méně než osmdesáti (80) procent vlaků, které tvoří souhrnné Dopravní výkony podle této Smlouvy za období kteréhokoli kalendářního čtvrtletí.</w:t>
      </w:r>
    </w:p>
    <w:p w14:paraId="64201BBA"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1E32DE">
        <w:rPr>
          <w:rFonts w:asciiTheme="minorHAnsi" w:hAnsiTheme="minorHAnsi" w:cstheme="minorHAnsi"/>
          <w:spacing w:val="-1"/>
        </w:rPr>
        <w:t xml:space="preserve">Objednatel je </w:t>
      </w:r>
      <w:r w:rsidRPr="00A353C0">
        <w:rPr>
          <w:rFonts w:asciiTheme="minorHAnsi" w:hAnsiTheme="minorHAnsi" w:cstheme="minorHAnsi"/>
          <w:spacing w:val="-1"/>
        </w:rPr>
        <w:t xml:space="preserve">oprávněn vůči Dopravci uplatnit smluvní pokutu ve výši 3 000 000 Kč v případě, že Dopravce porušil povinnost stanovenou v čl. 16 odst. 1, 2 nebo 5 této Smlouvy, nebo nebude adekvátně pojištěn podle čl. 17 odst. 2 </w:t>
      </w:r>
      <w:proofErr w:type="gramStart"/>
      <w:r w:rsidRPr="00A353C0">
        <w:rPr>
          <w:rFonts w:asciiTheme="minorHAnsi" w:hAnsiTheme="minorHAnsi" w:cstheme="minorHAnsi"/>
          <w:spacing w:val="-1"/>
        </w:rPr>
        <w:t>této</w:t>
      </w:r>
      <w:proofErr w:type="gramEnd"/>
      <w:r w:rsidRPr="00A353C0">
        <w:rPr>
          <w:rFonts w:asciiTheme="minorHAnsi" w:hAnsiTheme="minorHAnsi" w:cstheme="minorHAnsi"/>
          <w:spacing w:val="-1"/>
        </w:rPr>
        <w:t xml:space="preserve"> Smlouvy.</w:t>
      </w:r>
    </w:p>
    <w:p w14:paraId="3ED4A2E6"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1 000 000 Kč v případě, že</w:t>
      </w:r>
    </w:p>
    <w:p w14:paraId="7E7A1822" w14:textId="77777777" w:rsidR="008B2FD4" w:rsidRPr="00332EE0" w:rsidRDefault="008B2FD4" w:rsidP="008B2FD4">
      <w:pPr>
        <w:numPr>
          <w:ilvl w:val="2"/>
          <w:numId w:val="26"/>
        </w:numPr>
        <w:shd w:val="clear" w:color="auto" w:fill="FFFFFF" w:themeFill="background1"/>
        <w:tabs>
          <w:tab w:val="clear" w:pos="1080"/>
          <w:tab w:val="left" w:pos="851"/>
        </w:tabs>
        <w:spacing w:after="120"/>
        <w:ind w:left="851" w:hanging="426"/>
        <w:jc w:val="both"/>
        <w:rPr>
          <w:rFonts w:asciiTheme="minorHAnsi" w:hAnsiTheme="minorHAnsi" w:cstheme="minorHAnsi"/>
          <w:spacing w:val="-1"/>
        </w:rPr>
      </w:pPr>
      <w:r w:rsidRPr="00332EE0">
        <w:rPr>
          <w:rFonts w:asciiTheme="minorHAnsi" w:hAnsiTheme="minorHAnsi" w:cstheme="minorHAnsi"/>
          <w:spacing w:val="-1"/>
        </w:rPr>
        <w:t>Dopravce porušil povinnost podat včas žádost o</w:t>
      </w:r>
      <w:r>
        <w:rPr>
          <w:rFonts w:asciiTheme="minorHAnsi" w:hAnsiTheme="minorHAnsi" w:cstheme="minorHAnsi"/>
          <w:spacing w:val="-1"/>
        </w:rPr>
        <w:t xml:space="preserve"> přidělení</w:t>
      </w:r>
      <w:r w:rsidRPr="00332EE0">
        <w:rPr>
          <w:rFonts w:asciiTheme="minorHAnsi" w:hAnsiTheme="minorHAnsi" w:cstheme="minorHAnsi"/>
          <w:spacing w:val="-1"/>
        </w:rPr>
        <w:t xml:space="preserve"> kapacit</w:t>
      </w:r>
      <w:r>
        <w:rPr>
          <w:rFonts w:asciiTheme="minorHAnsi" w:hAnsiTheme="minorHAnsi" w:cstheme="minorHAnsi"/>
          <w:spacing w:val="-1"/>
        </w:rPr>
        <w:t>y</w:t>
      </w:r>
      <w:r w:rsidRPr="00332EE0">
        <w:rPr>
          <w:rFonts w:asciiTheme="minorHAnsi" w:hAnsiTheme="minorHAnsi" w:cstheme="minorHAnsi"/>
          <w:spacing w:val="-1"/>
        </w:rPr>
        <w:t xml:space="preserve"> železniční dopravní cesty postupem podle čl</w:t>
      </w:r>
      <w:r>
        <w:rPr>
          <w:rFonts w:asciiTheme="minorHAnsi" w:hAnsiTheme="minorHAnsi" w:cstheme="minorHAnsi"/>
          <w:spacing w:val="-1"/>
        </w:rPr>
        <w:t>.</w:t>
      </w:r>
      <w:r w:rsidRPr="00332EE0">
        <w:rPr>
          <w:rFonts w:asciiTheme="minorHAnsi" w:hAnsiTheme="minorHAnsi" w:cstheme="minorHAnsi"/>
          <w:spacing w:val="-1"/>
        </w:rPr>
        <w:t xml:space="preserve"> 5 odst. 2 </w:t>
      </w:r>
      <w:proofErr w:type="gramStart"/>
      <w:r w:rsidRPr="00332EE0">
        <w:rPr>
          <w:rFonts w:asciiTheme="minorHAnsi" w:hAnsiTheme="minorHAnsi" w:cstheme="minorHAnsi"/>
          <w:spacing w:val="-1"/>
        </w:rPr>
        <w:t>této</w:t>
      </w:r>
      <w:proofErr w:type="gramEnd"/>
      <w:r w:rsidRPr="00332EE0">
        <w:rPr>
          <w:rFonts w:asciiTheme="minorHAnsi" w:hAnsiTheme="minorHAnsi" w:cstheme="minorHAnsi"/>
          <w:spacing w:val="-1"/>
        </w:rPr>
        <w:t xml:space="preserve"> Smlouvy,</w:t>
      </w:r>
    </w:p>
    <w:p w14:paraId="2CFCD49A" w14:textId="50241D09" w:rsidR="008B2FD4" w:rsidRPr="00332EE0" w:rsidRDefault="008B2FD4" w:rsidP="008B2FD4">
      <w:pPr>
        <w:numPr>
          <w:ilvl w:val="2"/>
          <w:numId w:val="26"/>
        </w:numPr>
        <w:shd w:val="clear" w:color="auto" w:fill="FFFFFF" w:themeFill="background1"/>
        <w:tabs>
          <w:tab w:val="clear" w:pos="1080"/>
          <w:tab w:val="left" w:pos="851"/>
        </w:tabs>
        <w:spacing w:after="120"/>
        <w:ind w:left="851" w:hanging="426"/>
        <w:jc w:val="both"/>
        <w:rPr>
          <w:rFonts w:asciiTheme="minorHAnsi" w:hAnsiTheme="minorHAnsi" w:cstheme="minorHAnsi"/>
          <w:spacing w:val="-1"/>
        </w:rPr>
      </w:pPr>
      <w:r w:rsidRPr="00332EE0">
        <w:rPr>
          <w:rFonts w:asciiTheme="minorHAnsi" w:hAnsiTheme="minorHAnsi" w:cstheme="minorHAnsi"/>
          <w:spacing w:val="-1"/>
        </w:rPr>
        <w:t xml:space="preserve">Dopravce porušil povinnost zajistit odbavení nebo další služby </w:t>
      </w:r>
      <w:r w:rsidR="003C7CAB">
        <w:rPr>
          <w:rFonts w:asciiTheme="minorHAnsi" w:hAnsiTheme="minorHAnsi" w:cstheme="minorHAnsi"/>
          <w:spacing w:val="-1"/>
        </w:rPr>
        <w:t xml:space="preserve">v tarifních bodech, stanovenou </w:t>
      </w:r>
      <w:r w:rsidRPr="00332EE0">
        <w:rPr>
          <w:rFonts w:asciiTheme="minorHAnsi" w:hAnsiTheme="minorHAnsi" w:cstheme="minorHAnsi"/>
          <w:spacing w:val="-1"/>
        </w:rPr>
        <w:t>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12 odst. 5 písm. a) této Smlouvy, a to za každé čtvrtletí a každý jednotlivý případ porušení, nebo</w:t>
      </w:r>
    </w:p>
    <w:p w14:paraId="7A74E259" w14:textId="77777777" w:rsidR="008B2FD4" w:rsidRPr="00332EE0" w:rsidRDefault="008B2FD4" w:rsidP="008B2FD4">
      <w:pPr>
        <w:numPr>
          <w:ilvl w:val="2"/>
          <w:numId w:val="26"/>
        </w:numPr>
        <w:shd w:val="clear" w:color="auto" w:fill="FFFFFF" w:themeFill="background1"/>
        <w:tabs>
          <w:tab w:val="clear" w:pos="1080"/>
          <w:tab w:val="left" w:pos="851"/>
        </w:tabs>
        <w:spacing w:after="120"/>
        <w:ind w:left="851" w:hanging="426"/>
        <w:jc w:val="both"/>
        <w:rPr>
          <w:rFonts w:asciiTheme="minorHAnsi" w:hAnsiTheme="minorHAnsi" w:cstheme="minorHAnsi"/>
          <w:spacing w:val="-1"/>
        </w:rPr>
      </w:pPr>
      <w:r w:rsidRPr="00332EE0">
        <w:rPr>
          <w:rFonts w:asciiTheme="minorHAnsi" w:hAnsiTheme="minorHAnsi" w:cstheme="minorHAnsi"/>
          <w:spacing w:val="-1"/>
        </w:rPr>
        <w:t>Dopravce v rozporu s ustanovením čl</w:t>
      </w:r>
      <w:r>
        <w:rPr>
          <w:rFonts w:asciiTheme="minorHAnsi" w:hAnsiTheme="minorHAnsi" w:cstheme="minorHAnsi"/>
          <w:spacing w:val="-1"/>
        </w:rPr>
        <w:t>.</w:t>
      </w:r>
      <w:r w:rsidRPr="00332EE0">
        <w:rPr>
          <w:rFonts w:asciiTheme="minorHAnsi" w:hAnsiTheme="minorHAnsi" w:cstheme="minorHAnsi"/>
          <w:spacing w:val="-1"/>
        </w:rPr>
        <w:t xml:space="preserve"> 12 odst. 3 písm. d) této Smlouvy požadoval povinnou rezervaci ve vlaku, který je součástí Dopravních výkonů podle této Smlouvy.</w:t>
      </w:r>
    </w:p>
    <w:p w14:paraId="711C5854"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1 000 000 Kč v případě, že Dopravce nebude adekvátně pojištěn podle čl</w:t>
      </w:r>
      <w:r>
        <w:rPr>
          <w:rFonts w:asciiTheme="minorHAnsi" w:hAnsiTheme="minorHAnsi" w:cstheme="minorHAnsi"/>
          <w:spacing w:val="-1"/>
        </w:rPr>
        <w:t>.</w:t>
      </w:r>
      <w:r w:rsidRPr="00332EE0">
        <w:rPr>
          <w:rFonts w:asciiTheme="minorHAnsi" w:hAnsiTheme="minorHAnsi" w:cstheme="minorHAnsi"/>
          <w:spacing w:val="-1"/>
        </w:rPr>
        <w:t xml:space="preserve"> 17 odst. 1 nebo nedoloží bankovní záruku</w:t>
      </w:r>
      <w:r>
        <w:rPr>
          <w:rFonts w:asciiTheme="minorHAnsi" w:hAnsiTheme="minorHAnsi" w:cstheme="minorHAnsi"/>
          <w:spacing w:val="-1"/>
        </w:rPr>
        <w:t xml:space="preserve"> podle</w:t>
      </w:r>
      <w:r w:rsidRPr="00332EE0">
        <w:rPr>
          <w:rFonts w:asciiTheme="minorHAnsi" w:hAnsiTheme="minorHAnsi" w:cstheme="minorHAnsi"/>
          <w:spacing w:val="-1"/>
        </w:rPr>
        <w:t xml:space="preserve"> čl</w:t>
      </w:r>
      <w:r>
        <w:rPr>
          <w:rFonts w:asciiTheme="minorHAnsi" w:hAnsiTheme="minorHAnsi" w:cstheme="minorHAnsi"/>
          <w:spacing w:val="-1"/>
        </w:rPr>
        <w:t>.</w:t>
      </w:r>
      <w:r w:rsidRPr="00332EE0">
        <w:rPr>
          <w:rFonts w:asciiTheme="minorHAnsi" w:hAnsiTheme="minorHAnsi" w:cstheme="minorHAnsi"/>
          <w:spacing w:val="-1"/>
        </w:rPr>
        <w:t xml:space="preserve"> 18 odst. 1 této Smlouvy nebo využívá k plnění této Smlouvy poddodavatele v rozporu s v čl. 19 této Smlouvy.</w:t>
      </w:r>
    </w:p>
    <w:p w14:paraId="67759336"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1 000 000 Kč v případě, že Dopravce porušil povinnost stanovenou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16 odst. 3 </w:t>
      </w:r>
      <w:proofErr w:type="gramStart"/>
      <w:r w:rsidRPr="00332EE0">
        <w:rPr>
          <w:rFonts w:asciiTheme="minorHAnsi" w:hAnsiTheme="minorHAnsi" w:cstheme="minorHAnsi"/>
          <w:spacing w:val="-1"/>
        </w:rPr>
        <w:t>této</w:t>
      </w:r>
      <w:proofErr w:type="gramEnd"/>
      <w:r w:rsidRPr="00332EE0">
        <w:rPr>
          <w:rFonts w:asciiTheme="minorHAnsi" w:hAnsiTheme="minorHAnsi" w:cstheme="minorHAnsi"/>
          <w:spacing w:val="-1"/>
        </w:rPr>
        <w:t xml:space="preserve"> Smlouvy, aniž by nastal případ liberace takové povinnosti podle ustanovení této Smlouvy.</w:t>
      </w:r>
    </w:p>
    <w:p w14:paraId="249D72D5"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za neuskutečněné vlaky ve výši násobku Sazby stanovené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6 odst. 4 této Smlouvy a neuskutečněných dopravních výkonů stanoveného podle článku 10 této Smlouvy v příslušném období platnosti jízdního řádu.</w:t>
      </w:r>
    </w:p>
    <w:p w14:paraId="474B24A7"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500 000 Kč za každé započaté procento plnění povinnosti nasazování řádných vozidel podle čl</w:t>
      </w:r>
      <w:r>
        <w:rPr>
          <w:rFonts w:asciiTheme="minorHAnsi" w:hAnsiTheme="minorHAnsi" w:cstheme="minorHAnsi"/>
          <w:spacing w:val="-1"/>
        </w:rPr>
        <w:t>.</w:t>
      </w:r>
      <w:r w:rsidRPr="00332EE0">
        <w:rPr>
          <w:rFonts w:asciiTheme="minorHAnsi" w:hAnsiTheme="minorHAnsi" w:cstheme="minorHAnsi"/>
          <w:spacing w:val="-1"/>
        </w:rPr>
        <w:t xml:space="preserve"> 14 odst. 1 této Smlouvy pod stanovenou úroveň devadesáti osmi (98) procent v příslušném období platnosti jízdního řádu.</w:t>
      </w:r>
    </w:p>
    <w:p w14:paraId="28C9FB41"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300 000 Kč za každé započaté procento plnění ukazatele přesnosti podle čl</w:t>
      </w:r>
      <w:r>
        <w:rPr>
          <w:rFonts w:asciiTheme="minorHAnsi" w:hAnsiTheme="minorHAnsi" w:cstheme="minorHAnsi"/>
          <w:spacing w:val="-1"/>
        </w:rPr>
        <w:t>.</w:t>
      </w:r>
      <w:r w:rsidRPr="00332EE0">
        <w:rPr>
          <w:rFonts w:asciiTheme="minorHAnsi" w:hAnsiTheme="minorHAnsi" w:cstheme="minorHAnsi"/>
          <w:spacing w:val="-1"/>
        </w:rPr>
        <w:t xml:space="preserve"> 14 odst. 5 této Smlouvy pod stanovenou úroveň devadesáti (90) procent v příslušném období platnosti jízdního řádu.</w:t>
      </w:r>
    </w:p>
    <w:p w14:paraId="67B8A542"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300 000 Kč za každé započaté procento plnění ukazatele přípojných vazeb podle čl</w:t>
      </w:r>
      <w:r>
        <w:rPr>
          <w:rFonts w:asciiTheme="minorHAnsi" w:hAnsiTheme="minorHAnsi" w:cstheme="minorHAnsi"/>
          <w:spacing w:val="-1"/>
        </w:rPr>
        <w:t>.</w:t>
      </w:r>
      <w:r w:rsidRPr="00332EE0">
        <w:rPr>
          <w:rFonts w:asciiTheme="minorHAnsi" w:hAnsiTheme="minorHAnsi" w:cstheme="minorHAnsi"/>
          <w:spacing w:val="-1"/>
        </w:rPr>
        <w:t xml:space="preserve"> 14 odst. 8 této Smlouvy pod stanovenou úroveň devadesáti (90) procent v příslušném období platnosti jízdního řádu.</w:t>
      </w:r>
    </w:p>
    <w:p w14:paraId="31A8BB1B"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uložit Dopravci smluvní pokutu ve výši 200 000 Kč za každý jednotlivý případ, kdy</w:t>
      </w:r>
    </w:p>
    <w:p w14:paraId="311EC464" w14:textId="77777777" w:rsidR="008B2FD4" w:rsidRPr="00332EE0" w:rsidRDefault="008B2FD4" w:rsidP="008B2FD4">
      <w:pPr>
        <w:numPr>
          <w:ilvl w:val="2"/>
          <w:numId w:val="26"/>
        </w:numPr>
        <w:shd w:val="clear" w:color="auto" w:fill="FFFFFF" w:themeFill="background1"/>
        <w:tabs>
          <w:tab w:val="clear" w:pos="1080"/>
          <w:tab w:val="left" w:pos="851"/>
        </w:tabs>
        <w:spacing w:after="120"/>
        <w:ind w:left="851" w:hanging="425"/>
        <w:jc w:val="both"/>
        <w:rPr>
          <w:rFonts w:asciiTheme="minorHAnsi" w:hAnsiTheme="minorHAnsi" w:cstheme="minorHAnsi"/>
          <w:spacing w:val="-1"/>
        </w:rPr>
      </w:pPr>
      <w:r w:rsidRPr="00332EE0">
        <w:rPr>
          <w:rFonts w:asciiTheme="minorHAnsi" w:hAnsiTheme="minorHAnsi" w:cstheme="minorHAnsi"/>
          <w:spacing w:val="-1"/>
        </w:rPr>
        <w:t>Dopravce poskytne Objednateli nepravdivé informace podle této Smlouvy, nebo</w:t>
      </w:r>
    </w:p>
    <w:p w14:paraId="0460F20B" w14:textId="77777777" w:rsidR="008B2FD4" w:rsidRPr="00332EE0" w:rsidRDefault="008B2FD4" w:rsidP="008B2FD4">
      <w:pPr>
        <w:numPr>
          <w:ilvl w:val="2"/>
          <w:numId w:val="26"/>
        </w:numPr>
        <w:shd w:val="clear" w:color="auto" w:fill="FFFFFF" w:themeFill="background1"/>
        <w:tabs>
          <w:tab w:val="clear" w:pos="1080"/>
          <w:tab w:val="left" w:pos="851"/>
        </w:tabs>
        <w:spacing w:after="120"/>
        <w:ind w:left="851" w:hanging="425"/>
        <w:jc w:val="both"/>
        <w:rPr>
          <w:rFonts w:asciiTheme="minorHAnsi" w:hAnsiTheme="minorHAnsi" w:cstheme="minorHAnsi"/>
          <w:spacing w:val="-1"/>
        </w:rPr>
      </w:pPr>
      <w:r w:rsidRPr="00332EE0">
        <w:rPr>
          <w:rFonts w:asciiTheme="minorHAnsi" w:hAnsiTheme="minorHAnsi" w:cstheme="minorHAnsi"/>
          <w:spacing w:val="-1"/>
        </w:rPr>
        <w:lastRenderedPageBreak/>
        <w:t>Dopravce nepředloží některý z dokumentů sjednaných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9 odst. 1, čl</w:t>
      </w:r>
      <w:r>
        <w:rPr>
          <w:rFonts w:asciiTheme="minorHAnsi" w:hAnsiTheme="minorHAnsi" w:cstheme="minorHAnsi"/>
          <w:spacing w:val="-1"/>
        </w:rPr>
        <w:t>.</w:t>
      </w:r>
      <w:r w:rsidRPr="00332EE0">
        <w:rPr>
          <w:rFonts w:asciiTheme="minorHAnsi" w:hAnsiTheme="minorHAnsi" w:cstheme="minorHAnsi"/>
          <w:spacing w:val="-1"/>
        </w:rPr>
        <w:t xml:space="preserve"> 11 odst. 6, čl</w:t>
      </w:r>
      <w:r>
        <w:rPr>
          <w:rFonts w:asciiTheme="minorHAnsi" w:hAnsiTheme="minorHAnsi" w:cstheme="minorHAnsi"/>
          <w:spacing w:val="-1"/>
        </w:rPr>
        <w:t>.</w:t>
      </w:r>
      <w:r w:rsidRPr="00332EE0">
        <w:rPr>
          <w:rFonts w:asciiTheme="minorHAnsi" w:hAnsiTheme="minorHAnsi" w:cstheme="minorHAnsi"/>
          <w:spacing w:val="-1"/>
        </w:rPr>
        <w:t xml:space="preserve"> 12. odst. 2, čl</w:t>
      </w:r>
      <w:r>
        <w:rPr>
          <w:rFonts w:asciiTheme="minorHAnsi" w:hAnsiTheme="minorHAnsi" w:cstheme="minorHAnsi"/>
          <w:spacing w:val="-1"/>
        </w:rPr>
        <w:t>.</w:t>
      </w:r>
      <w:r w:rsidRPr="00332EE0">
        <w:rPr>
          <w:rFonts w:asciiTheme="minorHAnsi" w:hAnsiTheme="minorHAnsi" w:cstheme="minorHAnsi"/>
          <w:spacing w:val="-1"/>
        </w:rPr>
        <w:t xml:space="preserve"> 14 odst. 2, 6 </w:t>
      </w:r>
      <w:r>
        <w:rPr>
          <w:rFonts w:asciiTheme="minorHAnsi" w:hAnsiTheme="minorHAnsi" w:cstheme="minorHAnsi"/>
          <w:spacing w:val="-1"/>
        </w:rPr>
        <w:t>nebo</w:t>
      </w:r>
      <w:r w:rsidRPr="00332EE0">
        <w:rPr>
          <w:rFonts w:asciiTheme="minorHAnsi" w:hAnsiTheme="minorHAnsi" w:cstheme="minorHAnsi"/>
          <w:spacing w:val="-1"/>
        </w:rPr>
        <w:t xml:space="preserve"> 9, </w:t>
      </w:r>
      <w:r>
        <w:rPr>
          <w:rFonts w:asciiTheme="minorHAnsi" w:hAnsiTheme="minorHAnsi" w:cstheme="minorHAnsi"/>
          <w:spacing w:val="-1"/>
        </w:rPr>
        <w:t>nebo</w:t>
      </w:r>
      <w:r w:rsidRPr="00332EE0">
        <w:rPr>
          <w:rFonts w:asciiTheme="minorHAnsi" w:hAnsiTheme="minorHAnsi" w:cstheme="minorHAnsi"/>
          <w:spacing w:val="-1"/>
        </w:rPr>
        <w:t xml:space="preserve"> čl</w:t>
      </w:r>
      <w:r>
        <w:rPr>
          <w:rFonts w:asciiTheme="minorHAnsi" w:hAnsiTheme="minorHAnsi" w:cstheme="minorHAnsi"/>
          <w:spacing w:val="-1"/>
        </w:rPr>
        <w:t>.</w:t>
      </w:r>
      <w:r w:rsidRPr="00332EE0">
        <w:rPr>
          <w:rFonts w:asciiTheme="minorHAnsi" w:hAnsiTheme="minorHAnsi" w:cstheme="minorHAnsi"/>
          <w:spacing w:val="-1"/>
        </w:rPr>
        <w:t xml:space="preserve"> 21 odst. 1 </w:t>
      </w:r>
      <w:r>
        <w:rPr>
          <w:rFonts w:asciiTheme="minorHAnsi" w:hAnsiTheme="minorHAnsi" w:cstheme="minorHAnsi"/>
          <w:spacing w:val="-1"/>
        </w:rPr>
        <w:t>nebo</w:t>
      </w:r>
      <w:r w:rsidRPr="00332EE0">
        <w:rPr>
          <w:rFonts w:asciiTheme="minorHAnsi" w:hAnsiTheme="minorHAnsi" w:cstheme="minorHAnsi"/>
          <w:spacing w:val="-1"/>
        </w:rPr>
        <w:t xml:space="preserve"> 3 této Smlouvy ani do šedesáti (60) kalendářních dnů po uplynutí termínu pro předložení těchto dokumentů.</w:t>
      </w:r>
    </w:p>
    <w:p w14:paraId="16324EF0" w14:textId="77777777" w:rsidR="008B2FD4" w:rsidRPr="00332EE0" w:rsidRDefault="008B2FD4" w:rsidP="008B2FD4">
      <w:pPr>
        <w:shd w:val="clear" w:color="auto" w:fill="FFFFFF" w:themeFill="background1"/>
        <w:tabs>
          <w:tab w:val="left" w:pos="426"/>
        </w:tabs>
        <w:spacing w:after="120"/>
        <w:ind w:left="426"/>
        <w:jc w:val="both"/>
        <w:rPr>
          <w:rFonts w:asciiTheme="minorHAnsi" w:hAnsiTheme="minorHAnsi" w:cstheme="minorHAnsi"/>
          <w:spacing w:val="-1"/>
        </w:rPr>
      </w:pPr>
      <w:r w:rsidRPr="00332EE0">
        <w:rPr>
          <w:rFonts w:asciiTheme="minorHAnsi" w:hAnsiTheme="minorHAnsi" w:cstheme="minorHAnsi"/>
          <w:spacing w:val="-1"/>
        </w:rPr>
        <w:t>Objednatel není oprávněn uložit tyto smluvní pokuty v případě, kdy Dopravce prokáže, že porušení této povinnosti nezavinil. Tím není dotčeno právo Objednatele uplatnit vůči Dopravci smluvní pokutu podle ostatních ustanovení této Smlouvy.</w:t>
      </w:r>
    </w:p>
    <w:p w14:paraId="230B16D8" w14:textId="77777777"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50 000 Kč za každý jednotlivý případ, kdy Dopravce nezajistí náhradní dopravu podle čl</w:t>
      </w:r>
      <w:r>
        <w:rPr>
          <w:rFonts w:asciiTheme="minorHAnsi" w:hAnsiTheme="minorHAnsi" w:cstheme="minorHAnsi"/>
          <w:spacing w:val="-1"/>
        </w:rPr>
        <w:t>.</w:t>
      </w:r>
      <w:r w:rsidRPr="00332EE0">
        <w:rPr>
          <w:rFonts w:asciiTheme="minorHAnsi" w:hAnsiTheme="minorHAnsi" w:cstheme="minorHAnsi"/>
          <w:spacing w:val="-1"/>
        </w:rPr>
        <w:t xml:space="preserve"> 13 odst. 4 </w:t>
      </w:r>
      <w:proofErr w:type="gramStart"/>
      <w:r w:rsidRPr="00332EE0">
        <w:rPr>
          <w:rFonts w:asciiTheme="minorHAnsi" w:hAnsiTheme="minorHAnsi" w:cstheme="minorHAnsi"/>
          <w:spacing w:val="-1"/>
        </w:rPr>
        <w:t>této</w:t>
      </w:r>
      <w:proofErr w:type="gramEnd"/>
      <w:r w:rsidRPr="00332EE0">
        <w:rPr>
          <w:rFonts w:asciiTheme="minorHAnsi" w:hAnsiTheme="minorHAnsi" w:cstheme="minorHAnsi"/>
          <w:spacing w:val="-1"/>
        </w:rPr>
        <w:t xml:space="preserve"> Smlouvy.</w:t>
      </w:r>
    </w:p>
    <w:p w14:paraId="7B782525" w14:textId="77777777" w:rsidR="008B2FD4"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50 000 Kč za každý jednotlivý případ, kdy Dopravce využil vozidla v rozporu s povinností stanovenou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12 odst. 1</w:t>
      </w:r>
      <w:r>
        <w:rPr>
          <w:rFonts w:asciiTheme="minorHAnsi" w:hAnsiTheme="minorHAnsi" w:cstheme="minorHAnsi"/>
          <w:spacing w:val="-1"/>
        </w:rPr>
        <w:t>1</w:t>
      </w:r>
      <w:r w:rsidRPr="00332EE0">
        <w:rPr>
          <w:rFonts w:asciiTheme="minorHAnsi" w:hAnsiTheme="minorHAnsi" w:cstheme="minorHAnsi"/>
          <w:spacing w:val="-1"/>
        </w:rPr>
        <w:t xml:space="preserve"> </w:t>
      </w:r>
      <w:r>
        <w:rPr>
          <w:rFonts w:asciiTheme="minorHAnsi" w:hAnsiTheme="minorHAnsi" w:cstheme="minorHAnsi"/>
          <w:spacing w:val="-1"/>
        </w:rPr>
        <w:t xml:space="preserve">nebo 12 </w:t>
      </w:r>
      <w:r w:rsidRPr="00332EE0">
        <w:rPr>
          <w:rFonts w:asciiTheme="minorHAnsi" w:hAnsiTheme="minorHAnsi" w:cstheme="minorHAnsi"/>
          <w:spacing w:val="-1"/>
        </w:rPr>
        <w:t>této Smlouvy.</w:t>
      </w:r>
    </w:p>
    <w:p w14:paraId="4B3603FD" w14:textId="77777777" w:rsidR="008B2FD4" w:rsidRPr="00A353C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A353C0">
        <w:rPr>
          <w:rFonts w:asciiTheme="minorHAnsi" w:hAnsiTheme="minorHAnsi" w:cstheme="minorHAnsi"/>
          <w:spacing w:val="-1"/>
        </w:rPr>
        <w:t>Objednatel je oprávněn vůči Dopravci uplatnit smluvní pokutu ve výši 50 000 Kč za každý týden prodlení s předložením Úvěrové dokumentace (včetně jejich změn) podle čl. 20 odst. 2 písm. b) této Smlouvy nebo za každý týden prodlení s předložením Nájemní dokumentace (včetně jejich změn) podle čl. 20 odst. 3 písm. c) této Smlouvy.</w:t>
      </w:r>
    </w:p>
    <w:p w14:paraId="7243CB03" w14:textId="6F055169"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10 000 Kč za každý jednotlivý případ, kdy Dopravce nepředloží v termínech stanovených touto Smlouvou některý</w:t>
      </w:r>
      <w:r w:rsidRPr="00C518B1">
        <w:rPr>
          <w:rFonts w:asciiTheme="minorHAnsi" w:hAnsiTheme="minorHAnsi" w:cstheme="minorHAnsi"/>
          <w:spacing w:val="-1"/>
        </w:rPr>
        <w:t xml:space="preserve"> z dokumentů sjednaných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C518B1">
        <w:rPr>
          <w:rFonts w:asciiTheme="minorHAnsi" w:hAnsiTheme="minorHAnsi" w:cstheme="minorHAnsi"/>
          <w:spacing w:val="-1"/>
        </w:rPr>
        <w:t xml:space="preserve"> 9 odst. 1, </w:t>
      </w:r>
      <w:r w:rsidRPr="00332EE0">
        <w:rPr>
          <w:rFonts w:asciiTheme="minorHAnsi" w:hAnsiTheme="minorHAnsi" w:cstheme="minorHAnsi"/>
          <w:spacing w:val="-1"/>
        </w:rPr>
        <w:t>čl</w:t>
      </w:r>
      <w:r>
        <w:rPr>
          <w:rFonts w:asciiTheme="minorHAnsi" w:hAnsiTheme="minorHAnsi" w:cstheme="minorHAnsi"/>
          <w:spacing w:val="-1"/>
        </w:rPr>
        <w:t>.</w:t>
      </w:r>
      <w:r w:rsidRPr="00C518B1">
        <w:rPr>
          <w:rFonts w:asciiTheme="minorHAnsi" w:hAnsiTheme="minorHAnsi" w:cstheme="minorHAnsi"/>
          <w:spacing w:val="-1"/>
        </w:rPr>
        <w:t xml:space="preserve"> 11 odst. 6, </w:t>
      </w:r>
      <w:r w:rsidRPr="00332EE0">
        <w:rPr>
          <w:rFonts w:asciiTheme="minorHAnsi" w:hAnsiTheme="minorHAnsi" w:cstheme="minorHAnsi"/>
          <w:spacing w:val="-1"/>
        </w:rPr>
        <w:t>čl</w:t>
      </w:r>
      <w:r>
        <w:rPr>
          <w:rFonts w:asciiTheme="minorHAnsi" w:hAnsiTheme="minorHAnsi" w:cstheme="minorHAnsi"/>
          <w:spacing w:val="-1"/>
        </w:rPr>
        <w:t>.</w:t>
      </w:r>
      <w:r w:rsidRPr="00C518B1">
        <w:rPr>
          <w:rFonts w:asciiTheme="minorHAnsi" w:hAnsiTheme="minorHAnsi" w:cstheme="minorHAnsi"/>
          <w:spacing w:val="-1"/>
        </w:rPr>
        <w:t xml:space="preserve"> 12 odst. 2, </w:t>
      </w:r>
      <w:r w:rsidRPr="00332EE0">
        <w:rPr>
          <w:rFonts w:asciiTheme="minorHAnsi" w:hAnsiTheme="minorHAnsi" w:cstheme="minorHAnsi"/>
          <w:spacing w:val="-1"/>
        </w:rPr>
        <w:t>čl</w:t>
      </w:r>
      <w:r>
        <w:rPr>
          <w:rFonts w:asciiTheme="minorHAnsi" w:hAnsiTheme="minorHAnsi" w:cstheme="minorHAnsi"/>
          <w:spacing w:val="-1"/>
        </w:rPr>
        <w:t>.</w:t>
      </w:r>
      <w:r w:rsidRPr="00C518B1">
        <w:rPr>
          <w:rFonts w:asciiTheme="minorHAnsi" w:hAnsiTheme="minorHAnsi" w:cstheme="minorHAnsi"/>
          <w:spacing w:val="-1"/>
        </w:rPr>
        <w:t xml:space="preserve"> 14 odst. 2, 6 </w:t>
      </w:r>
      <w:r>
        <w:rPr>
          <w:rFonts w:asciiTheme="minorHAnsi" w:hAnsiTheme="minorHAnsi" w:cstheme="minorHAnsi"/>
          <w:spacing w:val="-1"/>
        </w:rPr>
        <w:t>nebo</w:t>
      </w:r>
      <w:r w:rsidRPr="00C518B1">
        <w:rPr>
          <w:rFonts w:asciiTheme="minorHAnsi" w:hAnsiTheme="minorHAnsi" w:cstheme="minorHAnsi"/>
          <w:spacing w:val="-1"/>
        </w:rPr>
        <w:t xml:space="preserve"> 9</w:t>
      </w:r>
      <w:r>
        <w:rPr>
          <w:rFonts w:asciiTheme="minorHAnsi" w:hAnsiTheme="minorHAnsi" w:cstheme="minorHAnsi"/>
          <w:spacing w:val="-1"/>
        </w:rPr>
        <w:t xml:space="preserve">, nebo </w:t>
      </w:r>
      <w:r w:rsidRPr="00332EE0">
        <w:rPr>
          <w:rFonts w:asciiTheme="minorHAnsi" w:hAnsiTheme="minorHAnsi" w:cstheme="minorHAnsi"/>
          <w:spacing w:val="-1"/>
        </w:rPr>
        <w:t>čl</w:t>
      </w:r>
      <w:r>
        <w:rPr>
          <w:rFonts w:asciiTheme="minorHAnsi" w:hAnsiTheme="minorHAnsi" w:cstheme="minorHAnsi"/>
          <w:spacing w:val="-1"/>
        </w:rPr>
        <w:t>. 21</w:t>
      </w:r>
      <w:r w:rsidRPr="00C518B1">
        <w:rPr>
          <w:rFonts w:asciiTheme="minorHAnsi" w:hAnsiTheme="minorHAnsi" w:cstheme="minorHAnsi"/>
          <w:spacing w:val="-1"/>
        </w:rPr>
        <w:t xml:space="preserve"> odst. 1 </w:t>
      </w:r>
      <w:r>
        <w:rPr>
          <w:rFonts w:asciiTheme="minorHAnsi" w:hAnsiTheme="minorHAnsi" w:cstheme="minorHAnsi"/>
          <w:spacing w:val="-1"/>
        </w:rPr>
        <w:t>nebo</w:t>
      </w:r>
      <w:r w:rsidRPr="00C518B1">
        <w:rPr>
          <w:rFonts w:asciiTheme="minorHAnsi" w:hAnsiTheme="minorHAnsi" w:cstheme="minorHAnsi"/>
          <w:spacing w:val="-1"/>
        </w:rPr>
        <w:t xml:space="preserve"> 3 této Smlouvy. Uplatněním smluvní pokuty není </w:t>
      </w:r>
      <w:r w:rsidRPr="00332EE0">
        <w:rPr>
          <w:rFonts w:asciiTheme="minorHAnsi" w:hAnsiTheme="minorHAnsi" w:cstheme="minorHAnsi"/>
          <w:spacing w:val="-1"/>
        </w:rPr>
        <w:t>dotčeno právo následně uplatnit smluvní pokutu dle odst</w:t>
      </w:r>
      <w:r>
        <w:rPr>
          <w:rFonts w:asciiTheme="minorHAnsi" w:hAnsiTheme="minorHAnsi" w:cstheme="minorHAnsi"/>
          <w:spacing w:val="-1"/>
        </w:rPr>
        <w:t>.</w:t>
      </w:r>
      <w:r w:rsidR="005A17BD">
        <w:rPr>
          <w:rFonts w:asciiTheme="minorHAnsi" w:hAnsiTheme="minorHAnsi" w:cstheme="minorHAnsi"/>
          <w:spacing w:val="-1"/>
        </w:rPr>
        <w:t xml:space="preserve"> 18</w:t>
      </w:r>
      <w:r w:rsidRPr="00332EE0">
        <w:rPr>
          <w:rFonts w:asciiTheme="minorHAnsi" w:hAnsiTheme="minorHAnsi" w:cstheme="minorHAnsi"/>
          <w:spacing w:val="-1"/>
        </w:rPr>
        <w:t xml:space="preserve"> písm. b) tohoto článku.</w:t>
      </w:r>
    </w:p>
    <w:p w14:paraId="2DD02495" w14:textId="4FF8034F" w:rsidR="008B2FD4" w:rsidRPr="00332EE0"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vůči Dopravci uplatnit smluvní pokutu ve výši 10 000 Kč za každý jednotlivý případ, kdy Dopravce nesplní kteroukoli z povinností stanovených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12 odst. 3, 4</w:t>
      </w:r>
      <w:r w:rsidR="005A17BD">
        <w:rPr>
          <w:rFonts w:asciiTheme="minorHAnsi" w:hAnsiTheme="minorHAnsi" w:cstheme="minorHAnsi"/>
          <w:spacing w:val="-1"/>
        </w:rPr>
        <w:t xml:space="preserve"> </w:t>
      </w:r>
      <w:r>
        <w:rPr>
          <w:rFonts w:asciiTheme="minorHAnsi" w:hAnsiTheme="minorHAnsi" w:cstheme="minorHAnsi"/>
          <w:spacing w:val="-1"/>
        </w:rPr>
        <w:t>nebo</w:t>
      </w:r>
      <w:r w:rsidRPr="00332EE0">
        <w:rPr>
          <w:rFonts w:asciiTheme="minorHAnsi" w:hAnsiTheme="minorHAnsi" w:cstheme="minorHAnsi"/>
          <w:spacing w:val="-1"/>
        </w:rPr>
        <w:t xml:space="preserve"> 7,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13 odst. 9 nebo v</w:t>
      </w:r>
      <w:r>
        <w:rPr>
          <w:rFonts w:asciiTheme="minorHAnsi" w:hAnsiTheme="minorHAnsi" w:cstheme="minorHAnsi"/>
          <w:spacing w:val="-1"/>
        </w:rPr>
        <w:t> </w:t>
      </w:r>
      <w:r w:rsidRPr="00332EE0">
        <w:rPr>
          <w:rFonts w:asciiTheme="minorHAnsi" w:hAnsiTheme="minorHAnsi" w:cstheme="minorHAnsi"/>
          <w:spacing w:val="-1"/>
        </w:rPr>
        <w:t>čl</w:t>
      </w:r>
      <w:r>
        <w:rPr>
          <w:rFonts w:asciiTheme="minorHAnsi" w:hAnsiTheme="minorHAnsi" w:cstheme="minorHAnsi"/>
          <w:spacing w:val="-1"/>
        </w:rPr>
        <w:t>.</w:t>
      </w:r>
      <w:r w:rsidRPr="00332EE0">
        <w:rPr>
          <w:rFonts w:asciiTheme="minorHAnsi" w:hAnsiTheme="minorHAnsi" w:cstheme="minorHAnsi"/>
          <w:spacing w:val="-1"/>
        </w:rPr>
        <w:t xml:space="preserve"> 22 odst. 2 </w:t>
      </w:r>
      <w:proofErr w:type="gramStart"/>
      <w:r w:rsidRPr="00332EE0">
        <w:rPr>
          <w:rFonts w:asciiTheme="minorHAnsi" w:hAnsiTheme="minorHAnsi" w:cstheme="minorHAnsi"/>
          <w:spacing w:val="-1"/>
        </w:rPr>
        <w:t>této</w:t>
      </w:r>
      <w:proofErr w:type="gramEnd"/>
      <w:r w:rsidRPr="00332EE0">
        <w:rPr>
          <w:rFonts w:asciiTheme="minorHAnsi" w:hAnsiTheme="minorHAnsi" w:cstheme="minorHAnsi"/>
          <w:spacing w:val="-1"/>
        </w:rPr>
        <w:t xml:space="preserve"> Smlouvy.</w:t>
      </w:r>
    </w:p>
    <w:p w14:paraId="25183096" w14:textId="77777777" w:rsidR="008B2FD4" w:rsidRPr="001E32DE"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 xml:space="preserve">Objednatel je oprávněn vůči </w:t>
      </w:r>
      <w:r w:rsidRPr="001E32DE">
        <w:rPr>
          <w:rFonts w:asciiTheme="minorHAnsi" w:hAnsiTheme="minorHAnsi" w:cstheme="minorHAnsi"/>
          <w:spacing w:val="-1"/>
        </w:rPr>
        <w:t xml:space="preserve">Dopravci uplatnit smluvní pokutu ve výši 10 000 Kč za každý jednotlivý případ, kdy Dopravce poruší povinnost stanovenou </w:t>
      </w:r>
      <w:r w:rsidRPr="001E32DE">
        <w:rPr>
          <w:rFonts w:asciiTheme="minorHAnsi" w:hAnsiTheme="minorHAnsi" w:cstheme="minorHAnsi"/>
          <w:spacing w:val="-1"/>
          <w:shd w:val="clear" w:color="auto" w:fill="FFFFFF" w:themeFill="background1"/>
        </w:rPr>
        <w:t>v</w:t>
      </w:r>
      <w:r>
        <w:rPr>
          <w:rFonts w:asciiTheme="minorHAnsi" w:hAnsiTheme="minorHAnsi" w:cstheme="minorHAnsi"/>
          <w:spacing w:val="-1"/>
          <w:shd w:val="clear" w:color="auto" w:fill="FFFFFF" w:themeFill="background1"/>
        </w:rPr>
        <w:t> </w:t>
      </w:r>
      <w:r w:rsidRPr="001E32DE">
        <w:rPr>
          <w:rFonts w:asciiTheme="minorHAnsi" w:hAnsiTheme="minorHAnsi" w:cstheme="minorHAnsi"/>
          <w:spacing w:val="-1"/>
        </w:rPr>
        <w:t>čl</w:t>
      </w:r>
      <w:r>
        <w:rPr>
          <w:rFonts w:asciiTheme="minorHAnsi" w:hAnsiTheme="minorHAnsi" w:cstheme="minorHAnsi"/>
          <w:spacing w:val="-1"/>
        </w:rPr>
        <w:t>.</w:t>
      </w:r>
      <w:r w:rsidRPr="001E32DE">
        <w:rPr>
          <w:rFonts w:asciiTheme="minorHAnsi" w:hAnsiTheme="minorHAnsi" w:cstheme="minorHAnsi"/>
          <w:spacing w:val="-1"/>
          <w:shd w:val="clear" w:color="auto" w:fill="FFFFFF" w:themeFill="background1"/>
        </w:rPr>
        <w:t xml:space="preserve"> 4 odst. 1, 2, 4 nebo 5 přílohy č. 7</w:t>
      </w:r>
      <w:r w:rsidRPr="001E32DE">
        <w:rPr>
          <w:rFonts w:asciiTheme="minorHAnsi" w:hAnsiTheme="minorHAnsi" w:cstheme="minorHAnsi"/>
          <w:spacing w:val="-1"/>
        </w:rPr>
        <w:t xml:space="preserve"> této Smlouvy.</w:t>
      </w:r>
    </w:p>
    <w:p w14:paraId="2C0CB6C5" w14:textId="77777777" w:rsidR="008B2FD4" w:rsidRPr="00332EE0" w:rsidRDefault="008B2FD4" w:rsidP="008B2FD4">
      <w:pPr>
        <w:numPr>
          <w:ilvl w:val="1"/>
          <w:numId w:val="26"/>
        </w:numPr>
        <w:shd w:val="clear" w:color="auto" w:fill="FFFFFF" w:themeFill="background1"/>
        <w:tabs>
          <w:tab w:val="clear" w:pos="720"/>
          <w:tab w:val="left" w:pos="426"/>
          <w:tab w:val="num" w:pos="567"/>
        </w:tabs>
        <w:spacing w:after="120"/>
        <w:ind w:left="426" w:hanging="426"/>
        <w:jc w:val="both"/>
        <w:rPr>
          <w:rFonts w:asciiTheme="minorHAnsi" w:hAnsiTheme="minorHAnsi" w:cstheme="minorHAnsi"/>
          <w:spacing w:val="-1"/>
        </w:rPr>
      </w:pPr>
      <w:r w:rsidRPr="00332EE0">
        <w:rPr>
          <w:rFonts w:asciiTheme="minorHAnsi" w:hAnsiTheme="minorHAnsi" w:cstheme="minorHAnsi"/>
          <w:spacing w:val="-1"/>
        </w:rPr>
        <w:t>Objednatel je oprávněn uložit Dopravci smluvní pokutu ve výši 5 000 Kč za každý jiný jednotlivý případ zjištěného porušení ustanovení této Smlouvy, pro který není smluvní pokuta definována samostatně jinými ustanoveními této Smlouvy.</w:t>
      </w:r>
    </w:p>
    <w:p w14:paraId="7ECC79F5" w14:textId="77777777" w:rsidR="008B2FD4" w:rsidRPr="00477AC4"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Pr>
          <w:rFonts w:asciiTheme="minorHAnsi" w:hAnsiTheme="minorHAnsi" w:cstheme="minorHAnsi"/>
        </w:rPr>
        <w:t>V případě prodlení</w:t>
      </w:r>
      <w:r w:rsidRPr="00477AC4">
        <w:rPr>
          <w:rFonts w:asciiTheme="minorHAnsi" w:hAnsiTheme="minorHAnsi" w:cstheme="minorHAnsi"/>
        </w:rPr>
        <w:t xml:space="preserve"> Dopravce s</w:t>
      </w:r>
      <w:r>
        <w:rPr>
          <w:rFonts w:asciiTheme="minorHAnsi" w:hAnsiTheme="minorHAnsi" w:cstheme="minorHAnsi"/>
        </w:rPr>
        <w:t>e</w:t>
      </w:r>
      <w:r w:rsidRPr="00477AC4">
        <w:rPr>
          <w:rFonts w:asciiTheme="minorHAnsi" w:hAnsiTheme="minorHAnsi" w:cstheme="minorHAnsi"/>
        </w:rPr>
        <w:t xml:space="preserve"> </w:t>
      </w:r>
      <w:r>
        <w:rPr>
          <w:rFonts w:asciiTheme="minorHAnsi" w:hAnsiTheme="minorHAnsi" w:cstheme="minorHAnsi"/>
        </w:rPr>
        <w:t>za</w:t>
      </w:r>
      <w:r w:rsidRPr="00477AC4">
        <w:rPr>
          <w:rFonts w:asciiTheme="minorHAnsi" w:hAnsiTheme="minorHAnsi" w:cstheme="minorHAnsi"/>
        </w:rPr>
        <w:t>placením smluvní pokuty, je Objednatel oprávněn požadovat úhradu úroku z prodlení z neuhrazené smluvní pokuty ve výši stanovené nařízením vlády</w:t>
      </w:r>
      <w:r>
        <w:rPr>
          <w:rFonts w:asciiTheme="minorHAnsi" w:hAnsiTheme="minorHAnsi" w:cstheme="minorHAnsi"/>
        </w:rPr>
        <w:t xml:space="preserve"> č. 351/2013 Sb. ve znění pozdějších předpisů</w:t>
      </w:r>
      <w:r w:rsidRPr="00477AC4">
        <w:rPr>
          <w:rFonts w:asciiTheme="minorHAnsi" w:hAnsiTheme="minorHAnsi" w:cstheme="minorHAnsi"/>
        </w:rPr>
        <w:t>. Objednatel si vyhrazuje právo na určení způsobu úhrady smluvní pokuty, a to i formou zápočtu, není-li to v rozporu s obecně závaznými právními předpisy.</w:t>
      </w:r>
    </w:p>
    <w:p w14:paraId="056F9668" w14:textId="77777777" w:rsidR="008B2FD4" w:rsidRPr="00477AC4" w:rsidRDefault="008B2FD4" w:rsidP="008B2FD4">
      <w:pPr>
        <w:numPr>
          <w:ilvl w:val="1"/>
          <w:numId w:val="26"/>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477AC4">
        <w:rPr>
          <w:rFonts w:asciiTheme="minorHAnsi" w:hAnsiTheme="minorHAnsi" w:cstheme="minorHAnsi"/>
        </w:rPr>
        <w:t>V případě, že je Objednatel v prodlení s úhradou platby podle této Smlouvy, je Dopravce oprávněn požadovat úhradu úroku z prodlení z neuhrazené části platby ve výši stanovené nařízením vlády č. 351/2013 Sb.</w:t>
      </w:r>
      <w:r>
        <w:rPr>
          <w:rFonts w:asciiTheme="minorHAnsi" w:hAnsiTheme="minorHAnsi" w:cstheme="minorHAnsi"/>
        </w:rPr>
        <w:t>,</w:t>
      </w:r>
      <w:r w:rsidRPr="00014475">
        <w:rPr>
          <w:rFonts w:asciiTheme="minorHAnsi" w:hAnsiTheme="minorHAnsi" w:cstheme="minorHAnsi"/>
        </w:rPr>
        <w:t xml:space="preserve"> </w:t>
      </w:r>
      <w:r>
        <w:rPr>
          <w:rFonts w:asciiTheme="minorHAnsi" w:hAnsiTheme="minorHAnsi" w:cstheme="minorHAnsi"/>
        </w:rPr>
        <w:t>ve znění pozdějších předpisů</w:t>
      </w:r>
      <w:r w:rsidRPr="00477AC4">
        <w:rPr>
          <w:rFonts w:asciiTheme="minorHAnsi" w:hAnsiTheme="minorHAnsi" w:cstheme="minorHAnsi"/>
        </w:rPr>
        <w:t>.</w:t>
      </w:r>
    </w:p>
    <w:p w14:paraId="1C54D388" w14:textId="77777777" w:rsidR="00E756BD" w:rsidRPr="00BE1CBC" w:rsidRDefault="00E756BD" w:rsidP="00154250">
      <w:pPr>
        <w:shd w:val="clear" w:color="auto" w:fill="FFFFFF" w:themeFill="background1"/>
        <w:tabs>
          <w:tab w:val="left" w:pos="360"/>
          <w:tab w:val="left" w:pos="426"/>
        </w:tabs>
        <w:spacing w:after="120"/>
        <w:ind w:left="426" w:hanging="426"/>
        <w:jc w:val="center"/>
        <w:rPr>
          <w:rFonts w:asciiTheme="minorHAnsi" w:hAnsiTheme="minorHAnsi" w:cstheme="minorHAnsi"/>
          <w:szCs w:val="16"/>
        </w:rPr>
      </w:pPr>
    </w:p>
    <w:p w14:paraId="563D4673" w14:textId="16D0B1FA" w:rsidR="00C1208E" w:rsidRPr="00FA3A9E" w:rsidRDefault="00246D7A" w:rsidP="00154250">
      <w:pPr>
        <w:shd w:val="clear" w:color="auto" w:fill="FFFFFF" w:themeFill="background1"/>
        <w:tabs>
          <w:tab w:val="left" w:pos="426"/>
        </w:tabs>
        <w:jc w:val="center"/>
        <w:rPr>
          <w:rFonts w:asciiTheme="minorHAnsi" w:hAnsiTheme="minorHAnsi" w:cstheme="minorHAnsi"/>
          <w:b/>
          <w:bCs/>
          <w:caps/>
        </w:rPr>
      </w:pPr>
      <w:r>
        <w:rPr>
          <w:rFonts w:asciiTheme="minorHAnsi" w:hAnsiTheme="minorHAnsi" w:cstheme="minorHAnsi"/>
          <w:b/>
          <w:bCs/>
          <w:caps/>
        </w:rPr>
        <w:t>ČLÁNEK 24</w:t>
      </w:r>
    </w:p>
    <w:p w14:paraId="07C49F1E" w14:textId="77777777" w:rsidR="00C1208E" w:rsidRPr="00FA3A9E" w:rsidRDefault="00C1208E" w:rsidP="00154250">
      <w:pPr>
        <w:shd w:val="clear" w:color="auto" w:fill="FFFFFF" w:themeFill="background1"/>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Závažné porušení smlouvy</w:t>
      </w:r>
    </w:p>
    <w:p w14:paraId="14EE11EC" w14:textId="77777777" w:rsidR="004F7C1D" w:rsidRPr="00FA3A9E" w:rsidRDefault="004F7C1D" w:rsidP="004F7C1D">
      <w:pPr>
        <w:numPr>
          <w:ilvl w:val="1"/>
          <w:numId w:val="27"/>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spacing w:val="-1"/>
        </w:rPr>
        <w:t xml:space="preserve">Smluvní strany se dohodly, že </w:t>
      </w:r>
      <w:r w:rsidRPr="00FA3A9E">
        <w:rPr>
          <w:rFonts w:asciiTheme="minorHAnsi" w:hAnsiTheme="minorHAnsi" w:cstheme="minorHAnsi"/>
        </w:rPr>
        <w:t xml:space="preserve">za závažné porušení </w:t>
      </w:r>
      <w:r>
        <w:rPr>
          <w:rFonts w:asciiTheme="minorHAnsi" w:hAnsiTheme="minorHAnsi" w:cstheme="minorHAnsi"/>
        </w:rPr>
        <w:t xml:space="preserve">této </w:t>
      </w:r>
      <w:r w:rsidRPr="00FA3A9E">
        <w:rPr>
          <w:rFonts w:asciiTheme="minorHAnsi" w:hAnsiTheme="minorHAnsi" w:cstheme="minorHAnsi"/>
        </w:rPr>
        <w:t>Smlouvy ze strany Dopravce se považují následující skutečnosti:</w:t>
      </w:r>
    </w:p>
    <w:p w14:paraId="0C323B11" w14:textId="38A58458" w:rsidR="004F7C1D" w:rsidRPr="00FA3A9E"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rPr>
      </w:pPr>
      <w:r w:rsidRPr="00FA3A9E">
        <w:rPr>
          <w:rFonts w:asciiTheme="minorHAnsi" w:hAnsiTheme="minorHAnsi" w:cstheme="minorHAnsi"/>
        </w:rPr>
        <w:t>s přihlédnutím ke všem okolnostem, zejména ke zjištění v rámci kontrolních dnů podle čl</w:t>
      </w:r>
      <w:r>
        <w:rPr>
          <w:rFonts w:asciiTheme="minorHAnsi" w:hAnsiTheme="minorHAnsi" w:cstheme="minorHAnsi"/>
        </w:rPr>
        <w:t>.</w:t>
      </w:r>
      <w:r w:rsidRPr="00FA3A9E">
        <w:rPr>
          <w:rFonts w:asciiTheme="minorHAnsi" w:hAnsiTheme="minorHAnsi" w:cstheme="minorHAnsi"/>
        </w:rPr>
        <w:t xml:space="preserve"> 15 odst. 2 </w:t>
      </w:r>
      <w:proofErr w:type="gramStart"/>
      <w:r w:rsidRPr="00FA3A9E">
        <w:rPr>
          <w:rFonts w:asciiTheme="minorHAnsi" w:hAnsiTheme="minorHAnsi" w:cstheme="minorHAnsi"/>
        </w:rPr>
        <w:t>této</w:t>
      </w:r>
      <w:proofErr w:type="gramEnd"/>
      <w:r w:rsidRPr="00FA3A9E">
        <w:rPr>
          <w:rFonts w:asciiTheme="minorHAnsi" w:hAnsiTheme="minorHAnsi" w:cstheme="minorHAnsi"/>
        </w:rPr>
        <w:t xml:space="preserve"> Smlouvy, je zcela nepochybné, že Dopravce z důvodů, které jsou, byť z části na straně Dopravce, nezahájí plnění Dopravních výkonů v souladu s touto Smlouvou; Objednatel je povinen bez zbytečného </w:t>
      </w:r>
      <w:r>
        <w:rPr>
          <w:rFonts w:asciiTheme="minorHAnsi" w:hAnsiTheme="minorHAnsi" w:cstheme="minorHAnsi"/>
        </w:rPr>
        <w:t>odkladu</w:t>
      </w:r>
      <w:r w:rsidRPr="00FA3A9E">
        <w:rPr>
          <w:rFonts w:asciiTheme="minorHAnsi" w:hAnsiTheme="minorHAnsi" w:cstheme="minorHAnsi"/>
        </w:rPr>
        <w:t xml:space="preserve"> písemně oznámit Dopravci, že zjistil hrozící riziko nezahájení plnění Dopravních výkonů a</w:t>
      </w:r>
      <w:r w:rsidR="004B1AAB">
        <w:rPr>
          <w:rFonts w:asciiTheme="minorHAnsi" w:hAnsiTheme="minorHAnsi" w:cstheme="minorHAnsi"/>
        </w:rPr>
        <w:t> </w:t>
      </w:r>
      <w:r w:rsidRPr="00FA3A9E">
        <w:rPr>
          <w:rFonts w:asciiTheme="minorHAnsi" w:hAnsiTheme="minorHAnsi" w:cstheme="minorHAnsi"/>
        </w:rPr>
        <w:t xml:space="preserve">poskytnout mu lhůtu k písemnému vyjádření k tomuto zjištění s lhůtou delší než sedm (7) kalendářních dnů; jestliže Objednatel tuto oznamovací povinnost nesplní, nedochází k závažnému porušení </w:t>
      </w:r>
      <w:r w:rsidR="004B1AAB">
        <w:rPr>
          <w:rFonts w:asciiTheme="minorHAnsi" w:hAnsiTheme="minorHAnsi" w:cstheme="minorHAnsi"/>
        </w:rPr>
        <w:t xml:space="preserve">této </w:t>
      </w:r>
      <w:r w:rsidRPr="00FA3A9E">
        <w:rPr>
          <w:rFonts w:asciiTheme="minorHAnsi" w:hAnsiTheme="minorHAnsi" w:cstheme="minorHAnsi"/>
        </w:rPr>
        <w:t>Smlouvy ze strany Dopravce,</w:t>
      </w:r>
    </w:p>
    <w:p w14:paraId="7E10B4B8" w14:textId="77777777" w:rsidR="004F7C1D" w:rsidRPr="00FA3A9E"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spacing w:val="-3"/>
        </w:rPr>
      </w:pPr>
      <w:r w:rsidRPr="00FA3A9E">
        <w:rPr>
          <w:rFonts w:asciiTheme="minorHAnsi" w:hAnsiTheme="minorHAnsi" w:cstheme="minorHAnsi"/>
        </w:rPr>
        <w:t>Dopravce ztratil v průběhu plnění této Smlouvy oprávnění k provozování veřejné osobní drážní dopravy podle zvláštních právních předpisů (například licenci nebo osvědčení dopravce podle Zákona o dráhách),</w:t>
      </w:r>
    </w:p>
    <w:p w14:paraId="61F1E3DD" w14:textId="77777777" w:rsidR="004F7C1D" w:rsidRPr="00FA3A9E"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spacing w:val="-1"/>
        </w:rPr>
      </w:pPr>
      <w:r w:rsidRPr="00FA3A9E">
        <w:rPr>
          <w:rFonts w:asciiTheme="minorHAnsi" w:hAnsiTheme="minorHAnsi" w:cstheme="minorHAnsi"/>
        </w:rPr>
        <w:t xml:space="preserve">proti Dopravci bylo rozhodnuto o jeho úpadku nebo byl insolvenční návrh podaný proti Dopravci </w:t>
      </w:r>
      <w:r w:rsidRPr="00FA3A9E">
        <w:rPr>
          <w:rFonts w:asciiTheme="minorHAnsi" w:hAnsiTheme="minorHAnsi" w:cstheme="minorHAnsi"/>
        </w:rPr>
        <w:lastRenderedPageBreak/>
        <w:t>zamítnut pro nedostatek majetku dlužníka podle insolvenčního zákona,</w:t>
      </w:r>
    </w:p>
    <w:p w14:paraId="17BF7A37" w14:textId="77777777" w:rsidR="004F7C1D" w:rsidRPr="00FA3A9E"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spacing w:val="-1"/>
        </w:rPr>
      </w:pPr>
      <w:r w:rsidRPr="00FA3A9E">
        <w:rPr>
          <w:rFonts w:asciiTheme="minorHAnsi" w:hAnsiTheme="minorHAnsi" w:cstheme="minorHAnsi"/>
        </w:rPr>
        <w:t xml:space="preserve">Dopravce přerušil poskytování </w:t>
      </w:r>
      <w:r>
        <w:rPr>
          <w:rFonts w:asciiTheme="minorHAnsi" w:hAnsiTheme="minorHAnsi" w:cstheme="minorHAnsi"/>
        </w:rPr>
        <w:t>D</w:t>
      </w:r>
      <w:r w:rsidRPr="00FA3A9E">
        <w:rPr>
          <w:rFonts w:asciiTheme="minorHAnsi" w:hAnsiTheme="minorHAnsi" w:cstheme="minorHAnsi"/>
        </w:rPr>
        <w:t xml:space="preserve">opravních </w:t>
      </w:r>
      <w:r>
        <w:rPr>
          <w:rFonts w:asciiTheme="minorHAnsi" w:hAnsiTheme="minorHAnsi" w:cstheme="minorHAnsi"/>
        </w:rPr>
        <w:t>výkonů</w:t>
      </w:r>
      <w:r w:rsidRPr="00FA3A9E">
        <w:rPr>
          <w:rFonts w:asciiTheme="minorHAnsi" w:hAnsiTheme="minorHAnsi" w:cstheme="minorHAnsi"/>
        </w:rPr>
        <w:t xml:space="preserve"> podle této Smlouvy z </w:t>
      </w:r>
      <w:r>
        <w:rPr>
          <w:rFonts w:asciiTheme="minorHAnsi" w:hAnsiTheme="minorHAnsi" w:cstheme="minorHAnsi"/>
        </w:rPr>
        <w:t xml:space="preserve">vlastního </w:t>
      </w:r>
      <w:r w:rsidRPr="00FA3A9E">
        <w:rPr>
          <w:rFonts w:asciiTheme="minorHAnsi" w:hAnsiTheme="minorHAnsi" w:cstheme="minorHAnsi"/>
        </w:rPr>
        <w:t>zavinění alespoň po dobu tří (3) kalendářních dnů, s výjimkou případů, kdy došlo k závažnému porušení</w:t>
      </w:r>
      <w:r>
        <w:rPr>
          <w:rFonts w:asciiTheme="minorHAnsi" w:hAnsiTheme="minorHAnsi" w:cstheme="minorHAnsi"/>
        </w:rPr>
        <w:t xml:space="preserve"> této S</w:t>
      </w:r>
      <w:r w:rsidRPr="00FA3A9E">
        <w:rPr>
          <w:rFonts w:asciiTheme="minorHAnsi" w:hAnsiTheme="minorHAnsi" w:cstheme="minorHAnsi"/>
        </w:rPr>
        <w:t>mlouvy ze strany Objednatele podle odstavce 2 tohoto článku, anebo došlo ke konání stávky v souladu s právními předpisy České republiky,</w:t>
      </w:r>
      <w:r>
        <w:rPr>
          <w:rFonts w:asciiTheme="minorHAnsi" w:hAnsiTheme="minorHAnsi" w:cstheme="minorHAnsi"/>
        </w:rPr>
        <w:t xml:space="preserve"> která znemožnila plnění dle této Smlouvy.</w:t>
      </w:r>
    </w:p>
    <w:p w14:paraId="27C05D29" w14:textId="77777777" w:rsidR="004F7C1D" w:rsidRPr="00FA3A9E"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spacing w:val="-1"/>
        </w:rPr>
      </w:pPr>
      <w:r w:rsidRPr="00FA3A9E">
        <w:rPr>
          <w:rFonts w:asciiTheme="minorHAnsi" w:hAnsiTheme="minorHAnsi" w:cstheme="minorHAnsi"/>
        </w:rPr>
        <w:t>Objednatelem byly uplatněny smluvní pokuty souhrnně převyšující osm (8) procent celkové výše kompenzace poskytnuté Dopravci za období platnosti jízdního řádu, ve kterém dojde ke skutečnosti zakládající nárok na uplatnění smluvní pokuty; do tohoto souhrnu se nezapočítávají smluvní pokuty za neuskutečněné vlakové spoje,</w:t>
      </w:r>
    </w:p>
    <w:p w14:paraId="19C2A4D2" w14:textId="77777777" w:rsidR="004F7C1D" w:rsidRPr="00FA3A9E"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spacing w:val="-1"/>
        </w:rPr>
      </w:pPr>
      <w:r w:rsidRPr="00FA3A9E">
        <w:rPr>
          <w:rFonts w:asciiTheme="minorHAnsi" w:hAnsiTheme="minorHAnsi" w:cstheme="minorHAnsi"/>
        </w:rPr>
        <w:t>Objednatelem byly uplatněny smluvní pokuty za neuskutečněné vlakové spoje souhrnně převyšující patnáct (15) procent celkové výše kompenzace poskytnuté Dopravci za období platnosti jízdního řádu, ve kterém dojde ke skutečnosti zakládající nárok na uplatnění smluvní pokuty,</w:t>
      </w:r>
    </w:p>
    <w:p w14:paraId="5B39C53C" w14:textId="77777777" w:rsidR="004F7C1D" w:rsidRPr="00A353C0"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spacing w:val="-1"/>
        </w:rPr>
      </w:pPr>
      <w:r w:rsidRPr="00FA3A9E">
        <w:rPr>
          <w:rFonts w:asciiTheme="minorHAnsi" w:hAnsiTheme="minorHAnsi" w:cstheme="minorHAnsi"/>
        </w:rPr>
        <w:t xml:space="preserve">vůči Dopravci byly Objednatelem uplatněny </w:t>
      </w:r>
      <w:r w:rsidRPr="00A353C0">
        <w:rPr>
          <w:rFonts w:asciiTheme="minorHAnsi" w:hAnsiTheme="minorHAnsi" w:cstheme="minorHAnsi"/>
        </w:rPr>
        <w:t>smluvní pokuty podle čl. 23 odst. 9 této Smlouvy nejméně dvakrát v období platnosti příslušného jízdního řádu, nebo podle čl. 23 odst. 18 této Smlouvy nejméně třikrát v období platnosti příslušného jízdního řádu nebo podle čl. 23 odst. 20 této Smlouvy nejméně třikrát v období platnosti příslušného jízdního řádu.</w:t>
      </w:r>
    </w:p>
    <w:p w14:paraId="52506A6F" w14:textId="77777777" w:rsidR="004F7C1D" w:rsidRPr="00A353C0" w:rsidRDefault="004F7C1D" w:rsidP="004F7C1D">
      <w:pPr>
        <w:numPr>
          <w:ilvl w:val="2"/>
          <w:numId w:val="27"/>
        </w:numPr>
        <w:shd w:val="clear" w:color="auto" w:fill="FFFFFF" w:themeFill="background1"/>
        <w:tabs>
          <w:tab w:val="clear" w:pos="1080"/>
          <w:tab w:val="num" w:pos="851"/>
        </w:tabs>
        <w:spacing w:after="120"/>
        <w:ind w:left="851" w:hanging="425"/>
        <w:jc w:val="both"/>
        <w:rPr>
          <w:rFonts w:asciiTheme="minorHAnsi" w:hAnsiTheme="minorHAnsi" w:cstheme="minorHAnsi"/>
        </w:rPr>
      </w:pPr>
      <w:r w:rsidRPr="00A353C0">
        <w:rPr>
          <w:rFonts w:asciiTheme="minorHAnsi" w:hAnsiTheme="minorHAnsi" w:cstheme="minorHAnsi"/>
        </w:rPr>
        <w:t>Dopravce porušil významné smluvní povinnosti stanovené touto Smlouvou. Za významné smluvní povinnosti se považuje</w:t>
      </w:r>
    </w:p>
    <w:p w14:paraId="721003C8" w14:textId="77777777" w:rsidR="004F7C1D" w:rsidRPr="00A353C0" w:rsidRDefault="004F7C1D" w:rsidP="004F7C1D">
      <w:pPr>
        <w:numPr>
          <w:ilvl w:val="3"/>
          <w:numId w:val="3"/>
        </w:numPr>
        <w:shd w:val="clear" w:color="auto" w:fill="FFFFFF" w:themeFill="background1"/>
        <w:tabs>
          <w:tab w:val="clear" w:pos="1440"/>
          <w:tab w:val="left" w:pos="1134"/>
        </w:tabs>
        <w:ind w:left="1134" w:hanging="283"/>
        <w:jc w:val="both"/>
        <w:rPr>
          <w:rFonts w:asciiTheme="minorHAnsi" w:hAnsiTheme="minorHAnsi" w:cstheme="minorHAnsi"/>
        </w:rPr>
      </w:pPr>
      <w:r w:rsidRPr="00A353C0">
        <w:rPr>
          <w:rFonts w:asciiTheme="minorHAnsi" w:hAnsiTheme="minorHAnsi" w:cstheme="minorHAnsi"/>
          <w:spacing w:val="-3"/>
        </w:rPr>
        <w:t>nesplnění požadavků stanovených v čl. 15 odst. 1 této Smlouvy ke dni zahájení plnění Dopravních výkonů podle této Smlouvy,</w:t>
      </w:r>
    </w:p>
    <w:p w14:paraId="6B6DF93A" w14:textId="77777777" w:rsidR="004F7C1D" w:rsidRPr="00A353C0" w:rsidRDefault="004F7C1D" w:rsidP="004F7C1D">
      <w:pPr>
        <w:numPr>
          <w:ilvl w:val="3"/>
          <w:numId w:val="3"/>
        </w:numPr>
        <w:shd w:val="clear" w:color="auto" w:fill="FFFFFF" w:themeFill="background1"/>
        <w:tabs>
          <w:tab w:val="clear" w:pos="1440"/>
          <w:tab w:val="left" w:pos="1134"/>
        </w:tabs>
        <w:ind w:left="1134" w:hanging="283"/>
        <w:jc w:val="both"/>
        <w:rPr>
          <w:rFonts w:asciiTheme="minorHAnsi" w:hAnsiTheme="minorHAnsi" w:cstheme="minorHAnsi"/>
        </w:rPr>
      </w:pPr>
      <w:r w:rsidRPr="00A353C0">
        <w:rPr>
          <w:rFonts w:asciiTheme="minorHAnsi" w:hAnsiTheme="minorHAnsi" w:cstheme="minorHAnsi"/>
          <w:spacing w:val="-1"/>
        </w:rPr>
        <w:t>odmítnutí uzavřít dodatek této Smlouvy podle čl. 7 odst. 3 nebo podle čl. 8 odst. 8 této Smlouvy</w:t>
      </w:r>
      <w:r w:rsidRPr="00A353C0">
        <w:rPr>
          <w:rFonts w:asciiTheme="minorHAnsi" w:hAnsiTheme="minorHAnsi" w:cstheme="minorHAnsi"/>
        </w:rPr>
        <w:t>,</w:t>
      </w:r>
    </w:p>
    <w:p w14:paraId="74FF23B9" w14:textId="77777777" w:rsidR="004F7C1D" w:rsidRPr="00A353C0" w:rsidRDefault="004F7C1D" w:rsidP="004F7C1D">
      <w:pPr>
        <w:numPr>
          <w:ilvl w:val="3"/>
          <w:numId w:val="3"/>
        </w:numPr>
        <w:shd w:val="clear" w:color="auto" w:fill="FFFFFF" w:themeFill="background1"/>
        <w:tabs>
          <w:tab w:val="clear" w:pos="1440"/>
          <w:tab w:val="left" w:pos="1134"/>
        </w:tabs>
        <w:ind w:left="1134" w:hanging="283"/>
        <w:jc w:val="both"/>
        <w:rPr>
          <w:rFonts w:asciiTheme="minorHAnsi" w:hAnsiTheme="minorHAnsi" w:cstheme="minorHAnsi"/>
        </w:rPr>
      </w:pPr>
      <w:r w:rsidRPr="00A353C0">
        <w:rPr>
          <w:rFonts w:asciiTheme="minorHAnsi" w:hAnsiTheme="minorHAnsi" w:cstheme="minorHAnsi"/>
        </w:rPr>
        <w:t>porušení povinnosti umožnit odbavení cestujících a poskytovat služby v tarifních bodech podle čl. 12. odst. 5 písm. a) této Smlouvy ve dvou obdobích platnosti jízdního řádu v průběhu platnosti této Smlouvy,</w:t>
      </w:r>
    </w:p>
    <w:p w14:paraId="7B0A6192" w14:textId="77777777" w:rsidR="004F7C1D" w:rsidRPr="00A353C0" w:rsidRDefault="004F7C1D" w:rsidP="004F7C1D">
      <w:pPr>
        <w:numPr>
          <w:ilvl w:val="3"/>
          <w:numId w:val="3"/>
        </w:numPr>
        <w:shd w:val="clear" w:color="auto" w:fill="FFFFFF" w:themeFill="background1"/>
        <w:tabs>
          <w:tab w:val="clear" w:pos="1440"/>
          <w:tab w:val="left" w:pos="1134"/>
        </w:tabs>
        <w:ind w:left="1134" w:hanging="283"/>
        <w:jc w:val="both"/>
        <w:rPr>
          <w:rFonts w:asciiTheme="minorHAnsi" w:hAnsiTheme="minorHAnsi" w:cstheme="minorHAnsi"/>
        </w:rPr>
      </w:pPr>
      <w:r w:rsidRPr="00A353C0">
        <w:rPr>
          <w:rFonts w:asciiTheme="minorHAnsi" w:hAnsiTheme="minorHAnsi" w:cstheme="minorHAnsi"/>
        </w:rPr>
        <w:t>porušení povinnosti podílet se na provozu Systému jednotného tarifu podle čl. 16 odst. 5 této Smlouvy,</w:t>
      </w:r>
    </w:p>
    <w:p w14:paraId="584E177F" w14:textId="77777777" w:rsidR="004F7C1D" w:rsidRPr="00A353C0" w:rsidRDefault="004F7C1D" w:rsidP="004F7C1D">
      <w:pPr>
        <w:numPr>
          <w:ilvl w:val="3"/>
          <w:numId w:val="3"/>
        </w:numPr>
        <w:shd w:val="clear" w:color="auto" w:fill="FFFFFF" w:themeFill="background1"/>
        <w:tabs>
          <w:tab w:val="clear" w:pos="1440"/>
          <w:tab w:val="left" w:pos="1134"/>
        </w:tabs>
        <w:ind w:left="1134" w:hanging="283"/>
        <w:jc w:val="both"/>
        <w:rPr>
          <w:rFonts w:asciiTheme="minorHAnsi" w:hAnsiTheme="minorHAnsi" w:cstheme="minorHAnsi"/>
        </w:rPr>
      </w:pPr>
      <w:r w:rsidRPr="00A353C0">
        <w:rPr>
          <w:rFonts w:asciiTheme="minorHAnsi" w:hAnsiTheme="minorHAnsi" w:cstheme="minorHAnsi"/>
        </w:rPr>
        <w:t xml:space="preserve">porušení povinnosti mít sjednáno komplexní pojištění všech Kmenových souprav a Pravidelných posil podle čl. 17 odst. 2 </w:t>
      </w:r>
      <w:proofErr w:type="gramStart"/>
      <w:r w:rsidRPr="00A353C0">
        <w:rPr>
          <w:rFonts w:asciiTheme="minorHAnsi" w:hAnsiTheme="minorHAnsi" w:cstheme="minorHAnsi"/>
        </w:rPr>
        <w:t>této</w:t>
      </w:r>
      <w:proofErr w:type="gramEnd"/>
      <w:r w:rsidRPr="00A353C0">
        <w:rPr>
          <w:rFonts w:asciiTheme="minorHAnsi" w:hAnsiTheme="minorHAnsi" w:cstheme="minorHAnsi"/>
        </w:rPr>
        <w:t xml:space="preserve"> Smlouvy,</w:t>
      </w:r>
    </w:p>
    <w:p w14:paraId="46E84DE9" w14:textId="77777777" w:rsidR="004F7C1D" w:rsidRPr="00F30834" w:rsidRDefault="004F7C1D" w:rsidP="004F7C1D">
      <w:pPr>
        <w:numPr>
          <w:ilvl w:val="3"/>
          <w:numId w:val="3"/>
        </w:numPr>
        <w:shd w:val="clear" w:color="auto" w:fill="FFFFFF" w:themeFill="background1"/>
        <w:tabs>
          <w:tab w:val="clear" w:pos="1440"/>
          <w:tab w:val="left" w:pos="1134"/>
        </w:tabs>
        <w:spacing w:after="120"/>
        <w:ind w:left="1134" w:hanging="283"/>
        <w:jc w:val="both"/>
        <w:rPr>
          <w:rFonts w:asciiTheme="minorHAnsi" w:hAnsiTheme="minorHAnsi" w:cstheme="minorHAnsi"/>
        </w:rPr>
      </w:pPr>
      <w:r w:rsidRPr="00A353C0">
        <w:rPr>
          <w:rFonts w:asciiTheme="minorHAnsi" w:hAnsiTheme="minorHAnsi" w:cstheme="minorHAnsi"/>
        </w:rPr>
        <w:t xml:space="preserve">nesplnění povinnosti podle čl. 19 odst. 1 písm. a) </w:t>
      </w:r>
      <w:r w:rsidRPr="00F30834">
        <w:rPr>
          <w:rFonts w:asciiTheme="minorHAnsi" w:hAnsiTheme="minorHAnsi" w:cstheme="minorHAnsi"/>
        </w:rPr>
        <w:t>této Smlouvy.</w:t>
      </w:r>
    </w:p>
    <w:p w14:paraId="5901B743" w14:textId="77777777" w:rsidR="004F7C1D" w:rsidRPr="00FA3A9E" w:rsidRDefault="004F7C1D" w:rsidP="004F7C1D">
      <w:pPr>
        <w:numPr>
          <w:ilvl w:val="1"/>
          <w:numId w:val="27"/>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Za závažné porušení </w:t>
      </w:r>
      <w:r>
        <w:rPr>
          <w:rFonts w:asciiTheme="minorHAnsi" w:hAnsiTheme="minorHAnsi" w:cstheme="minorHAnsi"/>
        </w:rPr>
        <w:t xml:space="preserve">této </w:t>
      </w:r>
      <w:r w:rsidRPr="00FA3A9E">
        <w:rPr>
          <w:rFonts w:asciiTheme="minorHAnsi" w:hAnsiTheme="minorHAnsi" w:cstheme="minorHAnsi"/>
        </w:rPr>
        <w:t>Smlouvy ze strany Objednatele se považuje opakované prodlení Objednatele v období platnosti příslušného jízdního řádu s</w:t>
      </w:r>
      <w:r>
        <w:rPr>
          <w:rFonts w:asciiTheme="minorHAnsi" w:hAnsiTheme="minorHAnsi" w:cstheme="minorHAnsi"/>
        </w:rPr>
        <w:t xml:space="preserve"> hrazením</w:t>
      </w:r>
      <w:r w:rsidRPr="00FA3A9E">
        <w:rPr>
          <w:rFonts w:asciiTheme="minorHAnsi" w:hAnsiTheme="minorHAnsi" w:cstheme="minorHAnsi"/>
        </w:rPr>
        <w:t> plat</w:t>
      </w:r>
      <w:r>
        <w:rPr>
          <w:rFonts w:asciiTheme="minorHAnsi" w:hAnsiTheme="minorHAnsi" w:cstheme="minorHAnsi"/>
        </w:rPr>
        <w:t>e</w:t>
      </w:r>
      <w:r w:rsidRPr="00FA3A9E">
        <w:rPr>
          <w:rFonts w:asciiTheme="minorHAnsi" w:hAnsiTheme="minorHAnsi" w:cstheme="minorHAnsi"/>
        </w:rPr>
        <w:t>b podle článku 11 této Smlouvy po dobu delší než šedesát (60) kalendářních dnů.</w:t>
      </w:r>
    </w:p>
    <w:p w14:paraId="6317238C" w14:textId="77777777" w:rsidR="00AC2494" w:rsidRPr="00BE1CBC" w:rsidRDefault="00AC2494" w:rsidP="00154250">
      <w:pPr>
        <w:shd w:val="clear" w:color="auto" w:fill="FFFFFF" w:themeFill="background1"/>
        <w:tabs>
          <w:tab w:val="left" w:pos="355"/>
          <w:tab w:val="left" w:pos="426"/>
        </w:tabs>
        <w:spacing w:after="120"/>
        <w:ind w:left="426" w:hanging="426"/>
        <w:jc w:val="center"/>
        <w:rPr>
          <w:rFonts w:asciiTheme="minorHAnsi" w:hAnsiTheme="minorHAnsi" w:cstheme="minorHAnsi"/>
          <w:bCs/>
          <w:szCs w:val="16"/>
        </w:rPr>
      </w:pPr>
    </w:p>
    <w:p w14:paraId="7E3F438A" w14:textId="49247788" w:rsidR="00C1208E" w:rsidRPr="00FA3A9E" w:rsidRDefault="00246D7A" w:rsidP="00154250">
      <w:pPr>
        <w:shd w:val="clear" w:color="auto" w:fill="FFFFFF" w:themeFill="background1"/>
        <w:tabs>
          <w:tab w:val="left" w:pos="426"/>
        </w:tabs>
        <w:jc w:val="center"/>
        <w:rPr>
          <w:rFonts w:asciiTheme="minorHAnsi" w:hAnsiTheme="minorHAnsi" w:cstheme="minorHAnsi"/>
          <w:b/>
          <w:bCs/>
          <w:caps/>
        </w:rPr>
      </w:pPr>
      <w:r>
        <w:rPr>
          <w:rFonts w:asciiTheme="minorHAnsi" w:hAnsiTheme="minorHAnsi" w:cstheme="minorHAnsi"/>
          <w:b/>
          <w:bCs/>
          <w:caps/>
        </w:rPr>
        <w:t>ČLÁNEK 25</w:t>
      </w:r>
    </w:p>
    <w:p w14:paraId="3099A88B" w14:textId="01206734" w:rsidR="004C4F80" w:rsidRPr="004C4F80" w:rsidRDefault="004C4F80" w:rsidP="00154250">
      <w:pPr>
        <w:pStyle w:val="Odstavecseseznamem"/>
        <w:shd w:val="clear" w:color="auto" w:fill="FFFFFF"/>
        <w:spacing w:after="120"/>
        <w:ind w:left="360"/>
        <w:contextualSpacing w:val="0"/>
        <w:jc w:val="center"/>
        <w:rPr>
          <w:rFonts w:ascii="Calibri" w:hAnsi="Calibri" w:cs="Calibri"/>
          <w:b/>
          <w:caps/>
        </w:rPr>
      </w:pPr>
      <w:r w:rsidRPr="0047780D">
        <w:rPr>
          <w:rFonts w:ascii="Calibri" w:hAnsi="Calibri" w:cs="Calibri"/>
          <w:b/>
          <w:caps/>
        </w:rPr>
        <w:t>Opatření pro situace se Zásadním celospoleče</w:t>
      </w:r>
      <w:r w:rsidR="002730A8">
        <w:rPr>
          <w:rFonts w:ascii="Calibri" w:hAnsi="Calibri" w:cs="Calibri"/>
          <w:b/>
          <w:caps/>
        </w:rPr>
        <w:t>n</w:t>
      </w:r>
      <w:r w:rsidRPr="0047780D">
        <w:rPr>
          <w:rFonts w:ascii="Calibri" w:hAnsi="Calibri" w:cs="Calibri"/>
          <w:b/>
          <w:caps/>
        </w:rPr>
        <w:t>ským dopadem</w:t>
      </w:r>
    </w:p>
    <w:p w14:paraId="112009B6" w14:textId="54AEE673" w:rsidR="004C4F80" w:rsidRPr="007F1ED7" w:rsidRDefault="004C4F80" w:rsidP="00E33C6E">
      <w:pPr>
        <w:pStyle w:val="Odstavecseseznamem"/>
        <w:numPr>
          <w:ilvl w:val="0"/>
          <w:numId w:val="37"/>
        </w:numPr>
        <w:shd w:val="clear" w:color="auto" w:fill="FFFFFF"/>
        <w:tabs>
          <w:tab w:val="clear" w:pos="360"/>
          <w:tab w:val="num" w:pos="426"/>
        </w:tabs>
        <w:spacing w:after="120"/>
        <w:ind w:left="426" w:hanging="426"/>
        <w:contextualSpacing w:val="0"/>
        <w:jc w:val="both"/>
        <w:rPr>
          <w:rFonts w:ascii="Calibri" w:hAnsi="Calibri" w:cs="Calibri"/>
        </w:rPr>
      </w:pPr>
      <w:r w:rsidRPr="004C4F80">
        <w:rPr>
          <w:rFonts w:ascii="Calibri" w:hAnsi="Calibri" w:cs="Calibri"/>
        </w:rPr>
        <w:t>V případě krizových situací a krizových opatření podle zákona č. 240/2000 Sb., o krizovém řízení a o změně dalších zákonů (krizový zákon), ve znění</w:t>
      </w:r>
      <w:r w:rsidR="0091481B">
        <w:rPr>
          <w:rFonts w:ascii="Calibri" w:hAnsi="Calibri" w:cs="Calibri"/>
        </w:rPr>
        <w:t xml:space="preserve"> pozdějších předpisů</w:t>
      </w:r>
      <w:r w:rsidRPr="004C4F80">
        <w:rPr>
          <w:rFonts w:ascii="Calibri" w:hAnsi="Calibri" w:cs="Calibri"/>
        </w:rPr>
        <w:t xml:space="preserve">, </w:t>
      </w:r>
      <w:r w:rsidR="007F1ED7">
        <w:rPr>
          <w:rFonts w:ascii="Calibri" w:hAnsi="Calibri" w:cs="Calibri"/>
        </w:rPr>
        <w:t xml:space="preserve">nebo v případě opatření podle zákona č. 258/2000 Sb., o ochraně veřejného zdraví a o změně některých souvisejících zákonů, ve znění pozdějších předpisů, </w:t>
      </w:r>
      <w:r w:rsidRPr="007F1ED7">
        <w:rPr>
          <w:rFonts w:ascii="Calibri" w:hAnsi="Calibri" w:cs="Calibri"/>
        </w:rPr>
        <w:t xml:space="preserve">které mají bezprostřední a přímý dopad na Veřejné služby v drážní dopravě, je </w:t>
      </w:r>
      <w:r w:rsidR="00BA5C86">
        <w:rPr>
          <w:rFonts w:ascii="Calibri" w:hAnsi="Calibri" w:cs="Calibri"/>
        </w:rPr>
        <w:t>D</w:t>
      </w:r>
      <w:r w:rsidRPr="007F1ED7">
        <w:rPr>
          <w:rFonts w:ascii="Calibri" w:hAnsi="Calibri" w:cs="Calibri"/>
        </w:rPr>
        <w:t xml:space="preserve">opravce oprávněn: </w:t>
      </w:r>
    </w:p>
    <w:p w14:paraId="15214604" w14:textId="0D57BA3C" w:rsidR="004C4F80" w:rsidRPr="004C4F80" w:rsidRDefault="004C4F80" w:rsidP="00E33C6E">
      <w:pPr>
        <w:pStyle w:val="Odstavecseseznamem"/>
        <w:widowControl/>
        <w:numPr>
          <w:ilvl w:val="2"/>
          <w:numId w:val="37"/>
        </w:numPr>
        <w:shd w:val="clear" w:color="auto" w:fill="FFFFFF"/>
        <w:tabs>
          <w:tab w:val="clear" w:pos="1778"/>
          <w:tab w:val="num" w:pos="1701"/>
        </w:tabs>
        <w:autoSpaceDE/>
        <w:autoSpaceDN/>
        <w:adjustRightInd/>
        <w:ind w:left="850" w:hanging="425"/>
        <w:contextualSpacing w:val="0"/>
        <w:jc w:val="both"/>
        <w:rPr>
          <w:rFonts w:ascii="Calibri" w:hAnsi="Calibri" w:cs="Calibri"/>
        </w:rPr>
      </w:pPr>
      <w:r w:rsidRPr="004C4F80">
        <w:rPr>
          <w:rFonts w:ascii="Calibri" w:hAnsi="Calibri" w:cs="Calibri"/>
        </w:rPr>
        <w:t xml:space="preserve">v nezbytném rozsahu vyvolaném bezprostředně rozhodnutím orgánů veřejné správy </w:t>
      </w:r>
      <w:r w:rsidR="007F1ED7" w:rsidRPr="004C4F80">
        <w:rPr>
          <w:rFonts w:ascii="Calibri" w:hAnsi="Calibri" w:cs="Calibri"/>
        </w:rPr>
        <w:t xml:space="preserve">přijmout </w:t>
      </w:r>
      <w:r w:rsidRPr="004C4F80">
        <w:rPr>
          <w:rFonts w:ascii="Calibri" w:hAnsi="Calibri" w:cs="Calibri"/>
        </w:rPr>
        <w:t>opatření spočívající v redukci rozsahu Dopravních výkonů (například zastavit nebo omezit dopravu),</w:t>
      </w:r>
    </w:p>
    <w:p w14:paraId="3887B217" w14:textId="398DD541" w:rsidR="004C4F80" w:rsidRPr="004C4F80" w:rsidRDefault="004C4F80" w:rsidP="00E33C6E">
      <w:pPr>
        <w:pStyle w:val="Odstavecseseznamem"/>
        <w:widowControl/>
        <w:numPr>
          <w:ilvl w:val="2"/>
          <w:numId w:val="37"/>
        </w:numPr>
        <w:shd w:val="clear" w:color="auto" w:fill="FFFFFF"/>
        <w:tabs>
          <w:tab w:val="clear" w:pos="1778"/>
          <w:tab w:val="num" w:pos="1701"/>
        </w:tabs>
        <w:autoSpaceDE/>
        <w:autoSpaceDN/>
        <w:adjustRightInd/>
        <w:ind w:left="850" w:hanging="425"/>
        <w:contextualSpacing w:val="0"/>
        <w:jc w:val="both"/>
        <w:rPr>
          <w:rFonts w:ascii="Calibri" w:hAnsi="Calibri" w:cs="Calibri"/>
        </w:rPr>
      </w:pPr>
      <w:r w:rsidRPr="004C4F80">
        <w:rPr>
          <w:rFonts w:ascii="Calibri" w:hAnsi="Calibri" w:cs="Calibri"/>
        </w:rPr>
        <w:t xml:space="preserve">v případě </w:t>
      </w:r>
      <w:r w:rsidR="007F1ED7">
        <w:rPr>
          <w:rFonts w:ascii="Calibri" w:hAnsi="Calibri" w:cs="Calibri"/>
        </w:rPr>
        <w:t>snížení</w:t>
      </w:r>
      <w:r w:rsidRPr="004C4F80">
        <w:rPr>
          <w:rFonts w:ascii="Calibri" w:hAnsi="Calibri" w:cs="Calibri"/>
        </w:rPr>
        <w:t xml:space="preserve"> poptávky po přepravě </w:t>
      </w:r>
      <w:r w:rsidR="007F1ED7">
        <w:rPr>
          <w:rFonts w:ascii="Calibri" w:hAnsi="Calibri" w:cs="Calibri"/>
        </w:rPr>
        <w:t xml:space="preserve">způsobené zavedenými krizovými opatřeními </w:t>
      </w:r>
      <w:r w:rsidRPr="004C4F80">
        <w:rPr>
          <w:rFonts w:ascii="Calibri" w:hAnsi="Calibri" w:cs="Calibri"/>
        </w:rPr>
        <w:t>dočasně přijmout opatření spočívající ve zm</w:t>
      </w:r>
      <w:r w:rsidR="007F1ED7">
        <w:rPr>
          <w:rFonts w:ascii="Calibri" w:hAnsi="Calibri" w:cs="Calibri"/>
        </w:rPr>
        <w:t>ěně nasazované kapacity vozidel a</w:t>
      </w:r>
    </w:p>
    <w:p w14:paraId="48C7DD65" w14:textId="4A3E47CC" w:rsidR="004C4F80" w:rsidRPr="004C4F80" w:rsidRDefault="004C4F80" w:rsidP="00E33C6E">
      <w:pPr>
        <w:pStyle w:val="Odstavecseseznamem"/>
        <w:widowControl/>
        <w:numPr>
          <w:ilvl w:val="2"/>
          <w:numId w:val="37"/>
        </w:numPr>
        <w:shd w:val="clear" w:color="auto" w:fill="FFFFFF"/>
        <w:tabs>
          <w:tab w:val="clear" w:pos="1778"/>
        </w:tabs>
        <w:autoSpaceDE/>
        <w:autoSpaceDN/>
        <w:adjustRightInd/>
        <w:spacing w:after="120"/>
        <w:ind w:left="851" w:hanging="425"/>
        <w:contextualSpacing w:val="0"/>
        <w:jc w:val="both"/>
        <w:rPr>
          <w:rFonts w:ascii="Calibri" w:hAnsi="Calibri" w:cs="Calibri"/>
        </w:rPr>
      </w:pPr>
      <w:r w:rsidRPr="004C4F80">
        <w:rPr>
          <w:rFonts w:ascii="Calibri" w:hAnsi="Calibri" w:cs="Calibri"/>
        </w:rPr>
        <w:t>přijmout další opatření mající vliv na kvalitativní požadavky podle</w:t>
      </w:r>
      <w:r w:rsidR="0047110E">
        <w:rPr>
          <w:rFonts w:ascii="Calibri" w:hAnsi="Calibri" w:cs="Calibri"/>
        </w:rPr>
        <w:t xml:space="preserve"> této</w:t>
      </w:r>
      <w:r w:rsidRPr="004C4F80">
        <w:rPr>
          <w:rFonts w:ascii="Calibri" w:hAnsi="Calibri" w:cs="Calibri"/>
        </w:rPr>
        <w:t xml:space="preserve"> Smlouvy. </w:t>
      </w:r>
    </w:p>
    <w:p w14:paraId="18B85095" w14:textId="5BAE04B2" w:rsidR="002730A8" w:rsidRDefault="004C4F80" w:rsidP="00E33C6E">
      <w:pPr>
        <w:pStyle w:val="Odstavecseseznamem"/>
        <w:numPr>
          <w:ilvl w:val="0"/>
          <w:numId w:val="37"/>
        </w:numPr>
        <w:shd w:val="clear" w:color="auto" w:fill="FFFFFF"/>
        <w:tabs>
          <w:tab w:val="clear" w:pos="360"/>
          <w:tab w:val="num" w:pos="426"/>
        </w:tabs>
        <w:spacing w:after="120"/>
        <w:ind w:left="426" w:hanging="426"/>
        <w:contextualSpacing w:val="0"/>
        <w:jc w:val="both"/>
        <w:rPr>
          <w:rFonts w:ascii="Calibri" w:hAnsi="Calibri" w:cs="Calibri"/>
        </w:rPr>
      </w:pPr>
      <w:r w:rsidRPr="002730A8">
        <w:rPr>
          <w:rFonts w:ascii="Calibri" w:hAnsi="Calibri" w:cs="Calibri"/>
        </w:rPr>
        <w:t xml:space="preserve">O přijatých opatřením podle </w:t>
      </w:r>
      <w:r w:rsidR="00BA5C86">
        <w:rPr>
          <w:rFonts w:ascii="Calibri" w:hAnsi="Calibri" w:cs="Calibri"/>
        </w:rPr>
        <w:t xml:space="preserve">odst. 1 </w:t>
      </w:r>
      <w:r w:rsidRPr="002730A8">
        <w:rPr>
          <w:rFonts w:ascii="Calibri" w:hAnsi="Calibri" w:cs="Calibri"/>
        </w:rPr>
        <w:t xml:space="preserve">písm. a) nebo b) </w:t>
      </w:r>
      <w:r w:rsidR="003F5BF0">
        <w:rPr>
          <w:rFonts w:ascii="Calibri" w:hAnsi="Calibri" w:cs="Calibri"/>
        </w:rPr>
        <w:t xml:space="preserve">tohoto článku </w:t>
      </w:r>
      <w:r w:rsidRPr="002730A8">
        <w:rPr>
          <w:rFonts w:ascii="Calibri" w:hAnsi="Calibri" w:cs="Calibri"/>
        </w:rPr>
        <w:t xml:space="preserve">Dopravce bez zbytečného odkladu informuje Objednatele, a to prostřednictvím oznámení na e-mailové adrese </w:t>
      </w:r>
      <w:hyperlink r:id="rId13" w:history="1">
        <w:r w:rsidRPr="002730A8">
          <w:rPr>
            <w:rFonts w:ascii="Calibri" w:hAnsi="Calibri" w:cs="Calibri"/>
            <w:u w:val="single"/>
          </w:rPr>
          <w:t>mimojr@mdcr.cz</w:t>
        </w:r>
      </w:hyperlink>
      <w:r w:rsidRPr="002730A8">
        <w:rPr>
          <w:rFonts w:ascii="Calibri" w:hAnsi="Calibri" w:cs="Calibri"/>
        </w:rPr>
        <w:t>. Oznámení musí obsahovat informaci o</w:t>
      </w:r>
      <w:r w:rsidR="002730A8">
        <w:rPr>
          <w:rFonts w:ascii="Calibri" w:hAnsi="Calibri" w:cs="Calibri"/>
        </w:rPr>
        <w:t> </w:t>
      </w:r>
      <w:r w:rsidRPr="002730A8">
        <w:rPr>
          <w:rFonts w:ascii="Calibri" w:hAnsi="Calibri" w:cs="Calibri"/>
        </w:rPr>
        <w:t>lince dálkové dopravy, charakteru opatření a předpokládaném termínu ukončení opatření, včetně uvedení identifikace opatření státní správy, které podmínilo zavedení změn. Po doručení oznámení je Objednatel oprávněn vyvolat jednání o změně termí</w:t>
      </w:r>
      <w:r w:rsidR="002730A8">
        <w:rPr>
          <w:rFonts w:ascii="Calibri" w:hAnsi="Calibri" w:cs="Calibri"/>
        </w:rPr>
        <w:t>nu ukončení přijatého opatření.</w:t>
      </w:r>
    </w:p>
    <w:p w14:paraId="0CC97EA7" w14:textId="546AC320" w:rsidR="002730A8" w:rsidRDefault="004C4F80" w:rsidP="00E33C6E">
      <w:pPr>
        <w:pStyle w:val="Odstavecseseznamem"/>
        <w:numPr>
          <w:ilvl w:val="0"/>
          <w:numId w:val="37"/>
        </w:numPr>
        <w:shd w:val="clear" w:color="auto" w:fill="FFFFFF"/>
        <w:tabs>
          <w:tab w:val="clear" w:pos="360"/>
          <w:tab w:val="num" w:pos="426"/>
        </w:tabs>
        <w:spacing w:after="120"/>
        <w:ind w:left="426" w:hanging="426"/>
        <w:contextualSpacing w:val="0"/>
        <w:jc w:val="both"/>
        <w:rPr>
          <w:rFonts w:ascii="Calibri" w:hAnsi="Calibri" w:cs="Calibri"/>
        </w:rPr>
      </w:pPr>
      <w:r w:rsidRPr="002730A8">
        <w:rPr>
          <w:rFonts w:ascii="Calibri" w:hAnsi="Calibri" w:cs="Calibri"/>
        </w:rPr>
        <w:t xml:space="preserve">Opatření podle </w:t>
      </w:r>
      <w:r w:rsidR="00BA5C86">
        <w:rPr>
          <w:rFonts w:ascii="Calibri" w:hAnsi="Calibri" w:cs="Calibri"/>
        </w:rPr>
        <w:t xml:space="preserve">odst. 1 </w:t>
      </w:r>
      <w:r w:rsidRPr="002730A8">
        <w:rPr>
          <w:rFonts w:ascii="Calibri" w:hAnsi="Calibri" w:cs="Calibri"/>
        </w:rPr>
        <w:t>písm. c</w:t>
      </w:r>
      <w:r w:rsidR="007F1ED7">
        <w:rPr>
          <w:rFonts w:ascii="Calibri" w:hAnsi="Calibri" w:cs="Calibri"/>
        </w:rPr>
        <w:t xml:space="preserve">) </w:t>
      </w:r>
      <w:r w:rsidR="003F5BF0">
        <w:rPr>
          <w:rFonts w:ascii="Calibri" w:hAnsi="Calibri" w:cs="Calibri"/>
        </w:rPr>
        <w:t xml:space="preserve">tohoto článku </w:t>
      </w:r>
      <w:r w:rsidR="007F1ED7">
        <w:rPr>
          <w:rFonts w:ascii="Calibri" w:hAnsi="Calibri" w:cs="Calibri"/>
        </w:rPr>
        <w:t>může Dopravce provést pouze s předchozím</w:t>
      </w:r>
      <w:r w:rsidRPr="002730A8">
        <w:rPr>
          <w:rFonts w:ascii="Calibri" w:hAnsi="Calibri" w:cs="Calibri"/>
        </w:rPr>
        <w:t xml:space="preserve"> </w:t>
      </w:r>
      <w:r w:rsidR="0047110E">
        <w:rPr>
          <w:rFonts w:ascii="Calibri" w:hAnsi="Calibri" w:cs="Calibri"/>
        </w:rPr>
        <w:t xml:space="preserve">písemným </w:t>
      </w:r>
      <w:r w:rsidRPr="002730A8">
        <w:rPr>
          <w:rFonts w:ascii="Calibri" w:hAnsi="Calibri" w:cs="Calibri"/>
        </w:rPr>
        <w:lastRenderedPageBreak/>
        <w:t xml:space="preserve">souhlasem Objednatele. O záměru přijmout opatření podle </w:t>
      </w:r>
      <w:r w:rsidR="0047110E">
        <w:rPr>
          <w:rFonts w:ascii="Calibri" w:hAnsi="Calibri" w:cs="Calibri"/>
        </w:rPr>
        <w:t xml:space="preserve">odst. 1 </w:t>
      </w:r>
      <w:r w:rsidRPr="002730A8">
        <w:rPr>
          <w:rFonts w:ascii="Calibri" w:hAnsi="Calibri" w:cs="Calibri"/>
        </w:rPr>
        <w:t xml:space="preserve">písm. c) </w:t>
      </w:r>
      <w:r w:rsidR="0047110E">
        <w:rPr>
          <w:rFonts w:ascii="Calibri" w:hAnsi="Calibri" w:cs="Calibri"/>
        </w:rPr>
        <w:t xml:space="preserve">tohoto článku </w:t>
      </w:r>
      <w:r w:rsidRPr="002730A8">
        <w:rPr>
          <w:rFonts w:ascii="Calibri" w:hAnsi="Calibri" w:cs="Calibri"/>
        </w:rPr>
        <w:t xml:space="preserve">Dopravce informuje Objednatele prostřednictvím oznámení na e-mailové adrese </w:t>
      </w:r>
      <w:hyperlink r:id="rId14" w:history="1">
        <w:r w:rsidRPr="002730A8">
          <w:rPr>
            <w:rFonts w:ascii="Calibri" w:hAnsi="Calibri" w:cs="Calibri"/>
            <w:u w:val="single"/>
          </w:rPr>
          <w:t>mimojr@mdcr.cz</w:t>
        </w:r>
      </w:hyperlink>
      <w:r w:rsidRPr="002730A8">
        <w:rPr>
          <w:rFonts w:ascii="Calibri" w:hAnsi="Calibri" w:cs="Calibri"/>
        </w:rPr>
        <w:t xml:space="preserve">. Nevyjádří-li se Objednatel do tří (3) </w:t>
      </w:r>
      <w:r w:rsidR="005D49F5" w:rsidRPr="007F1ED7">
        <w:rPr>
          <w:rFonts w:ascii="Calibri" w:hAnsi="Calibri" w:cs="Calibri"/>
        </w:rPr>
        <w:t xml:space="preserve">pracovních </w:t>
      </w:r>
      <w:r w:rsidRPr="002730A8">
        <w:rPr>
          <w:rFonts w:ascii="Calibri" w:hAnsi="Calibri" w:cs="Calibri"/>
        </w:rPr>
        <w:t>dnů, má se zato, že s přijatým opatřením souhlasí.</w:t>
      </w:r>
    </w:p>
    <w:p w14:paraId="7D4EAAB3" w14:textId="3F271E40" w:rsidR="004C4F80" w:rsidRPr="00697A64" w:rsidRDefault="004C4F80" w:rsidP="00E33C6E">
      <w:pPr>
        <w:pStyle w:val="Odstavecseseznamem"/>
        <w:numPr>
          <w:ilvl w:val="0"/>
          <w:numId w:val="37"/>
        </w:numPr>
        <w:shd w:val="clear" w:color="auto" w:fill="FFFFFF"/>
        <w:tabs>
          <w:tab w:val="clear" w:pos="360"/>
          <w:tab w:val="num" w:pos="426"/>
        </w:tabs>
        <w:spacing w:after="120"/>
        <w:ind w:left="426" w:hanging="426"/>
        <w:contextualSpacing w:val="0"/>
        <w:jc w:val="both"/>
        <w:rPr>
          <w:rFonts w:ascii="Calibri" w:hAnsi="Calibri" w:cs="Calibri"/>
        </w:rPr>
      </w:pPr>
      <w:r w:rsidRPr="002730A8">
        <w:rPr>
          <w:rFonts w:ascii="Calibri" w:hAnsi="Calibri" w:cs="Calibri"/>
        </w:rPr>
        <w:t xml:space="preserve">Smluvní strany akceptují, že přijetí opatření podle tohoto </w:t>
      </w:r>
      <w:r w:rsidR="00C93C64">
        <w:rPr>
          <w:rFonts w:ascii="Calibri" w:hAnsi="Calibri" w:cs="Calibri"/>
        </w:rPr>
        <w:t xml:space="preserve">článku </w:t>
      </w:r>
      <w:r w:rsidR="002730A8">
        <w:rPr>
          <w:rFonts w:ascii="Calibri" w:hAnsi="Calibri" w:cs="Calibri"/>
        </w:rPr>
        <w:t xml:space="preserve">bez dalšího </w:t>
      </w:r>
      <w:r w:rsidRPr="002730A8">
        <w:rPr>
          <w:rFonts w:ascii="Calibri" w:hAnsi="Calibri" w:cs="Calibri"/>
        </w:rPr>
        <w:t>nezakládají nárok na navýšení kompenzace podle této Smlouvy.</w:t>
      </w:r>
      <w:r w:rsidR="002730A8">
        <w:rPr>
          <w:rFonts w:ascii="Calibri" w:hAnsi="Calibri" w:cs="Calibri"/>
        </w:rPr>
        <w:t xml:space="preserve"> </w:t>
      </w:r>
      <w:r w:rsidR="00697A64">
        <w:rPr>
          <w:rFonts w:ascii="Calibri" w:hAnsi="Calibri" w:cs="Calibri"/>
        </w:rPr>
        <w:t>Při realizaci takto přijatých opatření Objednatel vůči Dopravci neuplatňuje smluvní pokuty podle článku 23 této Smlouvy a redukce rozsahu Dopravních výkonů není považována za přerušení poskytování dopravních služeb podle čl</w:t>
      </w:r>
      <w:r w:rsidR="00CC4EE5">
        <w:rPr>
          <w:rFonts w:ascii="Calibri" w:hAnsi="Calibri" w:cs="Calibri"/>
        </w:rPr>
        <w:t>.</w:t>
      </w:r>
      <w:r w:rsidR="00697A64">
        <w:rPr>
          <w:rFonts w:ascii="Calibri" w:hAnsi="Calibri" w:cs="Calibri"/>
        </w:rPr>
        <w:t xml:space="preserve"> 24 odst. 1 písm. d) této Smlouvy.</w:t>
      </w:r>
    </w:p>
    <w:p w14:paraId="72B0E1D8" w14:textId="77777777" w:rsidR="00D1647E" w:rsidRPr="00522ADD" w:rsidRDefault="00D1647E" w:rsidP="00CF79BF">
      <w:pPr>
        <w:shd w:val="clear" w:color="auto" w:fill="FFFFFF"/>
        <w:spacing w:after="120"/>
        <w:jc w:val="center"/>
        <w:rPr>
          <w:rFonts w:asciiTheme="minorHAnsi" w:hAnsiTheme="minorHAnsi" w:cstheme="minorHAnsi"/>
        </w:rPr>
      </w:pPr>
    </w:p>
    <w:p w14:paraId="35B8B923" w14:textId="1695256A" w:rsidR="00CF79BF" w:rsidRPr="00C46B25" w:rsidRDefault="00CF79BF" w:rsidP="00CF79BF">
      <w:pPr>
        <w:shd w:val="clear" w:color="auto" w:fill="FFFFFF"/>
        <w:tabs>
          <w:tab w:val="left" w:pos="426"/>
        </w:tabs>
        <w:jc w:val="center"/>
        <w:rPr>
          <w:rFonts w:asciiTheme="minorHAnsi" w:hAnsiTheme="minorHAnsi" w:cstheme="minorHAnsi"/>
          <w:b/>
          <w:bCs/>
          <w:caps/>
        </w:rPr>
      </w:pPr>
      <w:r w:rsidRPr="00C46B25">
        <w:rPr>
          <w:rFonts w:asciiTheme="minorHAnsi" w:hAnsiTheme="minorHAnsi" w:cstheme="minorHAnsi"/>
          <w:b/>
          <w:bCs/>
          <w:caps/>
        </w:rPr>
        <w:t>Č</w:t>
      </w:r>
      <w:r>
        <w:rPr>
          <w:rFonts w:asciiTheme="minorHAnsi" w:hAnsiTheme="minorHAnsi" w:cstheme="minorHAnsi"/>
          <w:b/>
          <w:bCs/>
          <w:caps/>
        </w:rPr>
        <w:t>LÁNEK 26</w:t>
      </w:r>
    </w:p>
    <w:p w14:paraId="0AA33954" w14:textId="77777777" w:rsidR="00CF79BF" w:rsidRPr="00C46B25" w:rsidRDefault="00CF79BF" w:rsidP="00CF79BF">
      <w:pPr>
        <w:shd w:val="clear" w:color="auto" w:fill="FFFFFF"/>
        <w:tabs>
          <w:tab w:val="left" w:pos="426"/>
        </w:tabs>
        <w:spacing w:after="120"/>
        <w:ind w:left="426" w:hanging="426"/>
        <w:jc w:val="center"/>
        <w:rPr>
          <w:rFonts w:asciiTheme="minorHAnsi" w:hAnsiTheme="minorHAnsi" w:cstheme="minorHAnsi"/>
          <w:b/>
          <w:bCs/>
          <w:caps/>
        </w:rPr>
      </w:pPr>
      <w:r w:rsidRPr="00C46B25">
        <w:rPr>
          <w:rFonts w:asciiTheme="minorHAnsi" w:hAnsiTheme="minorHAnsi" w:cstheme="minorHAnsi"/>
          <w:b/>
          <w:bCs/>
          <w:caps/>
        </w:rPr>
        <w:t>SOUHLAS S POSTOUPENÍM čÁSTI KOMPENZACE</w:t>
      </w:r>
    </w:p>
    <w:p w14:paraId="3ED2F6F7" w14:textId="6CEF48BC" w:rsidR="002F12A1" w:rsidRDefault="002F12A1" w:rsidP="00781DBC">
      <w:pPr>
        <w:numPr>
          <w:ilvl w:val="1"/>
          <w:numId w:val="46"/>
        </w:numPr>
        <w:shd w:val="clear" w:color="auto" w:fill="FFFFFF"/>
        <w:tabs>
          <w:tab w:val="clear" w:pos="720"/>
        </w:tabs>
        <w:spacing w:after="120"/>
        <w:ind w:left="426" w:right="-22" w:hanging="426"/>
        <w:jc w:val="both"/>
        <w:rPr>
          <w:rFonts w:asciiTheme="minorHAnsi" w:hAnsiTheme="minorHAnsi" w:cstheme="minorHAnsi"/>
        </w:rPr>
      </w:pPr>
      <w:r w:rsidRPr="00C46B25">
        <w:rPr>
          <w:rFonts w:asciiTheme="minorHAnsi" w:hAnsiTheme="minorHAnsi" w:cstheme="minorHAnsi"/>
        </w:rPr>
        <w:t xml:space="preserve">Za účelem možnosti dosažení lepších podmínek financování vozidel </w:t>
      </w:r>
      <w:r>
        <w:rPr>
          <w:rFonts w:asciiTheme="minorHAnsi" w:hAnsiTheme="minorHAnsi" w:cstheme="minorHAnsi"/>
        </w:rPr>
        <w:t xml:space="preserve">je Dopravce </w:t>
      </w:r>
      <w:r w:rsidR="00E81209">
        <w:rPr>
          <w:rFonts w:asciiTheme="minorHAnsi" w:hAnsiTheme="minorHAnsi" w:cstheme="minorHAnsi"/>
        </w:rPr>
        <w:t>oprávněn postoupit pohledávku</w:t>
      </w:r>
      <w:r w:rsidRPr="00657BC2">
        <w:rPr>
          <w:rFonts w:asciiTheme="minorHAnsi" w:hAnsiTheme="minorHAnsi" w:cstheme="minorHAnsi"/>
        </w:rPr>
        <w:t xml:space="preserve"> na kompenzaci</w:t>
      </w:r>
      <w:r w:rsidR="00FC5B87">
        <w:rPr>
          <w:rFonts w:asciiTheme="minorHAnsi" w:hAnsiTheme="minorHAnsi" w:cstheme="minorHAnsi"/>
        </w:rPr>
        <w:t xml:space="preserve"> nebo její část (dále jen „</w:t>
      </w:r>
      <w:r w:rsidR="00FC5B87" w:rsidRPr="00FC5B87">
        <w:rPr>
          <w:rFonts w:asciiTheme="minorHAnsi" w:hAnsiTheme="minorHAnsi" w:cstheme="minorHAnsi"/>
          <w:b/>
        </w:rPr>
        <w:t>Nárok</w:t>
      </w:r>
      <w:r w:rsidR="00FC5B87">
        <w:rPr>
          <w:rFonts w:asciiTheme="minorHAnsi" w:hAnsiTheme="minorHAnsi" w:cstheme="minorHAnsi"/>
        </w:rPr>
        <w:t xml:space="preserve">“) </w:t>
      </w:r>
      <w:r w:rsidR="00781DBC" w:rsidRPr="00781DBC">
        <w:rPr>
          <w:rFonts w:asciiTheme="minorHAnsi" w:hAnsiTheme="minorHAnsi" w:cstheme="minorHAnsi"/>
        </w:rPr>
        <w:t xml:space="preserve">za poskytování </w:t>
      </w:r>
      <w:r w:rsidR="00FC5B87">
        <w:rPr>
          <w:rFonts w:asciiTheme="minorHAnsi" w:hAnsiTheme="minorHAnsi" w:cstheme="minorHAnsi"/>
        </w:rPr>
        <w:t>Veřejných služeb v drážní dopravě</w:t>
      </w:r>
      <w:r w:rsidR="00781DBC" w:rsidRPr="00781DBC">
        <w:rPr>
          <w:rFonts w:asciiTheme="minorHAnsi" w:hAnsiTheme="minorHAnsi" w:cstheme="minorHAnsi"/>
        </w:rPr>
        <w:t xml:space="preserve"> </w:t>
      </w:r>
      <w:r w:rsidRPr="00657BC2">
        <w:rPr>
          <w:rFonts w:asciiTheme="minorHAnsi" w:hAnsiTheme="minorHAnsi" w:cstheme="minorHAnsi"/>
        </w:rPr>
        <w:t xml:space="preserve">ve </w:t>
      </w:r>
      <w:r>
        <w:rPr>
          <w:rFonts w:asciiTheme="minorHAnsi" w:hAnsiTheme="minorHAnsi" w:cstheme="minorHAnsi"/>
        </w:rPr>
        <w:t xml:space="preserve">výši nepřesahující náklady </w:t>
      </w:r>
      <w:r w:rsidRPr="00657BC2">
        <w:rPr>
          <w:rFonts w:asciiTheme="minorHAnsi" w:hAnsiTheme="minorHAnsi" w:cstheme="minorHAnsi"/>
        </w:rPr>
        <w:t>na pořízení</w:t>
      </w:r>
      <w:r>
        <w:rPr>
          <w:rFonts w:asciiTheme="minorHAnsi" w:hAnsiTheme="minorHAnsi" w:cstheme="minorHAnsi"/>
        </w:rPr>
        <w:t xml:space="preserve"> a financování </w:t>
      </w:r>
      <w:r w:rsidRPr="00657BC2">
        <w:rPr>
          <w:rFonts w:asciiTheme="minorHAnsi" w:hAnsiTheme="minorHAnsi" w:cstheme="minorHAnsi"/>
        </w:rPr>
        <w:t xml:space="preserve">vozidel určených pro poskytování Dopravních </w:t>
      </w:r>
      <w:r>
        <w:rPr>
          <w:rFonts w:asciiTheme="minorHAnsi" w:hAnsiTheme="minorHAnsi" w:cstheme="minorHAnsi"/>
        </w:rPr>
        <w:t>výkonů</w:t>
      </w:r>
      <w:r w:rsidRPr="00657BC2">
        <w:rPr>
          <w:rFonts w:asciiTheme="minorHAnsi" w:hAnsiTheme="minorHAnsi" w:cstheme="minorHAnsi"/>
        </w:rPr>
        <w:t xml:space="preserve"> </w:t>
      </w:r>
      <w:r>
        <w:rPr>
          <w:rFonts w:asciiTheme="minorHAnsi" w:hAnsiTheme="minorHAnsi" w:cstheme="minorHAnsi"/>
        </w:rPr>
        <w:t>na Úvěrující subjekt nebo</w:t>
      </w:r>
      <w:r w:rsidRPr="00657BC2">
        <w:rPr>
          <w:rFonts w:asciiTheme="minorHAnsi" w:hAnsiTheme="minorHAnsi" w:cstheme="minorHAnsi"/>
        </w:rPr>
        <w:t xml:space="preserve"> Leas</w:t>
      </w:r>
      <w:r>
        <w:rPr>
          <w:rFonts w:asciiTheme="minorHAnsi" w:hAnsiTheme="minorHAnsi" w:cstheme="minorHAnsi"/>
        </w:rPr>
        <w:t>ingovou společnost (tyto společnosti označujeme</w:t>
      </w:r>
      <w:r w:rsidR="00FC5B87">
        <w:rPr>
          <w:rFonts w:asciiTheme="minorHAnsi" w:hAnsiTheme="minorHAnsi" w:cstheme="minorHAnsi"/>
        </w:rPr>
        <w:t xml:space="preserve"> v případě postoupení Nároku</w:t>
      </w:r>
      <w:r>
        <w:rPr>
          <w:rFonts w:asciiTheme="minorHAnsi" w:hAnsiTheme="minorHAnsi" w:cstheme="minorHAnsi"/>
        </w:rPr>
        <w:t xml:space="preserve"> dále jen jako „</w:t>
      </w:r>
      <w:r w:rsidRPr="00D66562">
        <w:rPr>
          <w:rFonts w:asciiTheme="minorHAnsi" w:hAnsiTheme="minorHAnsi" w:cstheme="minorHAnsi"/>
          <w:b/>
        </w:rPr>
        <w:t>P</w:t>
      </w:r>
      <w:r>
        <w:rPr>
          <w:rFonts w:asciiTheme="minorHAnsi" w:hAnsiTheme="minorHAnsi" w:cstheme="minorHAnsi"/>
          <w:b/>
        </w:rPr>
        <w:t>ostupník</w:t>
      </w:r>
      <w:r>
        <w:rPr>
          <w:rFonts w:asciiTheme="minorHAnsi" w:hAnsiTheme="minorHAnsi" w:cstheme="minorHAnsi"/>
        </w:rPr>
        <w:t>“).</w:t>
      </w:r>
    </w:p>
    <w:p w14:paraId="3E594589" w14:textId="0C1FC846" w:rsidR="002F12A1" w:rsidRPr="00C46B25"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 xml:space="preserve">Postoupení </w:t>
      </w:r>
      <w:r w:rsidR="00FC5B87">
        <w:rPr>
          <w:rFonts w:asciiTheme="minorHAnsi" w:hAnsiTheme="minorHAnsi" w:cstheme="minorHAnsi"/>
        </w:rPr>
        <w:t xml:space="preserve">Nároku </w:t>
      </w:r>
      <w:r w:rsidRPr="00C46B25">
        <w:rPr>
          <w:rFonts w:asciiTheme="minorHAnsi" w:hAnsiTheme="minorHAnsi" w:cstheme="minorHAnsi"/>
        </w:rPr>
        <w:t>na Postupníka bude ú</w:t>
      </w:r>
      <w:r>
        <w:rPr>
          <w:rFonts w:asciiTheme="minorHAnsi" w:hAnsiTheme="minorHAnsi" w:cstheme="minorHAnsi"/>
        </w:rPr>
        <w:t>činné vůči Objednateli pouze při splnění následujících podmínek</w:t>
      </w:r>
      <w:r w:rsidRPr="00C46B25">
        <w:rPr>
          <w:rFonts w:asciiTheme="minorHAnsi" w:hAnsiTheme="minorHAnsi" w:cstheme="minorHAnsi"/>
        </w:rPr>
        <w:t>:</w:t>
      </w:r>
    </w:p>
    <w:p w14:paraId="01CD7084" w14:textId="77777777" w:rsidR="002F12A1" w:rsidRPr="00C46B25" w:rsidRDefault="002F12A1" w:rsidP="002F12A1">
      <w:pPr>
        <w:pStyle w:val="Odstavecseseznamem"/>
        <w:numPr>
          <w:ilvl w:val="2"/>
          <w:numId w:val="46"/>
        </w:numPr>
        <w:shd w:val="clear" w:color="auto" w:fill="FFFFFF"/>
        <w:tabs>
          <w:tab w:val="clear" w:pos="1080"/>
          <w:tab w:val="left" w:pos="426"/>
          <w:tab w:val="num" w:pos="851"/>
        </w:tabs>
        <w:spacing w:after="120"/>
        <w:ind w:left="850" w:right="-23" w:hanging="425"/>
        <w:contextualSpacing w:val="0"/>
        <w:jc w:val="both"/>
        <w:rPr>
          <w:rFonts w:asciiTheme="minorHAnsi" w:hAnsiTheme="minorHAnsi" w:cstheme="minorHAnsi"/>
        </w:rPr>
      </w:pPr>
      <w:r w:rsidRPr="00C46B25">
        <w:rPr>
          <w:rFonts w:asciiTheme="minorHAnsi" w:hAnsiTheme="minorHAnsi" w:cstheme="minorHAnsi"/>
        </w:rPr>
        <w:t>Postupník je Leasingovou společ</w:t>
      </w:r>
      <w:r>
        <w:rPr>
          <w:rFonts w:asciiTheme="minorHAnsi" w:hAnsiTheme="minorHAnsi" w:cstheme="minorHAnsi"/>
        </w:rPr>
        <w:t>ností nebo Úvěrujícím subjektem;</w:t>
      </w:r>
    </w:p>
    <w:p w14:paraId="41621FF7" w14:textId="1D904AD9" w:rsidR="002F12A1" w:rsidRPr="00C46B25" w:rsidRDefault="002F12A1" w:rsidP="002F12A1">
      <w:pPr>
        <w:pStyle w:val="Odstavecseseznamem"/>
        <w:shd w:val="clear" w:color="auto" w:fill="FFFFFF"/>
        <w:tabs>
          <w:tab w:val="left" w:pos="426"/>
        </w:tabs>
        <w:spacing w:after="120"/>
        <w:ind w:left="850" w:right="-23"/>
        <w:contextualSpacing w:val="0"/>
        <w:jc w:val="both"/>
        <w:rPr>
          <w:rFonts w:asciiTheme="minorHAnsi" w:hAnsiTheme="minorHAnsi" w:cstheme="minorHAnsi"/>
        </w:rPr>
      </w:pPr>
      <w:r w:rsidRPr="00C46B25">
        <w:rPr>
          <w:rFonts w:asciiTheme="minorHAnsi" w:hAnsiTheme="minorHAnsi" w:cstheme="minorHAnsi"/>
        </w:rPr>
        <w:t xml:space="preserve">Dopravce tuto skutečnost doloží předložením Nájemní dokumentace nebo Úvěrové dokumentace Objednateli v souladu s čl. 20 </w:t>
      </w:r>
      <w:r w:rsidR="004B1AAB">
        <w:rPr>
          <w:rFonts w:asciiTheme="minorHAnsi" w:hAnsiTheme="minorHAnsi" w:cstheme="minorHAnsi"/>
        </w:rPr>
        <w:t xml:space="preserve">této </w:t>
      </w:r>
      <w:r w:rsidRPr="00C46B25">
        <w:rPr>
          <w:rFonts w:asciiTheme="minorHAnsi" w:hAnsiTheme="minorHAnsi" w:cstheme="minorHAnsi"/>
        </w:rPr>
        <w:t>Smlouvy</w:t>
      </w:r>
      <w:r>
        <w:rPr>
          <w:rFonts w:asciiTheme="minorHAnsi" w:hAnsiTheme="minorHAnsi" w:cstheme="minorHAnsi"/>
        </w:rPr>
        <w:t>;</w:t>
      </w:r>
    </w:p>
    <w:p w14:paraId="6C71206B" w14:textId="77777777" w:rsidR="002F12A1" w:rsidRDefault="002F12A1" w:rsidP="002F12A1">
      <w:pPr>
        <w:pStyle w:val="Odstavecseseznamem"/>
        <w:numPr>
          <w:ilvl w:val="2"/>
          <w:numId w:val="46"/>
        </w:numPr>
        <w:shd w:val="clear" w:color="auto" w:fill="FFFFFF"/>
        <w:tabs>
          <w:tab w:val="clear" w:pos="1080"/>
          <w:tab w:val="left" w:pos="426"/>
          <w:tab w:val="num" w:pos="851"/>
        </w:tabs>
        <w:spacing w:after="120"/>
        <w:ind w:left="850" w:right="-23" w:hanging="425"/>
        <w:contextualSpacing w:val="0"/>
        <w:jc w:val="both"/>
        <w:rPr>
          <w:rFonts w:asciiTheme="minorHAnsi" w:hAnsiTheme="minorHAnsi" w:cstheme="minorHAnsi"/>
        </w:rPr>
      </w:pPr>
      <w:r w:rsidRPr="00C46B25">
        <w:rPr>
          <w:rFonts w:asciiTheme="minorHAnsi" w:hAnsiTheme="minorHAnsi" w:cstheme="minorHAnsi"/>
        </w:rPr>
        <w:t xml:space="preserve">Postupník není ve vztahu k Dopravci </w:t>
      </w:r>
    </w:p>
    <w:p w14:paraId="4AF5A9F9" w14:textId="77777777" w:rsidR="002F12A1" w:rsidRDefault="002F12A1" w:rsidP="002F12A1">
      <w:pPr>
        <w:pStyle w:val="Odstavecseseznamem"/>
        <w:numPr>
          <w:ilvl w:val="0"/>
          <w:numId w:val="47"/>
        </w:numPr>
        <w:shd w:val="clear" w:color="auto" w:fill="FFFFFF"/>
        <w:tabs>
          <w:tab w:val="left" w:pos="426"/>
        </w:tabs>
        <w:ind w:left="1571" w:right="-23"/>
        <w:contextualSpacing w:val="0"/>
        <w:jc w:val="both"/>
        <w:rPr>
          <w:rFonts w:asciiTheme="minorHAnsi" w:hAnsiTheme="minorHAnsi" w:cstheme="minorHAnsi"/>
        </w:rPr>
      </w:pPr>
      <w:r w:rsidRPr="00C46B25">
        <w:rPr>
          <w:rFonts w:asciiTheme="minorHAnsi" w:hAnsiTheme="minorHAnsi" w:cstheme="minorHAnsi"/>
        </w:rPr>
        <w:t xml:space="preserve">osobou ovládanou nebo ovládající ve smyslu § 74 a násl. </w:t>
      </w:r>
      <w:r>
        <w:rPr>
          <w:rFonts w:asciiTheme="minorHAnsi" w:hAnsiTheme="minorHAnsi" w:cstheme="minorHAnsi"/>
        </w:rPr>
        <w:t xml:space="preserve">Zákona </w:t>
      </w:r>
      <w:r w:rsidRPr="00C46B25">
        <w:rPr>
          <w:rFonts w:asciiTheme="minorHAnsi" w:hAnsiTheme="minorHAnsi" w:cstheme="minorHAnsi"/>
        </w:rPr>
        <w:t>o obchodních korporacích,</w:t>
      </w:r>
    </w:p>
    <w:p w14:paraId="4D868E19" w14:textId="77777777" w:rsidR="002F12A1" w:rsidRDefault="002F12A1" w:rsidP="002F12A1">
      <w:pPr>
        <w:pStyle w:val="Odstavecseseznamem"/>
        <w:numPr>
          <w:ilvl w:val="0"/>
          <w:numId w:val="47"/>
        </w:numPr>
        <w:shd w:val="clear" w:color="auto" w:fill="FFFFFF"/>
        <w:tabs>
          <w:tab w:val="left" w:pos="426"/>
          <w:tab w:val="num" w:pos="851"/>
        </w:tabs>
        <w:ind w:left="1571" w:right="-23"/>
        <w:contextualSpacing w:val="0"/>
        <w:jc w:val="both"/>
        <w:rPr>
          <w:rFonts w:asciiTheme="minorHAnsi" w:hAnsiTheme="minorHAnsi" w:cstheme="minorHAnsi"/>
        </w:rPr>
      </w:pPr>
      <w:r w:rsidRPr="00C46B25">
        <w:rPr>
          <w:rFonts w:asciiTheme="minorHAnsi" w:hAnsiTheme="minorHAnsi" w:cstheme="minorHAnsi"/>
        </w:rPr>
        <w:t xml:space="preserve">osobou spadající do stejného koncernu ve smyslu § 79 a násl. </w:t>
      </w:r>
      <w:r>
        <w:rPr>
          <w:rFonts w:asciiTheme="minorHAnsi" w:hAnsiTheme="minorHAnsi" w:cstheme="minorHAnsi"/>
        </w:rPr>
        <w:t xml:space="preserve">Zákona </w:t>
      </w:r>
      <w:r w:rsidRPr="00C46B25">
        <w:rPr>
          <w:rFonts w:asciiTheme="minorHAnsi" w:hAnsiTheme="minorHAnsi" w:cstheme="minorHAnsi"/>
        </w:rPr>
        <w:t>o obchodních korporacích,</w:t>
      </w:r>
      <w:r>
        <w:rPr>
          <w:rFonts w:asciiTheme="minorHAnsi" w:hAnsiTheme="minorHAnsi" w:cstheme="minorHAnsi"/>
        </w:rPr>
        <w:t xml:space="preserve"> nebo</w:t>
      </w:r>
    </w:p>
    <w:p w14:paraId="3E062A5A" w14:textId="77777777" w:rsidR="002F12A1" w:rsidRPr="006A0208" w:rsidRDefault="002F12A1" w:rsidP="002F12A1">
      <w:pPr>
        <w:pStyle w:val="Odstavecseseznamem"/>
        <w:numPr>
          <w:ilvl w:val="0"/>
          <w:numId w:val="47"/>
        </w:numPr>
        <w:shd w:val="clear" w:color="auto" w:fill="FFFFFF"/>
        <w:tabs>
          <w:tab w:val="left" w:pos="426"/>
          <w:tab w:val="num" w:pos="851"/>
        </w:tabs>
        <w:spacing w:after="120"/>
        <w:ind w:right="-23"/>
        <w:contextualSpacing w:val="0"/>
        <w:jc w:val="both"/>
        <w:rPr>
          <w:rFonts w:asciiTheme="minorHAnsi" w:hAnsiTheme="minorHAnsi" w:cstheme="minorHAnsi"/>
        </w:rPr>
      </w:pPr>
      <w:r w:rsidRPr="006A0208">
        <w:rPr>
          <w:rFonts w:asciiTheme="minorHAnsi" w:hAnsiTheme="minorHAnsi" w:cstheme="minorHAnsi"/>
        </w:rPr>
        <w:t>osobou jinak majetkově či personálně významně propojenou</w:t>
      </w:r>
      <w:r>
        <w:rPr>
          <w:rFonts w:asciiTheme="minorHAnsi" w:hAnsiTheme="minorHAnsi" w:cstheme="minorHAnsi"/>
        </w:rPr>
        <w:t>;</w:t>
      </w:r>
    </w:p>
    <w:p w14:paraId="0D938D4C" w14:textId="40D2F9E9" w:rsidR="002F12A1" w:rsidRPr="00C46B25" w:rsidRDefault="002F12A1" w:rsidP="002F12A1">
      <w:pPr>
        <w:pStyle w:val="Odstavecseseznamem"/>
        <w:shd w:val="clear" w:color="auto" w:fill="FFFFFF"/>
        <w:tabs>
          <w:tab w:val="left" w:pos="426"/>
        </w:tabs>
        <w:spacing w:after="120"/>
        <w:ind w:left="850" w:right="-23"/>
        <w:contextualSpacing w:val="0"/>
        <w:jc w:val="both"/>
        <w:rPr>
          <w:rFonts w:asciiTheme="minorHAnsi" w:hAnsiTheme="minorHAnsi" w:cstheme="minorHAnsi"/>
        </w:rPr>
      </w:pPr>
      <w:r w:rsidRPr="00C46B25">
        <w:rPr>
          <w:rFonts w:asciiTheme="minorHAnsi" w:hAnsiTheme="minorHAnsi" w:cstheme="minorHAnsi"/>
        </w:rPr>
        <w:t>Dopravce tuto skutečnost doloží předložením čestného prohlášení Dopravce a Postupníka ne staršího než tři (3) měsíce</w:t>
      </w:r>
      <w:r>
        <w:rPr>
          <w:rFonts w:asciiTheme="minorHAnsi" w:hAnsiTheme="minorHAnsi" w:cstheme="minorHAnsi"/>
        </w:rPr>
        <w:t>;</w:t>
      </w:r>
    </w:p>
    <w:p w14:paraId="70A064D6" w14:textId="77777777" w:rsidR="002F12A1" w:rsidRPr="00C46B25" w:rsidRDefault="002F12A1" w:rsidP="002F12A1">
      <w:pPr>
        <w:pStyle w:val="Odstavecseseznamem"/>
        <w:numPr>
          <w:ilvl w:val="2"/>
          <w:numId w:val="46"/>
        </w:numPr>
        <w:shd w:val="clear" w:color="auto" w:fill="FFFFFF"/>
        <w:tabs>
          <w:tab w:val="clear" w:pos="1080"/>
          <w:tab w:val="left" w:pos="426"/>
          <w:tab w:val="num" w:pos="851"/>
        </w:tabs>
        <w:spacing w:after="120"/>
        <w:ind w:left="850" w:right="-23" w:hanging="425"/>
        <w:contextualSpacing w:val="0"/>
        <w:jc w:val="both"/>
        <w:rPr>
          <w:rFonts w:asciiTheme="minorHAnsi" w:hAnsiTheme="minorHAnsi" w:cstheme="minorHAnsi"/>
        </w:rPr>
      </w:pPr>
      <w:r w:rsidRPr="00C46B25">
        <w:rPr>
          <w:rFonts w:asciiTheme="minorHAnsi" w:hAnsiTheme="minorHAnsi" w:cstheme="minorHAnsi"/>
        </w:rPr>
        <w:t xml:space="preserve">Postupník je právnickou osobou založenou podle práva členské země </w:t>
      </w:r>
      <w:r>
        <w:rPr>
          <w:rFonts w:asciiTheme="minorHAnsi" w:hAnsiTheme="minorHAnsi" w:cstheme="minorHAnsi"/>
        </w:rPr>
        <w:t xml:space="preserve">Evropské unie, </w:t>
      </w:r>
      <w:r w:rsidRPr="00C46B25">
        <w:rPr>
          <w:rFonts w:asciiTheme="minorHAnsi" w:hAnsiTheme="minorHAnsi" w:cstheme="minorHAnsi"/>
        </w:rPr>
        <w:t>nebo práva jiné země, která je členem Ev</w:t>
      </w:r>
      <w:r>
        <w:rPr>
          <w:rFonts w:asciiTheme="minorHAnsi" w:hAnsiTheme="minorHAnsi" w:cstheme="minorHAnsi"/>
        </w:rPr>
        <w:t>ropského hospodářského prostoru</w:t>
      </w:r>
      <w:r w:rsidRPr="00C46B25">
        <w:rPr>
          <w:rFonts w:asciiTheme="minorHAnsi" w:hAnsiTheme="minorHAnsi" w:cstheme="minorHAnsi"/>
        </w:rPr>
        <w:t>, a má sídlo v této zemi</w:t>
      </w:r>
      <w:r>
        <w:rPr>
          <w:rFonts w:asciiTheme="minorHAnsi" w:hAnsiTheme="minorHAnsi" w:cstheme="minorHAnsi"/>
        </w:rPr>
        <w:t>;</w:t>
      </w:r>
    </w:p>
    <w:p w14:paraId="544969D7" w14:textId="77777777" w:rsidR="002F12A1" w:rsidRPr="00C46B25" w:rsidRDefault="002F12A1" w:rsidP="002F12A1">
      <w:pPr>
        <w:pStyle w:val="Odstavecseseznamem"/>
        <w:shd w:val="clear" w:color="auto" w:fill="FFFFFF"/>
        <w:tabs>
          <w:tab w:val="left" w:pos="426"/>
        </w:tabs>
        <w:spacing w:after="120"/>
        <w:ind w:left="850" w:right="-23"/>
        <w:contextualSpacing w:val="0"/>
        <w:jc w:val="both"/>
        <w:rPr>
          <w:rFonts w:asciiTheme="minorHAnsi" w:hAnsiTheme="minorHAnsi" w:cstheme="minorHAnsi"/>
        </w:rPr>
      </w:pPr>
      <w:r w:rsidRPr="00C46B25">
        <w:rPr>
          <w:rFonts w:asciiTheme="minorHAnsi" w:hAnsiTheme="minorHAnsi" w:cstheme="minorHAnsi"/>
        </w:rPr>
        <w:t>Dopravce tuto skutečnost doloží předložením výpisu Postupníka z obchodního či jiného rejstříku (nebo z obdobné evidence vedené podle jiného právního řádu) ne staršího než tři (3) měsíce.</w:t>
      </w:r>
    </w:p>
    <w:p w14:paraId="1F6E3FF0" w14:textId="7AC53420" w:rsidR="002F12A1"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6A0208">
        <w:rPr>
          <w:rFonts w:asciiTheme="minorHAnsi" w:hAnsiTheme="minorHAnsi" w:cstheme="minorHAnsi"/>
        </w:rPr>
        <w:t>Na Úvěrující subjekt je možné souhrnně postoupit</w:t>
      </w:r>
      <w:r w:rsidR="00FC5B87">
        <w:rPr>
          <w:rFonts w:asciiTheme="minorHAnsi" w:hAnsiTheme="minorHAnsi" w:cstheme="minorHAnsi"/>
        </w:rPr>
        <w:t xml:space="preserve"> Nárok</w:t>
      </w:r>
      <w:r w:rsidRPr="006A0208">
        <w:rPr>
          <w:rFonts w:asciiTheme="minorHAnsi" w:hAnsiTheme="minorHAnsi" w:cstheme="minorHAnsi"/>
        </w:rPr>
        <w:t xml:space="preserve"> v částce nepřevyšující v daném Období provozu výši samotné kompenzace, ani součet následujících nákladových položek podle přílohy č. 3 </w:t>
      </w:r>
      <w:proofErr w:type="gramStart"/>
      <w:r w:rsidRPr="006A0208">
        <w:rPr>
          <w:rFonts w:asciiTheme="minorHAnsi" w:hAnsiTheme="minorHAnsi" w:cstheme="minorHAnsi"/>
        </w:rPr>
        <w:t>této</w:t>
      </w:r>
      <w:proofErr w:type="gramEnd"/>
      <w:r w:rsidRPr="006A0208">
        <w:rPr>
          <w:rFonts w:asciiTheme="minorHAnsi" w:hAnsiTheme="minorHAnsi" w:cstheme="minorHAnsi"/>
        </w:rPr>
        <w:t xml:space="preserve"> Smlouvy ve valorizované podobě podle článku 8 této Smlouvy:</w:t>
      </w:r>
    </w:p>
    <w:p w14:paraId="6397A411" w14:textId="77777777" w:rsidR="002F12A1" w:rsidRDefault="002F12A1" w:rsidP="001D6433">
      <w:pPr>
        <w:pStyle w:val="Odstavecseseznamem"/>
        <w:numPr>
          <w:ilvl w:val="2"/>
          <w:numId w:val="46"/>
        </w:numPr>
        <w:shd w:val="clear" w:color="auto" w:fill="FFFFFF"/>
        <w:tabs>
          <w:tab w:val="clear" w:pos="1080"/>
        </w:tabs>
        <w:ind w:left="851" w:right="-23" w:hanging="426"/>
        <w:contextualSpacing w:val="0"/>
        <w:jc w:val="both"/>
        <w:rPr>
          <w:rFonts w:asciiTheme="minorHAnsi" w:hAnsiTheme="minorHAnsi" w:cstheme="minorHAnsi"/>
        </w:rPr>
      </w:pPr>
      <w:r w:rsidRPr="004233B0">
        <w:rPr>
          <w:rFonts w:asciiTheme="minorHAnsi" w:hAnsiTheme="minorHAnsi" w:cstheme="minorHAnsi"/>
        </w:rPr>
        <w:t>odpis dlouhodobého majetku</w:t>
      </w:r>
      <w:r>
        <w:rPr>
          <w:rFonts w:asciiTheme="minorHAnsi" w:hAnsiTheme="minorHAnsi" w:cstheme="minorHAnsi"/>
        </w:rPr>
        <w:t xml:space="preserve"> podle řádku</w:t>
      </w:r>
      <w:r w:rsidRPr="004233B0">
        <w:rPr>
          <w:rFonts w:asciiTheme="minorHAnsi" w:hAnsiTheme="minorHAnsi" w:cstheme="minorHAnsi"/>
        </w:rPr>
        <w:t xml:space="preserve"> </w:t>
      </w:r>
      <w:r>
        <w:rPr>
          <w:rFonts w:asciiTheme="minorHAnsi" w:hAnsiTheme="minorHAnsi" w:cstheme="minorHAnsi"/>
        </w:rPr>
        <w:t xml:space="preserve">č. </w:t>
      </w:r>
      <w:r w:rsidRPr="004233B0">
        <w:rPr>
          <w:rFonts w:asciiTheme="minorHAnsi" w:hAnsiTheme="minorHAnsi" w:cstheme="minorHAnsi"/>
        </w:rPr>
        <w:t xml:space="preserve">5 </w:t>
      </w:r>
      <w:r>
        <w:rPr>
          <w:rFonts w:asciiTheme="minorHAnsi" w:hAnsiTheme="minorHAnsi" w:cstheme="minorHAnsi"/>
        </w:rPr>
        <w:t>a</w:t>
      </w:r>
    </w:p>
    <w:p w14:paraId="4B7DFDC3" w14:textId="77777777" w:rsidR="002F12A1" w:rsidRPr="004233B0" w:rsidRDefault="002F12A1" w:rsidP="001D6433">
      <w:pPr>
        <w:pStyle w:val="Odstavecseseznamem"/>
        <w:numPr>
          <w:ilvl w:val="2"/>
          <w:numId w:val="46"/>
        </w:numPr>
        <w:shd w:val="clear" w:color="auto" w:fill="FFFFFF" w:themeFill="background1"/>
        <w:tabs>
          <w:tab w:val="clear" w:pos="1080"/>
          <w:tab w:val="num" w:pos="851"/>
        </w:tabs>
        <w:spacing w:after="120"/>
        <w:ind w:left="851" w:right="-22" w:hanging="426"/>
        <w:contextualSpacing w:val="0"/>
        <w:jc w:val="both"/>
        <w:rPr>
          <w:rFonts w:asciiTheme="minorHAnsi" w:hAnsiTheme="minorHAnsi" w:cstheme="minorHAnsi"/>
        </w:rPr>
      </w:pPr>
      <w:r w:rsidRPr="004233B0">
        <w:rPr>
          <w:rFonts w:asciiTheme="minorHAnsi" w:hAnsiTheme="minorHAnsi" w:cstheme="minorHAnsi"/>
          <w:shd w:val="clear" w:color="auto" w:fill="FFFFFF" w:themeFill="background1"/>
        </w:rPr>
        <w:t>finanční náklad</w:t>
      </w:r>
      <w:r>
        <w:rPr>
          <w:rFonts w:asciiTheme="minorHAnsi" w:hAnsiTheme="minorHAnsi" w:cstheme="minorHAnsi"/>
          <w:shd w:val="clear" w:color="auto" w:fill="FFFFFF" w:themeFill="background1"/>
        </w:rPr>
        <w:t>y související</w:t>
      </w:r>
      <w:r w:rsidRPr="004233B0">
        <w:rPr>
          <w:rFonts w:asciiTheme="minorHAnsi" w:hAnsiTheme="minorHAnsi" w:cstheme="minorHAnsi"/>
          <w:shd w:val="clear" w:color="auto" w:fill="FFFFFF" w:themeFill="background1"/>
        </w:rPr>
        <w:t xml:space="preserve"> s pořízením </w:t>
      </w:r>
      <w:r>
        <w:rPr>
          <w:rFonts w:asciiTheme="minorHAnsi" w:hAnsiTheme="minorHAnsi" w:cstheme="minorHAnsi"/>
          <w:shd w:val="clear" w:color="auto" w:fill="FFFFFF" w:themeFill="background1"/>
        </w:rPr>
        <w:t>vozidel podle</w:t>
      </w:r>
      <w:r w:rsidRPr="004233B0">
        <w:rPr>
          <w:rFonts w:asciiTheme="minorHAnsi" w:hAnsiTheme="minorHAnsi" w:cstheme="minorHAnsi"/>
          <w:shd w:val="clear" w:color="auto" w:fill="FFFFFF" w:themeFill="background1"/>
        </w:rPr>
        <w:t xml:space="preserve"> </w:t>
      </w:r>
      <w:r>
        <w:rPr>
          <w:rFonts w:asciiTheme="minorHAnsi" w:hAnsiTheme="minorHAnsi" w:cstheme="minorHAnsi"/>
          <w:shd w:val="clear" w:color="auto" w:fill="FFFFFF" w:themeFill="background1"/>
        </w:rPr>
        <w:t xml:space="preserve">řádku č. </w:t>
      </w:r>
      <w:r w:rsidRPr="004233B0">
        <w:rPr>
          <w:rFonts w:asciiTheme="minorHAnsi" w:hAnsiTheme="minorHAnsi" w:cstheme="minorHAnsi"/>
          <w:shd w:val="clear" w:color="auto" w:fill="FFFFFF" w:themeFill="background1"/>
        </w:rPr>
        <w:t>12A</w:t>
      </w:r>
      <w:r>
        <w:rPr>
          <w:rFonts w:asciiTheme="minorHAnsi" w:hAnsiTheme="minorHAnsi" w:cstheme="minorHAnsi"/>
          <w:shd w:val="clear" w:color="auto" w:fill="FFFFFF" w:themeFill="background1"/>
        </w:rPr>
        <w:t>.</w:t>
      </w:r>
    </w:p>
    <w:p w14:paraId="3B7CF6A9" w14:textId="5D4E7C92" w:rsidR="002F12A1"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6A0208">
        <w:rPr>
          <w:rFonts w:asciiTheme="minorHAnsi" w:hAnsiTheme="minorHAnsi" w:cstheme="minorHAnsi"/>
        </w:rPr>
        <w:t>Na Leasingov</w:t>
      </w:r>
      <w:r>
        <w:rPr>
          <w:rFonts w:asciiTheme="minorHAnsi" w:hAnsiTheme="minorHAnsi" w:cstheme="minorHAnsi"/>
        </w:rPr>
        <w:t>ou</w:t>
      </w:r>
      <w:r w:rsidRPr="006A0208">
        <w:rPr>
          <w:rFonts w:asciiTheme="minorHAnsi" w:hAnsiTheme="minorHAnsi" w:cstheme="minorHAnsi"/>
        </w:rPr>
        <w:t xml:space="preserve"> společnost je možné souhrnně postoupit</w:t>
      </w:r>
      <w:r w:rsidR="00FC5B87">
        <w:rPr>
          <w:rFonts w:asciiTheme="minorHAnsi" w:hAnsiTheme="minorHAnsi" w:cstheme="minorHAnsi"/>
        </w:rPr>
        <w:t xml:space="preserve"> Nárok</w:t>
      </w:r>
      <w:r w:rsidRPr="006A0208">
        <w:rPr>
          <w:rFonts w:asciiTheme="minorHAnsi" w:hAnsiTheme="minorHAnsi" w:cstheme="minorHAnsi"/>
        </w:rPr>
        <w:t xml:space="preserve"> v částce nepřevyšující v daném Období provozu výši samotné kompenzace, ani náklady na pronájem a leas</w:t>
      </w:r>
      <w:r>
        <w:rPr>
          <w:rFonts w:asciiTheme="minorHAnsi" w:hAnsiTheme="minorHAnsi" w:cstheme="minorHAnsi"/>
        </w:rPr>
        <w:t>ing vozidel, uvedené v řádku č. </w:t>
      </w:r>
      <w:r w:rsidRPr="006A0208">
        <w:rPr>
          <w:rFonts w:asciiTheme="minorHAnsi" w:hAnsiTheme="minorHAnsi" w:cstheme="minorHAnsi"/>
        </w:rPr>
        <w:t xml:space="preserve">6 přílohy č. 3 </w:t>
      </w:r>
      <w:proofErr w:type="gramStart"/>
      <w:r w:rsidRPr="006A0208">
        <w:rPr>
          <w:rFonts w:asciiTheme="minorHAnsi" w:hAnsiTheme="minorHAnsi" w:cstheme="minorHAnsi"/>
        </w:rPr>
        <w:t>této</w:t>
      </w:r>
      <w:proofErr w:type="gramEnd"/>
      <w:r w:rsidRPr="006A0208">
        <w:rPr>
          <w:rFonts w:asciiTheme="minorHAnsi" w:hAnsiTheme="minorHAnsi" w:cstheme="minorHAnsi"/>
        </w:rPr>
        <w:t xml:space="preserve"> Smlouvy ve valorizované podobě podle článku 8 této Smlouvy.</w:t>
      </w:r>
    </w:p>
    <w:p w14:paraId="440F7C8C" w14:textId="170FB8C9" w:rsidR="002F12A1"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Postoupení</w:t>
      </w:r>
      <w:r w:rsidR="00FC5B87">
        <w:rPr>
          <w:rFonts w:asciiTheme="minorHAnsi" w:hAnsiTheme="minorHAnsi" w:cstheme="minorHAnsi"/>
        </w:rPr>
        <w:t xml:space="preserve"> Nároku </w:t>
      </w:r>
      <w:r w:rsidRPr="00C46B25">
        <w:rPr>
          <w:rFonts w:asciiTheme="minorHAnsi" w:hAnsiTheme="minorHAnsi" w:cstheme="minorHAnsi"/>
        </w:rPr>
        <w:t xml:space="preserve">podle tohoto článku je možné </w:t>
      </w:r>
      <w:r w:rsidRPr="00050351">
        <w:rPr>
          <w:rFonts w:asciiTheme="minorHAnsi" w:hAnsiTheme="minorHAnsi" w:cstheme="minorHAnsi"/>
        </w:rPr>
        <w:t>v jeden okamžik na nanejvýš tři (3) Postupníky</w:t>
      </w:r>
      <w:r w:rsidRPr="00C46B25">
        <w:rPr>
          <w:rFonts w:asciiTheme="minorHAnsi" w:hAnsiTheme="minorHAnsi" w:cstheme="minorHAnsi"/>
        </w:rPr>
        <w:t>.</w:t>
      </w:r>
    </w:p>
    <w:p w14:paraId="2129E7D2" w14:textId="2F793BED" w:rsidR="002F12A1" w:rsidRPr="003D0FC9"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 xml:space="preserve">K účinku postoupení </w:t>
      </w:r>
      <w:r w:rsidR="00E81209">
        <w:rPr>
          <w:rFonts w:asciiTheme="minorHAnsi" w:hAnsiTheme="minorHAnsi" w:cstheme="minorHAnsi"/>
        </w:rPr>
        <w:t xml:space="preserve">Nároku </w:t>
      </w:r>
      <w:r w:rsidRPr="00C46B25">
        <w:rPr>
          <w:rFonts w:asciiTheme="minorHAnsi" w:hAnsiTheme="minorHAnsi" w:cstheme="minorHAnsi"/>
        </w:rPr>
        <w:t xml:space="preserve">vůči Objednateli je nezbytné, aby Dopravce postoupení </w:t>
      </w:r>
      <w:r w:rsidR="00FC5B87">
        <w:rPr>
          <w:rFonts w:asciiTheme="minorHAnsi" w:hAnsiTheme="minorHAnsi" w:cstheme="minorHAnsi"/>
        </w:rPr>
        <w:t xml:space="preserve">Nároku </w:t>
      </w:r>
      <w:r w:rsidRPr="00C46B25">
        <w:rPr>
          <w:rFonts w:asciiTheme="minorHAnsi" w:hAnsiTheme="minorHAnsi" w:cstheme="minorHAnsi"/>
        </w:rPr>
        <w:t>písemně</w:t>
      </w:r>
      <w:r>
        <w:rPr>
          <w:rFonts w:asciiTheme="minorHAnsi" w:hAnsiTheme="minorHAnsi" w:cstheme="minorHAnsi"/>
        </w:rPr>
        <w:t xml:space="preserve"> oznámil </w:t>
      </w:r>
      <w:r w:rsidRPr="00C46B25">
        <w:rPr>
          <w:rFonts w:asciiTheme="minorHAnsi" w:hAnsiTheme="minorHAnsi" w:cstheme="minorHAnsi"/>
        </w:rPr>
        <w:t xml:space="preserve">Objednateli </w:t>
      </w:r>
      <w:r>
        <w:rPr>
          <w:rFonts w:asciiTheme="minorHAnsi" w:hAnsiTheme="minorHAnsi" w:cstheme="minorHAnsi"/>
        </w:rPr>
        <w:t xml:space="preserve">alespoň ve lhůtě dvou (2) </w:t>
      </w:r>
      <w:r w:rsidRPr="003D0FC9">
        <w:rPr>
          <w:rFonts w:asciiTheme="minorHAnsi" w:hAnsiTheme="minorHAnsi" w:cstheme="minorHAnsi"/>
          <w:shd w:val="clear" w:color="auto" w:fill="FFFFFF" w:themeFill="background1"/>
        </w:rPr>
        <w:t>kalendářních měsíců</w:t>
      </w:r>
      <w:r>
        <w:rPr>
          <w:rFonts w:asciiTheme="minorHAnsi" w:hAnsiTheme="minorHAnsi" w:cstheme="minorHAnsi"/>
        </w:rPr>
        <w:t xml:space="preserve"> před zahájením </w:t>
      </w:r>
      <w:r w:rsidRPr="00C46B25">
        <w:rPr>
          <w:rFonts w:asciiTheme="minorHAnsi" w:hAnsiTheme="minorHAnsi" w:cstheme="minorHAnsi"/>
        </w:rPr>
        <w:t>Období provozu</w:t>
      </w:r>
      <w:r>
        <w:rPr>
          <w:rFonts w:asciiTheme="minorHAnsi" w:hAnsiTheme="minorHAnsi" w:cstheme="minorHAnsi"/>
        </w:rPr>
        <w:t>, v němž má docház</w:t>
      </w:r>
      <w:r w:rsidR="00FC5B87">
        <w:rPr>
          <w:rFonts w:asciiTheme="minorHAnsi" w:hAnsiTheme="minorHAnsi" w:cstheme="minorHAnsi"/>
        </w:rPr>
        <w:t>et k postoupení Nároku</w:t>
      </w:r>
      <w:r>
        <w:rPr>
          <w:rFonts w:asciiTheme="minorHAnsi" w:hAnsiTheme="minorHAnsi" w:cstheme="minorHAnsi"/>
        </w:rPr>
        <w:t xml:space="preserve">. </w:t>
      </w:r>
      <w:r w:rsidRPr="003D0FC9">
        <w:rPr>
          <w:rFonts w:asciiTheme="minorHAnsi" w:hAnsiTheme="minorHAnsi" w:cstheme="minorHAnsi"/>
        </w:rPr>
        <w:t xml:space="preserve">Toto oznámení </w:t>
      </w:r>
      <w:r>
        <w:rPr>
          <w:rFonts w:asciiTheme="minorHAnsi" w:hAnsiTheme="minorHAnsi" w:cstheme="minorHAnsi"/>
        </w:rPr>
        <w:t>musí kromě náležitostí stanovených právními předpisy obsahovat:</w:t>
      </w:r>
    </w:p>
    <w:p w14:paraId="5FAF1869" w14:textId="41FAD4FC" w:rsidR="002F12A1" w:rsidRDefault="00E81209" w:rsidP="002F12A1">
      <w:pPr>
        <w:pStyle w:val="Odstavecseseznamem"/>
        <w:numPr>
          <w:ilvl w:val="2"/>
          <w:numId w:val="46"/>
        </w:numPr>
        <w:shd w:val="clear" w:color="auto" w:fill="FFFFFF"/>
        <w:tabs>
          <w:tab w:val="clear" w:pos="1080"/>
          <w:tab w:val="left" w:pos="426"/>
        </w:tabs>
        <w:ind w:left="850" w:right="-23" w:hanging="425"/>
        <w:contextualSpacing w:val="0"/>
        <w:jc w:val="both"/>
        <w:rPr>
          <w:rFonts w:asciiTheme="minorHAnsi" w:hAnsiTheme="minorHAnsi" w:cstheme="minorHAnsi"/>
        </w:rPr>
      </w:pPr>
      <w:r>
        <w:rPr>
          <w:rFonts w:asciiTheme="minorHAnsi" w:hAnsiTheme="minorHAnsi" w:cstheme="minorHAnsi"/>
        </w:rPr>
        <w:t>určení postoupeného N</w:t>
      </w:r>
      <w:r w:rsidR="002F12A1" w:rsidRPr="00C46B25">
        <w:rPr>
          <w:rFonts w:asciiTheme="minorHAnsi" w:hAnsiTheme="minorHAnsi" w:cstheme="minorHAnsi"/>
        </w:rPr>
        <w:t xml:space="preserve">ároku a určení pravidelné částky, která má být Postupníkovi v daném Období provozu uhrazena z každé měsíční platby podle přílohy č. 5 </w:t>
      </w:r>
      <w:r w:rsidR="002F12A1">
        <w:rPr>
          <w:rFonts w:asciiTheme="minorHAnsi" w:hAnsiTheme="minorHAnsi" w:cstheme="minorHAnsi"/>
        </w:rPr>
        <w:t xml:space="preserve">této </w:t>
      </w:r>
      <w:r w:rsidR="002F12A1" w:rsidRPr="00C46B25">
        <w:rPr>
          <w:rFonts w:asciiTheme="minorHAnsi" w:hAnsiTheme="minorHAnsi" w:cstheme="minorHAnsi"/>
        </w:rPr>
        <w:t>Smlouvy</w:t>
      </w:r>
      <w:r w:rsidR="002F12A1">
        <w:rPr>
          <w:rFonts w:asciiTheme="minorHAnsi" w:hAnsiTheme="minorHAnsi" w:cstheme="minorHAnsi"/>
        </w:rPr>
        <w:t>,</w:t>
      </w:r>
    </w:p>
    <w:p w14:paraId="5B486C07" w14:textId="77777777" w:rsidR="002F12A1" w:rsidRDefault="002F12A1" w:rsidP="002F12A1">
      <w:pPr>
        <w:pStyle w:val="Odstavecseseznamem"/>
        <w:numPr>
          <w:ilvl w:val="2"/>
          <w:numId w:val="46"/>
        </w:numPr>
        <w:shd w:val="clear" w:color="auto" w:fill="FFFFFF"/>
        <w:tabs>
          <w:tab w:val="clear" w:pos="1080"/>
          <w:tab w:val="left" w:pos="426"/>
        </w:tabs>
        <w:spacing w:after="120"/>
        <w:ind w:left="850" w:right="-23" w:hanging="425"/>
        <w:contextualSpacing w:val="0"/>
        <w:jc w:val="both"/>
        <w:rPr>
          <w:rFonts w:asciiTheme="minorHAnsi" w:hAnsiTheme="minorHAnsi" w:cstheme="minorHAnsi"/>
        </w:rPr>
      </w:pPr>
      <w:r w:rsidRPr="00C46B25">
        <w:rPr>
          <w:rFonts w:asciiTheme="minorHAnsi" w:hAnsiTheme="minorHAnsi" w:cstheme="minorHAnsi"/>
        </w:rPr>
        <w:t>kopii dohody či smlouvy o postoupení pohledávek</w:t>
      </w:r>
      <w:r>
        <w:rPr>
          <w:rFonts w:asciiTheme="minorHAnsi" w:hAnsiTheme="minorHAnsi" w:cstheme="minorHAnsi"/>
        </w:rPr>
        <w:t>, ledaže je ujednání o postoupení součástí Nájemní nebo Úvěrové dokumentace, která již Objednateli byla předložena</w:t>
      </w:r>
      <w:r w:rsidRPr="00C46B25">
        <w:rPr>
          <w:rFonts w:asciiTheme="minorHAnsi" w:hAnsiTheme="minorHAnsi" w:cstheme="minorHAnsi"/>
        </w:rPr>
        <w:t xml:space="preserve">. </w:t>
      </w:r>
    </w:p>
    <w:p w14:paraId="04653A5D" w14:textId="77777777" w:rsidR="002F12A1" w:rsidRPr="00787EF6" w:rsidRDefault="002F12A1" w:rsidP="002F12A1">
      <w:pPr>
        <w:shd w:val="clear" w:color="auto" w:fill="FFFFFF"/>
        <w:tabs>
          <w:tab w:val="left" w:pos="426"/>
        </w:tabs>
        <w:spacing w:after="120"/>
        <w:ind w:left="425" w:right="-23"/>
        <w:jc w:val="both"/>
        <w:rPr>
          <w:rFonts w:asciiTheme="minorHAnsi" w:hAnsiTheme="minorHAnsi" w:cstheme="minorHAnsi"/>
        </w:rPr>
      </w:pPr>
      <w:r w:rsidRPr="00787EF6">
        <w:rPr>
          <w:rFonts w:asciiTheme="minorHAnsi" w:hAnsiTheme="minorHAnsi" w:cstheme="minorHAnsi"/>
        </w:rPr>
        <w:t>Je-li ujednání o postoupení pohledávek součástí Nájemní nebo Úvěrové dokumentace, oznámení musí obsahovat odkaz na konkrétní ustanovení takové dokumentace.</w:t>
      </w:r>
    </w:p>
    <w:p w14:paraId="3A7CB1E4" w14:textId="4C482E31" w:rsidR="002F12A1" w:rsidRPr="00C46B25"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lastRenderedPageBreak/>
        <w:t>Dopravce bere na v</w:t>
      </w:r>
      <w:r w:rsidR="00E81209">
        <w:rPr>
          <w:rFonts w:asciiTheme="minorHAnsi" w:hAnsiTheme="minorHAnsi" w:cstheme="minorHAnsi"/>
        </w:rPr>
        <w:t>ědomí, že v případě postoupení N</w:t>
      </w:r>
      <w:r w:rsidRPr="00C46B25">
        <w:rPr>
          <w:rFonts w:asciiTheme="minorHAnsi" w:hAnsiTheme="minorHAnsi" w:cstheme="minorHAnsi"/>
        </w:rPr>
        <w:t>ároku bude tento Postupníkovi vyplácen v měsíčních splátkách tak, jak budou nabývat splatnosti jednotlivé měsíční platby vyplácené Dopravci v souladu přílohou č. 5</w:t>
      </w:r>
      <w:r>
        <w:rPr>
          <w:rFonts w:asciiTheme="minorHAnsi" w:hAnsiTheme="minorHAnsi" w:cstheme="minorHAnsi"/>
        </w:rPr>
        <w:t xml:space="preserve"> této Smlouvy.</w:t>
      </w:r>
    </w:p>
    <w:p w14:paraId="5CC142D4" w14:textId="796E038B" w:rsidR="002F12A1"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Objednatel se vzdává práva na započtení nebo jiného uplatnění svých pohledávek vůči Dop</w:t>
      </w:r>
      <w:r w:rsidR="00E81209">
        <w:rPr>
          <w:rFonts w:asciiTheme="minorHAnsi" w:hAnsiTheme="minorHAnsi" w:cstheme="minorHAnsi"/>
        </w:rPr>
        <w:t>ravci ve vztahu k postoupenému N</w:t>
      </w:r>
      <w:r w:rsidRPr="00C46B25">
        <w:rPr>
          <w:rFonts w:asciiTheme="minorHAnsi" w:hAnsiTheme="minorHAnsi" w:cstheme="minorHAnsi"/>
        </w:rPr>
        <w:t xml:space="preserve">ároku a Postupníkovi. </w:t>
      </w:r>
      <w:r>
        <w:rPr>
          <w:rFonts w:asciiTheme="minorHAnsi" w:hAnsiTheme="minorHAnsi" w:cstheme="minorHAnsi"/>
        </w:rPr>
        <w:t>T</w:t>
      </w:r>
      <w:r w:rsidRPr="00C46B25">
        <w:rPr>
          <w:rFonts w:asciiTheme="minorHAnsi" w:hAnsiTheme="minorHAnsi" w:cstheme="minorHAnsi"/>
        </w:rPr>
        <w:t>ímto není dotčena možnost Objednatele domáhat se svých pohledávek přímo vůči Dopravci.</w:t>
      </w:r>
    </w:p>
    <w:p w14:paraId="7D2DB865" w14:textId="3202CE95" w:rsidR="002F12A1" w:rsidRPr="00C46B25"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Smluvní strany pro vyloučení pochybností u</w:t>
      </w:r>
      <w:r w:rsidR="00FC5B87">
        <w:rPr>
          <w:rFonts w:asciiTheme="minorHAnsi" w:hAnsiTheme="minorHAnsi" w:cstheme="minorHAnsi"/>
        </w:rPr>
        <w:t>vádějí, že postoupení Nároku</w:t>
      </w:r>
      <w:r w:rsidRPr="00C46B25">
        <w:rPr>
          <w:rFonts w:asciiTheme="minorHAnsi" w:hAnsiTheme="minorHAnsi" w:cstheme="minorHAnsi"/>
        </w:rPr>
        <w:t xml:space="preserve"> odporující</w:t>
      </w:r>
      <w:r w:rsidR="00FC5B87">
        <w:rPr>
          <w:rFonts w:asciiTheme="minorHAnsi" w:hAnsiTheme="minorHAnsi" w:cstheme="minorHAnsi"/>
        </w:rPr>
        <w:t>ho</w:t>
      </w:r>
      <w:r w:rsidRPr="00C46B25">
        <w:rPr>
          <w:rFonts w:asciiTheme="minorHAnsi" w:hAnsiTheme="minorHAnsi" w:cstheme="minorHAnsi"/>
        </w:rPr>
        <w:t xml:space="preserve"> podmínkám uvedeným v tomto článku nebude vůči Objednateli účinné. Smluvní strany si však ujednávají, že platby ve</w:t>
      </w:r>
      <w:r>
        <w:rPr>
          <w:rFonts w:asciiTheme="minorHAnsi" w:hAnsiTheme="minorHAnsi" w:cstheme="minorHAnsi"/>
        </w:rPr>
        <w:t> </w:t>
      </w:r>
      <w:r w:rsidRPr="00C46B25">
        <w:rPr>
          <w:rFonts w:asciiTheme="minorHAnsi" w:hAnsiTheme="minorHAnsi" w:cstheme="minorHAnsi"/>
        </w:rPr>
        <w:t>prospěch Postupníka učiněné Objednatelem v dobré víře o účinnosti postoupení budou považovány za</w:t>
      </w:r>
      <w:r>
        <w:rPr>
          <w:rFonts w:asciiTheme="minorHAnsi" w:hAnsiTheme="minorHAnsi" w:cstheme="minorHAnsi"/>
        </w:rPr>
        <w:t> </w:t>
      </w:r>
      <w:r w:rsidRPr="00C46B25">
        <w:rPr>
          <w:rFonts w:asciiTheme="minorHAnsi" w:hAnsiTheme="minorHAnsi" w:cstheme="minorHAnsi"/>
        </w:rPr>
        <w:t>řádné platby vůči Dopravci.</w:t>
      </w:r>
    </w:p>
    <w:p w14:paraId="5E0804C8" w14:textId="77777777" w:rsidR="002F12A1" w:rsidRPr="00C46B25" w:rsidRDefault="002F12A1" w:rsidP="002F12A1">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 xml:space="preserve">Dopravce je povinen Objednatele bez zbytečného odkladu písemně informovat, pokud po postoupení pohledávek účinném vůči Objednateli dojde ve vztahu k danému postoupení k porušení podmínek podle tohoto článku (např. se Dopravce a Postupník stanou propojenými osobami). </w:t>
      </w:r>
      <w:r>
        <w:rPr>
          <w:rFonts w:asciiTheme="minorHAnsi" w:hAnsiTheme="minorHAnsi" w:cstheme="minorHAnsi"/>
        </w:rPr>
        <w:t xml:space="preserve">V </w:t>
      </w:r>
      <w:r w:rsidRPr="00C46B25">
        <w:rPr>
          <w:rFonts w:asciiTheme="minorHAnsi" w:hAnsiTheme="minorHAnsi" w:cstheme="minorHAnsi"/>
        </w:rPr>
        <w:t xml:space="preserve">případě dodatečného porušení v tomto článku uvedených podmínek pozbyde postoupení pohledávek vůči Objednateli účinnosti k okamžiku, ve kterém Objednatel </w:t>
      </w:r>
      <w:r>
        <w:rPr>
          <w:rFonts w:asciiTheme="minorHAnsi" w:hAnsiTheme="minorHAnsi" w:cstheme="minorHAnsi"/>
        </w:rPr>
        <w:t>písemně</w:t>
      </w:r>
      <w:r w:rsidRPr="00C46B25">
        <w:rPr>
          <w:rFonts w:asciiTheme="minorHAnsi" w:hAnsiTheme="minorHAnsi" w:cstheme="minorHAnsi"/>
        </w:rPr>
        <w:t xml:space="preserve"> oznámí Dopravci porušení podmínek pro postoupení.</w:t>
      </w:r>
    </w:p>
    <w:p w14:paraId="64FA8C49" w14:textId="50162CD4" w:rsidR="004F7C1D" w:rsidRPr="00FB33ED" w:rsidRDefault="002F12A1" w:rsidP="00FB33ED">
      <w:pPr>
        <w:numPr>
          <w:ilvl w:val="1"/>
          <w:numId w:val="46"/>
        </w:numPr>
        <w:shd w:val="clear" w:color="auto" w:fill="FFFFFF"/>
        <w:tabs>
          <w:tab w:val="left" w:pos="426"/>
        </w:tabs>
        <w:spacing w:after="120"/>
        <w:ind w:left="426" w:right="-22" w:hanging="426"/>
        <w:jc w:val="both"/>
        <w:rPr>
          <w:rFonts w:asciiTheme="minorHAnsi" w:hAnsiTheme="minorHAnsi" w:cstheme="minorHAnsi"/>
        </w:rPr>
      </w:pPr>
      <w:r w:rsidRPr="00C46B25">
        <w:rPr>
          <w:rFonts w:asciiTheme="minorHAnsi" w:hAnsiTheme="minorHAnsi" w:cstheme="minorHAnsi"/>
        </w:rPr>
        <w:t>Pro vyloučení všech pochybností Smluvní strany shodně prohlašují, že výše kompenzace, na kterou má Dopravce v souladu s touto Smlouvou nárok, se snižuje o platby provedené Objednatelem Postupníkovi. Objednatel není povinen ani oprávněn uhradit Postupníkovi platbu vyšší, než je výše kompenza</w:t>
      </w:r>
      <w:r>
        <w:rPr>
          <w:rFonts w:asciiTheme="minorHAnsi" w:hAnsiTheme="minorHAnsi" w:cstheme="minorHAnsi"/>
        </w:rPr>
        <w:t>ce, na kterou má Dopravce nárok. V</w:t>
      </w:r>
      <w:r w:rsidRPr="00C46B25">
        <w:rPr>
          <w:rFonts w:asciiTheme="minorHAnsi" w:hAnsiTheme="minorHAnsi" w:cstheme="minorHAnsi"/>
        </w:rPr>
        <w:t>šechny další nároky Postupníka vůči Dopravci jdou výhradně k tíži Dopravce.</w:t>
      </w:r>
    </w:p>
    <w:p w14:paraId="5EBC1132" w14:textId="77777777" w:rsidR="005A17BD" w:rsidRPr="00BE1CBC" w:rsidRDefault="005A17BD" w:rsidP="00154250">
      <w:pPr>
        <w:shd w:val="clear" w:color="auto" w:fill="FFFFFF" w:themeFill="background1"/>
        <w:tabs>
          <w:tab w:val="left" w:pos="426"/>
        </w:tabs>
        <w:spacing w:after="120"/>
        <w:ind w:left="426" w:hanging="426"/>
        <w:jc w:val="center"/>
        <w:rPr>
          <w:rFonts w:asciiTheme="minorHAnsi" w:hAnsiTheme="minorHAnsi" w:cstheme="minorHAnsi"/>
          <w:bCs/>
          <w:caps/>
        </w:rPr>
      </w:pPr>
    </w:p>
    <w:p w14:paraId="641D5E77" w14:textId="322B1C09" w:rsidR="002730A8" w:rsidRPr="00FA3A9E" w:rsidRDefault="00246D7A" w:rsidP="00154250">
      <w:pPr>
        <w:shd w:val="clear" w:color="auto" w:fill="FFFFFF" w:themeFill="background1"/>
        <w:tabs>
          <w:tab w:val="left" w:pos="426"/>
        </w:tabs>
        <w:jc w:val="center"/>
        <w:rPr>
          <w:rFonts w:asciiTheme="minorHAnsi" w:hAnsiTheme="minorHAnsi" w:cstheme="minorHAnsi"/>
          <w:b/>
          <w:bCs/>
          <w:caps/>
        </w:rPr>
      </w:pPr>
      <w:r>
        <w:rPr>
          <w:rFonts w:asciiTheme="minorHAnsi" w:hAnsiTheme="minorHAnsi" w:cstheme="minorHAnsi"/>
          <w:b/>
          <w:bCs/>
          <w:caps/>
        </w:rPr>
        <w:t>ČLÁNEK 2</w:t>
      </w:r>
      <w:r w:rsidR="00CF79BF">
        <w:rPr>
          <w:rFonts w:asciiTheme="minorHAnsi" w:hAnsiTheme="minorHAnsi" w:cstheme="minorHAnsi"/>
          <w:b/>
          <w:bCs/>
          <w:caps/>
        </w:rPr>
        <w:t>7</w:t>
      </w:r>
    </w:p>
    <w:p w14:paraId="5C0EFD17" w14:textId="37D990ED" w:rsidR="00C1208E" w:rsidRPr="00FA3A9E" w:rsidRDefault="00C1208E" w:rsidP="00154250">
      <w:pPr>
        <w:shd w:val="clear" w:color="auto" w:fill="FFFFFF" w:themeFill="background1"/>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Výpověď a výpovědní důvody</w:t>
      </w:r>
      <w:r w:rsidR="00687BEC" w:rsidRPr="00FA3A9E">
        <w:rPr>
          <w:rFonts w:asciiTheme="minorHAnsi" w:hAnsiTheme="minorHAnsi" w:cstheme="minorHAnsi"/>
          <w:b/>
          <w:bCs/>
          <w:caps/>
        </w:rPr>
        <w:t>, UKONČENÍ SMLOUVY</w:t>
      </w:r>
    </w:p>
    <w:p w14:paraId="46105437" w14:textId="6051198B" w:rsidR="00C1208E" w:rsidRPr="00FA3A9E" w:rsidRDefault="00C1208E" w:rsidP="00154250">
      <w:pPr>
        <w:numPr>
          <w:ilvl w:val="1"/>
          <w:numId w:val="28"/>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Objednatel je oprávněn vypovědět tuto Smlouvu pouze v případě </w:t>
      </w:r>
      <w:r w:rsidR="0047110E">
        <w:rPr>
          <w:rFonts w:asciiTheme="minorHAnsi" w:hAnsiTheme="minorHAnsi" w:cstheme="minorHAnsi"/>
        </w:rPr>
        <w:t xml:space="preserve">jejího </w:t>
      </w:r>
      <w:r w:rsidRPr="00FA3A9E">
        <w:rPr>
          <w:rFonts w:asciiTheme="minorHAnsi" w:hAnsiTheme="minorHAnsi" w:cstheme="minorHAnsi"/>
        </w:rPr>
        <w:t xml:space="preserve">závažného porušení </w:t>
      </w:r>
      <w:r w:rsidR="006C1881">
        <w:rPr>
          <w:rFonts w:asciiTheme="minorHAnsi" w:hAnsiTheme="minorHAnsi" w:cstheme="minorHAnsi"/>
        </w:rPr>
        <w:t xml:space="preserve">ze strany Dopravce </w:t>
      </w:r>
      <w:r w:rsidR="00203CF8" w:rsidRPr="00FA3A9E">
        <w:rPr>
          <w:rFonts w:asciiTheme="minorHAnsi" w:hAnsiTheme="minorHAnsi" w:cstheme="minorHAnsi"/>
        </w:rPr>
        <w:t>ve</w:t>
      </w:r>
      <w:r w:rsidR="004D46C8">
        <w:rPr>
          <w:rFonts w:asciiTheme="minorHAnsi" w:hAnsiTheme="minorHAnsi" w:cstheme="minorHAnsi"/>
        </w:rPr>
        <w:t> </w:t>
      </w:r>
      <w:r w:rsidR="002730A8">
        <w:rPr>
          <w:rFonts w:asciiTheme="minorHAnsi" w:hAnsiTheme="minorHAnsi" w:cstheme="minorHAnsi"/>
        </w:rPr>
        <w:t>smyslu čl</w:t>
      </w:r>
      <w:r w:rsidR="00CC4EE5">
        <w:rPr>
          <w:rFonts w:asciiTheme="minorHAnsi" w:hAnsiTheme="minorHAnsi" w:cstheme="minorHAnsi"/>
        </w:rPr>
        <w:t>.</w:t>
      </w:r>
      <w:r w:rsidR="002730A8">
        <w:rPr>
          <w:rFonts w:asciiTheme="minorHAnsi" w:hAnsiTheme="minorHAnsi" w:cstheme="minorHAnsi"/>
        </w:rPr>
        <w:t xml:space="preserve"> 24</w:t>
      </w:r>
      <w:r w:rsidR="00203CF8" w:rsidRPr="00FA3A9E">
        <w:rPr>
          <w:rFonts w:asciiTheme="minorHAnsi" w:hAnsiTheme="minorHAnsi" w:cstheme="minorHAnsi"/>
        </w:rPr>
        <w:t xml:space="preserve"> </w:t>
      </w:r>
      <w:r w:rsidR="00D964CB">
        <w:rPr>
          <w:rFonts w:asciiTheme="minorHAnsi" w:hAnsiTheme="minorHAnsi" w:cstheme="minorHAnsi"/>
        </w:rPr>
        <w:t xml:space="preserve">odst. 1 </w:t>
      </w:r>
      <w:r w:rsidR="00E84FF1">
        <w:rPr>
          <w:rFonts w:asciiTheme="minorHAnsi" w:hAnsiTheme="minorHAnsi" w:cstheme="minorHAnsi"/>
        </w:rPr>
        <w:t>této</w:t>
      </w:r>
      <w:r w:rsidR="00132DBD">
        <w:rPr>
          <w:rFonts w:asciiTheme="minorHAnsi" w:hAnsiTheme="minorHAnsi" w:cstheme="minorHAnsi"/>
        </w:rPr>
        <w:t xml:space="preserve"> </w:t>
      </w:r>
      <w:r w:rsidR="00203CF8" w:rsidRPr="00FA3A9E">
        <w:rPr>
          <w:rFonts w:asciiTheme="minorHAnsi" w:hAnsiTheme="minorHAnsi" w:cstheme="minorHAnsi"/>
        </w:rPr>
        <w:t>Smlouvy</w:t>
      </w:r>
      <w:r w:rsidR="006C1881">
        <w:rPr>
          <w:rFonts w:asciiTheme="minorHAnsi" w:hAnsiTheme="minorHAnsi" w:cstheme="minorHAnsi"/>
        </w:rPr>
        <w:t>.</w:t>
      </w:r>
      <w:r w:rsidR="00203CF8" w:rsidRPr="00FA3A9E">
        <w:rPr>
          <w:rFonts w:asciiTheme="minorHAnsi" w:hAnsiTheme="minorHAnsi" w:cstheme="minorHAnsi"/>
        </w:rPr>
        <w:t xml:space="preserve"> </w:t>
      </w:r>
    </w:p>
    <w:p w14:paraId="7B7B9B4B" w14:textId="2E3DD9ED" w:rsidR="00C1208E" w:rsidRPr="00FA3A9E" w:rsidRDefault="00C1208E" w:rsidP="00154250">
      <w:pPr>
        <w:numPr>
          <w:ilvl w:val="1"/>
          <w:numId w:val="28"/>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 xml:space="preserve">Dopravce je oprávněn vypovědět tuto Smlouvu pouze v případě </w:t>
      </w:r>
      <w:r w:rsidR="009D7F7D">
        <w:rPr>
          <w:rFonts w:asciiTheme="minorHAnsi" w:hAnsiTheme="minorHAnsi" w:cstheme="minorHAnsi"/>
        </w:rPr>
        <w:t xml:space="preserve">jejího </w:t>
      </w:r>
      <w:r w:rsidRPr="00FA3A9E">
        <w:rPr>
          <w:rFonts w:asciiTheme="minorHAnsi" w:hAnsiTheme="minorHAnsi" w:cstheme="minorHAnsi"/>
        </w:rPr>
        <w:t xml:space="preserve">závažného porušení </w:t>
      </w:r>
      <w:r w:rsidR="00332155">
        <w:rPr>
          <w:rFonts w:asciiTheme="minorHAnsi" w:hAnsiTheme="minorHAnsi" w:cstheme="minorHAnsi"/>
        </w:rPr>
        <w:t xml:space="preserve">ze strany Objednatele </w:t>
      </w:r>
      <w:r w:rsidR="00203CF8" w:rsidRPr="00FA3A9E">
        <w:rPr>
          <w:rFonts w:asciiTheme="minorHAnsi" w:hAnsiTheme="minorHAnsi" w:cstheme="minorHAnsi"/>
        </w:rPr>
        <w:t>ve</w:t>
      </w:r>
      <w:r w:rsidR="004D46C8">
        <w:rPr>
          <w:rFonts w:asciiTheme="minorHAnsi" w:hAnsiTheme="minorHAnsi" w:cstheme="minorHAnsi"/>
        </w:rPr>
        <w:t> </w:t>
      </w:r>
      <w:r w:rsidR="002730A8">
        <w:rPr>
          <w:rFonts w:asciiTheme="minorHAnsi" w:hAnsiTheme="minorHAnsi" w:cstheme="minorHAnsi"/>
        </w:rPr>
        <w:t>smyslu čl</w:t>
      </w:r>
      <w:r w:rsidR="00CC4EE5">
        <w:rPr>
          <w:rFonts w:asciiTheme="minorHAnsi" w:hAnsiTheme="minorHAnsi" w:cstheme="minorHAnsi"/>
        </w:rPr>
        <w:t>.</w:t>
      </w:r>
      <w:r w:rsidR="002730A8">
        <w:rPr>
          <w:rFonts w:asciiTheme="minorHAnsi" w:hAnsiTheme="minorHAnsi" w:cstheme="minorHAnsi"/>
        </w:rPr>
        <w:t xml:space="preserve"> 24</w:t>
      </w:r>
      <w:r w:rsidR="00203CF8" w:rsidRPr="00FA3A9E">
        <w:rPr>
          <w:rFonts w:asciiTheme="minorHAnsi" w:hAnsiTheme="minorHAnsi" w:cstheme="minorHAnsi"/>
        </w:rPr>
        <w:t xml:space="preserve"> </w:t>
      </w:r>
      <w:r w:rsidR="00332155">
        <w:rPr>
          <w:rFonts w:asciiTheme="minorHAnsi" w:hAnsiTheme="minorHAnsi" w:cstheme="minorHAnsi"/>
        </w:rPr>
        <w:t>odst. 2</w:t>
      </w:r>
      <w:r w:rsidR="00130CBA">
        <w:rPr>
          <w:rFonts w:asciiTheme="minorHAnsi" w:hAnsiTheme="minorHAnsi" w:cstheme="minorHAnsi"/>
        </w:rPr>
        <w:t xml:space="preserve"> </w:t>
      </w:r>
      <w:proofErr w:type="gramStart"/>
      <w:r w:rsidR="00130CBA">
        <w:rPr>
          <w:rFonts w:asciiTheme="minorHAnsi" w:hAnsiTheme="minorHAnsi" w:cstheme="minorHAnsi"/>
        </w:rPr>
        <w:t>této</w:t>
      </w:r>
      <w:proofErr w:type="gramEnd"/>
      <w:r w:rsidR="00130CBA">
        <w:rPr>
          <w:rFonts w:asciiTheme="minorHAnsi" w:hAnsiTheme="minorHAnsi" w:cstheme="minorHAnsi"/>
        </w:rPr>
        <w:t xml:space="preserve"> </w:t>
      </w:r>
      <w:r w:rsidR="00203CF8" w:rsidRPr="00FA3A9E">
        <w:rPr>
          <w:rFonts w:asciiTheme="minorHAnsi" w:hAnsiTheme="minorHAnsi" w:cstheme="minorHAnsi"/>
        </w:rPr>
        <w:t>Smlouvy</w:t>
      </w:r>
      <w:r w:rsidR="00130CBA">
        <w:rPr>
          <w:rFonts w:asciiTheme="minorHAnsi" w:hAnsiTheme="minorHAnsi" w:cstheme="minorHAnsi"/>
        </w:rPr>
        <w:t>.</w:t>
      </w:r>
      <w:r w:rsidRPr="00FA3A9E">
        <w:rPr>
          <w:rFonts w:asciiTheme="minorHAnsi" w:hAnsiTheme="minorHAnsi" w:cstheme="minorHAnsi"/>
        </w:rPr>
        <w:t xml:space="preserve"> </w:t>
      </w:r>
    </w:p>
    <w:p w14:paraId="500179DE" w14:textId="40831F85" w:rsidR="00C1208E" w:rsidRPr="00FA3A9E" w:rsidRDefault="00C1208E" w:rsidP="00154250">
      <w:pPr>
        <w:numPr>
          <w:ilvl w:val="1"/>
          <w:numId w:val="28"/>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Výpověď</w:t>
      </w:r>
      <w:r w:rsidRPr="00FA3A9E">
        <w:rPr>
          <w:rFonts w:asciiTheme="minorHAnsi" w:hAnsiTheme="minorHAnsi" w:cstheme="minorHAnsi"/>
          <w:spacing w:val="-1"/>
        </w:rPr>
        <w:t xml:space="preserve"> musí mít písemnou formu a musí být doručena </w:t>
      </w:r>
      <w:r w:rsidR="00113E36">
        <w:rPr>
          <w:rFonts w:asciiTheme="minorHAnsi" w:hAnsiTheme="minorHAnsi" w:cstheme="minorHAnsi"/>
          <w:spacing w:val="-1"/>
        </w:rPr>
        <w:t>v</w:t>
      </w:r>
      <w:r w:rsidR="00E653FF">
        <w:rPr>
          <w:rFonts w:asciiTheme="minorHAnsi" w:hAnsiTheme="minorHAnsi" w:cstheme="minorHAnsi"/>
          <w:spacing w:val="-1"/>
        </w:rPr>
        <w:t> </w:t>
      </w:r>
      <w:r w:rsidR="00113E36">
        <w:rPr>
          <w:rFonts w:asciiTheme="minorHAnsi" w:hAnsiTheme="minorHAnsi" w:cstheme="minorHAnsi"/>
          <w:spacing w:val="-1"/>
        </w:rPr>
        <w:t>souladu</w:t>
      </w:r>
      <w:r w:rsidR="00E653FF">
        <w:rPr>
          <w:rFonts w:asciiTheme="minorHAnsi" w:hAnsiTheme="minorHAnsi" w:cstheme="minorHAnsi"/>
          <w:spacing w:val="-1"/>
        </w:rPr>
        <w:t xml:space="preserve"> s </w:t>
      </w:r>
      <w:r w:rsidR="0068693B">
        <w:rPr>
          <w:rFonts w:asciiTheme="minorHAnsi" w:hAnsiTheme="minorHAnsi" w:cstheme="minorHAnsi"/>
          <w:spacing w:val="-1"/>
        </w:rPr>
        <w:t>č</w:t>
      </w:r>
      <w:r w:rsidR="00E653FF">
        <w:rPr>
          <w:rFonts w:asciiTheme="minorHAnsi" w:hAnsiTheme="minorHAnsi" w:cstheme="minorHAnsi"/>
          <w:spacing w:val="-1"/>
        </w:rPr>
        <w:t>l. 2</w:t>
      </w:r>
      <w:r w:rsidR="00CF79BF">
        <w:rPr>
          <w:rFonts w:asciiTheme="minorHAnsi" w:hAnsiTheme="minorHAnsi" w:cstheme="minorHAnsi"/>
          <w:spacing w:val="-1"/>
        </w:rPr>
        <w:t>8</w:t>
      </w:r>
      <w:r w:rsidR="00E653FF">
        <w:rPr>
          <w:rFonts w:asciiTheme="minorHAnsi" w:hAnsiTheme="minorHAnsi" w:cstheme="minorHAnsi"/>
          <w:spacing w:val="-1"/>
        </w:rPr>
        <w:t xml:space="preserve"> odst. 1</w:t>
      </w:r>
      <w:r w:rsidR="002D2102">
        <w:rPr>
          <w:rFonts w:asciiTheme="minorHAnsi" w:hAnsiTheme="minorHAnsi" w:cstheme="minorHAnsi"/>
          <w:spacing w:val="-1"/>
        </w:rPr>
        <w:t xml:space="preserve"> této Smlouvy </w:t>
      </w:r>
      <w:r w:rsidRPr="00FA3A9E">
        <w:rPr>
          <w:rFonts w:asciiTheme="minorHAnsi" w:hAnsiTheme="minorHAnsi" w:cstheme="minorHAnsi"/>
          <w:spacing w:val="-1"/>
        </w:rPr>
        <w:t xml:space="preserve">druhé Smluvní straně. </w:t>
      </w:r>
    </w:p>
    <w:p w14:paraId="63AD0998" w14:textId="20EF7F87" w:rsidR="00C1208E" w:rsidRPr="00FA3A9E" w:rsidRDefault="00C1208E" w:rsidP="00154250">
      <w:pPr>
        <w:numPr>
          <w:ilvl w:val="1"/>
          <w:numId w:val="28"/>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Výpovědní lhůta činí tři (3) měsíce a počíná běžet prvním dnem kalendářního měsíce následujícího po doručení výpovědi druhé Smluvní straně</w:t>
      </w:r>
      <w:r w:rsidR="00B877E1" w:rsidRPr="00FA3A9E">
        <w:rPr>
          <w:rFonts w:asciiTheme="minorHAnsi" w:hAnsiTheme="minorHAnsi" w:cstheme="minorHAnsi"/>
        </w:rPr>
        <w:t>, v případě výpovědi na základě podle čl</w:t>
      </w:r>
      <w:r w:rsidR="0068693B">
        <w:rPr>
          <w:rFonts w:asciiTheme="minorHAnsi" w:hAnsiTheme="minorHAnsi" w:cstheme="minorHAnsi"/>
        </w:rPr>
        <w:t>.</w:t>
      </w:r>
      <w:r w:rsidR="00B877E1" w:rsidRPr="00FA3A9E">
        <w:rPr>
          <w:rFonts w:asciiTheme="minorHAnsi" w:hAnsiTheme="minorHAnsi" w:cstheme="minorHAnsi"/>
        </w:rPr>
        <w:t xml:space="preserve"> 2</w:t>
      </w:r>
      <w:r w:rsidR="00510851">
        <w:rPr>
          <w:rFonts w:asciiTheme="minorHAnsi" w:hAnsiTheme="minorHAnsi" w:cstheme="minorHAnsi"/>
        </w:rPr>
        <w:t>4</w:t>
      </w:r>
      <w:r w:rsidR="00B877E1" w:rsidRPr="00FA3A9E">
        <w:rPr>
          <w:rFonts w:asciiTheme="minorHAnsi" w:hAnsiTheme="minorHAnsi" w:cstheme="minorHAnsi"/>
        </w:rPr>
        <w:t xml:space="preserve"> odst. 1 písm. a) činí výpovědní lhůta jeden (1) měsíc</w:t>
      </w:r>
      <w:r w:rsidRPr="00FA3A9E">
        <w:rPr>
          <w:rFonts w:asciiTheme="minorHAnsi" w:hAnsiTheme="minorHAnsi" w:cstheme="minorHAnsi"/>
        </w:rPr>
        <w:t>.</w:t>
      </w:r>
    </w:p>
    <w:p w14:paraId="00560528" w14:textId="313A10A4" w:rsidR="00687BEC" w:rsidRPr="00FA3A9E" w:rsidRDefault="0047110E" w:rsidP="00154250">
      <w:pPr>
        <w:numPr>
          <w:ilvl w:val="1"/>
          <w:numId w:val="28"/>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206FEA">
        <w:rPr>
          <w:rFonts w:asciiTheme="minorHAnsi" w:hAnsiTheme="minorHAnsi" w:cstheme="minorHAnsi"/>
        </w:rPr>
        <w:t xml:space="preserve">Smluvní strany mohou ukončit tuto </w:t>
      </w:r>
      <w:r>
        <w:rPr>
          <w:rFonts w:asciiTheme="minorHAnsi" w:hAnsiTheme="minorHAnsi" w:cstheme="minorHAnsi"/>
        </w:rPr>
        <w:t>Smlouvu</w:t>
      </w:r>
      <w:r w:rsidRPr="00206FEA">
        <w:rPr>
          <w:rFonts w:asciiTheme="minorHAnsi" w:hAnsiTheme="minorHAnsi" w:cstheme="minorHAnsi"/>
        </w:rPr>
        <w:t xml:space="preserve"> písemnou dohodou</w:t>
      </w:r>
      <w:r>
        <w:rPr>
          <w:rFonts w:asciiTheme="minorHAnsi" w:hAnsiTheme="minorHAnsi" w:cstheme="minorHAnsi"/>
        </w:rPr>
        <w:t xml:space="preserve"> podle ustanovení § 1981 občanského zákoníku, přičemž účinky ukončení této Smlouvy nastanou k okamžiku stanovenému v takové dohodě. Nebude-li takový okamžik stanoven, pak tyto účinky nastanou ke dni podpisu dohody oběma Smluvními stranami; součástí dohody bude vypořádání vzájemných závazků a pohledávek</w:t>
      </w:r>
      <w:r w:rsidR="00687BEC" w:rsidRPr="00FA3A9E">
        <w:rPr>
          <w:rFonts w:asciiTheme="minorHAnsi" w:hAnsiTheme="minorHAnsi" w:cstheme="minorHAnsi"/>
        </w:rPr>
        <w:t>.</w:t>
      </w:r>
    </w:p>
    <w:p w14:paraId="7F108973" w14:textId="77777777" w:rsidR="00857C32" w:rsidRPr="00BE1CBC" w:rsidRDefault="00857C32" w:rsidP="00154250">
      <w:pPr>
        <w:shd w:val="clear" w:color="auto" w:fill="FFFFFF" w:themeFill="background1"/>
        <w:tabs>
          <w:tab w:val="left" w:pos="426"/>
          <w:tab w:val="left" w:pos="850"/>
        </w:tabs>
        <w:spacing w:after="120"/>
        <w:ind w:left="426" w:hanging="426"/>
        <w:jc w:val="center"/>
        <w:rPr>
          <w:rFonts w:asciiTheme="minorHAnsi" w:hAnsiTheme="minorHAnsi" w:cstheme="minorHAnsi"/>
          <w:szCs w:val="16"/>
        </w:rPr>
      </w:pPr>
    </w:p>
    <w:p w14:paraId="3875EA47" w14:textId="5E251235" w:rsidR="00C1208E" w:rsidRPr="00FA3A9E" w:rsidRDefault="00246D7A" w:rsidP="00154250">
      <w:pPr>
        <w:shd w:val="clear" w:color="auto" w:fill="FFFFFF" w:themeFill="background1"/>
        <w:tabs>
          <w:tab w:val="left" w:pos="426"/>
        </w:tabs>
        <w:jc w:val="center"/>
        <w:rPr>
          <w:rFonts w:asciiTheme="minorHAnsi" w:hAnsiTheme="minorHAnsi" w:cstheme="minorHAnsi"/>
          <w:b/>
          <w:bCs/>
          <w:caps/>
        </w:rPr>
      </w:pPr>
      <w:r>
        <w:rPr>
          <w:rFonts w:asciiTheme="minorHAnsi" w:hAnsiTheme="minorHAnsi" w:cstheme="minorHAnsi"/>
          <w:b/>
          <w:bCs/>
          <w:caps/>
        </w:rPr>
        <w:t>ČLÁNEK 2</w:t>
      </w:r>
      <w:r w:rsidR="00CF79BF">
        <w:rPr>
          <w:rFonts w:asciiTheme="minorHAnsi" w:hAnsiTheme="minorHAnsi" w:cstheme="minorHAnsi"/>
          <w:b/>
          <w:bCs/>
          <w:caps/>
        </w:rPr>
        <w:t>8</w:t>
      </w:r>
    </w:p>
    <w:p w14:paraId="1EA9846E" w14:textId="77777777" w:rsidR="00C1208E" w:rsidRPr="00FA3A9E" w:rsidRDefault="00C1208E" w:rsidP="00154250">
      <w:pPr>
        <w:shd w:val="clear" w:color="auto" w:fill="FFFFFF" w:themeFill="background1"/>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Komunikace Smluvních stran</w:t>
      </w:r>
    </w:p>
    <w:p w14:paraId="684A333F" w14:textId="1B9D3EEB" w:rsidR="00C1208E" w:rsidRPr="00FA3A9E" w:rsidRDefault="00C1208E" w:rsidP="00154250">
      <w:pPr>
        <w:numPr>
          <w:ilvl w:val="1"/>
          <w:numId w:val="29"/>
        </w:numPr>
        <w:shd w:val="clear" w:color="auto" w:fill="FFFFFF" w:themeFill="background1"/>
        <w:tabs>
          <w:tab w:val="clear" w:pos="720"/>
          <w:tab w:val="num" w:pos="426"/>
        </w:tabs>
        <w:spacing w:after="120"/>
        <w:ind w:left="426" w:hanging="426"/>
        <w:jc w:val="both"/>
        <w:rPr>
          <w:rStyle w:val="platne1"/>
          <w:rFonts w:asciiTheme="minorHAnsi" w:hAnsiTheme="minorHAnsi" w:cstheme="minorHAnsi"/>
        </w:rPr>
      </w:pPr>
      <w:r w:rsidRPr="00FA3A9E">
        <w:rPr>
          <w:rStyle w:val="platne1"/>
          <w:rFonts w:asciiTheme="minorHAnsi" w:hAnsiTheme="minorHAnsi" w:cstheme="minorHAnsi"/>
        </w:rPr>
        <w:t xml:space="preserve">Všechna oznámení, výzvy, právní </w:t>
      </w:r>
      <w:r w:rsidR="0047110E">
        <w:rPr>
          <w:rStyle w:val="platne1"/>
          <w:rFonts w:asciiTheme="minorHAnsi" w:hAnsiTheme="minorHAnsi" w:cstheme="minorHAnsi"/>
        </w:rPr>
        <w:t>jednání</w:t>
      </w:r>
      <w:r w:rsidRPr="00FA3A9E">
        <w:rPr>
          <w:rStyle w:val="platne1"/>
          <w:rFonts w:asciiTheme="minorHAnsi" w:hAnsiTheme="minorHAnsi" w:cstheme="minorHAnsi"/>
        </w:rPr>
        <w:t>, informace a jiná sdělení učiněná ve věcech této Smlouvy mohou být doručována (a) osobně</w:t>
      </w:r>
      <w:r w:rsidR="0047110E" w:rsidRPr="0047110E">
        <w:rPr>
          <w:rStyle w:val="Nadpis1Char"/>
          <w:rFonts w:asciiTheme="minorHAnsi" w:hAnsiTheme="minorHAnsi" w:cstheme="minorHAnsi"/>
        </w:rPr>
        <w:t xml:space="preserve"> </w:t>
      </w:r>
      <w:r w:rsidR="0047110E">
        <w:rPr>
          <w:rStyle w:val="platne1"/>
          <w:rFonts w:asciiTheme="minorHAnsi" w:hAnsiTheme="minorHAnsi" w:cstheme="minorHAnsi"/>
        </w:rPr>
        <w:t>proti potvrzení o doručení</w:t>
      </w:r>
      <w:r w:rsidRPr="00FA3A9E">
        <w:rPr>
          <w:rStyle w:val="platne1"/>
          <w:rFonts w:asciiTheme="minorHAnsi" w:hAnsiTheme="minorHAnsi" w:cstheme="minorHAnsi"/>
        </w:rPr>
        <w:t xml:space="preserve">, </w:t>
      </w:r>
      <w:r w:rsidR="00DE38A0">
        <w:rPr>
          <w:rStyle w:val="platne1"/>
          <w:rFonts w:asciiTheme="minorHAnsi" w:hAnsiTheme="minorHAnsi" w:cstheme="minorHAnsi"/>
        </w:rPr>
        <w:t xml:space="preserve">nebo </w:t>
      </w:r>
      <w:r w:rsidRPr="00FA3A9E">
        <w:rPr>
          <w:rStyle w:val="platne1"/>
          <w:rFonts w:asciiTheme="minorHAnsi" w:hAnsiTheme="minorHAnsi" w:cstheme="minorHAnsi"/>
        </w:rPr>
        <w:t xml:space="preserve">(b) </w:t>
      </w:r>
      <w:r w:rsidRPr="00697A64">
        <w:rPr>
          <w:rStyle w:val="platne1"/>
          <w:rFonts w:asciiTheme="minorHAnsi" w:hAnsiTheme="minorHAnsi" w:cstheme="minorHAnsi"/>
        </w:rPr>
        <w:t xml:space="preserve">prostřednictvím </w:t>
      </w:r>
      <w:r w:rsidRPr="00697A64">
        <w:rPr>
          <w:rFonts w:asciiTheme="minorHAnsi" w:hAnsiTheme="minorHAnsi" w:cstheme="minorHAnsi"/>
        </w:rPr>
        <w:t>provozovatele</w:t>
      </w:r>
      <w:r w:rsidRPr="00697A64">
        <w:rPr>
          <w:rStyle w:val="platne1"/>
          <w:rFonts w:asciiTheme="minorHAnsi" w:hAnsiTheme="minorHAnsi" w:cstheme="minorHAnsi"/>
        </w:rPr>
        <w:t xml:space="preserve"> poštovních služeb, </w:t>
      </w:r>
      <w:r w:rsidR="003F5BF0">
        <w:rPr>
          <w:rStyle w:val="platne1"/>
          <w:rFonts w:asciiTheme="minorHAnsi" w:hAnsiTheme="minorHAnsi" w:cstheme="minorHAnsi"/>
        </w:rPr>
        <w:t xml:space="preserve">nebo </w:t>
      </w:r>
      <w:r w:rsidRPr="00697A64">
        <w:rPr>
          <w:rStyle w:val="platne1"/>
          <w:rFonts w:asciiTheme="minorHAnsi" w:hAnsiTheme="minorHAnsi" w:cstheme="minorHAnsi"/>
        </w:rPr>
        <w:t>(c) prostřednictvím datové schránky</w:t>
      </w:r>
      <w:r w:rsidR="00331EDC" w:rsidRPr="00697A64">
        <w:rPr>
          <w:rStyle w:val="platne1"/>
          <w:rFonts w:asciiTheme="minorHAnsi" w:hAnsiTheme="minorHAnsi" w:cstheme="minorHAnsi"/>
        </w:rPr>
        <w:t xml:space="preserve"> nebo v případě výkazů podle článku 14 a 21 této Smlouvy e-mailem</w:t>
      </w:r>
      <w:r w:rsidRPr="00697A64">
        <w:rPr>
          <w:rStyle w:val="platne1"/>
          <w:rFonts w:asciiTheme="minorHAnsi" w:hAnsiTheme="minorHAnsi" w:cstheme="minorHAnsi"/>
        </w:rPr>
        <w:t xml:space="preserve">, </w:t>
      </w:r>
      <w:r w:rsidR="00331EDC" w:rsidRPr="00697A64">
        <w:rPr>
          <w:rStyle w:val="platne1"/>
          <w:rFonts w:asciiTheme="minorHAnsi" w:hAnsiTheme="minorHAnsi" w:cstheme="minorHAnsi"/>
        </w:rPr>
        <w:t xml:space="preserve">a to </w:t>
      </w:r>
      <w:r w:rsidRPr="00697A64">
        <w:rPr>
          <w:rStyle w:val="platne1"/>
          <w:rFonts w:asciiTheme="minorHAnsi" w:hAnsiTheme="minorHAnsi" w:cstheme="minorHAnsi"/>
        </w:rPr>
        <w:t xml:space="preserve">na následující </w:t>
      </w:r>
      <w:r w:rsidRPr="00FA3A9E">
        <w:rPr>
          <w:rStyle w:val="platne1"/>
          <w:rFonts w:asciiTheme="minorHAnsi" w:hAnsiTheme="minorHAnsi" w:cstheme="minorHAnsi"/>
        </w:rPr>
        <w:t>adresy k rukám následujících osob:</w:t>
      </w:r>
    </w:p>
    <w:p w14:paraId="019CD613" w14:textId="4F9A2416" w:rsidR="00C1208E" w:rsidRPr="00FA3A9E" w:rsidRDefault="00C1208E" w:rsidP="00154250">
      <w:pPr>
        <w:pStyle w:val="pole"/>
        <w:shd w:val="clear" w:color="auto" w:fill="FFFFFF" w:themeFill="background1"/>
        <w:tabs>
          <w:tab w:val="clear" w:pos="1701"/>
          <w:tab w:val="num" w:pos="360"/>
          <w:tab w:val="left" w:pos="426"/>
          <w:tab w:val="left" w:pos="2340"/>
        </w:tabs>
        <w:ind w:left="425" w:firstLine="0"/>
        <w:rPr>
          <w:rFonts w:asciiTheme="minorHAnsi" w:hAnsiTheme="minorHAnsi" w:cstheme="minorHAnsi"/>
          <w:b/>
          <w:bCs/>
          <w:sz w:val="20"/>
          <w:szCs w:val="20"/>
        </w:rPr>
      </w:pPr>
      <w:r w:rsidRPr="00FA3A9E">
        <w:rPr>
          <w:rFonts w:asciiTheme="minorHAnsi" w:hAnsiTheme="minorHAnsi" w:cstheme="minorHAnsi"/>
          <w:b/>
          <w:bCs/>
          <w:sz w:val="20"/>
          <w:szCs w:val="20"/>
        </w:rPr>
        <w:t xml:space="preserve">Ministerstvo dopravy </w:t>
      </w:r>
    </w:p>
    <w:p w14:paraId="78CD56BD" w14:textId="77777777" w:rsidR="00C1208E" w:rsidRPr="00FA3A9E" w:rsidRDefault="00C1208E" w:rsidP="00154250">
      <w:pPr>
        <w:pStyle w:val="Odstavecseseznamem"/>
        <w:shd w:val="clear" w:color="auto" w:fill="FFFFFF" w:themeFill="background1"/>
        <w:tabs>
          <w:tab w:val="num" w:pos="360"/>
          <w:tab w:val="left" w:pos="426"/>
        </w:tabs>
        <w:ind w:left="425"/>
        <w:contextualSpacing w:val="0"/>
        <w:jc w:val="both"/>
        <w:rPr>
          <w:rFonts w:asciiTheme="minorHAnsi" w:hAnsiTheme="minorHAnsi" w:cstheme="minorHAnsi"/>
        </w:rPr>
      </w:pPr>
      <w:r w:rsidRPr="00FA3A9E">
        <w:rPr>
          <w:rFonts w:asciiTheme="minorHAnsi" w:hAnsiTheme="minorHAnsi" w:cstheme="minorHAnsi"/>
        </w:rPr>
        <w:t>se sídlem: nábř. L. Svobody 1222/12, 110 15, Praha 1</w:t>
      </w:r>
    </w:p>
    <w:p w14:paraId="78858792" w14:textId="77777777" w:rsidR="00C1208E" w:rsidRPr="00FA3A9E" w:rsidRDefault="00C1208E" w:rsidP="00154250">
      <w:pPr>
        <w:shd w:val="clear" w:color="auto" w:fill="FFFFFF" w:themeFill="background1"/>
        <w:tabs>
          <w:tab w:val="num" w:pos="360"/>
          <w:tab w:val="left" w:pos="426"/>
        </w:tabs>
        <w:ind w:left="425"/>
        <w:rPr>
          <w:rFonts w:asciiTheme="minorHAnsi" w:hAnsiTheme="minorHAnsi" w:cstheme="minorHAnsi"/>
        </w:rPr>
      </w:pPr>
      <w:r w:rsidRPr="00FA3A9E">
        <w:rPr>
          <w:rFonts w:asciiTheme="minorHAnsi" w:hAnsiTheme="minorHAnsi" w:cstheme="minorHAnsi"/>
        </w:rPr>
        <w:t>kontaktní osoba:</w:t>
      </w:r>
    </w:p>
    <w:p w14:paraId="35AEDB9C" w14:textId="77777777" w:rsidR="00C1208E" w:rsidRPr="00FA3A9E" w:rsidRDefault="00C1208E" w:rsidP="00154250">
      <w:pPr>
        <w:shd w:val="clear" w:color="auto" w:fill="FFFFFF" w:themeFill="background1"/>
        <w:tabs>
          <w:tab w:val="num" w:pos="360"/>
          <w:tab w:val="left" w:pos="426"/>
        </w:tabs>
        <w:ind w:left="425"/>
        <w:rPr>
          <w:rFonts w:asciiTheme="minorHAnsi" w:hAnsiTheme="minorHAnsi" w:cstheme="minorHAnsi"/>
        </w:rPr>
      </w:pPr>
      <w:r w:rsidRPr="00FA3A9E">
        <w:rPr>
          <w:rFonts w:asciiTheme="minorHAnsi" w:hAnsiTheme="minorHAnsi" w:cstheme="minorHAnsi"/>
        </w:rPr>
        <w:t>JUDr. Ondřej Michalčík, tel. 225 131 259 a</w:t>
      </w:r>
    </w:p>
    <w:p w14:paraId="102BB4FC" w14:textId="77777777" w:rsidR="00C1208E" w:rsidRPr="00FA3A9E" w:rsidRDefault="00C1208E" w:rsidP="00154250">
      <w:pPr>
        <w:shd w:val="clear" w:color="auto" w:fill="FFFFFF" w:themeFill="background1"/>
        <w:tabs>
          <w:tab w:val="num" w:pos="360"/>
          <w:tab w:val="left" w:pos="426"/>
        </w:tabs>
        <w:ind w:left="425"/>
        <w:rPr>
          <w:rFonts w:asciiTheme="minorHAnsi" w:hAnsiTheme="minorHAnsi" w:cstheme="minorHAnsi"/>
        </w:rPr>
      </w:pPr>
      <w:r w:rsidRPr="00FA3A9E">
        <w:rPr>
          <w:rFonts w:asciiTheme="minorHAnsi" w:hAnsiTheme="minorHAnsi" w:cstheme="minorHAnsi"/>
        </w:rPr>
        <w:t>Ing. František Vichta, tel. 225 131</w:t>
      </w:r>
      <w:r w:rsidR="0090655A" w:rsidRPr="00FA3A9E">
        <w:rPr>
          <w:rFonts w:asciiTheme="minorHAnsi" w:hAnsiTheme="minorHAnsi" w:cstheme="minorHAnsi"/>
        </w:rPr>
        <w:t> </w:t>
      </w:r>
      <w:r w:rsidRPr="00FA3A9E">
        <w:rPr>
          <w:rFonts w:asciiTheme="minorHAnsi" w:hAnsiTheme="minorHAnsi" w:cstheme="minorHAnsi"/>
        </w:rPr>
        <w:t>674</w:t>
      </w:r>
    </w:p>
    <w:p w14:paraId="77CADBB2" w14:textId="77777777" w:rsidR="0090655A" w:rsidRPr="00FA3A9E" w:rsidRDefault="0090655A" w:rsidP="00154250">
      <w:pPr>
        <w:shd w:val="clear" w:color="auto" w:fill="FFFFFF" w:themeFill="background1"/>
        <w:tabs>
          <w:tab w:val="num" w:pos="360"/>
          <w:tab w:val="left" w:pos="426"/>
        </w:tabs>
        <w:ind w:left="425"/>
        <w:rPr>
          <w:rFonts w:asciiTheme="minorHAnsi" w:hAnsiTheme="minorHAnsi" w:cstheme="minorHAnsi"/>
        </w:rPr>
      </w:pPr>
      <w:r w:rsidRPr="00FA3A9E">
        <w:rPr>
          <w:rFonts w:asciiTheme="minorHAnsi" w:hAnsiTheme="minorHAnsi" w:cstheme="minorHAnsi"/>
        </w:rPr>
        <w:t>datová schránka: n75aau3</w:t>
      </w:r>
    </w:p>
    <w:p w14:paraId="3C5B25B0" w14:textId="77777777" w:rsidR="00C1208E" w:rsidRPr="008D5EA5" w:rsidRDefault="00C1208E" w:rsidP="00154250">
      <w:pPr>
        <w:shd w:val="clear" w:color="auto" w:fill="FFFFFF" w:themeFill="background1"/>
        <w:tabs>
          <w:tab w:val="num" w:pos="360"/>
          <w:tab w:val="left" w:pos="426"/>
        </w:tabs>
        <w:ind w:left="425"/>
        <w:rPr>
          <w:rFonts w:asciiTheme="minorHAnsi" w:hAnsiTheme="minorHAnsi" w:cstheme="minorHAnsi"/>
        </w:rPr>
      </w:pPr>
      <w:r w:rsidRPr="00FA3A9E">
        <w:rPr>
          <w:rFonts w:asciiTheme="minorHAnsi" w:hAnsiTheme="minorHAnsi" w:cstheme="minorHAnsi"/>
        </w:rPr>
        <w:t xml:space="preserve">e-mail </w:t>
      </w:r>
      <w:hyperlink r:id="rId15" w:history="1">
        <w:r w:rsidRPr="008D5EA5">
          <w:rPr>
            <w:rStyle w:val="Hypertextovodkaz"/>
            <w:rFonts w:asciiTheme="minorHAnsi" w:hAnsiTheme="minorHAnsi" w:cstheme="minorHAnsi"/>
            <w:color w:val="auto"/>
          </w:rPr>
          <w:t>sekretariat.190@mdcr.cz</w:t>
        </w:r>
      </w:hyperlink>
      <w:r w:rsidRPr="008D5EA5">
        <w:rPr>
          <w:rFonts w:asciiTheme="minorHAnsi" w:hAnsiTheme="minorHAnsi" w:cstheme="minorHAnsi"/>
        </w:rPr>
        <w:t xml:space="preserve"> </w:t>
      </w:r>
    </w:p>
    <w:p w14:paraId="0FC1ABAE" w14:textId="77777777" w:rsidR="00F30834" w:rsidRPr="008D5EA5" w:rsidRDefault="00F30834" w:rsidP="00154250">
      <w:pPr>
        <w:shd w:val="clear" w:color="auto" w:fill="FFFFFF" w:themeFill="background1"/>
        <w:tabs>
          <w:tab w:val="num" w:pos="360"/>
          <w:tab w:val="left" w:pos="426"/>
        </w:tabs>
        <w:spacing w:after="120"/>
        <w:ind w:left="426"/>
        <w:rPr>
          <w:rFonts w:asciiTheme="minorHAnsi" w:hAnsiTheme="minorHAnsi" w:cstheme="minorHAnsi"/>
        </w:rPr>
      </w:pPr>
      <w:r w:rsidRPr="008D5EA5">
        <w:rPr>
          <w:rFonts w:asciiTheme="minorHAnsi" w:hAnsiTheme="minorHAnsi" w:cstheme="minorHAnsi"/>
        </w:rPr>
        <w:t xml:space="preserve">e-mail pro zasílání výkazů: </w:t>
      </w:r>
      <w:hyperlink r:id="rId16" w:history="1">
        <w:r w:rsidRPr="008D5EA5">
          <w:rPr>
            <w:rStyle w:val="Hypertextovodkaz"/>
            <w:rFonts w:asciiTheme="minorHAnsi" w:hAnsiTheme="minorHAnsi" w:cstheme="minorHAnsi"/>
            <w:color w:val="auto"/>
          </w:rPr>
          <w:t>vykazy</w:t>
        </w:r>
        <w:r w:rsidRPr="008D5EA5">
          <w:rPr>
            <w:rStyle w:val="Hypertextovodkaz"/>
            <w:rFonts w:asciiTheme="minorHAnsi" w:hAnsiTheme="minorHAnsi" w:cstheme="minorHAnsi"/>
            <w:color w:val="auto"/>
            <w:lang w:val="de-DE"/>
          </w:rPr>
          <w:t>@</w:t>
        </w:r>
        <w:r w:rsidRPr="008D5EA5">
          <w:rPr>
            <w:rStyle w:val="Hypertextovodkaz"/>
            <w:rFonts w:asciiTheme="minorHAnsi" w:hAnsiTheme="minorHAnsi" w:cstheme="minorHAnsi"/>
            <w:color w:val="auto"/>
          </w:rPr>
          <w:t>mdcr.cz</w:t>
        </w:r>
      </w:hyperlink>
    </w:p>
    <w:p w14:paraId="13E3E46A" w14:textId="383710EE" w:rsidR="00C1208E" w:rsidRPr="00FA3A9E" w:rsidRDefault="00C1208E" w:rsidP="00154250">
      <w:pPr>
        <w:shd w:val="clear" w:color="auto" w:fill="FFFFFF" w:themeFill="background1"/>
        <w:tabs>
          <w:tab w:val="num" w:pos="360"/>
          <w:tab w:val="left" w:pos="426"/>
        </w:tabs>
        <w:ind w:left="425"/>
        <w:rPr>
          <w:rFonts w:asciiTheme="minorHAnsi" w:hAnsiTheme="minorHAnsi" w:cstheme="minorHAnsi"/>
          <w:b/>
          <w:bCs/>
          <w:highlight w:val="yellow"/>
        </w:rPr>
      </w:pPr>
      <w:r w:rsidRPr="00FA3A9E">
        <w:rPr>
          <w:rFonts w:asciiTheme="minorHAnsi" w:hAnsiTheme="minorHAnsi" w:cstheme="minorHAnsi"/>
          <w:b/>
          <w:bCs/>
          <w:highlight w:val="yellow"/>
        </w:rPr>
        <w:lastRenderedPageBreak/>
        <w:t>[bude doplněna obchodní firma Dopravce]</w:t>
      </w:r>
    </w:p>
    <w:p w14:paraId="28BE84CF" w14:textId="77777777" w:rsidR="00C1208E" w:rsidRPr="00FA3A9E" w:rsidRDefault="00C1208E" w:rsidP="00154250">
      <w:pPr>
        <w:shd w:val="clear" w:color="auto" w:fill="FFFFFF" w:themeFill="background1"/>
        <w:tabs>
          <w:tab w:val="num" w:pos="360"/>
          <w:tab w:val="left" w:pos="426"/>
        </w:tabs>
        <w:ind w:left="425"/>
        <w:rPr>
          <w:rFonts w:asciiTheme="minorHAnsi" w:hAnsiTheme="minorHAnsi" w:cstheme="minorHAnsi"/>
          <w:highlight w:val="yellow"/>
        </w:rPr>
      </w:pPr>
      <w:r w:rsidRPr="00FA3A9E">
        <w:rPr>
          <w:rFonts w:asciiTheme="minorHAnsi" w:hAnsiTheme="minorHAnsi" w:cstheme="minorHAnsi"/>
          <w:highlight w:val="yellow"/>
        </w:rPr>
        <w:t xml:space="preserve">[bude doplněna adresa Dopravce] </w:t>
      </w:r>
    </w:p>
    <w:p w14:paraId="2FF9CBEC" w14:textId="77777777" w:rsidR="00C1208E" w:rsidRPr="00AC2494" w:rsidRDefault="00C1208E" w:rsidP="00154250">
      <w:pPr>
        <w:shd w:val="clear" w:color="auto" w:fill="FFFFFF" w:themeFill="background1"/>
        <w:tabs>
          <w:tab w:val="num" w:pos="360"/>
          <w:tab w:val="left" w:pos="426"/>
        </w:tabs>
        <w:ind w:left="425"/>
        <w:rPr>
          <w:rFonts w:asciiTheme="minorHAnsi" w:hAnsiTheme="minorHAnsi" w:cstheme="minorHAnsi"/>
        </w:rPr>
      </w:pPr>
      <w:r w:rsidRPr="00AC2494">
        <w:rPr>
          <w:rFonts w:asciiTheme="minorHAnsi" w:hAnsiTheme="minorHAnsi" w:cstheme="minorHAnsi"/>
        </w:rPr>
        <w:t xml:space="preserve">kontaktní osoba pro jednání ve věcech Smlouvy: </w:t>
      </w:r>
    </w:p>
    <w:p w14:paraId="1D10E498" w14:textId="77777777" w:rsidR="00C1208E" w:rsidRPr="00FA3A9E" w:rsidRDefault="00C1208E" w:rsidP="00154250">
      <w:pPr>
        <w:shd w:val="clear" w:color="auto" w:fill="FFFFFF" w:themeFill="background1"/>
        <w:tabs>
          <w:tab w:val="num" w:pos="360"/>
          <w:tab w:val="left" w:pos="426"/>
        </w:tabs>
        <w:ind w:left="425"/>
        <w:jc w:val="both"/>
        <w:rPr>
          <w:rFonts w:asciiTheme="minorHAnsi" w:hAnsiTheme="minorHAnsi" w:cstheme="minorHAnsi"/>
          <w:highlight w:val="yellow"/>
        </w:rPr>
      </w:pPr>
      <w:r w:rsidRPr="00FA3A9E">
        <w:rPr>
          <w:rFonts w:asciiTheme="minorHAnsi" w:hAnsiTheme="minorHAnsi" w:cstheme="minorHAnsi"/>
          <w:highlight w:val="yellow"/>
        </w:rPr>
        <w:t>[bude doplněno jméno a funkce]</w:t>
      </w:r>
    </w:p>
    <w:p w14:paraId="2C1E561D" w14:textId="77777777" w:rsidR="00C1208E" w:rsidRPr="00FA3A9E" w:rsidRDefault="00C1208E" w:rsidP="00154250">
      <w:pPr>
        <w:shd w:val="clear" w:color="auto" w:fill="FFFFFF" w:themeFill="background1"/>
        <w:tabs>
          <w:tab w:val="num" w:pos="360"/>
          <w:tab w:val="left" w:pos="426"/>
        </w:tabs>
        <w:ind w:left="425"/>
        <w:jc w:val="both"/>
        <w:rPr>
          <w:rStyle w:val="platne1"/>
          <w:rFonts w:asciiTheme="minorHAnsi" w:hAnsiTheme="minorHAnsi" w:cstheme="minorHAnsi"/>
          <w:highlight w:val="yellow"/>
        </w:rPr>
      </w:pPr>
      <w:r w:rsidRPr="00FA3A9E">
        <w:rPr>
          <w:rStyle w:val="platne1"/>
          <w:rFonts w:asciiTheme="minorHAnsi" w:hAnsiTheme="minorHAnsi" w:cstheme="minorHAnsi"/>
        </w:rPr>
        <w:t xml:space="preserve">tel.: </w:t>
      </w:r>
      <w:r w:rsidRPr="00FA3A9E">
        <w:rPr>
          <w:rFonts w:asciiTheme="minorHAnsi" w:hAnsiTheme="minorHAnsi" w:cstheme="minorHAnsi"/>
          <w:highlight w:val="yellow"/>
        </w:rPr>
        <w:t>[bude doplněno]</w:t>
      </w:r>
    </w:p>
    <w:p w14:paraId="22DA6789" w14:textId="77777777" w:rsidR="00C1208E" w:rsidRPr="00FA3A9E" w:rsidRDefault="00F30834" w:rsidP="00154250">
      <w:pPr>
        <w:shd w:val="clear" w:color="auto" w:fill="FFFFFF" w:themeFill="background1"/>
        <w:tabs>
          <w:tab w:val="num" w:pos="360"/>
          <w:tab w:val="left" w:pos="426"/>
        </w:tabs>
        <w:ind w:left="425"/>
        <w:jc w:val="both"/>
        <w:rPr>
          <w:rStyle w:val="platne1"/>
          <w:rFonts w:asciiTheme="minorHAnsi" w:hAnsiTheme="minorHAnsi" w:cstheme="minorHAnsi"/>
          <w:highlight w:val="yellow"/>
        </w:rPr>
      </w:pPr>
      <w:r>
        <w:rPr>
          <w:rStyle w:val="platne1"/>
          <w:rFonts w:asciiTheme="minorHAnsi" w:hAnsiTheme="minorHAnsi" w:cstheme="minorHAnsi"/>
        </w:rPr>
        <w:t>mobil</w:t>
      </w:r>
      <w:r w:rsidR="00C1208E" w:rsidRPr="00FA3A9E">
        <w:rPr>
          <w:rStyle w:val="platne1"/>
          <w:rFonts w:asciiTheme="minorHAnsi" w:hAnsiTheme="minorHAnsi" w:cstheme="minorHAnsi"/>
        </w:rPr>
        <w:t xml:space="preserve">: </w:t>
      </w:r>
      <w:r w:rsidR="00C1208E" w:rsidRPr="00FA3A9E">
        <w:rPr>
          <w:rFonts w:asciiTheme="minorHAnsi" w:hAnsiTheme="minorHAnsi" w:cstheme="minorHAnsi"/>
          <w:highlight w:val="yellow"/>
        </w:rPr>
        <w:t>[bude doplněno]</w:t>
      </w:r>
    </w:p>
    <w:p w14:paraId="2FC2B3CF" w14:textId="77777777" w:rsidR="0090655A" w:rsidRPr="00FA3A9E" w:rsidRDefault="0090655A" w:rsidP="00154250">
      <w:pPr>
        <w:shd w:val="clear" w:color="auto" w:fill="FFFFFF" w:themeFill="background1"/>
        <w:tabs>
          <w:tab w:val="num" w:pos="360"/>
          <w:tab w:val="left" w:pos="426"/>
        </w:tabs>
        <w:ind w:left="425"/>
        <w:jc w:val="both"/>
        <w:rPr>
          <w:rStyle w:val="platne1"/>
          <w:rFonts w:asciiTheme="minorHAnsi" w:hAnsiTheme="minorHAnsi" w:cstheme="minorHAnsi"/>
        </w:rPr>
      </w:pPr>
      <w:r w:rsidRPr="00FA3A9E">
        <w:rPr>
          <w:rStyle w:val="platne1"/>
          <w:rFonts w:asciiTheme="minorHAnsi" w:hAnsiTheme="minorHAnsi" w:cstheme="minorHAnsi"/>
        </w:rPr>
        <w:t>datová schránka:</w:t>
      </w:r>
      <w:r w:rsidR="006C30C1" w:rsidRPr="00FA3A9E">
        <w:rPr>
          <w:rFonts w:asciiTheme="minorHAnsi" w:hAnsiTheme="minorHAnsi" w:cstheme="minorHAnsi"/>
          <w:highlight w:val="yellow"/>
        </w:rPr>
        <w:t xml:space="preserve"> [bude doplněno]</w:t>
      </w:r>
    </w:p>
    <w:p w14:paraId="5B78D926" w14:textId="77777777" w:rsidR="00C1208E" w:rsidRPr="00FA3A9E" w:rsidRDefault="00F30834" w:rsidP="00154250">
      <w:pPr>
        <w:shd w:val="clear" w:color="auto" w:fill="FFFFFF" w:themeFill="background1"/>
        <w:tabs>
          <w:tab w:val="num" w:pos="360"/>
          <w:tab w:val="left" w:pos="426"/>
        </w:tabs>
        <w:spacing w:after="120"/>
        <w:ind w:left="426"/>
        <w:jc w:val="both"/>
        <w:rPr>
          <w:rStyle w:val="platne1"/>
          <w:rFonts w:asciiTheme="minorHAnsi" w:hAnsiTheme="minorHAnsi" w:cstheme="minorHAnsi"/>
          <w:highlight w:val="yellow"/>
        </w:rPr>
      </w:pPr>
      <w:r>
        <w:rPr>
          <w:rStyle w:val="platne1"/>
          <w:rFonts w:asciiTheme="minorHAnsi" w:hAnsiTheme="minorHAnsi" w:cstheme="minorHAnsi"/>
        </w:rPr>
        <w:t>e-mail</w:t>
      </w:r>
      <w:r w:rsidR="00C1208E" w:rsidRPr="00FA3A9E">
        <w:rPr>
          <w:rStyle w:val="platne1"/>
          <w:rFonts w:asciiTheme="minorHAnsi" w:hAnsiTheme="minorHAnsi" w:cstheme="minorHAnsi"/>
        </w:rPr>
        <w:t xml:space="preserve">: </w:t>
      </w:r>
      <w:r w:rsidR="00C1208E" w:rsidRPr="00FA3A9E">
        <w:rPr>
          <w:rFonts w:asciiTheme="minorHAnsi" w:hAnsiTheme="minorHAnsi" w:cstheme="minorHAnsi"/>
          <w:highlight w:val="yellow"/>
        </w:rPr>
        <w:t>[bude doplněno]</w:t>
      </w:r>
    </w:p>
    <w:p w14:paraId="462F758C" w14:textId="57DC4CF7" w:rsidR="00C1208E" w:rsidRPr="00FA3A9E" w:rsidRDefault="00C1208E" w:rsidP="00154250">
      <w:pPr>
        <w:shd w:val="clear" w:color="auto" w:fill="FFFFFF" w:themeFill="background1"/>
        <w:tabs>
          <w:tab w:val="num" w:pos="360"/>
          <w:tab w:val="left" w:pos="426"/>
        </w:tabs>
        <w:spacing w:after="120"/>
        <w:ind w:left="426"/>
        <w:jc w:val="both"/>
        <w:rPr>
          <w:rStyle w:val="platne1"/>
          <w:rFonts w:asciiTheme="minorHAnsi" w:hAnsiTheme="minorHAnsi" w:cstheme="minorHAnsi"/>
        </w:rPr>
      </w:pPr>
      <w:r w:rsidRPr="00FA3A9E">
        <w:rPr>
          <w:rStyle w:val="platne1"/>
          <w:rFonts w:asciiTheme="minorHAnsi" w:hAnsiTheme="minorHAnsi" w:cstheme="minorHAnsi"/>
        </w:rPr>
        <w:t xml:space="preserve">nebo na takovou jinou </w:t>
      </w:r>
      <w:r w:rsidR="0047110E">
        <w:rPr>
          <w:rStyle w:val="platne1"/>
          <w:rFonts w:asciiTheme="minorHAnsi" w:hAnsiTheme="minorHAnsi" w:cstheme="minorHAnsi"/>
        </w:rPr>
        <w:t>doručovací</w:t>
      </w:r>
      <w:r w:rsidR="0047110E" w:rsidRPr="00FA3A9E">
        <w:rPr>
          <w:rStyle w:val="platne1"/>
          <w:rFonts w:asciiTheme="minorHAnsi" w:hAnsiTheme="minorHAnsi" w:cstheme="minorHAnsi"/>
        </w:rPr>
        <w:t xml:space="preserve"> </w:t>
      </w:r>
      <w:r w:rsidRPr="00FA3A9E">
        <w:rPr>
          <w:rStyle w:val="platne1"/>
          <w:rFonts w:asciiTheme="minorHAnsi" w:hAnsiTheme="minorHAnsi" w:cstheme="minorHAnsi"/>
        </w:rPr>
        <w:t xml:space="preserve">adresu či k rukám jiných osob, než je shora uvedeno, pokud o takové změně učiní příslušná Smluvní strana (adresát) </w:t>
      </w:r>
      <w:r w:rsidR="003F5BF0">
        <w:rPr>
          <w:rStyle w:val="platne1"/>
          <w:rFonts w:asciiTheme="minorHAnsi" w:hAnsiTheme="minorHAnsi" w:cstheme="minorHAnsi"/>
        </w:rPr>
        <w:t xml:space="preserve">písemné </w:t>
      </w:r>
      <w:r w:rsidRPr="00FA3A9E">
        <w:rPr>
          <w:rStyle w:val="platne1"/>
          <w:rFonts w:asciiTheme="minorHAnsi" w:hAnsiTheme="minorHAnsi" w:cstheme="minorHAnsi"/>
        </w:rPr>
        <w:t>oznámení v souladu s tímto článkem této Smlouvy</w:t>
      </w:r>
      <w:r w:rsidR="0047110E">
        <w:rPr>
          <w:rStyle w:val="platne1"/>
          <w:rFonts w:asciiTheme="minorHAnsi" w:hAnsiTheme="minorHAnsi" w:cstheme="minorHAnsi"/>
        </w:rPr>
        <w:t xml:space="preserve"> druhé </w:t>
      </w:r>
      <w:r w:rsidR="006A57B8">
        <w:rPr>
          <w:rStyle w:val="platne1"/>
          <w:rFonts w:asciiTheme="minorHAnsi" w:hAnsiTheme="minorHAnsi" w:cstheme="minorHAnsi"/>
        </w:rPr>
        <w:t>S</w:t>
      </w:r>
      <w:r w:rsidR="0047110E">
        <w:rPr>
          <w:rStyle w:val="platne1"/>
          <w:rFonts w:asciiTheme="minorHAnsi" w:hAnsiTheme="minorHAnsi" w:cstheme="minorHAnsi"/>
        </w:rPr>
        <w:t>mluvní straně</w:t>
      </w:r>
      <w:r w:rsidRPr="00FA3A9E">
        <w:rPr>
          <w:rStyle w:val="platne1"/>
          <w:rFonts w:asciiTheme="minorHAnsi" w:hAnsiTheme="minorHAnsi" w:cstheme="minorHAnsi"/>
        </w:rPr>
        <w:t>.</w:t>
      </w:r>
    </w:p>
    <w:p w14:paraId="25BD6789" w14:textId="77777777" w:rsidR="00C1208E" w:rsidRPr="00FA3A9E" w:rsidRDefault="00C1208E" w:rsidP="00154250">
      <w:pPr>
        <w:numPr>
          <w:ilvl w:val="1"/>
          <w:numId w:val="29"/>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Veškerá oznámení, informace a jiná sdělení podaná ve věcech této Sml</w:t>
      </w:r>
      <w:r w:rsidR="00AC1488">
        <w:rPr>
          <w:rFonts w:asciiTheme="minorHAnsi" w:hAnsiTheme="minorHAnsi" w:cstheme="minorHAnsi"/>
        </w:rPr>
        <w:t>ouvy se považují se za doručená</w:t>
      </w:r>
    </w:p>
    <w:p w14:paraId="6E39A6EB" w14:textId="457DB34B" w:rsidR="00C1208E" w:rsidRPr="00FA3A9E" w:rsidRDefault="00AC1488" w:rsidP="00154250">
      <w:pPr>
        <w:numPr>
          <w:ilvl w:val="2"/>
          <w:numId w:val="29"/>
        </w:numPr>
        <w:shd w:val="clear" w:color="auto" w:fill="FFFFFF" w:themeFill="background1"/>
        <w:tabs>
          <w:tab w:val="clear" w:pos="1080"/>
          <w:tab w:val="left" w:pos="851"/>
        </w:tabs>
        <w:ind w:left="851" w:hanging="426"/>
        <w:jc w:val="both"/>
        <w:rPr>
          <w:rFonts w:asciiTheme="minorHAnsi" w:hAnsiTheme="minorHAnsi" w:cstheme="minorHAnsi"/>
        </w:rPr>
      </w:pPr>
      <w:r>
        <w:rPr>
          <w:rFonts w:asciiTheme="minorHAnsi" w:hAnsiTheme="minorHAnsi" w:cstheme="minorHAnsi"/>
        </w:rPr>
        <w:t>d</w:t>
      </w:r>
      <w:r w:rsidR="00C1208E" w:rsidRPr="00FA3A9E">
        <w:rPr>
          <w:rFonts w:asciiTheme="minorHAnsi" w:hAnsiTheme="minorHAnsi" w:cstheme="minorHAnsi"/>
        </w:rPr>
        <w:t>nem,</w:t>
      </w:r>
      <w:r w:rsidR="0091481B">
        <w:rPr>
          <w:rFonts w:asciiTheme="minorHAnsi" w:hAnsiTheme="minorHAnsi" w:cstheme="minorHAnsi"/>
        </w:rPr>
        <w:t xml:space="preserve"> kdy je adresát osobně převezme</w:t>
      </w:r>
      <w:r w:rsidR="0047110E" w:rsidRPr="0047110E">
        <w:rPr>
          <w:rFonts w:asciiTheme="minorHAnsi" w:hAnsiTheme="minorHAnsi" w:cstheme="minorHAnsi"/>
        </w:rPr>
        <w:t xml:space="preserve"> </w:t>
      </w:r>
      <w:r w:rsidR="0047110E">
        <w:rPr>
          <w:rFonts w:asciiTheme="minorHAnsi" w:hAnsiTheme="minorHAnsi" w:cstheme="minorHAnsi"/>
        </w:rPr>
        <w:t>a doručení písemně potvrdí</w:t>
      </w:r>
      <w:r w:rsidR="0091481B">
        <w:rPr>
          <w:rFonts w:asciiTheme="minorHAnsi" w:hAnsiTheme="minorHAnsi" w:cstheme="minorHAnsi"/>
        </w:rPr>
        <w:t>,</w:t>
      </w:r>
    </w:p>
    <w:p w14:paraId="6341C72A" w14:textId="6D974AFC" w:rsidR="00331EDC" w:rsidRPr="00697A64" w:rsidRDefault="00AC1488" w:rsidP="00154250">
      <w:pPr>
        <w:numPr>
          <w:ilvl w:val="2"/>
          <w:numId w:val="29"/>
        </w:numPr>
        <w:shd w:val="clear" w:color="auto" w:fill="FFFFFF" w:themeFill="background1"/>
        <w:tabs>
          <w:tab w:val="clear" w:pos="1080"/>
          <w:tab w:val="left" w:pos="851"/>
        </w:tabs>
        <w:ind w:left="851" w:hanging="426"/>
        <w:jc w:val="both"/>
        <w:rPr>
          <w:rFonts w:asciiTheme="minorHAnsi" w:hAnsiTheme="minorHAnsi" w:cstheme="minorHAnsi"/>
        </w:rPr>
      </w:pPr>
      <w:r>
        <w:rPr>
          <w:rFonts w:asciiTheme="minorHAnsi" w:hAnsiTheme="minorHAnsi" w:cstheme="minorHAnsi"/>
        </w:rPr>
        <w:t>d</w:t>
      </w:r>
      <w:r w:rsidR="00C1208E" w:rsidRPr="00FA3A9E">
        <w:rPr>
          <w:rFonts w:asciiTheme="minorHAnsi" w:hAnsiTheme="minorHAnsi" w:cstheme="minorHAnsi"/>
        </w:rPr>
        <w:t xml:space="preserve">nem, kdy je adresát </w:t>
      </w:r>
      <w:r>
        <w:rPr>
          <w:rFonts w:asciiTheme="minorHAnsi" w:hAnsiTheme="minorHAnsi" w:cstheme="minorHAnsi"/>
        </w:rPr>
        <w:t xml:space="preserve">převezme na své </w:t>
      </w:r>
      <w:r w:rsidR="0047110E">
        <w:rPr>
          <w:rStyle w:val="platne1"/>
          <w:rFonts w:asciiTheme="minorHAnsi" w:hAnsiTheme="minorHAnsi" w:cstheme="minorHAnsi"/>
        </w:rPr>
        <w:t>doručovací</w:t>
      </w:r>
      <w:r w:rsidR="0047110E" w:rsidDel="0047110E">
        <w:rPr>
          <w:rFonts w:asciiTheme="minorHAnsi" w:hAnsiTheme="minorHAnsi" w:cstheme="minorHAnsi"/>
        </w:rPr>
        <w:t xml:space="preserve"> </w:t>
      </w:r>
      <w:r>
        <w:rPr>
          <w:rFonts w:asciiTheme="minorHAnsi" w:hAnsiTheme="minorHAnsi" w:cstheme="minorHAnsi"/>
        </w:rPr>
        <w:t>adrese; n</w:t>
      </w:r>
      <w:r w:rsidR="00C1208E" w:rsidRPr="00FA3A9E">
        <w:rPr>
          <w:rFonts w:asciiTheme="minorHAnsi" w:hAnsiTheme="minorHAnsi" w:cstheme="minorHAnsi"/>
        </w:rPr>
        <w:t xml:space="preserve">ebyla-li zastižena žádná osoba, které by bylo možno písemnost doručit, písemnost se uloží u </w:t>
      </w:r>
      <w:r w:rsidR="0047110E">
        <w:rPr>
          <w:rFonts w:asciiTheme="minorHAnsi" w:hAnsiTheme="minorHAnsi" w:cstheme="minorHAnsi"/>
        </w:rPr>
        <w:t>poskytovatele poštovních služeb</w:t>
      </w:r>
      <w:r w:rsidR="00C1208E" w:rsidRPr="00FA3A9E">
        <w:rPr>
          <w:rFonts w:asciiTheme="minorHAnsi" w:hAnsiTheme="minorHAnsi" w:cstheme="minorHAnsi"/>
        </w:rPr>
        <w:t xml:space="preserve"> a adresát se o takovémto ulo</w:t>
      </w:r>
      <w:r>
        <w:rPr>
          <w:rFonts w:asciiTheme="minorHAnsi" w:hAnsiTheme="minorHAnsi" w:cstheme="minorHAnsi"/>
        </w:rPr>
        <w:t>žení vhodným způsobem informuje; j</w:t>
      </w:r>
      <w:r w:rsidR="00C1208E" w:rsidRPr="00FA3A9E">
        <w:rPr>
          <w:rFonts w:asciiTheme="minorHAnsi" w:hAnsiTheme="minorHAnsi" w:cstheme="minorHAnsi"/>
        </w:rPr>
        <w:t>estliže si adresát uložen</w:t>
      </w:r>
      <w:r w:rsidR="00635163">
        <w:rPr>
          <w:rFonts w:asciiTheme="minorHAnsi" w:hAnsiTheme="minorHAnsi" w:cstheme="minorHAnsi"/>
        </w:rPr>
        <w:t>ou</w:t>
      </w:r>
      <w:r w:rsidR="00C1208E" w:rsidRPr="00FA3A9E">
        <w:rPr>
          <w:rFonts w:asciiTheme="minorHAnsi" w:hAnsiTheme="minorHAnsi" w:cstheme="minorHAnsi"/>
        </w:rPr>
        <w:t xml:space="preserve"> písemnost ve lhůtě des</w:t>
      </w:r>
      <w:r w:rsidR="0047110E">
        <w:rPr>
          <w:rFonts w:asciiTheme="minorHAnsi" w:hAnsiTheme="minorHAnsi" w:cstheme="minorHAnsi"/>
        </w:rPr>
        <w:t>e</w:t>
      </w:r>
      <w:r w:rsidR="00C1208E" w:rsidRPr="00FA3A9E">
        <w:rPr>
          <w:rFonts w:asciiTheme="minorHAnsi" w:hAnsiTheme="minorHAnsi" w:cstheme="minorHAnsi"/>
        </w:rPr>
        <w:t xml:space="preserve">ti (10) </w:t>
      </w:r>
      <w:r w:rsidR="00C1208E" w:rsidRPr="00697A64">
        <w:rPr>
          <w:rFonts w:asciiTheme="minorHAnsi" w:hAnsiTheme="minorHAnsi" w:cstheme="minorHAnsi"/>
        </w:rPr>
        <w:t>kalendářních dnů ode dne, kdy byla uložena a připravena k vyzvednutí, nevyzvedne, písemnost se považuje za doru</w:t>
      </w:r>
      <w:r w:rsidR="0091481B" w:rsidRPr="00697A64">
        <w:rPr>
          <w:rFonts w:asciiTheme="minorHAnsi" w:hAnsiTheme="minorHAnsi" w:cstheme="minorHAnsi"/>
        </w:rPr>
        <w:t xml:space="preserve">čenou posledním dnem této lhůty, </w:t>
      </w:r>
    </w:p>
    <w:p w14:paraId="34C56F65" w14:textId="186D3AE2" w:rsidR="00C1208E" w:rsidRPr="00697A64" w:rsidRDefault="00331EDC" w:rsidP="00154250">
      <w:pPr>
        <w:numPr>
          <w:ilvl w:val="2"/>
          <w:numId w:val="29"/>
        </w:numPr>
        <w:shd w:val="clear" w:color="auto" w:fill="FFFFFF" w:themeFill="background1"/>
        <w:tabs>
          <w:tab w:val="clear" w:pos="1080"/>
          <w:tab w:val="left" w:pos="851"/>
        </w:tabs>
        <w:ind w:left="851" w:hanging="426"/>
        <w:jc w:val="both"/>
        <w:rPr>
          <w:rFonts w:asciiTheme="minorHAnsi" w:hAnsiTheme="minorHAnsi" w:cstheme="minorHAnsi"/>
        </w:rPr>
      </w:pPr>
      <w:r w:rsidRPr="00697A64">
        <w:rPr>
          <w:rFonts w:asciiTheme="minorHAnsi" w:hAnsiTheme="minorHAnsi" w:cstheme="minorHAnsi"/>
        </w:rPr>
        <w:t xml:space="preserve">dnem odeslání e-mailu, je-li doručení e-mailem podle této Smlouvy přípustnou formou doručení, </w:t>
      </w:r>
      <w:r w:rsidR="0091481B" w:rsidRPr="00697A64">
        <w:rPr>
          <w:rFonts w:asciiTheme="minorHAnsi" w:hAnsiTheme="minorHAnsi" w:cstheme="minorHAnsi"/>
        </w:rPr>
        <w:t>nebo</w:t>
      </w:r>
    </w:p>
    <w:p w14:paraId="1ECD6487" w14:textId="18E293F7" w:rsidR="00C1208E" w:rsidRDefault="00AC1488" w:rsidP="00BE1CBC">
      <w:pPr>
        <w:numPr>
          <w:ilvl w:val="2"/>
          <w:numId w:val="29"/>
        </w:numPr>
        <w:shd w:val="clear" w:color="auto" w:fill="FFFFFF" w:themeFill="background1"/>
        <w:tabs>
          <w:tab w:val="clear" w:pos="1080"/>
          <w:tab w:val="left" w:pos="851"/>
        </w:tabs>
        <w:spacing w:after="120"/>
        <w:ind w:left="850" w:hanging="425"/>
        <w:jc w:val="both"/>
        <w:rPr>
          <w:rFonts w:asciiTheme="minorHAnsi" w:hAnsiTheme="minorHAnsi" w:cstheme="minorHAnsi"/>
        </w:rPr>
      </w:pPr>
      <w:r>
        <w:rPr>
          <w:rFonts w:asciiTheme="minorHAnsi" w:hAnsiTheme="minorHAnsi" w:cstheme="minorHAnsi"/>
        </w:rPr>
        <w:t>d</w:t>
      </w:r>
      <w:r w:rsidR="00C1208E" w:rsidRPr="00FA3A9E">
        <w:rPr>
          <w:rFonts w:asciiTheme="minorHAnsi" w:hAnsiTheme="minorHAnsi" w:cstheme="minorHAnsi"/>
        </w:rPr>
        <w:t>nem, kdy je datová zpráva doručena adresátovi podle zákona č. 300/2008 Sb., o elektronických úkonech a autorizované konverzi dokument</w:t>
      </w:r>
      <w:r w:rsidR="0091481B">
        <w:rPr>
          <w:rFonts w:asciiTheme="minorHAnsi" w:hAnsiTheme="minorHAnsi" w:cstheme="minorHAnsi"/>
        </w:rPr>
        <w:t>ů, ve znění pozdějších předpisů</w:t>
      </w:r>
      <w:r w:rsidR="00C1208E" w:rsidRPr="0091481B">
        <w:rPr>
          <w:rFonts w:asciiTheme="minorHAnsi" w:hAnsiTheme="minorHAnsi" w:cstheme="minorHAnsi"/>
        </w:rPr>
        <w:t>.</w:t>
      </w:r>
    </w:p>
    <w:p w14:paraId="47532480" w14:textId="77777777" w:rsidR="005A17BD" w:rsidRPr="0091481B" w:rsidRDefault="005A17BD" w:rsidP="00D1647E">
      <w:pPr>
        <w:shd w:val="clear" w:color="auto" w:fill="FFFFFF" w:themeFill="background1"/>
        <w:tabs>
          <w:tab w:val="left" w:pos="851"/>
        </w:tabs>
        <w:spacing w:after="120"/>
        <w:jc w:val="center"/>
        <w:rPr>
          <w:rFonts w:asciiTheme="minorHAnsi" w:hAnsiTheme="minorHAnsi" w:cstheme="minorHAnsi"/>
        </w:rPr>
      </w:pPr>
    </w:p>
    <w:p w14:paraId="62F73C2D" w14:textId="6B9375B1" w:rsidR="00C1208E" w:rsidRPr="00FA3A9E" w:rsidRDefault="00246D7A" w:rsidP="00154250">
      <w:pPr>
        <w:shd w:val="clear" w:color="auto" w:fill="FFFFFF" w:themeFill="background1"/>
        <w:tabs>
          <w:tab w:val="left" w:pos="0"/>
        </w:tabs>
        <w:jc w:val="center"/>
        <w:rPr>
          <w:rFonts w:asciiTheme="minorHAnsi" w:hAnsiTheme="minorHAnsi" w:cstheme="minorHAnsi"/>
          <w:b/>
          <w:bCs/>
          <w:caps/>
        </w:rPr>
      </w:pPr>
      <w:r>
        <w:rPr>
          <w:rFonts w:asciiTheme="minorHAnsi" w:hAnsiTheme="minorHAnsi" w:cstheme="minorHAnsi"/>
          <w:b/>
          <w:bCs/>
          <w:caps/>
        </w:rPr>
        <w:t>ČLÁNEK 2</w:t>
      </w:r>
      <w:r w:rsidR="00CF79BF">
        <w:rPr>
          <w:rFonts w:asciiTheme="minorHAnsi" w:hAnsiTheme="minorHAnsi" w:cstheme="minorHAnsi"/>
          <w:b/>
          <w:bCs/>
          <w:caps/>
        </w:rPr>
        <w:t>9</w:t>
      </w:r>
    </w:p>
    <w:p w14:paraId="41CC817C" w14:textId="77777777" w:rsidR="00C1208E" w:rsidRPr="00FA3A9E" w:rsidRDefault="00C1208E" w:rsidP="00154250">
      <w:pPr>
        <w:shd w:val="clear" w:color="auto" w:fill="FFFFFF" w:themeFill="background1"/>
        <w:tabs>
          <w:tab w:val="left" w:pos="0"/>
        </w:tabs>
        <w:spacing w:after="120"/>
        <w:jc w:val="center"/>
        <w:rPr>
          <w:rFonts w:asciiTheme="minorHAnsi" w:hAnsiTheme="minorHAnsi" w:cstheme="minorHAnsi"/>
          <w:b/>
          <w:bCs/>
          <w:caps/>
        </w:rPr>
      </w:pPr>
      <w:r w:rsidRPr="00FA3A9E">
        <w:rPr>
          <w:rFonts w:asciiTheme="minorHAnsi" w:hAnsiTheme="minorHAnsi" w:cstheme="minorHAnsi"/>
          <w:b/>
          <w:bCs/>
          <w:caps/>
        </w:rPr>
        <w:t>Ostatní ujednání</w:t>
      </w:r>
    </w:p>
    <w:p w14:paraId="5D90448B" w14:textId="77777777" w:rsidR="00C1208E" w:rsidRPr="00FA3A9E" w:rsidRDefault="00C1208E"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Smluvní strany se dohodly, že případné spory vzniklé při plnění této Smlouvy budou řešit nejprve smírnou cestou.</w:t>
      </w:r>
    </w:p>
    <w:p w14:paraId="02A261D1" w14:textId="60249603" w:rsidR="00C1208E" w:rsidRPr="00FA3A9E" w:rsidRDefault="00C1208E"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Příslušný soud pro rozhodování sporů z této </w:t>
      </w:r>
      <w:r w:rsidR="00635163">
        <w:rPr>
          <w:rFonts w:asciiTheme="minorHAnsi" w:hAnsiTheme="minorHAnsi" w:cstheme="minorHAnsi"/>
        </w:rPr>
        <w:t>S</w:t>
      </w:r>
      <w:r w:rsidRPr="00FA3A9E">
        <w:rPr>
          <w:rFonts w:asciiTheme="minorHAnsi" w:hAnsiTheme="minorHAnsi" w:cstheme="minorHAnsi"/>
        </w:rPr>
        <w:t>mlouvy je obecný soud Objednatele.</w:t>
      </w:r>
    </w:p>
    <w:p w14:paraId="2A8F2FD2" w14:textId="769BE3A7" w:rsidR="00203CF8" w:rsidRPr="00FA3A9E" w:rsidRDefault="00203CF8"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Žádná ze </w:t>
      </w:r>
      <w:r w:rsidR="00635163">
        <w:rPr>
          <w:rFonts w:asciiTheme="minorHAnsi" w:hAnsiTheme="minorHAnsi" w:cstheme="minorHAnsi"/>
        </w:rPr>
        <w:t>S</w:t>
      </w:r>
      <w:r w:rsidRPr="00FA3A9E">
        <w:rPr>
          <w:rFonts w:asciiTheme="minorHAnsi" w:hAnsiTheme="minorHAnsi" w:cstheme="minorHAnsi"/>
        </w:rPr>
        <w:t>mluvních stran není oprávněna postoupit či jinak převést svá práva nebo povinnosti vyplývající z této Smlouvy bez předchozího písemného souhlasu druhé Smluvní strany</w:t>
      </w:r>
      <w:r w:rsidR="00635163">
        <w:rPr>
          <w:rFonts w:asciiTheme="minorHAnsi" w:hAnsiTheme="minorHAnsi" w:cstheme="minorHAnsi"/>
        </w:rPr>
        <w:t>, nestanoví-li tato Smlouva jinak</w:t>
      </w:r>
      <w:r w:rsidRPr="00FA3A9E">
        <w:rPr>
          <w:rFonts w:asciiTheme="minorHAnsi" w:hAnsiTheme="minorHAnsi" w:cstheme="minorHAnsi"/>
        </w:rPr>
        <w:t>.</w:t>
      </w:r>
    </w:p>
    <w:p w14:paraId="522A5B2A" w14:textId="57362E4A" w:rsidR="00C1208E" w:rsidRPr="00FA3A9E" w:rsidRDefault="00C1208E"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Smluvní strany se zavazují, že svou činností budou přispívat k rozvoji veře</w:t>
      </w:r>
      <w:r w:rsidR="008C7EF3">
        <w:rPr>
          <w:rFonts w:asciiTheme="minorHAnsi" w:hAnsiTheme="minorHAnsi" w:cstheme="minorHAnsi"/>
        </w:rPr>
        <w:t>jné osobní dopravy jako celku a </w:t>
      </w:r>
      <w:r w:rsidRPr="00FA3A9E">
        <w:rPr>
          <w:rFonts w:asciiTheme="minorHAnsi" w:hAnsiTheme="minorHAnsi" w:cstheme="minorHAnsi"/>
        </w:rPr>
        <w:t>budou budovat pozitivní obraz drážní dopravy na veřejnosti.</w:t>
      </w:r>
    </w:p>
    <w:p w14:paraId="3DF83CDD" w14:textId="55797374" w:rsidR="00C1208E" w:rsidRDefault="00C1208E"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Smluvní strany budou během doby </w:t>
      </w:r>
      <w:r w:rsidR="00635163">
        <w:rPr>
          <w:rFonts w:asciiTheme="minorHAnsi" w:hAnsiTheme="minorHAnsi" w:cstheme="minorHAnsi"/>
        </w:rPr>
        <w:t>účinnosti</w:t>
      </w:r>
      <w:r w:rsidR="00635163" w:rsidRPr="00FA3A9E">
        <w:rPr>
          <w:rFonts w:asciiTheme="minorHAnsi" w:hAnsiTheme="minorHAnsi" w:cstheme="minorHAnsi"/>
        </w:rPr>
        <w:t xml:space="preserve"> </w:t>
      </w:r>
      <w:r w:rsidRPr="00FA3A9E">
        <w:rPr>
          <w:rFonts w:asciiTheme="minorHAnsi" w:hAnsiTheme="minorHAnsi" w:cstheme="minorHAnsi"/>
        </w:rPr>
        <w:t>této Smlouvy usilovat o úzké partnerství a důvěryhodnou spolupráci. To zahrnuje především rychlou a bezodkladnou výměnu informací u všech problémů vyvstanuvších během naplňování této Smlouvy.</w:t>
      </w:r>
    </w:p>
    <w:p w14:paraId="7743C59F" w14:textId="432E6E75" w:rsidR="00C1208E" w:rsidRPr="00F30834" w:rsidRDefault="00C1208E"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Objednate</w:t>
      </w:r>
      <w:r w:rsidR="00B14D45" w:rsidRPr="00FA3A9E">
        <w:rPr>
          <w:rFonts w:asciiTheme="minorHAnsi" w:hAnsiTheme="minorHAnsi" w:cstheme="minorHAnsi"/>
        </w:rPr>
        <w:t>l se zavazuje zajistit, aby</w:t>
      </w:r>
      <w:r w:rsidRPr="00FA3A9E">
        <w:rPr>
          <w:rFonts w:asciiTheme="minorHAnsi" w:hAnsiTheme="minorHAnsi" w:cstheme="minorHAnsi"/>
        </w:rPr>
        <w:t xml:space="preserve"> obchodní tajemství Dopravce </w:t>
      </w:r>
      <w:r w:rsidR="00B14D45" w:rsidRPr="00FA3A9E">
        <w:rPr>
          <w:rFonts w:asciiTheme="minorHAnsi" w:hAnsiTheme="minorHAnsi" w:cstheme="minorHAnsi"/>
        </w:rPr>
        <w:t xml:space="preserve">ve smyslu § 504 </w:t>
      </w:r>
      <w:r w:rsidR="002A7D79">
        <w:rPr>
          <w:rFonts w:asciiTheme="minorHAnsi" w:hAnsiTheme="minorHAnsi" w:cstheme="minorHAnsi"/>
        </w:rPr>
        <w:t>O</w:t>
      </w:r>
      <w:r w:rsidR="00B14D45" w:rsidRPr="00FA3A9E">
        <w:rPr>
          <w:rFonts w:asciiTheme="minorHAnsi" w:hAnsiTheme="minorHAnsi" w:cstheme="minorHAnsi"/>
        </w:rPr>
        <w:t xml:space="preserve">bčanského zákoníku </w:t>
      </w:r>
      <w:r w:rsidRPr="00FA3A9E">
        <w:rPr>
          <w:rFonts w:asciiTheme="minorHAnsi" w:hAnsiTheme="minorHAnsi" w:cstheme="minorHAnsi"/>
        </w:rPr>
        <w:t xml:space="preserve">bylo odpovídajícím způsobem utajeno a aby s ním byli seznámeni pouze zaměstnanci Objednatele, kteří jej </w:t>
      </w:r>
      <w:r w:rsidR="00E63E7C">
        <w:rPr>
          <w:rFonts w:asciiTheme="minorHAnsi" w:hAnsiTheme="minorHAnsi" w:cstheme="minorHAnsi"/>
        </w:rPr>
        <w:t xml:space="preserve">nezbytně </w:t>
      </w:r>
      <w:r w:rsidRPr="00FA3A9E">
        <w:rPr>
          <w:rFonts w:asciiTheme="minorHAnsi" w:hAnsiTheme="minorHAnsi" w:cstheme="minorHAnsi"/>
        </w:rPr>
        <w:t xml:space="preserve">potřebují pro výkon </w:t>
      </w:r>
      <w:r w:rsidRPr="00F30834">
        <w:rPr>
          <w:rFonts w:asciiTheme="minorHAnsi" w:hAnsiTheme="minorHAnsi" w:cstheme="minorHAnsi"/>
        </w:rPr>
        <w:t xml:space="preserve">své práce. </w:t>
      </w:r>
      <w:r w:rsidR="00462554" w:rsidRPr="00F30834">
        <w:rPr>
          <w:rFonts w:asciiTheme="minorHAnsi" w:hAnsiTheme="minorHAnsi" w:cstheme="minorHAnsi"/>
        </w:rPr>
        <w:t xml:space="preserve">Pokud Dopravce určité skutečnosti týkající se této Smlouvy za obchodní tajemství považuje, zavazuje se takovou skutečnost Objednateli bez zbytečného odkladu písemně sdělit. </w:t>
      </w:r>
      <w:r w:rsidRPr="00F30834">
        <w:rPr>
          <w:rFonts w:asciiTheme="minorHAnsi" w:hAnsiTheme="minorHAnsi" w:cstheme="minorHAnsi"/>
        </w:rPr>
        <w:t>Třetím osobám mohou být informace podléhající obchodnímu tajemství Dopravce poskytnut</w:t>
      </w:r>
      <w:r w:rsidR="00B14D45" w:rsidRPr="00F30834">
        <w:rPr>
          <w:rFonts w:asciiTheme="minorHAnsi" w:hAnsiTheme="minorHAnsi" w:cstheme="minorHAnsi"/>
        </w:rPr>
        <w:t>y pouze se souhlasem Dopravce.</w:t>
      </w:r>
    </w:p>
    <w:p w14:paraId="7E014EB5" w14:textId="084B852A" w:rsidR="00C1208E" w:rsidRPr="00F30834" w:rsidRDefault="00C1208E" w:rsidP="00154250">
      <w:pPr>
        <w:numPr>
          <w:ilvl w:val="1"/>
          <w:numId w:val="30"/>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30834">
        <w:rPr>
          <w:rFonts w:asciiTheme="minorHAnsi" w:hAnsiTheme="minorHAnsi" w:cstheme="minorHAnsi"/>
        </w:rPr>
        <w:t>Bez ohledu na vymezení obchodního tajemství podle odst</w:t>
      </w:r>
      <w:r w:rsidR="00635163">
        <w:rPr>
          <w:rFonts w:asciiTheme="minorHAnsi" w:hAnsiTheme="minorHAnsi" w:cstheme="minorHAnsi"/>
        </w:rPr>
        <w:t>.</w:t>
      </w:r>
      <w:r w:rsidRPr="00F30834">
        <w:rPr>
          <w:rFonts w:asciiTheme="minorHAnsi" w:hAnsiTheme="minorHAnsi" w:cstheme="minorHAnsi"/>
        </w:rPr>
        <w:t xml:space="preserve"> </w:t>
      </w:r>
      <w:r w:rsidR="0080372F" w:rsidRPr="00F30834">
        <w:rPr>
          <w:rFonts w:asciiTheme="minorHAnsi" w:hAnsiTheme="minorHAnsi" w:cstheme="minorHAnsi"/>
        </w:rPr>
        <w:t>6</w:t>
      </w:r>
      <w:r w:rsidRPr="00F30834">
        <w:rPr>
          <w:rFonts w:asciiTheme="minorHAnsi" w:hAnsiTheme="minorHAnsi" w:cstheme="minorHAnsi"/>
        </w:rPr>
        <w:t xml:space="preserve"> </w:t>
      </w:r>
      <w:r w:rsidR="003F5BF0">
        <w:rPr>
          <w:rFonts w:asciiTheme="minorHAnsi" w:hAnsiTheme="minorHAnsi" w:cstheme="minorHAnsi"/>
        </w:rPr>
        <w:t xml:space="preserve">tohoto článku </w:t>
      </w:r>
      <w:r w:rsidRPr="00F30834">
        <w:rPr>
          <w:rFonts w:asciiTheme="minorHAnsi" w:hAnsiTheme="minorHAnsi" w:cstheme="minorHAnsi"/>
        </w:rPr>
        <w:t>Dopravce souhlasí s tím, že:</w:t>
      </w:r>
    </w:p>
    <w:p w14:paraId="13356FF7" w14:textId="50E8D176" w:rsidR="00C1208E" w:rsidRPr="00F30834" w:rsidRDefault="00C1208E" w:rsidP="00154250">
      <w:pPr>
        <w:numPr>
          <w:ilvl w:val="2"/>
          <w:numId w:val="30"/>
        </w:numPr>
        <w:shd w:val="clear" w:color="auto" w:fill="FFFFFF" w:themeFill="background1"/>
        <w:tabs>
          <w:tab w:val="clear" w:pos="1080"/>
          <w:tab w:val="left" w:pos="851"/>
        </w:tabs>
        <w:ind w:left="851" w:hanging="426"/>
        <w:jc w:val="both"/>
        <w:rPr>
          <w:rFonts w:asciiTheme="minorHAnsi" w:hAnsiTheme="minorHAnsi" w:cstheme="minorHAnsi"/>
        </w:rPr>
      </w:pPr>
      <w:r w:rsidRPr="00F30834">
        <w:rPr>
          <w:rFonts w:asciiTheme="minorHAnsi" w:hAnsiTheme="minorHAnsi" w:cstheme="minorHAnsi"/>
        </w:rPr>
        <w:t>tato Smlouva a její jednotlivé dodatky jsou veřejně přístupné a mohou být zveřejněny na internetových stránkách Objednatele</w:t>
      </w:r>
      <w:r w:rsidR="00B021D9">
        <w:rPr>
          <w:rFonts w:asciiTheme="minorHAnsi" w:hAnsiTheme="minorHAnsi" w:cstheme="minorHAnsi"/>
        </w:rPr>
        <w:t>,</w:t>
      </w:r>
      <w:r w:rsidR="00A05C44" w:rsidRPr="00F30834">
        <w:rPr>
          <w:rFonts w:asciiTheme="minorHAnsi" w:hAnsiTheme="minorHAnsi" w:cstheme="minorHAnsi"/>
        </w:rPr>
        <w:t xml:space="preserve"> na jeho profilu</w:t>
      </w:r>
      <w:r w:rsidR="00B021D9">
        <w:rPr>
          <w:rFonts w:asciiTheme="minorHAnsi" w:hAnsiTheme="minorHAnsi" w:cstheme="minorHAnsi"/>
        </w:rPr>
        <w:t xml:space="preserve"> a v registru smluv</w:t>
      </w:r>
      <w:r w:rsidRPr="00F30834">
        <w:rPr>
          <w:rFonts w:asciiTheme="minorHAnsi" w:hAnsiTheme="minorHAnsi" w:cstheme="minorHAnsi"/>
        </w:rPr>
        <w:t>,</w:t>
      </w:r>
      <w:r w:rsidR="0024454D">
        <w:rPr>
          <w:rFonts w:asciiTheme="minorHAnsi" w:hAnsiTheme="minorHAnsi" w:cstheme="minorHAnsi"/>
        </w:rPr>
        <w:t xml:space="preserve"> a to po znečitelnění </w:t>
      </w:r>
      <w:r w:rsidR="00B021D9">
        <w:rPr>
          <w:rFonts w:asciiTheme="minorHAnsi" w:hAnsiTheme="minorHAnsi" w:cstheme="minorHAnsi"/>
        </w:rPr>
        <w:t>částí obsahující obchodní tajem</w:t>
      </w:r>
      <w:r w:rsidR="0024454D">
        <w:rPr>
          <w:rFonts w:asciiTheme="minorHAnsi" w:hAnsiTheme="minorHAnsi" w:cstheme="minorHAnsi"/>
        </w:rPr>
        <w:t>ství,</w:t>
      </w:r>
    </w:p>
    <w:p w14:paraId="0415141A" w14:textId="77777777" w:rsidR="00C1208E" w:rsidRPr="00FA3A9E" w:rsidRDefault="00C1208E" w:rsidP="00154250">
      <w:pPr>
        <w:numPr>
          <w:ilvl w:val="2"/>
          <w:numId w:val="30"/>
        </w:numPr>
        <w:shd w:val="clear" w:color="auto" w:fill="FFFFFF" w:themeFill="background1"/>
        <w:tabs>
          <w:tab w:val="clear" w:pos="1080"/>
          <w:tab w:val="left" w:pos="851"/>
        </w:tabs>
        <w:ind w:left="851" w:hanging="426"/>
        <w:jc w:val="both"/>
        <w:rPr>
          <w:rFonts w:asciiTheme="minorHAnsi" w:hAnsiTheme="minorHAnsi" w:cstheme="minorHAnsi"/>
        </w:rPr>
      </w:pPr>
      <w:r w:rsidRPr="00F30834">
        <w:rPr>
          <w:rFonts w:asciiTheme="minorHAnsi" w:hAnsiTheme="minorHAnsi" w:cstheme="minorHAnsi"/>
        </w:rPr>
        <w:t xml:space="preserve">tuto Smlouvu, její jednotlivé dodatky a jednotlivá roční vyúčtování podle </w:t>
      </w:r>
      <w:r w:rsidRPr="00FA3A9E">
        <w:rPr>
          <w:rFonts w:asciiTheme="minorHAnsi" w:hAnsiTheme="minorHAnsi" w:cstheme="minorHAnsi"/>
        </w:rPr>
        <w:t xml:space="preserve">přílohy č. 6 </w:t>
      </w:r>
      <w:r w:rsidR="00237B07" w:rsidRPr="00FA3A9E">
        <w:rPr>
          <w:rFonts w:asciiTheme="minorHAnsi" w:hAnsiTheme="minorHAnsi" w:cstheme="minorHAnsi"/>
        </w:rPr>
        <w:t xml:space="preserve">této Smlouvy </w:t>
      </w:r>
      <w:r w:rsidRPr="00FA3A9E">
        <w:rPr>
          <w:rFonts w:asciiTheme="minorHAnsi" w:hAnsiTheme="minorHAnsi" w:cstheme="minorHAnsi"/>
        </w:rPr>
        <w:t>je Objednatel oprávněn postoupit Ministerstvu financí pro výkon jeho činnosti,</w:t>
      </w:r>
    </w:p>
    <w:p w14:paraId="37B0D3DB" w14:textId="77777777" w:rsidR="00C1208E" w:rsidRPr="00FA3A9E" w:rsidRDefault="00C1208E" w:rsidP="00154250">
      <w:pPr>
        <w:numPr>
          <w:ilvl w:val="2"/>
          <w:numId w:val="30"/>
        </w:numPr>
        <w:shd w:val="clear" w:color="auto" w:fill="FFFFFF" w:themeFill="background1"/>
        <w:tabs>
          <w:tab w:val="clear" w:pos="1080"/>
          <w:tab w:val="left" w:pos="851"/>
        </w:tabs>
        <w:ind w:left="851" w:hanging="426"/>
        <w:jc w:val="both"/>
        <w:rPr>
          <w:rFonts w:asciiTheme="minorHAnsi" w:hAnsiTheme="minorHAnsi" w:cstheme="minorHAnsi"/>
        </w:rPr>
      </w:pPr>
      <w:r w:rsidRPr="00FA3A9E">
        <w:rPr>
          <w:rFonts w:asciiTheme="minorHAnsi" w:hAnsiTheme="minorHAnsi" w:cstheme="minorHAnsi"/>
        </w:rPr>
        <w:t>veškeré údaje poskytované na základě této Smlouvy mohou být zpřístupněny Nejvyššímu kontrolnímu úřadu a obdobným institucím v případě finančních či jiných kontrol Objednatele,</w:t>
      </w:r>
    </w:p>
    <w:p w14:paraId="15BC4B0F" w14:textId="24BB93B7" w:rsidR="00203CF8" w:rsidRPr="00FA3A9E" w:rsidRDefault="00203CF8" w:rsidP="00154250">
      <w:pPr>
        <w:numPr>
          <w:ilvl w:val="2"/>
          <w:numId w:val="30"/>
        </w:numPr>
        <w:shd w:val="clear" w:color="auto" w:fill="FFFFFF" w:themeFill="background1"/>
        <w:tabs>
          <w:tab w:val="clear" w:pos="1080"/>
          <w:tab w:val="left" w:pos="851"/>
        </w:tabs>
        <w:ind w:left="851" w:hanging="426"/>
        <w:jc w:val="both"/>
        <w:rPr>
          <w:rFonts w:asciiTheme="minorHAnsi" w:hAnsiTheme="minorHAnsi" w:cstheme="minorHAnsi"/>
        </w:rPr>
      </w:pPr>
      <w:r w:rsidRPr="00FA3A9E">
        <w:rPr>
          <w:rFonts w:asciiTheme="minorHAnsi" w:hAnsiTheme="minorHAnsi" w:cstheme="minorHAnsi"/>
        </w:rPr>
        <w:t>veškeré údaje poskytované na základě této Smlouvy mohou být zpřístupněny Úřadu pro ochranu hospodářské soutěže jakožto orgánu pověřenému dohledem nad dodr</w:t>
      </w:r>
      <w:r w:rsidR="0080372F">
        <w:rPr>
          <w:rFonts w:asciiTheme="minorHAnsi" w:hAnsiTheme="minorHAnsi" w:cstheme="minorHAnsi"/>
        </w:rPr>
        <w:t>žováním ZVS</w:t>
      </w:r>
      <w:r w:rsidR="00834FE1" w:rsidRPr="00FA3A9E">
        <w:rPr>
          <w:rFonts w:asciiTheme="minorHAnsi" w:hAnsiTheme="minorHAnsi" w:cstheme="minorHAnsi"/>
        </w:rPr>
        <w:t xml:space="preserve"> a Úřadu pro přístup k dopravní infrastruktuře jakožto orgánu pověřenému dohledem nad užíváním a přístupem k</w:t>
      </w:r>
      <w:r w:rsidR="0091481B">
        <w:rPr>
          <w:rFonts w:asciiTheme="minorHAnsi" w:hAnsiTheme="minorHAnsi" w:cstheme="minorHAnsi"/>
        </w:rPr>
        <w:t> </w:t>
      </w:r>
      <w:r w:rsidR="00834FE1" w:rsidRPr="00FA3A9E">
        <w:rPr>
          <w:rFonts w:asciiTheme="minorHAnsi" w:hAnsiTheme="minorHAnsi" w:cstheme="minorHAnsi"/>
        </w:rPr>
        <w:t>drážní infrastruktuře a zařízením služeb,</w:t>
      </w:r>
    </w:p>
    <w:p w14:paraId="73983166" w14:textId="54405CC5" w:rsidR="00C1208E" w:rsidRPr="00FA3A9E" w:rsidRDefault="00C1208E" w:rsidP="00154250">
      <w:pPr>
        <w:numPr>
          <w:ilvl w:val="2"/>
          <w:numId w:val="30"/>
        </w:numPr>
        <w:shd w:val="clear" w:color="auto" w:fill="FFFFFF" w:themeFill="background1"/>
        <w:tabs>
          <w:tab w:val="clear" w:pos="1080"/>
          <w:tab w:val="left" w:pos="851"/>
        </w:tabs>
        <w:spacing w:after="120"/>
        <w:ind w:left="851" w:hanging="426"/>
        <w:jc w:val="both"/>
        <w:rPr>
          <w:rFonts w:asciiTheme="minorHAnsi" w:hAnsiTheme="minorHAnsi" w:cstheme="minorHAnsi"/>
        </w:rPr>
      </w:pPr>
      <w:r w:rsidRPr="00FA3A9E">
        <w:rPr>
          <w:rFonts w:asciiTheme="minorHAnsi" w:hAnsiTheme="minorHAnsi" w:cstheme="minorHAnsi"/>
        </w:rPr>
        <w:lastRenderedPageBreak/>
        <w:t>údaje z pravidelných průzkumů frekvence cestujících, údaje o evidenci jízdních dokladů a výkazy nákladů a výnosů z Doby plnění, poskytované na základě této Smlouvy, mohou být zveřejněny v souvislost</w:t>
      </w:r>
      <w:r w:rsidR="0034404B">
        <w:rPr>
          <w:rFonts w:asciiTheme="minorHAnsi" w:hAnsiTheme="minorHAnsi" w:cstheme="minorHAnsi"/>
        </w:rPr>
        <w:t>i s přípravou zadání veřejných služeb</w:t>
      </w:r>
      <w:r w:rsidRPr="00FA3A9E">
        <w:rPr>
          <w:rFonts w:asciiTheme="minorHAnsi" w:hAnsiTheme="minorHAnsi" w:cstheme="minorHAnsi"/>
        </w:rPr>
        <w:t xml:space="preserve"> na další období.</w:t>
      </w:r>
    </w:p>
    <w:p w14:paraId="30AC03AD" w14:textId="36C68E1C" w:rsidR="005137B7" w:rsidRPr="00332EE0" w:rsidRDefault="005137B7" w:rsidP="00154250">
      <w:pPr>
        <w:shd w:val="clear" w:color="auto" w:fill="FFFFFF" w:themeFill="background1"/>
        <w:tabs>
          <w:tab w:val="left" w:pos="709"/>
        </w:tabs>
        <w:spacing w:after="120"/>
        <w:ind w:left="426"/>
        <w:jc w:val="both"/>
        <w:rPr>
          <w:rFonts w:asciiTheme="minorHAnsi" w:hAnsiTheme="minorHAnsi" w:cstheme="minorHAnsi"/>
        </w:rPr>
      </w:pPr>
      <w:r w:rsidRPr="00FA3A9E">
        <w:rPr>
          <w:rFonts w:asciiTheme="minorHAnsi" w:hAnsiTheme="minorHAnsi" w:cstheme="minorHAnsi"/>
        </w:rPr>
        <w:t xml:space="preserve">Objednatel před předáním údajů podle písm. b) až d) tohoto odstavce upozorní jejich příjemce na případnou </w:t>
      </w:r>
      <w:r w:rsidRPr="00332EE0">
        <w:rPr>
          <w:rFonts w:asciiTheme="minorHAnsi" w:hAnsiTheme="minorHAnsi" w:cstheme="minorHAnsi"/>
        </w:rPr>
        <w:t>existenci obchodního tajemství a ochrany, kterou toto obchodní tajemství z pohledu právních předpisů požívá.</w:t>
      </w:r>
    </w:p>
    <w:p w14:paraId="2A6B0BAF" w14:textId="395428E7" w:rsidR="000D2AAA" w:rsidRPr="005A17BD" w:rsidRDefault="00AD3484" w:rsidP="005A17BD">
      <w:pPr>
        <w:pStyle w:val="Odstavecseseznamem"/>
        <w:numPr>
          <w:ilvl w:val="1"/>
          <w:numId w:val="30"/>
        </w:numPr>
        <w:shd w:val="clear" w:color="auto" w:fill="FFFFFF" w:themeFill="background1"/>
        <w:tabs>
          <w:tab w:val="clear" w:pos="720"/>
        </w:tabs>
        <w:spacing w:after="120"/>
        <w:ind w:left="426" w:hanging="426"/>
        <w:jc w:val="both"/>
        <w:rPr>
          <w:rFonts w:asciiTheme="minorHAnsi" w:hAnsiTheme="minorHAnsi" w:cstheme="minorHAnsi"/>
        </w:rPr>
      </w:pPr>
      <w:r w:rsidRPr="00332EE0">
        <w:rPr>
          <w:rFonts w:asciiTheme="minorHAnsi" w:hAnsiTheme="minorHAnsi" w:cstheme="minorHAnsi"/>
        </w:rPr>
        <w:t>Smluvní strany se zavazují nakládat s osobními údaji v souladu s příslušnými právními předpisy, zejména zákonem č. 110/2019 Sb., o zpracování osobních údajů</w:t>
      </w:r>
      <w:r w:rsidR="00635163" w:rsidRPr="00635163">
        <w:rPr>
          <w:rFonts w:asciiTheme="minorHAnsi" w:hAnsiTheme="minorHAnsi" w:cstheme="minorHAnsi"/>
        </w:rPr>
        <w:t xml:space="preserve"> </w:t>
      </w:r>
      <w:r w:rsidR="00635163">
        <w:rPr>
          <w:rFonts w:asciiTheme="minorHAnsi" w:hAnsiTheme="minorHAnsi" w:cstheme="minorHAnsi"/>
        </w:rPr>
        <w:t>a Nařízením Evropského parlamentu a Rady (EU) 2016/679 o ochraně fyzických osob v souvislosti se zpracováním osobních údajů a o volném pohybu těchto údajů a o zrušení směrnice č. 95/46/ES (obecné nařízení o ochraně osobních údajů)</w:t>
      </w:r>
      <w:r w:rsidRPr="00332EE0">
        <w:rPr>
          <w:rFonts w:asciiTheme="minorHAnsi" w:hAnsiTheme="minorHAnsi" w:cstheme="minorHAnsi"/>
        </w:rPr>
        <w:t xml:space="preserve">. </w:t>
      </w:r>
    </w:p>
    <w:p w14:paraId="743C1D23" w14:textId="77777777" w:rsidR="00FB33ED" w:rsidRPr="00BE1CBC" w:rsidRDefault="00FB33ED" w:rsidP="00154250">
      <w:pPr>
        <w:shd w:val="clear" w:color="auto" w:fill="FFFFFF" w:themeFill="background1"/>
        <w:tabs>
          <w:tab w:val="left" w:pos="426"/>
        </w:tabs>
        <w:spacing w:after="120"/>
        <w:ind w:left="426" w:hanging="426"/>
        <w:jc w:val="center"/>
        <w:rPr>
          <w:rFonts w:asciiTheme="minorHAnsi" w:hAnsiTheme="minorHAnsi" w:cstheme="minorHAnsi"/>
          <w:szCs w:val="16"/>
        </w:rPr>
      </w:pPr>
    </w:p>
    <w:p w14:paraId="67ABF27E" w14:textId="07C3DC59" w:rsidR="00C1208E" w:rsidRPr="00FA3A9E" w:rsidRDefault="00246D7A" w:rsidP="00154250">
      <w:pPr>
        <w:shd w:val="clear" w:color="auto" w:fill="FFFFFF" w:themeFill="background1"/>
        <w:tabs>
          <w:tab w:val="left" w:pos="426"/>
        </w:tabs>
        <w:jc w:val="center"/>
        <w:rPr>
          <w:rFonts w:asciiTheme="minorHAnsi" w:hAnsiTheme="minorHAnsi" w:cstheme="minorHAnsi"/>
          <w:b/>
          <w:bCs/>
          <w:caps/>
        </w:rPr>
      </w:pPr>
      <w:r>
        <w:rPr>
          <w:rFonts w:asciiTheme="minorHAnsi" w:hAnsiTheme="minorHAnsi" w:cstheme="minorHAnsi"/>
          <w:b/>
          <w:bCs/>
          <w:caps/>
        </w:rPr>
        <w:t xml:space="preserve">ČLÁNEK </w:t>
      </w:r>
      <w:r w:rsidR="00CF79BF">
        <w:rPr>
          <w:rFonts w:asciiTheme="minorHAnsi" w:hAnsiTheme="minorHAnsi" w:cstheme="minorHAnsi"/>
          <w:b/>
          <w:bCs/>
          <w:caps/>
        </w:rPr>
        <w:t>30</w:t>
      </w:r>
    </w:p>
    <w:p w14:paraId="4A82B546" w14:textId="77777777" w:rsidR="00C1208E" w:rsidRPr="00FA3A9E" w:rsidRDefault="00C1208E" w:rsidP="00154250">
      <w:pPr>
        <w:shd w:val="clear" w:color="auto" w:fill="FFFFFF" w:themeFill="background1"/>
        <w:tabs>
          <w:tab w:val="left" w:pos="426"/>
        </w:tabs>
        <w:spacing w:after="120"/>
        <w:ind w:left="426" w:hanging="426"/>
        <w:jc w:val="center"/>
        <w:rPr>
          <w:rFonts w:asciiTheme="minorHAnsi" w:hAnsiTheme="minorHAnsi" w:cstheme="minorHAnsi"/>
          <w:b/>
          <w:bCs/>
          <w:caps/>
        </w:rPr>
      </w:pPr>
      <w:r w:rsidRPr="00FA3A9E">
        <w:rPr>
          <w:rFonts w:asciiTheme="minorHAnsi" w:hAnsiTheme="minorHAnsi" w:cstheme="minorHAnsi"/>
          <w:b/>
          <w:bCs/>
          <w:caps/>
        </w:rPr>
        <w:t>Závěrečná ustanovení</w:t>
      </w:r>
    </w:p>
    <w:p w14:paraId="0C898D71" w14:textId="03ECE8D2" w:rsidR="00F722DB" w:rsidRPr="005D3A68" w:rsidRDefault="00F722DB" w:rsidP="00F722DB">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 xml:space="preserve">Tato Smlouva nabývá platnosti dnem jejího podpisu oběma Smluvními stranami a </w:t>
      </w:r>
      <w:r>
        <w:rPr>
          <w:rFonts w:asciiTheme="minorHAnsi" w:hAnsiTheme="minorHAnsi" w:cstheme="minorHAnsi"/>
        </w:rPr>
        <w:t xml:space="preserve">účinnosti uveřejněním v registru smluv podle zákona č. 340/2015 Sb., o zvláštních podmínkách účinnosti některých smluv </w:t>
      </w:r>
      <w:r w:rsidRPr="00F722DB">
        <w:rPr>
          <w:rFonts w:asciiTheme="minorHAnsi" w:hAnsiTheme="minorHAnsi" w:cstheme="minorHAnsi"/>
        </w:rPr>
        <w:t xml:space="preserve">a o registru smluv (zákon o registru smluv), ve znění pozdějších předpisů. Povinnost uveřejnit tuto Smlouvu v zákonné lhůtě v registru smluv splní Objednatel. Tato Smlouva se uzavírá na dobu určitou, a to </w:t>
      </w:r>
      <w:r w:rsidR="005D3A68">
        <w:rPr>
          <w:rFonts w:asciiTheme="minorHAnsi" w:hAnsiTheme="minorHAnsi" w:cstheme="minorHAnsi"/>
        </w:rPr>
        <w:t xml:space="preserve">na </w:t>
      </w:r>
      <w:r w:rsidRPr="005D3A68">
        <w:rPr>
          <w:rFonts w:asciiTheme="minorHAnsi" w:hAnsiTheme="minorHAnsi" w:cstheme="minorHAnsi"/>
        </w:rPr>
        <w:t>Dob</w:t>
      </w:r>
      <w:r w:rsidR="005D3A68" w:rsidRPr="005D3A68">
        <w:rPr>
          <w:rFonts w:asciiTheme="minorHAnsi" w:hAnsiTheme="minorHAnsi" w:cstheme="minorHAnsi"/>
        </w:rPr>
        <w:t>u</w:t>
      </w:r>
      <w:r w:rsidRPr="005D3A68">
        <w:rPr>
          <w:rFonts w:asciiTheme="minorHAnsi" w:hAnsiTheme="minorHAnsi" w:cstheme="minorHAnsi"/>
        </w:rPr>
        <w:t xml:space="preserve"> trvání</w:t>
      </w:r>
      <w:r w:rsidRPr="00F722DB">
        <w:rPr>
          <w:rFonts w:asciiTheme="minorHAnsi" w:hAnsiTheme="minorHAnsi" w:cstheme="minorHAnsi"/>
        </w:rPr>
        <w:t>.</w:t>
      </w:r>
    </w:p>
    <w:p w14:paraId="1403E738" w14:textId="03032517" w:rsidR="00F722DB" w:rsidRPr="00F722DB" w:rsidRDefault="00F722DB" w:rsidP="00F722DB">
      <w:pPr>
        <w:shd w:val="clear" w:color="auto" w:fill="FFFFFF" w:themeFill="background1"/>
        <w:spacing w:after="120"/>
        <w:ind w:left="426"/>
        <w:jc w:val="both"/>
        <w:rPr>
          <w:rFonts w:asciiTheme="minorHAnsi" w:hAnsiTheme="minorHAnsi" w:cstheme="minorHAnsi"/>
          <w:spacing w:val="-1"/>
        </w:rPr>
      </w:pPr>
      <w:r w:rsidRPr="00F722DB">
        <w:rPr>
          <w:rFonts w:asciiTheme="minorHAnsi" w:hAnsiTheme="minorHAnsi" w:cstheme="minorHAnsi"/>
          <w:spacing w:val="-1"/>
        </w:rPr>
        <w:t xml:space="preserve">Pro vyloučení pochybností se uvádí, že skončení Doby trvání neomezuje trvání práv a povinností, které ze své povahy mají trvat po konci </w:t>
      </w:r>
      <w:r w:rsidR="004B1AAB">
        <w:rPr>
          <w:rFonts w:asciiTheme="minorHAnsi" w:hAnsiTheme="minorHAnsi" w:cstheme="minorHAnsi"/>
          <w:spacing w:val="-1"/>
        </w:rPr>
        <w:t>D</w:t>
      </w:r>
      <w:r w:rsidRPr="00F722DB">
        <w:rPr>
          <w:rFonts w:asciiTheme="minorHAnsi" w:hAnsiTheme="minorHAnsi" w:cstheme="minorHAnsi"/>
          <w:spacing w:val="-1"/>
        </w:rPr>
        <w:t>oby trvání. Ze své povahy mají takto trvat zejména práva a</w:t>
      </w:r>
      <w:r w:rsidR="008914D2">
        <w:rPr>
          <w:rFonts w:asciiTheme="minorHAnsi" w:hAnsiTheme="minorHAnsi" w:cstheme="minorHAnsi"/>
          <w:spacing w:val="-1"/>
        </w:rPr>
        <w:t> </w:t>
      </w:r>
      <w:r w:rsidRPr="00F722DB">
        <w:rPr>
          <w:rFonts w:asciiTheme="minorHAnsi" w:hAnsiTheme="minorHAnsi" w:cstheme="minorHAnsi"/>
          <w:spacing w:val="-1"/>
        </w:rPr>
        <w:t>povinnosti vyplývající z přílohy č. 13 této Smlouvy, které trvají do plné realizace nebo zániku záruky za další využití.</w:t>
      </w:r>
    </w:p>
    <w:p w14:paraId="734CF14A" w14:textId="2E72D7EC" w:rsidR="00C1208E" w:rsidRPr="00FA3A9E" w:rsidRDefault="00C1208E" w:rsidP="00154250">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Změny a doplňky této Smlouvy se provádějí pouze formou písemných, vzestupně číslovaných dodatků</w:t>
      </w:r>
      <w:r w:rsidR="00635163">
        <w:rPr>
          <w:rFonts w:asciiTheme="minorHAnsi" w:hAnsiTheme="minorHAnsi" w:cstheme="minorHAnsi"/>
        </w:rPr>
        <w:t xml:space="preserve"> k této S</w:t>
      </w:r>
      <w:r w:rsidR="000271D4">
        <w:rPr>
          <w:rFonts w:asciiTheme="minorHAnsi" w:hAnsiTheme="minorHAnsi" w:cstheme="minorHAnsi"/>
        </w:rPr>
        <w:t>m</w:t>
      </w:r>
      <w:r w:rsidR="00635163">
        <w:rPr>
          <w:rFonts w:asciiTheme="minorHAnsi" w:hAnsiTheme="minorHAnsi" w:cstheme="minorHAnsi"/>
        </w:rPr>
        <w:t>louvě</w:t>
      </w:r>
      <w:r w:rsidRPr="00FA3A9E">
        <w:rPr>
          <w:rFonts w:asciiTheme="minorHAnsi" w:hAnsiTheme="minorHAnsi" w:cstheme="minorHAnsi"/>
        </w:rPr>
        <w:t xml:space="preserve">, které </w:t>
      </w:r>
      <w:r w:rsidR="001E1187">
        <w:rPr>
          <w:rFonts w:asciiTheme="minorHAnsi" w:hAnsiTheme="minorHAnsi" w:cstheme="minorHAnsi"/>
        </w:rPr>
        <w:t>se po podpisu obou</w:t>
      </w:r>
      <w:r w:rsidRPr="00FA3A9E">
        <w:rPr>
          <w:rFonts w:asciiTheme="minorHAnsi" w:hAnsiTheme="minorHAnsi" w:cstheme="minorHAnsi"/>
        </w:rPr>
        <w:t xml:space="preserve"> Smluvní</w:t>
      </w:r>
      <w:r w:rsidR="001E1187">
        <w:rPr>
          <w:rFonts w:asciiTheme="minorHAnsi" w:hAnsiTheme="minorHAnsi" w:cstheme="minorHAnsi"/>
        </w:rPr>
        <w:t>ch stran</w:t>
      </w:r>
      <w:r w:rsidRPr="00FA3A9E">
        <w:rPr>
          <w:rFonts w:asciiTheme="minorHAnsi" w:hAnsiTheme="minorHAnsi" w:cstheme="minorHAnsi"/>
        </w:rPr>
        <w:t xml:space="preserve"> stanou nedílnou součástí této Smlouvy.</w:t>
      </w:r>
    </w:p>
    <w:p w14:paraId="69D19A0B" w14:textId="7A73520A" w:rsidR="00C1208E" w:rsidRPr="00DD329F" w:rsidRDefault="00DD329F" w:rsidP="00DD329F">
      <w:pPr>
        <w:numPr>
          <w:ilvl w:val="1"/>
          <w:numId w:val="31"/>
        </w:numPr>
        <w:shd w:val="clear" w:color="auto" w:fill="FFFFFF" w:themeFill="background1"/>
        <w:tabs>
          <w:tab w:val="clear" w:pos="720"/>
        </w:tabs>
        <w:spacing w:after="120"/>
        <w:ind w:left="426" w:hanging="426"/>
        <w:jc w:val="both"/>
        <w:rPr>
          <w:rFonts w:asciiTheme="minorHAnsi" w:hAnsiTheme="minorHAnsi" w:cstheme="minorHAnsi"/>
          <w:spacing w:val="-1"/>
        </w:rPr>
      </w:pPr>
      <w:r w:rsidRPr="00DD329F">
        <w:rPr>
          <w:rFonts w:asciiTheme="minorHAnsi" w:hAnsiTheme="minorHAnsi" w:cstheme="minorHAnsi"/>
        </w:rPr>
        <w:t xml:space="preserve">Tato Smlouva je vyhotovena v elektronické formě a podepsána elektronickými podpisy obou smluvních stran v souladu s nařízením Evropského parlamentu a Rady (EU) č. 910/2014 ze dne 23. </w:t>
      </w:r>
      <w:r>
        <w:rPr>
          <w:rFonts w:asciiTheme="minorHAnsi" w:hAnsiTheme="minorHAnsi" w:cstheme="minorHAnsi"/>
        </w:rPr>
        <w:t>července 2014 o </w:t>
      </w:r>
      <w:r w:rsidRPr="00DD329F">
        <w:rPr>
          <w:rFonts w:asciiTheme="minorHAnsi" w:hAnsiTheme="minorHAnsi" w:cstheme="minorHAnsi"/>
        </w:rPr>
        <w:t xml:space="preserve">elektronické identifikaci a službách vytvářejících důvěru pro elektronické transakce </w:t>
      </w:r>
      <w:r>
        <w:rPr>
          <w:rFonts w:asciiTheme="minorHAnsi" w:hAnsiTheme="minorHAnsi" w:cstheme="minorHAnsi"/>
        </w:rPr>
        <w:t>na vnitřním trhu a o </w:t>
      </w:r>
      <w:r w:rsidRPr="00DD329F">
        <w:rPr>
          <w:rFonts w:asciiTheme="minorHAnsi" w:hAnsiTheme="minorHAnsi" w:cstheme="minorHAnsi"/>
        </w:rPr>
        <w:t xml:space="preserve">zrušení směrnice 1999/93/ES, která se týká služeb vytvářejících důvěru a se </w:t>
      </w:r>
      <w:r>
        <w:rPr>
          <w:rFonts w:asciiTheme="minorHAnsi" w:hAnsiTheme="minorHAnsi" w:cstheme="minorHAnsi"/>
        </w:rPr>
        <w:t>zákonem č. 297/2016 Sb., o </w:t>
      </w:r>
      <w:r w:rsidRPr="00DD329F">
        <w:rPr>
          <w:rFonts w:asciiTheme="minorHAnsi" w:hAnsiTheme="minorHAnsi" w:cstheme="minorHAnsi"/>
        </w:rPr>
        <w:t>službách vytvářejících důvěru pro elektronické transakce, ve znění pozdějších předpisů. Stejnými pravidly se řídí uzavírání dodatků.</w:t>
      </w:r>
    </w:p>
    <w:p w14:paraId="290F8312" w14:textId="2E58EE5D" w:rsidR="00C1208E" w:rsidRPr="00FA3A9E" w:rsidRDefault="00C1208E" w:rsidP="00154250">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rPr>
        <w:t>Pro celou</w:t>
      </w:r>
      <w:r w:rsidR="004B1AAB">
        <w:rPr>
          <w:rFonts w:asciiTheme="minorHAnsi" w:hAnsiTheme="minorHAnsi" w:cstheme="minorHAnsi"/>
        </w:rPr>
        <w:t xml:space="preserve"> tuto</w:t>
      </w:r>
      <w:r w:rsidRPr="00FA3A9E">
        <w:rPr>
          <w:rFonts w:asciiTheme="minorHAnsi" w:hAnsiTheme="minorHAnsi" w:cstheme="minorHAnsi"/>
        </w:rPr>
        <w:t xml:space="preserve"> Smlouvu platí jednotně a výhradně české právo.</w:t>
      </w:r>
    </w:p>
    <w:p w14:paraId="532412AB" w14:textId="4C7147C0" w:rsidR="00C1208E" w:rsidRPr="00FA3A9E" w:rsidRDefault="005A17BD" w:rsidP="00154250">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Pr>
          <w:rFonts w:asciiTheme="minorHAnsi" w:hAnsiTheme="minorHAnsi" w:cstheme="minorHAnsi"/>
        </w:rPr>
        <w:t xml:space="preserve">S výjimkou postupu podle článku 26 této Smlouvy je Dopravce </w:t>
      </w:r>
      <w:r w:rsidR="00C1208E" w:rsidRPr="00FA3A9E">
        <w:rPr>
          <w:rFonts w:asciiTheme="minorHAnsi" w:hAnsiTheme="minorHAnsi" w:cstheme="minorHAnsi"/>
        </w:rPr>
        <w:t>oprávněn k postoupení pohledávek z této Smlouvy pouze s</w:t>
      </w:r>
      <w:r w:rsidR="00635163">
        <w:rPr>
          <w:rFonts w:asciiTheme="minorHAnsi" w:hAnsiTheme="minorHAnsi" w:cstheme="minorHAnsi"/>
        </w:rPr>
        <w:t> předchozím písemným</w:t>
      </w:r>
      <w:r w:rsidR="00C1208E" w:rsidRPr="00FA3A9E">
        <w:rPr>
          <w:rFonts w:asciiTheme="minorHAnsi" w:hAnsiTheme="minorHAnsi" w:cstheme="minorHAnsi"/>
        </w:rPr>
        <w:t xml:space="preserve"> souhlasem Objednatele.</w:t>
      </w:r>
    </w:p>
    <w:p w14:paraId="29ED0EC0" w14:textId="77777777" w:rsidR="00C1208E" w:rsidRPr="00FA3A9E" w:rsidRDefault="00C1208E" w:rsidP="00154250">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Smluvní strany musí zajistit, že za plnění všech smluvních povinností neomezeně ručí také právní nástupce příslušné Smluvní strany.</w:t>
      </w:r>
    </w:p>
    <w:p w14:paraId="065BB36C" w14:textId="15F5960F" w:rsidR="00C1208E" w:rsidRPr="00FA3A9E" w:rsidRDefault="00251856" w:rsidP="00154250">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rPr>
      </w:pPr>
      <w:r w:rsidRPr="00FA3A9E">
        <w:rPr>
          <w:rFonts w:asciiTheme="minorHAnsi" w:hAnsiTheme="minorHAnsi" w:cstheme="minorHAnsi"/>
        </w:rPr>
        <w:t>Pozbydou-li</w:t>
      </w:r>
      <w:r w:rsidR="00C1208E" w:rsidRPr="00FA3A9E">
        <w:rPr>
          <w:rFonts w:asciiTheme="minorHAnsi" w:hAnsiTheme="minorHAnsi" w:cstheme="minorHAnsi"/>
        </w:rPr>
        <w:t xml:space="preserve"> jednotlivá ustanovení této Smlouvy </w:t>
      </w:r>
      <w:r w:rsidR="00635163">
        <w:rPr>
          <w:rFonts w:asciiTheme="minorHAnsi" w:hAnsiTheme="minorHAnsi" w:cstheme="minorHAnsi"/>
        </w:rPr>
        <w:t>účinnost</w:t>
      </w:r>
      <w:r w:rsidR="00C1208E" w:rsidRPr="00FA3A9E">
        <w:rPr>
          <w:rFonts w:asciiTheme="minorHAnsi" w:hAnsiTheme="minorHAnsi" w:cstheme="minorHAnsi"/>
        </w:rPr>
        <w:t xml:space="preserve"> nebo ze skutečných či právních důvodů nebudou moci být realizována, aniž by tím bylo zachování celku</w:t>
      </w:r>
      <w:r w:rsidR="00635163">
        <w:rPr>
          <w:rFonts w:asciiTheme="minorHAnsi" w:hAnsiTheme="minorHAnsi" w:cstheme="minorHAnsi"/>
        </w:rPr>
        <w:t xml:space="preserve"> této</w:t>
      </w:r>
      <w:r w:rsidR="00C1208E" w:rsidRPr="00FA3A9E">
        <w:rPr>
          <w:rFonts w:asciiTheme="minorHAnsi" w:hAnsiTheme="minorHAnsi" w:cstheme="minorHAnsi"/>
        </w:rPr>
        <w:t xml:space="preserve"> Smlouvy pro jednu ze Smluvních stran neúnosn</w:t>
      </w:r>
      <w:r w:rsidR="00C05371">
        <w:rPr>
          <w:rFonts w:asciiTheme="minorHAnsi" w:hAnsiTheme="minorHAnsi" w:cstheme="minorHAnsi"/>
        </w:rPr>
        <w:t>é</w:t>
      </w:r>
      <w:r w:rsidR="00C1208E" w:rsidRPr="00FA3A9E">
        <w:rPr>
          <w:rFonts w:asciiTheme="minorHAnsi" w:hAnsiTheme="minorHAnsi" w:cstheme="minorHAnsi"/>
        </w:rPr>
        <w:t xml:space="preserve">, nebudou ostatní ustanovení této Smlouvy dotčena. Totéž platí v případě, že se ukáže </w:t>
      </w:r>
      <w:r w:rsidR="00635163">
        <w:rPr>
          <w:rFonts w:asciiTheme="minorHAnsi" w:hAnsiTheme="minorHAnsi" w:cstheme="minorHAnsi"/>
        </w:rPr>
        <w:t xml:space="preserve">právní </w:t>
      </w:r>
      <w:r w:rsidR="00C1208E" w:rsidRPr="00FA3A9E">
        <w:rPr>
          <w:rFonts w:asciiTheme="minorHAnsi" w:hAnsiTheme="minorHAnsi" w:cstheme="minorHAnsi"/>
        </w:rPr>
        <w:t>mezera v</w:t>
      </w:r>
      <w:r w:rsidR="00635163">
        <w:rPr>
          <w:rFonts w:asciiTheme="minorHAnsi" w:hAnsiTheme="minorHAnsi" w:cstheme="minorHAnsi"/>
        </w:rPr>
        <w:t> </w:t>
      </w:r>
      <w:r w:rsidR="00C1208E" w:rsidRPr="00FA3A9E">
        <w:rPr>
          <w:rFonts w:asciiTheme="minorHAnsi" w:hAnsiTheme="minorHAnsi" w:cstheme="minorHAnsi"/>
        </w:rPr>
        <w:t>ustanoveních</w:t>
      </w:r>
      <w:r w:rsidR="00635163">
        <w:rPr>
          <w:rFonts w:asciiTheme="minorHAnsi" w:hAnsiTheme="minorHAnsi" w:cstheme="minorHAnsi"/>
        </w:rPr>
        <w:t xml:space="preserve"> této Smlouvy</w:t>
      </w:r>
      <w:r w:rsidR="00C1208E" w:rsidRPr="00FA3A9E">
        <w:rPr>
          <w:rFonts w:asciiTheme="minorHAnsi" w:hAnsiTheme="minorHAnsi" w:cstheme="minorHAnsi"/>
        </w:rPr>
        <w:t xml:space="preserve">. Namísto neplatných nebo nerealizovatelných ustanovení nebo k vyplnění </w:t>
      </w:r>
      <w:r w:rsidR="00635163">
        <w:rPr>
          <w:rFonts w:asciiTheme="minorHAnsi" w:hAnsiTheme="minorHAnsi" w:cstheme="minorHAnsi"/>
        </w:rPr>
        <w:t xml:space="preserve">právní </w:t>
      </w:r>
      <w:r w:rsidR="00C1208E" w:rsidRPr="00FA3A9E">
        <w:rPr>
          <w:rFonts w:asciiTheme="minorHAnsi" w:hAnsiTheme="minorHAnsi" w:cstheme="minorHAnsi"/>
        </w:rPr>
        <w:t xml:space="preserve">mezery se Smluvní strany zavazují dohodnout </w:t>
      </w:r>
      <w:r w:rsidR="004149C1">
        <w:rPr>
          <w:rFonts w:asciiTheme="minorHAnsi" w:hAnsiTheme="minorHAnsi" w:cstheme="minorHAnsi"/>
        </w:rPr>
        <w:t xml:space="preserve">vhodná </w:t>
      </w:r>
      <w:r w:rsidR="00C1208E" w:rsidRPr="00FA3A9E">
        <w:rPr>
          <w:rFonts w:asciiTheme="minorHAnsi" w:hAnsiTheme="minorHAnsi" w:cstheme="minorHAnsi"/>
        </w:rPr>
        <w:t>ustanovení</w:t>
      </w:r>
      <w:r w:rsidR="004149C1">
        <w:rPr>
          <w:rFonts w:asciiTheme="minorHAnsi" w:hAnsiTheme="minorHAnsi" w:cstheme="minorHAnsi"/>
        </w:rPr>
        <w:t xml:space="preserve"> </w:t>
      </w:r>
      <w:r w:rsidR="0043242D">
        <w:rPr>
          <w:rFonts w:asciiTheme="minorHAnsi" w:hAnsiTheme="minorHAnsi" w:cstheme="minorHAnsi"/>
        </w:rPr>
        <w:t>formou dodatku k této Smlouvě</w:t>
      </w:r>
      <w:r w:rsidR="00C1208E" w:rsidRPr="00FA3A9E">
        <w:rPr>
          <w:rFonts w:asciiTheme="minorHAnsi" w:hAnsiTheme="minorHAnsi" w:cstheme="minorHAnsi"/>
        </w:rPr>
        <w:t>, které bude ekonomicky nejblíže účelu, o</w:t>
      </w:r>
      <w:r w:rsidR="001E1187">
        <w:rPr>
          <w:rFonts w:asciiTheme="minorHAnsi" w:hAnsiTheme="minorHAnsi" w:cstheme="minorHAnsi"/>
        </w:rPr>
        <w:t> </w:t>
      </w:r>
      <w:r w:rsidR="00C1208E" w:rsidRPr="00FA3A9E">
        <w:rPr>
          <w:rFonts w:asciiTheme="minorHAnsi" w:hAnsiTheme="minorHAnsi" w:cstheme="minorHAnsi"/>
        </w:rPr>
        <w:t>který Smluvní strany usilují.</w:t>
      </w:r>
    </w:p>
    <w:p w14:paraId="06FED748" w14:textId="175C40D8" w:rsidR="00C1208E" w:rsidRPr="00FA3A9E" w:rsidRDefault="00C1208E" w:rsidP="00154250">
      <w:pPr>
        <w:numPr>
          <w:ilvl w:val="1"/>
          <w:numId w:val="31"/>
        </w:numPr>
        <w:shd w:val="clear" w:color="auto" w:fill="FFFFFF" w:themeFill="background1"/>
        <w:tabs>
          <w:tab w:val="clear" w:pos="720"/>
          <w:tab w:val="num" w:pos="426"/>
        </w:tabs>
        <w:spacing w:after="120"/>
        <w:ind w:left="426" w:hanging="426"/>
        <w:jc w:val="both"/>
        <w:rPr>
          <w:rFonts w:asciiTheme="minorHAnsi" w:hAnsiTheme="minorHAnsi" w:cstheme="minorHAnsi"/>
          <w:spacing w:val="-1"/>
        </w:rPr>
      </w:pPr>
      <w:r w:rsidRPr="00FA3A9E">
        <w:rPr>
          <w:rFonts w:asciiTheme="minorHAnsi" w:hAnsiTheme="minorHAnsi" w:cstheme="minorHAnsi"/>
          <w:spacing w:val="-1"/>
        </w:rPr>
        <w:t xml:space="preserve">Nedílnou </w:t>
      </w:r>
      <w:r w:rsidRPr="00FA3A9E">
        <w:rPr>
          <w:rFonts w:asciiTheme="minorHAnsi" w:hAnsiTheme="minorHAnsi" w:cstheme="minorHAnsi"/>
        </w:rPr>
        <w:t>součástí</w:t>
      </w:r>
      <w:r w:rsidRPr="00FA3A9E">
        <w:rPr>
          <w:rFonts w:asciiTheme="minorHAnsi" w:hAnsiTheme="minorHAnsi" w:cstheme="minorHAnsi"/>
          <w:spacing w:val="-1"/>
        </w:rPr>
        <w:t xml:space="preserve"> této Smlouvy jsou </w:t>
      </w:r>
      <w:r w:rsidR="00635163">
        <w:rPr>
          <w:rFonts w:asciiTheme="minorHAnsi" w:hAnsiTheme="minorHAnsi" w:cstheme="minorHAnsi"/>
          <w:spacing w:val="-1"/>
        </w:rPr>
        <w:t>následující</w:t>
      </w:r>
      <w:r w:rsidR="000271D4">
        <w:rPr>
          <w:rFonts w:asciiTheme="minorHAnsi" w:hAnsiTheme="minorHAnsi" w:cstheme="minorHAnsi"/>
          <w:spacing w:val="-1"/>
        </w:rPr>
        <w:t xml:space="preserve"> </w:t>
      </w:r>
      <w:r w:rsidRPr="00FA3A9E">
        <w:rPr>
          <w:rFonts w:asciiTheme="minorHAnsi" w:hAnsiTheme="minorHAnsi" w:cstheme="minorHAnsi"/>
          <w:spacing w:val="-1"/>
        </w:rPr>
        <w:t>přílohy:</w:t>
      </w:r>
    </w:p>
    <w:p w14:paraId="79959C9A" w14:textId="77777777" w:rsidR="00F4461F" w:rsidRPr="00F4461F" w:rsidRDefault="00F4461F" w:rsidP="00154250">
      <w:pPr>
        <w:shd w:val="clear" w:color="auto" w:fill="FFFFFF" w:themeFill="background1"/>
        <w:ind w:left="426"/>
        <w:rPr>
          <w:rFonts w:asciiTheme="minorHAnsi" w:hAnsiTheme="minorHAnsi" w:cstheme="minorHAnsi"/>
        </w:rPr>
      </w:pPr>
      <w:r w:rsidRPr="00F4461F">
        <w:rPr>
          <w:rFonts w:asciiTheme="minorHAnsi" w:hAnsiTheme="minorHAnsi" w:cstheme="minorHAnsi"/>
        </w:rPr>
        <w:t>Příloha č. 1 – Provozní koncepce</w:t>
      </w:r>
    </w:p>
    <w:p w14:paraId="7BA5A9AA" w14:textId="77777777" w:rsidR="00F4461F"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Příloha č. 2 – Struktura objednaných Dopravních výkonů</w:t>
      </w:r>
    </w:p>
    <w:p w14:paraId="1D6AEA5A" w14:textId="350760EE" w:rsidR="00F4461F"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Příloh</w:t>
      </w:r>
      <w:r w:rsidR="002730A8">
        <w:rPr>
          <w:rFonts w:asciiTheme="minorHAnsi" w:hAnsiTheme="minorHAnsi" w:cstheme="minorHAnsi"/>
        </w:rPr>
        <w:t>a č. 3 – Výchozí finanční model</w:t>
      </w:r>
    </w:p>
    <w:p w14:paraId="4C7DF62C" w14:textId="7B91FE1E" w:rsidR="004A2287"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 xml:space="preserve">Příloha č. 4 – </w:t>
      </w:r>
      <w:r w:rsidR="00617A0F">
        <w:rPr>
          <w:rFonts w:asciiTheme="minorHAnsi" w:hAnsiTheme="minorHAnsi" w:cstheme="minorHAnsi"/>
        </w:rPr>
        <w:t>Datový model přehledů</w:t>
      </w:r>
      <w:r w:rsidR="00E756BD" w:rsidRPr="00E756BD">
        <w:rPr>
          <w:rFonts w:asciiTheme="minorHAnsi" w:hAnsiTheme="minorHAnsi" w:cstheme="minorHAnsi"/>
        </w:rPr>
        <w:t xml:space="preserve"> plnění Dopravních výkonů</w:t>
      </w:r>
      <w:r w:rsidR="004A2287" w:rsidRPr="00E756BD">
        <w:rPr>
          <w:rFonts w:asciiTheme="minorHAnsi" w:hAnsiTheme="minorHAnsi" w:cstheme="minorHAnsi"/>
        </w:rPr>
        <w:t xml:space="preserve"> </w:t>
      </w:r>
    </w:p>
    <w:p w14:paraId="76B4F945" w14:textId="77777777" w:rsidR="00F4461F"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Příloha č. 5 – Stanovení výše plateb</w:t>
      </w:r>
    </w:p>
    <w:p w14:paraId="17CBCF1E" w14:textId="634FE765" w:rsidR="00F4461F"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Příloha č. 6 – Vzor výk</w:t>
      </w:r>
      <w:r w:rsidR="00820727">
        <w:rPr>
          <w:rFonts w:asciiTheme="minorHAnsi" w:hAnsiTheme="minorHAnsi" w:cstheme="minorHAnsi"/>
        </w:rPr>
        <w:t>azu skutečných nákladů a výnosů</w:t>
      </w:r>
    </w:p>
    <w:p w14:paraId="00D57FE7" w14:textId="77777777" w:rsidR="00F4461F"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Příloha č. 7 – Podrobné požadavky na kvalitu a vybavení vozidel</w:t>
      </w:r>
    </w:p>
    <w:p w14:paraId="199877C5" w14:textId="234FBBF7" w:rsidR="00F4461F" w:rsidRPr="00E756BD" w:rsidRDefault="00F4461F" w:rsidP="00154250">
      <w:pPr>
        <w:shd w:val="clear" w:color="auto" w:fill="FFFFFF" w:themeFill="background1"/>
        <w:ind w:left="426"/>
        <w:rPr>
          <w:rFonts w:asciiTheme="minorHAnsi" w:hAnsiTheme="minorHAnsi" w:cstheme="minorHAnsi"/>
        </w:rPr>
      </w:pPr>
      <w:r w:rsidRPr="00E756BD">
        <w:rPr>
          <w:rFonts w:asciiTheme="minorHAnsi" w:hAnsiTheme="minorHAnsi" w:cstheme="minorHAnsi"/>
        </w:rPr>
        <w:t xml:space="preserve">Příloha č. 8 – Minimální požadavky na zajištění </w:t>
      </w:r>
      <w:r w:rsidR="00B5421E">
        <w:rPr>
          <w:rFonts w:asciiTheme="minorHAnsi" w:hAnsiTheme="minorHAnsi" w:cstheme="minorHAnsi"/>
        </w:rPr>
        <w:t>S</w:t>
      </w:r>
      <w:r w:rsidRPr="00E756BD">
        <w:rPr>
          <w:rFonts w:asciiTheme="minorHAnsi" w:hAnsiTheme="minorHAnsi" w:cstheme="minorHAnsi"/>
        </w:rPr>
        <w:t>lužeb ve stanicích</w:t>
      </w:r>
    </w:p>
    <w:p w14:paraId="0937728C" w14:textId="25C21D0E" w:rsidR="00F4461F" w:rsidRPr="009675DA" w:rsidRDefault="00B712E9" w:rsidP="00154250">
      <w:pPr>
        <w:shd w:val="clear" w:color="auto" w:fill="FFFFFF" w:themeFill="background1"/>
        <w:ind w:left="426"/>
        <w:rPr>
          <w:rFonts w:asciiTheme="minorHAnsi" w:hAnsiTheme="minorHAnsi" w:cstheme="minorHAnsi"/>
        </w:rPr>
      </w:pPr>
      <w:r>
        <w:rPr>
          <w:rFonts w:asciiTheme="minorHAnsi" w:hAnsiTheme="minorHAnsi" w:cstheme="minorHAnsi"/>
        </w:rPr>
        <w:t xml:space="preserve">Příloha č. 9 – </w:t>
      </w:r>
      <w:r w:rsidR="009675DA" w:rsidRPr="009675DA">
        <w:rPr>
          <w:rFonts w:asciiTheme="minorHAnsi" w:hAnsiTheme="minorHAnsi" w:cstheme="minorHAnsi"/>
        </w:rPr>
        <w:t>Přístupová smlouva k SJT</w:t>
      </w:r>
    </w:p>
    <w:p w14:paraId="5D3E51FA" w14:textId="4CCD1EC2" w:rsidR="00F4461F" w:rsidRPr="00697A64" w:rsidRDefault="00496908" w:rsidP="00154250">
      <w:pPr>
        <w:shd w:val="clear" w:color="auto" w:fill="FFFFFF" w:themeFill="background1"/>
        <w:ind w:left="426"/>
        <w:rPr>
          <w:rFonts w:asciiTheme="minorHAnsi" w:hAnsiTheme="minorHAnsi" w:cstheme="minorHAnsi"/>
        </w:rPr>
      </w:pPr>
      <w:r w:rsidRPr="00697A64">
        <w:rPr>
          <w:rFonts w:asciiTheme="minorHAnsi" w:hAnsiTheme="minorHAnsi" w:cstheme="minorHAnsi"/>
        </w:rPr>
        <w:t>Příloha č. 1</w:t>
      </w:r>
      <w:r w:rsidR="002E3CA6" w:rsidRPr="00697A64">
        <w:rPr>
          <w:rFonts w:asciiTheme="minorHAnsi" w:hAnsiTheme="minorHAnsi" w:cstheme="minorHAnsi"/>
        </w:rPr>
        <w:t>0</w:t>
      </w:r>
      <w:r w:rsidR="00F4461F" w:rsidRPr="00697A64">
        <w:rPr>
          <w:rFonts w:asciiTheme="minorHAnsi" w:hAnsiTheme="minorHAnsi" w:cstheme="minorHAnsi"/>
        </w:rPr>
        <w:t xml:space="preserve"> – Vzor průkazu ke kontrolní činnosti</w:t>
      </w:r>
    </w:p>
    <w:p w14:paraId="3ADBBC6C" w14:textId="60FE6B29" w:rsidR="00F4461F" w:rsidRDefault="0070180D" w:rsidP="00154250">
      <w:pPr>
        <w:shd w:val="clear" w:color="auto" w:fill="FFFFFF" w:themeFill="background1"/>
        <w:ind w:left="425"/>
        <w:rPr>
          <w:rFonts w:asciiTheme="minorHAnsi" w:hAnsiTheme="minorHAnsi" w:cstheme="minorHAnsi"/>
        </w:rPr>
      </w:pPr>
      <w:r w:rsidRPr="00697A64">
        <w:rPr>
          <w:rFonts w:asciiTheme="minorHAnsi" w:hAnsiTheme="minorHAnsi" w:cstheme="minorHAnsi"/>
        </w:rPr>
        <w:lastRenderedPageBreak/>
        <w:t>Příloha č. 1</w:t>
      </w:r>
      <w:r w:rsidR="002E3CA6" w:rsidRPr="00697A64">
        <w:rPr>
          <w:rFonts w:asciiTheme="minorHAnsi" w:hAnsiTheme="minorHAnsi" w:cstheme="minorHAnsi"/>
        </w:rPr>
        <w:t>1</w:t>
      </w:r>
      <w:r w:rsidR="00F4461F" w:rsidRPr="00697A64">
        <w:rPr>
          <w:rFonts w:asciiTheme="minorHAnsi" w:hAnsiTheme="minorHAnsi" w:cstheme="minorHAnsi"/>
        </w:rPr>
        <w:t xml:space="preserve"> – Vzor kontrolního protokolu</w:t>
      </w:r>
    </w:p>
    <w:p w14:paraId="7583DA5E" w14:textId="417E0C63" w:rsidR="00B4552C" w:rsidRDefault="00B4552C" w:rsidP="00B4552C">
      <w:pPr>
        <w:shd w:val="clear" w:color="auto" w:fill="FFFFFF" w:themeFill="background1"/>
        <w:ind w:left="425"/>
        <w:rPr>
          <w:rFonts w:asciiTheme="minorHAnsi" w:hAnsiTheme="minorHAnsi" w:cstheme="minorHAnsi"/>
        </w:rPr>
      </w:pPr>
      <w:r w:rsidRPr="00697A64">
        <w:rPr>
          <w:rFonts w:asciiTheme="minorHAnsi" w:hAnsiTheme="minorHAnsi" w:cstheme="minorHAnsi"/>
        </w:rPr>
        <w:t>Příloha č. 1</w:t>
      </w:r>
      <w:r>
        <w:rPr>
          <w:rFonts w:asciiTheme="minorHAnsi" w:hAnsiTheme="minorHAnsi" w:cstheme="minorHAnsi"/>
        </w:rPr>
        <w:t>2</w:t>
      </w:r>
      <w:r w:rsidRPr="00697A64">
        <w:rPr>
          <w:rFonts w:asciiTheme="minorHAnsi" w:hAnsiTheme="minorHAnsi" w:cstheme="minorHAnsi"/>
        </w:rPr>
        <w:t xml:space="preserve"> – </w:t>
      </w:r>
      <w:r w:rsidRPr="00B4552C">
        <w:rPr>
          <w:rFonts w:asciiTheme="minorHAnsi" w:hAnsiTheme="minorHAnsi" w:cstheme="minorHAnsi"/>
        </w:rPr>
        <w:t>Úpravy Smlouvy v případě provozu na dráze</w:t>
      </w:r>
      <w:r>
        <w:rPr>
          <w:rFonts w:asciiTheme="minorHAnsi" w:hAnsiTheme="minorHAnsi" w:cstheme="minorHAnsi"/>
        </w:rPr>
        <w:t xml:space="preserve"> </w:t>
      </w:r>
      <w:r w:rsidRPr="00B4552C">
        <w:rPr>
          <w:rFonts w:asciiTheme="minorHAnsi" w:hAnsiTheme="minorHAnsi" w:cstheme="minorHAnsi"/>
        </w:rPr>
        <w:t>v úseku Klatovy – Železná Ruda-Alžbětín</w:t>
      </w:r>
    </w:p>
    <w:p w14:paraId="3427537B" w14:textId="4D41268E" w:rsidR="00B779D8" w:rsidRDefault="00B779D8" w:rsidP="00B779D8">
      <w:pPr>
        <w:shd w:val="clear" w:color="auto" w:fill="FFFFFF" w:themeFill="background1"/>
        <w:ind w:left="425"/>
        <w:rPr>
          <w:rFonts w:asciiTheme="minorHAnsi" w:hAnsiTheme="minorHAnsi" w:cstheme="minorHAnsi"/>
        </w:rPr>
      </w:pPr>
      <w:r w:rsidRPr="00697A64">
        <w:rPr>
          <w:rFonts w:asciiTheme="minorHAnsi" w:hAnsiTheme="minorHAnsi" w:cstheme="minorHAnsi"/>
        </w:rPr>
        <w:t>Příloha č. 1</w:t>
      </w:r>
      <w:r>
        <w:rPr>
          <w:rFonts w:asciiTheme="minorHAnsi" w:hAnsiTheme="minorHAnsi" w:cstheme="minorHAnsi"/>
        </w:rPr>
        <w:t>3</w:t>
      </w:r>
      <w:r w:rsidRPr="00697A64">
        <w:rPr>
          <w:rFonts w:asciiTheme="minorHAnsi" w:hAnsiTheme="minorHAnsi" w:cstheme="minorHAnsi"/>
        </w:rPr>
        <w:t xml:space="preserve"> – </w:t>
      </w:r>
      <w:r w:rsidR="00B213E3" w:rsidRPr="00B213E3">
        <w:rPr>
          <w:rFonts w:asciiTheme="minorHAnsi" w:hAnsiTheme="minorHAnsi" w:cstheme="minorHAnsi"/>
        </w:rPr>
        <w:t>Podmínky záruky dalšího využití některých vozidel</w:t>
      </w:r>
    </w:p>
    <w:p w14:paraId="4CA8CB44" w14:textId="214A2971" w:rsidR="005A17BD" w:rsidRDefault="005A17BD" w:rsidP="00154250">
      <w:pPr>
        <w:shd w:val="clear" w:color="auto" w:fill="FFFFFF" w:themeFill="background1"/>
        <w:tabs>
          <w:tab w:val="left" w:pos="5103"/>
        </w:tabs>
        <w:spacing w:after="120"/>
        <w:rPr>
          <w:rFonts w:asciiTheme="minorHAnsi" w:hAnsiTheme="minorHAnsi" w:cstheme="minorHAnsi"/>
        </w:rPr>
      </w:pPr>
    </w:p>
    <w:p w14:paraId="352492B1" w14:textId="77777777" w:rsidR="001D5AE1" w:rsidRDefault="001D5AE1" w:rsidP="00154250">
      <w:pPr>
        <w:shd w:val="clear" w:color="auto" w:fill="FFFFFF" w:themeFill="background1"/>
        <w:tabs>
          <w:tab w:val="left" w:pos="5103"/>
        </w:tabs>
        <w:spacing w:after="120"/>
        <w:rPr>
          <w:rFonts w:asciiTheme="minorHAnsi" w:hAnsiTheme="minorHAnsi" w:cstheme="minorHAnsi"/>
        </w:rPr>
      </w:pPr>
    </w:p>
    <w:p w14:paraId="1E1888D5" w14:textId="45B505B5" w:rsidR="00697A64" w:rsidRDefault="00697A64" w:rsidP="00154250">
      <w:pPr>
        <w:shd w:val="clear" w:color="auto" w:fill="FFFFFF" w:themeFill="background1"/>
        <w:tabs>
          <w:tab w:val="left" w:pos="5103"/>
        </w:tabs>
        <w:spacing w:after="120"/>
        <w:rPr>
          <w:rFonts w:asciiTheme="minorHAnsi" w:hAnsiTheme="minorHAnsi" w:cstheme="minorHAnsi"/>
          <w:spacing w:val="-6"/>
        </w:rPr>
      </w:pPr>
      <w:r>
        <w:rPr>
          <w:rFonts w:asciiTheme="minorHAnsi" w:hAnsiTheme="minorHAnsi" w:cstheme="minorHAnsi"/>
        </w:rPr>
        <w:t xml:space="preserve">V Praze, dne </w:t>
      </w:r>
      <w:r w:rsidRPr="00602F43">
        <w:rPr>
          <w:rFonts w:asciiTheme="minorHAnsi" w:hAnsiTheme="minorHAnsi" w:cstheme="minorHAnsi"/>
          <w:spacing w:val="-6"/>
          <w:highlight w:val="yellow"/>
        </w:rPr>
        <w:t>[bude doplněno]</w:t>
      </w:r>
      <w:r>
        <w:rPr>
          <w:rFonts w:asciiTheme="minorHAnsi" w:hAnsiTheme="minorHAnsi" w:cstheme="minorHAnsi"/>
          <w:spacing w:val="-6"/>
        </w:rPr>
        <w:tab/>
        <w:t xml:space="preserve">V </w:t>
      </w:r>
      <w:r>
        <w:rPr>
          <w:rFonts w:asciiTheme="minorHAnsi" w:hAnsiTheme="minorHAnsi" w:cstheme="minorHAnsi"/>
          <w:spacing w:val="-6"/>
        </w:rPr>
        <w:tab/>
      </w:r>
      <w:r>
        <w:rPr>
          <w:rFonts w:asciiTheme="minorHAnsi" w:hAnsiTheme="minorHAnsi" w:cstheme="minorHAnsi"/>
          <w:spacing w:val="-6"/>
        </w:rPr>
        <w:tab/>
      </w:r>
      <w:r>
        <w:rPr>
          <w:rFonts w:asciiTheme="minorHAnsi" w:hAnsiTheme="minorHAnsi" w:cstheme="minorHAnsi"/>
          <w:spacing w:val="-6"/>
        </w:rPr>
        <w:tab/>
      </w:r>
      <w:r>
        <w:rPr>
          <w:rFonts w:asciiTheme="minorHAnsi" w:hAnsiTheme="minorHAnsi" w:cstheme="minorHAnsi"/>
          <w:spacing w:val="-6"/>
        </w:rPr>
        <w:tab/>
      </w:r>
      <w:r>
        <w:rPr>
          <w:rFonts w:asciiTheme="minorHAnsi" w:hAnsiTheme="minorHAnsi" w:cstheme="minorHAnsi"/>
          <w:spacing w:val="-6"/>
        </w:rPr>
        <w:tab/>
      </w:r>
      <w:r>
        <w:rPr>
          <w:rFonts w:asciiTheme="minorHAnsi" w:hAnsiTheme="minorHAnsi" w:cstheme="minorHAnsi"/>
          <w:spacing w:val="-6"/>
        </w:rPr>
        <w:tab/>
      </w:r>
      <w:r w:rsidRPr="00602F43">
        <w:rPr>
          <w:rFonts w:asciiTheme="minorHAnsi" w:hAnsiTheme="minorHAnsi" w:cstheme="minorHAnsi"/>
          <w:spacing w:val="-6"/>
          <w:highlight w:val="yellow"/>
        </w:rPr>
        <w:t>[bude doplněno]</w:t>
      </w:r>
      <w:r>
        <w:rPr>
          <w:rFonts w:asciiTheme="minorHAnsi" w:hAnsiTheme="minorHAnsi" w:cstheme="minorHAnsi"/>
          <w:spacing w:val="-6"/>
        </w:rPr>
        <w:t xml:space="preserve">, </w:t>
      </w:r>
      <w:r>
        <w:rPr>
          <w:rFonts w:asciiTheme="minorHAnsi" w:hAnsiTheme="minorHAnsi" w:cstheme="minorHAnsi"/>
        </w:rPr>
        <w:t xml:space="preserve">dne </w:t>
      </w:r>
      <w:r w:rsidRPr="00602F43">
        <w:rPr>
          <w:rFonts w:asciiTheme="minorHAnsi" w:hAnsiTheme="minorHAnsi" w:cstheme="minorHAnsi"/>
          <w:spacing w:val="-6"/>
          <w:highlight w:val="yellow"/>
        </w:rPr>
        <w:t>[bude doplněno]</w:t>
      </w:r>
    </w:p>
    <w:p w14:paraId="1C4A9F61" w14:textId="77777777" w:rsidR="005A17BD" w:rsidRDefault="005A17BD" w:rsidP="00154250">
      <w:pPr>
        <w:shd w:val="clear" w:color="auto" w:fill="FFFFFF" w:themeFill="background1"/>
        <w:tabs>
          <w:tab w:val="left" w:pos="5103"/>
        </w:tabs>
        <w:spacing w:after="120"/>
        <w:rPr>
          <w:rFonts w:asciiTheme="minorHAnsi" w:hAnsiTheme="minorHAnsi" w:cstheme="minorHAnsi"/>
          <w:spacing w:val="-6"/>
        </w:rPr>
      </w:pPr>
    </w:p>
    <w:p w14:paraId="41A0A949" w14:textId="296ED769" w:rsidR="00697A64" w:rsidRDefault="00697A64" w:rsidP="00154250">
      <w:pPr>
        <w:shd w:val="clear" w:color="auto" w:fill="FFFFFF" w:themeFill="background1"/>
        <w:tabs>
          <w:tab w:val="left" w:pos="5103"/>
        </w:tabs>
        <w:spacing w:after="120"/>
        <w:rPr>
          <w:rFonts w:asciiTheme="minorHAnsi" w:hAnsiTheme="minorHAnsi" w:cstheme="minorHAnsi"/>
          <w:spacing w:val="-6"/>
        </w:rPr>
      </w:pPr>
      <w:r>
        <w:rPr>
          <w:rFonts w:asciiTheme="minorHAnsi" w:hAnsiTheme="minorHAnsi" w:cstheme="minorHAnsi"/>
          <w:spacing w:val="-6"/>
        </w:rPr>
        <w:t>Za Objednatele:</w:t>
      </w:r>
      <w:r>
        <w:rPr>
          <w:rFonts w:asciiTheme="minorHAnsi" w:hAnsiTheme="minorHAnsi" w:cstheme="minorHAnsi"/>
          <w:spacing w:val="-6"/>
        </w:rPr>
        <w:tab/>
      </w:r>
      <w:r>
        <w:rPr>
          <w:rFonts w:asciiTheme="minorHAnsi" w:hAnsiTheme="minorHAnsi" w:cstheme="minorHAnsi"/>
          <w:spacing w:val="-6"/>
        </w:rPr>
        <w:tab/>
        <w:t>Za Dopravce:</w:t>
      </w:r>
    </w:p>
    <w:p w14:paraId="788D7DCF" w14:textId="3E247A29" w:rsidR="00697A64" w:rsidRPr="00697A64" w:rsidRDefault="008C7EF3" w:rsidP="00154250">
      <w:pPr>
        <w:shd w:val="clear" w:color="auto" w:fill="FFFFFF" w:themeFill="background1"/>
        <w:tabs>
          <w:tab w:val="left" w:pos="5103"/>
        </w:tabs>
        <w:spacing w:after="120"/>
        <w:rPr>
          <w:rFonts w:asciiTheme="minorHAnsi" w:hAnsiTheme="minorHAnsi" w:cstheme="minorHAnsi"/>
          <w:b/>
          <w:spacing w:val="-6"/>
        </w:rPr>
      </w:pPr>
      <w:r>
        <w:rPr>
          <w:rFonts w:asciiTheme="minorHAnsi" w:hAnsiTheme="minorHAnsi" w:cstheme="minorHAnsi"/>
          <w:b/>
          <w:spacing w:val="-6"/>
        </w:rPr>
        <w:t>Mgr. Martin Kupka</w:t>
      </w:r>
      <w:r w:rsidR="00697A64">
        <w:rPr>
          <w:rFonts w:asciiTheme="minorHAnsi" w:hAnsiTheme="minorHAnsi" w:cstheme="minorHAnsi"/>
          <w:b/>
          <w:spacing w:val="-6"/>
        </w:rPr>
        <w:tab/>
      </w:r>
      <w:r w:rsidR="00697A64" w:rsidRPr="00602F43">
        <w:rPr>
          <w:rFonts w:asciiTheme="minorHAnsi" w:hAnsiTheme="minorHAnsi" w:cstheme="minorHAnsi"/>
          <w:b/>
          <w:bCs/>
          <w:highlight w:val="yellow"/>
        </w:rPr>
        <w:tab/>
        <w:t>[bude doplněna obchodní firma]</w:t>
      </w:r>
    </w:p>
    <w:p w14:paraId="4A2FF6E3" w14:textId="77777777" w:rsidR="00697A64" w:rsidRDefault="00697A64" w:rsidP="00154250">
      <w:pPr>
        <w:shd w:val="clear" w:color="auto" w:fill="FFFFFF" w:themeFill="background1"/>
        <w:tabs>
          <w:tab w:val="left" w:pos="5103"/>
        </w:tabs>
        <w:rPr>
          <w:rFonts w:asciiTheme="minorHAnsi" w:hAnsiTheme="minorHAnsi" w:cstheme="minorHAnsi"/>
          <w:b/>
          <w:bCs/>
          <w:highlight w:val="yellow"/>
        </w:rPr>
      </w:pPr>
      <w:r>
        <w:rPr>
          <w:rFonts w:asciiTheme="minorHAnsi" w:hAnsiTheme="minorHAnsi" w:cstheme="minorHAnsi"/>
          <w:spacing w:val="-6"/>
        </w:rPr>
        <w:t>ministr dopravy</w:t>
      </w:r>
      <w:r>
        <w:rPr>
          <w:rFonts w:asciiTheme="minorHAnsi" w:hAnsiTheme="minorHAnsi" w:cstheme="minorHAnsi"/>
          <w:spacing w:val="-6"/>
        </w:rPr>
        <w:tab/>
      </w:r>
      <w:r w:rsidRPr="00602F43">
        <w:rPr>
          <w:rFonts w:asciiTheme="minorHAnsi" w:hAnsiTheme="minorHAnsi" w:cstheme="minorHAnsi"/>
          <w:b/>
          <w:bCs/>
          <w:highlight w:val="yellow"/>
        </w:rPr>
        <w:t>[bude doplněno jméno a funkce osoby</w:t>
      </w:r>
    </w:p>
    <w:p w14:paraId="170B07CF" w14:textId="5F85BB71" w:rsidR="00697A64" w:rsidRPr="00697A64" w:rsidRDefault="00697A64" w:rsidP="00154250">
      <w:pPr>
        <w:shd w:val="clear" w:color="auto" w:fill="FFFFFF" w:themeFill="background1"/>
        <w:tabs>
          <w:tab w:val="left" w:pos="5103"/>
        </w:tabs>
        <w:spacing w:after="120"/>
        <w:ind w:left="5103"/>
        <w:rPr>
          <w:rFonts w:asciiTheme="minorHAnsi" w:hAnsiTheme="minorHAnsi" w:cstheme="minorHAnsi"/>
        </w:rPr>
      </w:pPr>
      <w:r w:rsidRPr="00602F43">
        <w:rPr>
          <w:rFonts w:ascii="Calibri" w:hAnsi="Calibri" w:cs="Calibri"/>
          <w:b/>
          <w:bCs/>
          <w:highlight w:val="yellow"/>
        </w:rPr>
        <w:t>podepisující Smlouvu]</w:t>
      </w:r>
    </w:p>
    <w:sectPr w:rsidR="00697A64" w:rsidRPr="00697A64" w:rsidSect="0034404B">
      <w:pgSz w:w="11909" w:h="16834"/>
      <w:pgMar w:top="1258" w:right="1419" w:bottom="1258" w:left="1440" w:header="708" w:footer="708" w:gutter="0"/>
      <w:cols w:space="6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76DF" w16cex:dateUtc="2023-07-16T12:02:00Z"/>
  <w16cex:commentExtensible w16cex:durableId="285E9D7C" w16cex:dateUtc="2023-07-16T14:46:00Z"/>
  <w16cex:commentExtensible w16cex:durableId="285E9F39" w16cex:dateUtc="2023-07-16T14:54:00Z"/>
  <w16cex:commentExtensible w16cex:durableId="285E9FB1" w16cex:dateUtc="2023-07-16T14:56:00Z"/>
  <w16cex:commentExtensible w16cex:durableId="285EB757" w16cex:dateUtc="2023-07-16T16:37:00Z"/>
  <w16cex:commentExtensible w16cex:durableId="285F8A37" w16cex:dateUtc="2023-07-17T07:36:00Z"/>
  <w16cex:commentExtensible w16cex:durableId="285F942F" w16cex:dateUtc="2023-07-17T08:19:00Z"/>
  <w16cex:commentExtensible w16cex:durableId="285F8F42" w16cex:dateUtc="2023-07-17T07:58:00Z"/>
  <w16cex:commentExtensible w16cex:durableId="285F90E1" w16cex:dateUtc="2023-07-1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E73E8" w16cid:durableId="285E76DF"/>
  <w16cid:commentId w16cid:paraId="225D68FF" w16cid:durableId="285E9D7C"/>
  <w16cid:commentId w16cid:paraId="34052B3F" w16cid:durableId="285E9F39"/>
  <w16cid:commentId w16cid:paraId="10BD9E9A" w16cid:durableId="285E9FB1"/>
  <w16cid:commentId w16cid:paraId="4588D245" w16cid:durableId="285EB757"/>
  <w16cid:commentId w16cid:paraId="09B9C2F8" w16cid:durableId="285F8A37"/>
  <w16cid:commentId w16cid:paraId="468574E9" w16cid:durableId="285F942F"/>
  <w16cid:commentId w16cid:paraId="016DD937" w16cid:durableId="285F8F42"/>
  <w16cid:commentId w16cid:paraId="3D28997E" w16cid:durableId="285F90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A309E" w14:textId="77777777" w:rsidR="001D6433" w:rsidRDefault="001D6433" w:rsidP="00373F2A">
      <w:r>
        <w:separator/>
      </w:r>
    </w:p>
  </w:endnote>
  <w:endnote w:type="continuationSeparator" w:id="0">
    <w:p w14:paraId="1258BB20" w14:textId="77777777" w:rsidR="001D6433" w:rsidRDefault="001D6433" w:rsidP="00373F2A">
      <w:r>
        <w:continuationSeparator/>
      </w:r>
    </w:p>
  </w:endnote>
  <w:endnote w:type="continuationNotice" w:id="1">
    <w:p w14:paraId="78A9457C" w14:textId="77777777" w:rsidR="001D6433" w:rsidRDefault="001D6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D9A9" w14:textId="0194FBEB" w:rsidR="001D6433" w:rsidRPr="007D263D" w:rsidRDefault="001D6433">
    <w:pPr>
      <w:pStyle w:val="Zpat"/>
      <w:jc w:val="center"/>
      <w:rPr>
        <w:rFonts w:asciiTheme="minorHAnsi" w:hAnsiTheme="minorHAnsi" w:cstheme="minorHAnsi"/>
      </w:rPr>
    </w:pPr>
    <w:r w:rsidRPr="007D263D">
      <w:rPr>
        <w:rFonts w:asciiTheme="minorHAnsi" w:hAnsiTheme="minorHAnsi" w:cstheme="minorHAnsi"/>
      </w:rPr>
      <w:fldChar w:fldCharType="begin"/>
    </w:r>
    <w:r w:rsidRPr="007D263D">
      <w:rPr>
        <w:rFonts w:asciiTheme="minorHAnsi" w:hAnsiTheme="minorHAnsi" w:cstheme="minorHAnsi"/>
      </w:rPr>
      <w:instrText>PAGE   \* MERGEFORMAT</w:instrText>
    </w:r>
    <w:r w:rsidRPr="007D263D">
      <w:rPr>
        <w:rFonts w:asciiTheme="minorHAnsi" w:hAnsiTheme="minorHAnsi" w:cstheme="minorHAnsi"/>
      </w:rPr>
      <w:fldChar w:fldCharType="separate"/>
    </w:r>
    <w:r w:rsidR="00B51EA0">
      <w:rPr>
        <w:rFonts w:asciiTheme="minorHAnsi" w:hAnsiTheme="minorHAnsi" w:cstheme="minorHAnsi"/>
        <w:noProof/>
      </w:rPr>
      <w:t>32</w:t>
    </w:r>
    <w:r w:rsidRPr="007D263D">
      <w:rPr>
        <w:rFonts w:asciiTheme="minorHAnsi" w:hAnsiTheme="minorHAnsi" w:cstheme="minorHAnsi"/>
        <w:noProof/>
      </w:rPr>
      <w:fldChar w:fldCharType="end"/>
    </w:r>
  </w:p>
  <w:p w14:paraId="2BAA1917" w14:textId="77777777" w:rsidR="001D6433" w:rsidRDefault="001D64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2523" w14:textId="77777777" w:rsidR="001D6433" w:rsidRDefault="001D6433" w:rsidP="00373F2A">
      <w:r>
        <w:separator/>
      </w:r>
    </w:p>
  </w:footnote>
  <w:footnote w:type="continuationSeparator" w:id="0">
    <w:p w14:paraId="2474AD77" w14:textId="77777777" w:rsidR="001D6433" w:rsidRDefault="001D6433" w:rsidP="00373F2A">
      <w:r>
        <w:continuationSeparator/>
      </w:r>
    </w:p>
  </w:footnote>
  <w:footnote w:type="continuationNotice" w:id="1">
    <w:p w14:paraId="54E6815D" w14:textId="77777777" w:rsidR="001D6433" w:rsidRDefault="001D64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7AE7" w14:textId="5067A886" w:rsidR="001D6433" w:rsidRPr="005121AD" w:rsidRDefault="001D6433" w:rsidP="00FE5664">
    <w:pPr>
      <w:pStyle w:val="Zhlav"/>
      <w:tabs>
        <w:tab w:val="clear" w:pos="9072"/>
      </w:tabs>
      <w:jc w:val="right"/>
      <w:rPr>
        <w:rFonts w:ascii="Calibri" w:hAnsi="Calibri" w:cs="Calibri"/>
        <w:smallCaps/>
        <w:sz w:val="18"/>
        <w:szCs w:val="18"/>
      </w:rPr>
    </w:pPr>
    <w:r>
      <w:rPr>
        <w:rFonts w:ascii="Calibri" w:hAnsi="Calibri" w:cs="Calibri"/>
        <w:smallCaps/>
        <w:sz w:val="18"/>
        <w:szCs w:val="18"/>
      </w:rPr>
      <w:t>Linky Ex6 a R16</w:t>
    </w:r>
  </w:p>
  <w:p w14:paraId="1348D48D" w14:textId="57E2D068" w:rsidR="001D6433" w:rsidRDefault="001D6433" w:rsidP="00FE5664">
    <w:pPr>
      <w:pStyle w:val="Zhlav"/>
      <w:pBdr>
        <w:bottom w:val="single" w:sz="6" w:space="1" w:color="auto"/>
      </w:pBdr>
      <w:jc w:val="right"/>
      <w:rPr>
        <w:rFonts w:ascii="Calibri" w:hAnsi="Calibri" w:cs="Calibri"/>
        <w:smallCaps/>
        <w:sz w:val="18"/>
        <w:szCs w:val="18"/>
      </w:rPr>
    </w:pPr>
    <w:r>
      <w:rPr>
        <w:rFonts w:ascii="Calibri" w:hAnsi="Calibri" w:cs="Calibri"/>
        <w:smallCaps/>
        <w:sz w:val="18"/>
        <w:szCs w:val="18"/>
      </w:rPr>
      <w:t>Příloha č. 7 – Smlouva o veřejných službách v přepravě cestujících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8DC"/>
    <w:multiLevelType w:val="multilevel"/>
    <w:tmpl w:val="CD4A495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5D0BBC"/>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655097"/>
    <w:multiLevelType w:val="multilevel"/>
    <w:tmpl w:val="CA3AC396"/>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ascii="Calibri" w:eastAsia="Times New Roman" w:hAnsi="Calibri" w:cs="Calibri"/>
        <w:b w:val="0"/>
        <w:bCs w:val="0"/>
        <w:strike w:val="0"/>
      </w:rPr>
    </w:lvl>
    <w:lvl w:ilvl="2">
      <w:start w:val="1"/>
      <w:numFmt w:val="lowerLetter"/>
      <w:lvlText w:val="%3)"/>
      <w:lvlJc w:val="left"/>
      <w:pPr>
        <w:tabs>
          <w:tab w:val="num" w:pos="1070"/>
        </w:tabs>
        <w:ind w:left="1070" w:hanging="360"/>
      </w:pPr>
      <w:rPr>
        <w:rFonts w:cs="Times New Roman" w:hint="default"/>
        <w:b w:val="0"/>
        <w:bCs w:val="0"/>
        <w:strike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656520"/>
    <w:multiLevelType w:val="hybridMultilevel"/>
    <w:tmpl w:val="B3F0AB10"/>
    <w:lvl w:ilvl="0" w:tplc="0405001B">
      <w:start w:val="1"/>
      <w:numFmt w:val="lowerRoman"/>
      <w:lvlText w:val="%1."/>
      <w:lvlJc w:val="righ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7F316D7"/>
    <w:multiLevelType w:val="multilevel"/>
    <w:tmpl w:val="945055F0"/>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917757A"/>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B5C7E92"/>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C9263BD"/>
    <w:multiLevelType w:val="hybridMultilevel"/>
    <w:tmpl w:val="B3F0AB10"/>
    <w:lvl w:ilvl="0" w:tplc="0405001B">
      <w:start w:val="1"/>
      <w:numFmt w:val="lowerRoman"/>
      <w:lvlText w:val="%1."/>
      <w:lvlJc w:val="righ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1E06FA8"/>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221313F"/>
    <w:multiLevelType w:val="multilevel"/>
    <w:tmpl w:val="89423C7C"/>
    <w:styleLink w:val="Aktulnseznam2"/>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9204A2"/>
    <w:multiLevelType w:val="hybridMultilevel"/>
    <w:tmpl w:val="2BF00E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AFC6A62"/>
    <w:multiLevelType w:val="multilevel"/>
    <w:tmpl w:val="7F8C8FE4"/>
    <w:lvl w:ilvl="0">
      <w:start w:val="1"/>
      <w:numFmt w:val="decimal"/>
      <w:lvlText w:val="%1."/>
      <w:lvlJc w:val="left"/>
      <w:pPr>
        <w:tabs>
          <w:tab w:val="num" w:pos="360"/>
        </w:tabs>
        <w:ind w:left="360" w:hanging="360"/>
      </w:pPr>
      <w:rPr>
        <w:rFonts w:asciiTheme="minorHAnsi" w:hAnsiTheme="minorHAnsi" w:cs="Times New Roman" w:hint="default"/>
        <w:b w:val="0"/>
        <w:bCs/>
      </w:rPr>
    </w:lvl>
    <w:lvl w:ilvl="1">
      <w:start w:val="1"/>
      <w:numFmt w:val="decimal"/>
      <w:lvlText w:val="%2."/>
      <w:lvlJc w:val="left"/>
      <w:pPr>
        <w:tabs>
          <w:tab w:val="num" w:pos="720"/>
        </w:tabs>
        <w:ind w:left="720" w:hanging="360"/>
      </w:pPr>
      <w:rPr>
        <w:rFonts w:hint="default"/>
        <w:b w:val="0"/>
        <w:bCs w:val="0"/>
      </w:rPr>
    </w:lvl>
    <w:lvl w:ilvl="2">
      <w:start w:val="1"/>
      <w:numFmt w:val="lowerLetter"/>
      <w:lvlText w:val="%3)"/>
      <w:lvlJc w:val="left"/>
      <w:pPr>
        <w:tabs>
          <w:tab w:val="num" w:pos="1778"/>
        </w:tabs>
        <w:ind w:left="1778" w:hanging="360"/>
      </w:pPr>
      <w:rPr>
        <w:rFonts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D652CC"/>
    <w:multiLevelType w:val="hybridMultilevel"/>
    <w:tmpl w:val="7A1645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4101A9"/>
    <w:multiLevelType w:val="multilevel"/>
    <w:tmpl w:val="10447EC8"/>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color w:val="auto"/>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8E87A11"/>
    <w:multiLevelType w:val="multilevel"/>
    <w:tmpl w:val="23F0F72A"/>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4755"/>
        </w:tabs>
        <w:ind w:left="4755" w:hanging="360"/>
      </w:pPr>
      <w:rPr>
        <w:rFonts w:cs="Times New Roman" w:hint="default"/>
        <w:b w:val="0"/>
        <w:bCs w:val="0"/>
        <w:color w:val="auto"/>
      </w:rPr>
    </w:lvl>
    <w:lvl w:ilvl="2">
      <w:start w:val="1"/>
      <w:numFmt w:val="lowerLetter"/>
      <w:lvlText w:val="%3)"/>
      <w:lvlJc w:val="left"/>
      <w:pPr>
        <w:tabs>
          <w:tab w:val="num" w:pos="1080"/>
        </w:tabs>
        <w:ind w:left="1080" w:hanging="360"/>
      </w:pPr>
      <w:rPr>
        <w:rFonts w:cs="Times New Roman" w:hint="default"/>
        <w:b w:val="0"/>
        <w:bCs w:val="0"/>
        <w:cap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8ED3A37"/>
    <w:multiLevelType w:val="multilevel"/>
    <w:tmpl w:val="C3C4AA02"/>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211"/>
        </w:tabs>
        <w:ind w:left="1211"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ADD0FEE"/>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D361FFC"/>
    <w:multiLevelType w:val="hybridMultilevel"/>
    <w:tmpl w:val="527600FC"/>
    <w:lvl w:ilvl="0" w:tplc="12BC106C">
      <w:start w:val="1"/>
      <w:numFmt w:val="lowerLetter"/>
      <w:lvlText w:val="%1)"/>
      <w:lvlJc w:val="left"/>
      <w:pPr>
        <w:ind w:left="720" w:hanging="36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FE815D7"/>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0513D46"/>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62432E9"/>
    <w:multiLevelType w:val="multilevel"/>
    <w:tmpl w:val="8B4419C0"/>
    <w:styleLink w:val="lnekoddl1"/>
    <w:lvl w:ilvl="0">
      <w:start w:val="1"/>
      <w:numFmt w:val="decimal"/>
      <w:pStyle w:val="Nadpis1"/>
      <w:lvlText w:val="Článek %1."/>
      <w:lvlJc w:val="left"/>
      <w:pPr>
        <w:tabs>
          <w:tab w:val="num" w:pos="1440"/>
        </w:tabs>
      </w:pPr>
      <w:rPr>
        <w:rFonts w:cs="Times New Roman" w:hint="default"/>
      </w:rPr>
    </w:lvl>
    <w:lvl w:ilvl="1">
      <w:start w:val="1"/>
      <w:numFmt w:val="decimalZero"/>
      <w:pStyle w:val="Nadpis2"/>
      <w:isLgl/>
      <w:lvlText w:val="Oddíl %1.%2"/>
      <w:lvlJc w:val="left"/>
      <w:pPr>
        <w:tabs>
          <w:tab w:val="num" w:pos="1080"/>
        </w:tabs>
      </w:pPr>
      <w:rPr>
        <w:rFonts w:cs="Times New Roman" w:hint="default"/>
      </w:rPr>
    </w:lvl>
    <w:lvl w:ilvl="2">
      <w:start w:val="1"/>
      <w:numFmt w:val="lowerLetter"/>
      <w:pStyle w:val="Nadpis3"/>
      <w:lvlText w:val="(%3)"/>
      <w:lvlJc w:val="left"/>
      <w:pPr>
        <w:tabs>
          <w:tab w:val="num" w:pos="720"/>
        </w:tabs>
        <w:ind w:left="720" w:hanging="432"/>
      </w:pPr>
      <w:rPr>
        <w:rFonts w:cs="Times New Roman" w:hint="default"/>
      </w:rPr>
    </w:lvl>
    <w:lvl w:ilvl="3">
      <w:start w:val="1"/>
      <w:numFmt w:val="lowerRoman"/>
      <w:pStyle w:val="Nadpis4"/>
      <w:lvlText w:val="(%4)"/>
      <w:lvlJc w:val="right"/>
      <w:pPr>
        <w:tabs>
          <w:tab w:val="num" w:pos="864"/>
        </w:tabs>
        <w:ind w:left="864" w:hanging="144"/>
      </w:pPr>
      <w:rPr>
        <w:rFonts w:cs="Times New Roman" w:hint="default"/>
      </w:rPr>
    </w:lvl>
    <w:lvl w:ilvl="4">
      <w:start w:val="1"/>
      <w:numFmt w:val="decimal"/>
      <w:pStyle w:val="Nadpis5"/>
      <w:lvlText w:val="%5)"/>
      <w:lvlJc w:val="left"/>
      <w:pPr>
        <w:tabs>
          <w:tab w:val="num" w:pos="1008"/>
        </w:tabs>
        <w:ind w:left="1008" w:hanging="432"/>
      </w:pPr>
      <w:rPr>
        <w:rFonts w:cs="Times New Roman" w:hint="default"/>
      </w:rPr>
    </w:lvl>
    <w:lvl w:ilvl="5">
      <w:start w:val="1"/>
      <w:numFmt w:val="lowerLetter"/>
      <w:pStyle w:val="Nadpis6"/>
      <w:lvlText w:val="%6)"/>
      <w:lvlJc w:val="left"/>
      <w:pPr>
        <w:tabs>
          <w:tab w:val="num" w:pos="1152"/>
        </w:tabs>
        <w:ind w:left="1152" w:hanging="432"/>
      </w:pPr>
      <w:rPr>
        <w:rFonts w:cs="Times New Roman" w:hint="default"/>
      </w:rPr>
    </w:lvl>
    <w:lvl w:ilvl="6">
      <w:start w:val="1"/>
      <w:numFmt w:val="lowerRoman"/>
      <w:pStyle w:val="Nadpis7"/>
      <w:lvlText w:val="%7)"/>
      <w:lvlJc w:val="right"/>
      <w:pPr>
        <w:tabs>
          <w:tab w:val="num" w:pos="1296"/>
        </w:tabs>
        <w:ind w:left="1296" w:hanging="288"/>
      </w:pPr>
      <w:rPr>
        <w:rFonts w:cs="Times New Roman" w:hint="default"/>
      </w:rPr>
    </w:lvl>
    <w:lvl w:ilvl="7">
      <w:start w:val="1"/>
      <w:numFmt w:val="lowerLetter"/>
      <w:pStyle w:val="Nadpis8"/>
      <w:lvlText w:val="%8."/>
      <w:lvlJc w:val="left"/>
      <w:pPr>
        <w:tabs>
          <w:tab w:val="num" w:pos="1440"/>
        </w:tabs>
        <w:ind w:left="1440" w:hanging="432"/>
      </w:pPr>
      <w:rPr>
        <w:rFonts w:cs="Times New Roman" w:hint="default"/>
      </w:rPr>
    </w:lvl>
    <w:lvl w:ilvl="8">
      <w:start w:val="1"/>
      <w:numFmt w:val="lowerRoman"/>
      <w:pStyle w:val="Nadpis9"/>
      <w:lvlText w:val="%9."/>
      <w:lvlJc w:val="right"/>
      <w:pPr>
        <w:tabs>
          <w:tab w:val="num" w:pos="1584"/>
        </w:tabs>
        <w:ind w:left="1584" w:hanging="144"/>
      </w:pPr>
      <w:rPr>
        <w:rFonts w:cs="Times New Roman" w:hint="default"/>
      </w:rPr>
    </w:lvl>
  </w:abstractNum>
  <w:abstractNum w:abstractNumId="21" w15:restartNumberingAfterBreak="0">
    <w:nsid w:val="37351D62"/>
    <w:multiLevelType w:val="hybridMultilevel"/>
    <w:tmpl w:val="474EFD2E"/>
    <w:lvl w:ilvl="0" w:tplc="04050015">
      <w:start w:val="1"/>
      <w:numFmt w:val="upperLetter"/>
      <w:lvlText w:val="%1."/>
      <w:lvlJc w:val="left"/>
      <w:pPr>
        <w:tabs>
          <w:tab w:val="num" w:pos="720"/>
        </w:tabs>
        <w:ind w:left="720" w:hanging="360"/>
      </w:pPr>
      <w:rPr>
        <w:rFonts w:cs="Times New Roman"/>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B81F33"/>
    <w:multiLevelType w:val="multilevel"/>
    <w:tmpl w:val="4770E6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ascii="Calibri" w:eastAsia="Times New Roman" w:hAnsi="Calibri" w:cs="Calibri"/>
        <w:b w:val="0"/>
        <w:bCs w:val="0"/>
        <w:strike w:val="0"/>
      </w:rPr>
    </w:lvl>
    <w:lvl w:ilvl="2">
      <w:start w:val="1"/>
      <w:numFmt w:val="lowerLetter"/>
      <w:lvlText w:val="%3)"/>
      <w:lvlJc w:val="left"/>
      <w:pPr>
        <w:tabs>
          <w:tab w:val="num" w:pos="1070"/>
        </w:tabs>
        <w:ind w:left="1070" w:hanging="360"/>
      </w:pPr>
      <w:rPr>
        <w:rFonts w:cs="Times New Roman" w:hint="default"/>
        <w:b w:val="0"/>
        <w:bCs w:val="0"/>
        <w:strike w:val="0"/>
        <w:color w:val="auto"/>
      </w:rPr>
    </w:lvl>
    <w:lvl w:ilvl="3">
      <w:start w:val="1"/>
      <w:numFmt w:val="lowerRoman"/>
      <w:lvlText w:val="%4."/>
      <w:lvlJc w:val="right"/>
      <w:pPr>
        <w:tabs>
          <w:tab w:val="num" w:pos="1800"/>
        </w:tabs>
        <w:ind w:left="1728" w:hanging="648"/>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BE32AB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F5D1D51"/>
    <w:multiLevelType w:val="multilevel"/>
    <w:tmpl w:val="89423C7C"/>
    <w:styleLink w:val="Styl1"/>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F7B1249"/>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2EB72B8"/>
    <w:multiLevelType w:val="multilevel"/>
    <w:tmpl w:val="89DA00BA"/>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bullet"/>
      <w:lvlText w:val=""/>
      <w:lvlJc w:val="left"/>
      <w:pPr>
        <w:tabs>
          <w:tab w:val="num" w:pos="1440"/>
        </w:tabs>
        <w:ind w:left="1440" w:hanging="360"/>
      </w:pPr>
      <w:rPr>
        <w:rFonts w:ascii="Symbol" w:hAnsi="Symbol" w:hint="default"/>
        <w:b/>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37945C5"/>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50515FE"/>
    <w:multiLevelType w:val="hybridMultilevel"/>
    <w:tmpl w:val="2BF00E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5382802"/>
    <w:multiLevelType w:val="multilevel"/>
    <w:tmpl w:val="0870F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5FE7781"/>
    <w:multiLevelType w:val="multilevel"/>
    <w:tmpl w:val="D3E215D0"/>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928"/>
        </w:tabs>
        <w:ind w:left="928" w:hanging="360"/>
      </w:pPr>
      <w:rPr>
        <w:rFonts w:cs="Times New Roman" w:hint="default"/>
        <w:b w:val="0"/>
        <w:bCs w:val="0"/>
        <w:strike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992192A"/>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9B020EF"/>
    <w:multiLevelType w:val="multilevel"/>
    <w:tmpl w:val="89423C7C"/>
    <w:styleLink w:val="Aktulnseznam1"/>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ACC4BAF"/>
    <w:multiLevelType w:val="multilevel"/>
    <w:tmpl w:val="0750F74A"/>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C121387"/>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00C2EA4"/>
    <w:multiLevelType w:val="multilevel"/>
    <w:tmpl w:val="CA3AC396"/>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ascii="Calibri" w:eastAsia="Times New Roman" w:hAnsi="Calibri" w:cs="Calibri"/>
        <w:b w:val="0"/>
        <w:bCs w:val="0"/>
        <w:strike w:val="0"/>
      </w:rPr>
    </w:lvl>
    <w:lvl w:ilvl="2">
      <w:start w:val="1"/>
      <w:numFmt w:val="lowerLetter"/>
      <w:lvlText w:val="%3)"/>
      <w:lvlJc w:val="left"/>
      <w:pPr>
        <w:tabs>
          <w:tab w:val="num" w:pos="1070"/>
        </w:tabs>
        <w:ind w:left="1070" w:hanging="360"/>
      </w:pPr>
      <w:rPr>
        <w:rFonts w:cs="Times New Roman" w:hint="default"/>
        <w:b w:val="0"/>
        <w:bCs w:val="0"/>
        <w:strike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1A55E41"/>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51C94CCB"/>
    <w:multiLevelType w:val="hybridMultilevel"/>
    <w:tmpl w:val="AF2EEC8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8E3BB4"/>
    <w:multiLevelType w:val="hybridMultilevel"/>
    <w:tmpl w:val="D070E528"/>
    <w:lvl w:ilvl="0" w:tplc="C03C5232">
      <w:start w:val="1"/>
      <w:numFmt w:val="lowerRoman"/>
      <w:lvlText w:val="(%1)"/>
      <w:lvlJc w:val="left"/>
      <w:pPr>
        <w:ind w:left="1570" w:hanging="72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9" w15:restartNumberingAfterBreak="0">
    <w:nsid w:val="57406D88"/>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57B27FF2"/>
    <w:multiLevelType w:val="hybridMultilevel"/>
    <w:tmpl w:val="7E342FA6"/>
    <w:lvl w:ilvl="0" w:tplc="04050017">
      <w:start w:val="1"/>
      <w:numFmt w:val="lowerLetter"/>
      <w:lvlText w:val="%1)"/>
      <w:lvlJc w:val="left"/>
      <w:pPr>
        <w:ind w:left="721" w:hanging="360"/>
      </w:pPr>
      <w:rPr>
        <w:color w:val="auto"/>
      </w:rPr>
    </w:lvl>
    <w:lvl w:ilvl="1" w:tplc="04050019">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41" w15:restartNumberingAfterBreak="0">
    <w:nsid w:val="58D05C0F"/>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5D265490"/>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240080C"/>
    <w:multiLevelType w:val="hybridMultilevel"/>
    <w:tmpl w:val="B3F0AB10"/>
    <w:lvl w:ilvl="0" w:tplc="0405001B">
      <w:start w:val="1"/>
      <w:numFmt w:val="lowerRoman"/>
      <w:lvlText w:val="%1."/>
      <w:lvlJc w:val="righ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61B790F"/>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77E2A26"/>
    <w:multiLevelType w:val="multilevel"/>
    <w:tmpl w:val="066A68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84D1961"/>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29C2D3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B763941"/>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7BE54062"/>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7EB37239"/>
    <w:multiLevelType w:val="hybridMultilevel"/>
    <w:tmpl w:val="3BAC9E92"/>
    <w:lvl w:ilvl="0" w:tplc="CA2CB8FA">
      <w:start w:val="1"/>
      <w:numFmt w:val="decimal"/>
      <w:lvlText w:val="%1."/>
      <w:lvlJc w:val="left"/>
      <w:pPr>
        <w:ind w:left="721" w:hanging="360"/>
      </w:pPr>
      <w:rPr>
        <w:color w:val="auto"/>
      </w:rPr>
    </w:lvl>
    <w:lvl w:ilvl="1" w:tplc="04050019">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num w:numId="1">
    <w:abstractNumId w:val="21"/>
  </w:num>
  <w:num w:numId="2">
    <w:abstractNumId w:val="36"/>
  </w:num>
  <w:num w:numId="3">
    <w:abstractNumId w:val="26"/>
  </w:num>
  <w:num w:numId="4">
    <w:abstractNumId w:val="32"/>
  </w:num>
  <w:num w:numId="5">
    <w:abstractNumId w:val="20"/>
  </w:num>
  <w:num w:numId="6">
    <w:abstractNumId w:val="24"/>
  </w:num>
  <w:num w:numId="7">
    <w:abstractNumId w:val="9"/>
  </w:num>
  <w:num w:numId="8">
    <w:abstractNumId w:val="31"/>
  </w:num>
  <w:num w:numId="9">
    <w:abstractNumId w:val="6"/>
  </w:num>
  <w:num w:numId="10">
    <w:abstractNumId w:val="13"/>
  </w:num>
  <w:num w:numId="11">
    <w:abstractNumId w:val="44"/>
  </w:num>
  <w:num w:numId="12">
    <w:abstractNumId w:val="5"/>
  </w:num>
  <w:num w:numId="13">
    <w:abstractNumId w:val="8"/>
  </w:num>
  <w:num w:numId="14">
    <w:abstractNumId w:val="30"/>
  </w:num>
  <w:num w:numId="15">
    <w:abstractNumId w:val="18"/>
  </w:num>
  <w:num w:numId="16">
    <w:abstractNumId w:val="1"/>
  </w:num>
  <w:num w:numId="17">
    <w:abstractNumId w:val="35"/>
  </w:num>
  <w:num w:numId="18">
    <w:abstractNumId w:val="49"/>
  </w:num>
  <w:num w:numId="19">
    <w:abstractNumId w:val="14"/>
  </w:num>
  <w:num w:numId="20">
    <w:abstractNumId w:val="19"/>
  </w:num>
  <w:num w:numId="21">
    <w:abstractNumId w:val="46"/>
  </w:num>
  <w:num w:numId="22">
    <w:abstractNumId w:val="41"/>
  </w:num>
  <w:num w:numId="23">
    <w:abstractNumId w:val="48"/>
  </w:num>
  <w:num w:numId="24">
    <w:abstractNumId w:val="25"/>
  </w:num>
  <w:num w:numId="25">
    <w:abstractNumId w:val="16"/>
  </w:num>
  <w:num w:numId="26">
    <w:abstractNumId w:val="27"/>
  </w:num>
  <w:num w:numId="27">
    <w:abstractNumId w:val="39"/>
  </w:num>
  <w:num w:numId="28">
    <w:abstractNumId w:val="34"/>
  </w:num>
  <w:num w:numId="29">
    <w:abstractNumId w:val="42"/>
  </w:num>
  <w:num w:numId="30">
    <w:abstractNumId w:val="47"/>
  </w:num>
  <w:num w:numId="31">
    <w:abstractNumId w:val="23"/>
  </w:num>
  <w:num w:numId="32">
    <w:abstractNumId w:val="1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num>
  <w:num w:numId="41">
    <w:abstractNumId w:val="12"/>
  </w:num>
  <w:num w:numId="42">
    <w:abstractNumId w:val="43"/>
  </w:num>
  <w:num w:numId="43">
    <w:abstractNumId w:val="0"/>
  </w:num>
  <w:num w:numId="44">
    <w:abstractNumId w:val="4"/>
  </w:num>
  <w:num w:numId="45">
    <w:abstractNumId w:val="40"/>
  </w:num>
  <w:num w:numId="46">
    <w:abstractNumId w:val="33"/>
  </w:num>
  <w:num w:numId="47">
    <w:abstractNumId w:val="38"/>
  </w:num>
  <w:num w:numId="48">
    <w:abstractNumId w:val="28"/>
  </w:num>
  <w:num w:numId="49">
    <w:abstractNumId w:val="7"/>
  </w:num>
  <w:num w:numId="50">
    <w:abstractNumId w:val="29"/>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defaultTabStop w:val="0"/>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0MzIxMLI0sDSyMDFW0lEKTi0uzszPAykwrAUA+fnmVSwAAAA="/>
  </w:docVars>
  <w:rsids>
    <w:rsidRoot w:val="00625F66"/>
    <w:rsid w:val="000041FE"/>
    <w:rsid w:val="00005804"/>
    <w:rsid w:val="0000600E"/>
    <w:rsid w:val="00006CED"/>
    <w:rsid w:val="000113CC"/>
    <w:rsid w:val="00011690"/>
    <w:rsid w:val="00013465"/>
    <w:rsid w:val="00014475"/>
    <w:rsid w:val="00014769"/>
    <w:rsid w:val="0001492A"/>
    <w:rsid w:val="00015062"/>
    <w:rsid w:val="00015677"/>
    <w:rsid w:val="00016108"/>
    <w:rsid w:val="000167F4"/>
    <w:rsid w:val="00021013"/>
    <w:rsid w:val="00021EB8"/>
    <w:rsid w:val="00022E00"/>
    <w:rsid w:val="000239BA"/>
    <w:rsid w:val="000248BC"/>
    <w:rsid w:val="0002606E"/>
    <w:rsid w:val="000261B1"/>
    <w:rsid w:val="000271D4"/>
    <w:rsid w:val="00027B3B"/>
    <w:rsid w:val="000321A6"/>
    <w:rsid w:val="00032496"/>
    <w:rsid w:val="00032C3A"/>
    <w:rsid w:val="0003306B"/>
    <w:rsid w:val="00034A73"/>
    <w:rsid w:val="00035034"/>
    <w:rsid w:val="000367DF"/>
    <w:rsid w:val="000369A8"/>
    <w:rsid w:val="00037C89"/>
    <w:rsid w:val="000424FA"/>
    <w:rsid w:val="00042CE3"/>
    <w:rsid w:val="00042DB0"/>
    <w:rsid w:val="00043152"/>
    <w:rsid w:val="0004329B"/>
    <w:rsid w:val="00043DFC"/>
    <w:rsid w:val="00046023"/>
    <w:rsid w:val="00050A90"/>
    <w:rsid w:val="00052FF0"/>
    <w:rsid w:val="00056582"/>
    <w:rsid w:val="000566B2"/>
    <w:rsid w:val="000572CA"/>
    <w:rsid w:val="0005758B"/>
    <w:rsid w:val="0006023C"/>
    <w:rsid w:val="00062722"/>
    <w:rsid w:val="00062DB5"/>
    <w:rsid w:val="0006364A"/>
    <w:rsid w:val="00063FAE"/>
    <w:rsid w:val="000647BE"/>
    <w:rsid w:val="00065D04"/>
    <w:rsid w:val="0006680F"/>
    <w:rsid w:val="000675FB"/>
    <w:rsid w:val="000731DB"/>
    <w:rsid w:val="00075334"/>
    <w:rsid w:val="00075F82"/>
    <w:rsid w:val="000805FD"/>
    <w:rsid w:val="00083614"/>
    <w:rsid w:val="00085349"/>
    <w:rsid w:val="0009127F"/>
    <w:rsid w:val="00091512"/>
    <w:rsid w:val="00091928"/>
    <w:rsid w:val="000935F5"/>
    <w:rsid w:val="00093CEB"/>
    <w:rsid w:val="0009478D"/>
    <w:rsid w:val="00094D67"/>
    <w:rsid w:val="0009665F"/>
    <w:rsid w:val="00096807"/>
    <w:rsid w:val="00096938"/>
    <w:rsid w:val="00096CAF"/>
    <w:rsid w:val="000979D3"/>
    <w:rsid w:val="00097A3A"/>
    <w:rsid w:val="00097BCF"/>
    <w:rsid w:val="000A1C3E"/>
    <w:rsid w:val="000A1FCC"/>
    <w:rsid w:val="000A3B3B"/>
    <w:rsid w:val="000A56BC"/>
    <w:rsid w:val="000A6CC3"/>
    <w:rsid w:val="000B1EF8"/>
    <w:rsid w:val="000B2E5E"/>
    <w:rsid w:val="000B57FA"/>
    <w:rsid w:val="000B5CC1"/>
    <w:rsid w:val="000C096E"/>
    <w:rsid w:val="000C0AE6"/>
    <w:rsid w:val="000C122C"/>
    <w:rsid w:val="000C1CC0"/>
    <w:rsid w:val="000C2590"/>
    <w:rsid w:val="000C2C33"/>
    <w:rsid w:val="000C2C50"/>
    <w:rsid w:val="000C41F0"/>
    <w:rsid w:val="000C423C"/>
    <w:rsid w:val="000C4CB4"/>
    <w:rsid w:val="000C50F4"/>
    <w:rsid w:val="000C5952"/>
    <w:rsid w:val="000C7664"/>
    <w:rsid w:val="000C7B5D"/>
    <w:rsid w:val="000C7D1E"/>
    <w:rsid w:val="000C7F8E"/>
    <w:rsid w:val="000D0449"/>
    <w:rsid w:val="000D2693"/>
    <w:rsid w:val="000D2AAA"/>
    <w:rsid w:val="000D2E3D"/>
    <w:rsid w:val="000D4C85"/>
    <w:rsid w:val="000D5B34"/>
    <w:rsid w:val="000D5BD4"/>
    <w:rsid w:val="000D5E22"/>
    <w:rsid w:val="000D6314"/>
    <w:rsid w:val="000D66CD"/>
    <w:rsid w:val="000E0157"/>
    <w:rsid w:val="000E0CC1"/>
    <w:rsid w:val="000E1A5E"/>
    <w:rsid w:val="000E2C23"/>
    <w:rsid w:val="000E3B33"/>
    <w:rsid w:val="000E3EDF"/>
    <w:rsid w:val="000E58CA"/>
    <w:rsid w:val="000E6FB4"/>
    <w:rsid w:val="000E789B"/>
    <w:rsid w:val="000F27BE"/>
    <w:rsid w:val="00100EDB"/>
    <w:rsid w:val="00101279"/>
    <w:rsid w:val="00101623"/>
    <w:rsid w:val="00101B0C"/>
    <w:rsid w:val="0010303D"/>
    <w:rsid w:val="00103BD6"/>
    <w:rsid w:val="0010499B"/>
    <w:rsid w:val="001117D4"/>
    <w:rsid w:val="00111B07"/>
    <w:rsid w:val="00111E07"/>
    <w:rsid w:val="0011356B"/>
    <w:rsid w:val="00113735"/>
    <w:rsid w:val="001138C4"/>
    <w:rsid w:val="00113C73"/>
    <w:rsid w:val="00113E36"/>
    <w:rsid w:val="001145C3"/>
    <w:rsid w:val="00115C0F"/>
    <w:rsid w:val="00117321"/>
    <w:rsid w:val="0012191C"/>
    <w:rsid w:val="00121D7F"/>
    <w:rsid w:val="0012349E"/>
    <w:rsid w:val="00123A63"/>
    <w:rsid w:val="0012476A"/>
    <w:rsid w:val="00124817"/>
    <w:rsid w:val="00125393"/>
    <w:rsid w:val="001255DB"/>
    <w:rsid w:val="00125687"/>
    <w:rsid w:val="00125C23"/>
    <w:rsid w:val="0012745F"/>
    <w:rsid w:val="00127BB0"/>
    <w:rsid w:val="00130B24"/>
    <w:rsid w:val="00130CBA"/>
    <w:rsid w:val="00131399"/>
    <w:rsid w:val="001323C8"/>
    <w:rsid w:val="001324D8"/>
    <w:rsid w:val="001326B7"/>
    <w:rsid w:val="00132DBD"/>
    <w:rsid w:val="00132DE3"/>
    <w:rsid w:val="00135979"/>
    <w:rsid w:val="00135BB0"/>
    <w:rsid w:val="00135CB3"/>
    <w:rsid w:val="00136474"/>
    <w:rsid w:val="00137179"/>
    <w:rsid w:val="001372DF"/>
    <w:rsid w:val="00137C1F"/>
    <w:rsid w:val="00137EA5"/>
    <w:rsid w:val="001414C1"/>
    <w:rsid w:val="00142189"/>
    <w:rsid w:val="00144133"/>
    <w:rsid w:val="00144775"/>
    <w:rsid w:val="001451D6"/>
    <w:rsid w:val="001455CC"/>
    <w:rsid w:val="001457BE"/>
    <w:rsid w:val="00146991"/>
    <w:rsid w:val="00146B1E"/>
    <w:rsid w:val="00146B38"/>
    <w:rsid w:val="001475E8"/>
    <w:rsid w:val="00147BC5"/>
    <w:rsid w:val="00147E70"/>
    <w:rsid w:val="001500EC"/>
    <w:rsid w:val="00151D6E"/>
    <w:rsid w:val="00151DAE"/>
    <w:rsid w:val="001527AC"/>
    <w:rsid w:val="00154250"/>
    <w:rsid w:val="00154420"/>
    <w:rsid w:val="00155E1D"/>
    <w:rsid w:val="00156644"/>
    <w:rsid w:val="00156ED1"/>
    <w:rsid w:val="00157480"/>
    <w:rsid w:val="0016173C"/>
    <w:rsid w:val="001630F4"/>
    <w:rsid w:val="001631AF"/>
    <w:rsid w:val="00166C17"/>
    <w:rsid w:val="00167A62"/>
    <w:rsid w:val="0017010D"/>
    <w:rsid w:val="001701F4"/>
    <w:rsid w:val="00170551"/>
    <w:rsid w:val="001719A1"/>
    <w:rsid w:val="00172C8F"/>
    <w:rsid w:val="00172C93"/>
    <w:rsid w:val="001765F9"/>
    <w:rsid w:val="00180753"/>
    <w:rsid w:val="00180CD5"/>
    <w:rsid w:val="00180F02"/>
    <w:rsid w:val="00180F60"/>
    <w:rsid w:val="0018211D"/>
    <w:rsid w:val="00183618"/>
    <w:rsid w:val="00183B22"/>
    <w:rsid w:val="00184305"/>
    <w:rsid w:val="001846E9"/>
    <w:rsid w:val="00184BC3"/>
    <w:rsid w:val="00185801"/>
    <w:rsid w:val="001858AE"/>
    <w:rsid w:val="00186A96"/>
    <w:rsid w:val="00186CB6"/>
    <w:rsid w:val="00187CCC"/>
    <w:rsid w:val="00187FF3"/>
    <w:rsid w:val="00190875"/>
    <w:rsid w:val="0019101A"/>
    <w:rsid w:val="001950DE"/>
    <w:rsid w:val="00195B2C"/>
    <w:rsid w:val="00196D71"/>
    <w:rsid w:val="001A0E80"/>
    <w:rsid w:val="001A146A"/>
    <w:rsid w:val="001A488E"/>
    <w:rsid w:val="001A537E"/>
    <w:rsid w:val="001A58B5"/>
    <w:rsid w:val="001A675E"/>
    <w:rsid w:val="001A684A"/>
    <w:rsid w:val="001A6EEA"/>
    <w:rsid w:val="001B19FD"/>
    <w:rsid w:val="001B2B33"/>
    <w:rsid w:val="001B36DB"/>
    <w:rsid w:val="001B3F4F"/>
    <w:rsid w:val="001B5975"/>
    <w:rsid w:val="001B5A2B"/>
    <w:rsid w:val="001B6383"/>
    <w:rsid w:val="001B725F"/>
    <w:rsid w:val="001B75E0"/>
    <w:rsid w:val="001C152F"/>
    <w:rsid w:val="001C3616"/>
    <w:rsid w:val="001C4108"/>
    <w:rsid w:val="001C514E"/>
    <w:rsid w:val="001C64A1"/>
    <w:rsid w:val="001C66A4"/>
    <w:rsid w:val="001D27AE"/>
    <w:rsid w:val="001D2F30"/>
    <w:rsid w:val="001D34C7"/>
    <w:rsid w:val="001D4FD1"/>
    <w:rsid w:val="001D5167"/>
    <w:rsid w:val="001D54CE"/>
    <w:rsid w:val="001D5AE1"/>
    <w:rsid w:val="001D6433"/>
    <w:rsid w:val="001D70CE"/>
    <w:rsid w:val="001D78A2"/>
    <w:rsid w:val="001D79EC"/>
    <w:rsid w:val="001D7E10"/>
    <w:rsid w:val="001D7FE9"/>
    <w:rsid w:val="001E06AA"/>
    <w:rsid w:val="001E1187"/>
    <w:rsid w:val="001E2530"/>
    <w:rsid w:val="001E2E40"/>
    <w:rsid w:val="001E2E43"/>
    <w:rsid w:val="001E32DE"/>
    <w:rsid w:val="001E4919"/>
    <w:rsid w:val="001E4F2C"/>
    <w:rsid w:val="001E5E23"/>
    <w:rsid w:val="001E73B3"/>
    <w:rsid w:val="001E7F63"/>
    <w:rsid w:val="001F0876"/>
    <w:rsid w:val="001F2827"/>
    <w:rsid w:val="001F35D4"/>
    <w:rsid w:val="001F3B0F"/>
    <w:rsid w:val="001F4764"/>
    <w:rsid w:val="001F5BFF"/>
    <w:rsid w:val="001F7A1E"/>
    <w:rsid w:val="002006C5"/>
    <w:rsid w:val="0020128A"/>
    <w:rsid w:val="00201696"/>
    <w:rsid w:val="00202562"/>
    <w:rsid w:val="00203142"/>
    <w:rsid w:val="00203CF8"/>
    <w:rsid w:val="00204624"/>
    <w:rsid w:val="0020534C"/>
    <w:rsid w:val="00206014"/>
    <w:rsid w:val="002065EB"/>
    <w:rsid w:val="00206BFF"/>
    <w:rsid w:val="00206D7D"/>
    <w:rsid w:val="002074C8"/>
    <w:rsid w:val="0020776B"/>
    <w:rsid w:val="00211266"/>
    <w:rsid w:val="00212129"/>
    <w:rsid w:val="00212A56"/>
    <w:rsid w:val="00212AEC"/>
    <w:rsid w:val="002148C7"/>
    <w:rsid w:val="0021623D"/>
    <w:rsid w:val="002164F2"/>
    <w:rsid w:val="00217E0C"/>
    <w:rsid w:val="0022087A"/>
    <w:rsid w:val="00221747"/>
    <w:rsid w:val="00222223"/>
    <w:rsid w:val="0022624E"/>
    <w:rsid w:val="00226C58"/>
    <w:rsid w:val="00227F61"/>
    <w:rsid w:val="00232461"/>
    <w:rsid w:val="00232AFF"/>
    <w:rsid w:val="0023401B"/>
    <w:rsid w:val="0023580A"/>
    <w:rsid w:val="00235F87"/>
    <w:rsid w:val="00235F9B"/>
    <w:rsid w:val="0023600F"/>
    <w:rsid w:val="00236437"/>
    <w:rsid w:val="00236862"/>
    <w:rsid w:val="00236CCA"/>
    <w:rsid w:val="002370C7"/>
    <w:rsid w:val="00237B07"/>
    <w:rsid w:val="002411C2"/>
    <w:rsid w:val="0024454D"/>
    <w:rsid w:val="00244DA7"/>
    <w:rsid w:val="00246D7A"/>
    <w:rsid w:val="0025141B"/>
    <w:rsid w:val="00251856"/>
    <w:rsid w:val="00251952"/>
    <w:rsid w:val="00252A08"/>
    <w:rsid w:val="00252EA4"/>
    <w:rsid w:val="0025388B"/>
    <w:rsid w:val="00255A4E"/>
    <w:rsid w:val="00257735"/>
    <w:rsid w:val="00257B2B"/>
    <w:rsid w:val="00260002"/>
    <w:rsid w:val="00262A8F"/>
    <w:rsid w:val="00262C1B"/>
    <w:rsid w:val="00262EE2"/>
    <w:rsid w:val="002638B9"/>
    <w:rsid w:val="00266547"/>
    <w:rsid w:val="00270D50"/>
    <w:rsid w:val="00271B00"/>
    <w:rsid w:val="00271D7D"/>
    <w:rsid w:val="00272B6A"/>
    <w:rsid w:val="002730A8"/>
    <w:rsid w:val="002731B7"/>
    <w:rsid w:val="002736B2"/>
    <w:rsid w:val="00273C28"/>
    <w:rsid w:val="002741F0"/>
    <w:rsid w:val="00274937"/>
    <w:rsid w:val="002812EC"/>
    <w:rsid w:val="0028263D"/>
    <w:rsid w:val="00282ECE"/>
    <w:rsid w:val="00283E87"/>
    <w:rsid w:val="00284C37"/>
    <w:rsid w:val="00284EB2"/>
    <w:rsid w:val="00284EB6"/>
    <w:rsid w:val="00287382"/>
    <w:rsid w:val="00290215"/>
    <w:rsid w:val="00290597"/>
    <w:rsid w:val="0029078A"/>
    <w:rsid w:val="0029115B"/>
    <w:rsid w:val="00292918"/>
    <w:rsid w:val="002939FA"/>
    <w:rsid w:val="00294066"/>
    <w:rsid w:val="002943E1"/>
    <w:rsid w:val="00296656"/>
    <w:rsid w:val="00297220"/>
    <w:rsid w:val="002A081D"/>
    <w:rsid w:val="002A1766"/>
    <w:rsid w:val="002A31D8"/>
    <w:rsid w:val="002A32AE"/>
    <w:rsid w:val="002A41E2"/>
    <w:rsid w:val="002A49D5"/>
    <w:rsid w:val="002A7D79"/>
    <w:rsid w:val="002B10D9"/>
    <w:rsid w:val="002B1815"/>
    <w:rsid w:val="002B20FF"/>
    <w:rsid w:val="002B2644"/>
    <w:rsid w:val="002B32C6"/>
    <w:rsid w:val="002B3E0B"/>
    <w:rsid w:val="002B3E35"/>
    <w:rsid w:val="002B695B"/>
    <w:rsid w:val="002B7317"/>
    <w:rsid w:val="002C074A"/>
    <w:rsid w:val="002C0786"/>
    <w:rsid w:val="002C2CBB"/>
    <w:rsid w:val="002C3273"/>
    <w:rsid w:val="002C3FD5"/>
    <w:rsid w:val="002C4691"/>
    <w:rsid w:val="002C6A77"/>
    <w:rsid w:val="002C7B57"/>
    <w:rsid w:val="002D00C7"/>
    <w:rsid w:val="002D0A55"/>
    <w:rsid w:val="002D13FC"/>
    <w:rsid w:val="002D2102"/>
    <w:rsid w:val="002D269D"/>
    <w:rsid w:val="002D28DC"/>
    <w:rsid w:val="002D388E"/>
    <w:rsid w:val="002D4130"/>
    <w:rsid w:val="002D4C88"/>
    <w:rsid w:val="002D51DC"/>
    <w:rsid w:val="002D5D39"/>
    <w:rsid w:val="002D673E"/>
    <w:rsid w:val="002D7111"/>
    <w:rsid w:val="002E0982"/>
    <w:rsid w:val="002E20D7"/>
    <w:rsid w:val="002E3CA6"/>
    <w:rsid w:val="002E447F"/>
    <w:rsid w:val="002E5CCC"/>
    <w:rsid w:val="002E604A"/>
    <w:rsid w:val="002E7736"/>
    <w:rsid w:val="002F035C"/>
    <w:rsid w:val="002F12A1"/>
    <w:rsid w:val="002F12AA"/>
    <w:rsid w:val="002F2100"/>
    <w:rsid w:val="002F3691"/>
    <w:rsid w:val="002F4496"/>
    <w:rsid w:val="002F4BB1"/>
    <w:rsid w:val="002F57AC"/>
    <w:rsid w:val="0030033A"/>
    <w:rsid w:val="00300AEC"/>
    <w:rsid w:val="00300E07"/>
    <w:rsid w:val="0030131E"/>
    <w:rsid w:val="003020A1"/>
    <w:rsid w:val="00303236"/>
    <w:rsid w:val="00305F44"/>
    <w:rsid w:val="00307DE2"/>
    <w:rsid w:val="00307FA8"/>
    <w:rsid w:val="0031012B"/>
    <w:rsid w:val="00312916"/>
    <w:rsid w:val="003206B5"/>
    <w:rsid w:val="00323675"/>
    <w:rsid w:val="00324C56"/>
    <w:rsid w:val="00325860"/>
    <w:rsid w:val="00327F06"/>
    <w:rsid w:val="00330F41"/>
    <w:rsid w:val="00331280"/>
    <w:rsid w:val="00331287"/>
    <w:rsid w:val="00331EDC"/>
    <w:rsid w:val="00332155"/>
    <w:rsid w:val="00332C02"/>
    <w:rsid w:val="00332EE0"/>
    <w:rsid w:val="003331F1"/>
    <w:rsid w:val="00333219"/>
    <w:rsid w:val="00333DFC"/>
    <w:rsid w:val="00334B58"/>
    <w:rsid w:val="00334F3E"/>
    <w:rsid w:val="003356B6"/>
    <w:rsid w:val="003366FE"/>
    <w:rsid w:val="00341224"/>
    <w:rsid w:val="00341924"/>
    <w:rsid w:val="0034404B"/>
    <w:rsid w:val="003446FB"/>
    <w:rsid w:val="00344A57"/>
    <w:rsid w:val="0034715D"/>
    <w:rsid w:val="00350888"/>
    <w:rsid w:val="00352FBD"/>
    <w:rsid w:val="00353579"/>
    <w:rsid w:val="00353F75"/>
    <w:rsid w:val="00354113"/>
    <w:rsid w:val="00354971"/>
    <w:rsid w:val="00355584"/>
    <w:rsid w:val="003555CF"/>
    <w:rsid w:val="00355FA1"/>
    <w:rsid w:val="003565EA"/>
    <w:rsid w:val="00356D1D"/>
    <w:rsid w:val="003577D5"/>
    <w:rsid w:val="00357B96"/>
    <w:rsid w:val="003611BC"/>
    <w:rsid w:val="003632AD"/>
    <w:rsid w:val="00363E95"/>
    <w:rsid w:val="003646B1"/>
    <w:rsid w:val="00364831"/>
    <w:rsid w:val="003650B6"/>
    <w:rsid w:val="00365705"/>
    <w:rsid w:val="003670C0"/>
    <w:rsid w:val="00367AB5"/>
    <w:rsid w:val="00367D2F"/>
    <w:rsid w:val="003703B3"/>
    <w:rsid w:val="003705AB"/>
    <w:rsid w:val="00370DEF"/>
    <w:rsid w:val="003720C0"/>
    <w:rsid w:val="00372ED7"/>
    <w:rsid w:val="003732EF"/>
    <w:rsid w:val="00373F2A"/>
    <w:rsid w:val="00374730"/>
    <w:rsid w:val="0037488E"/>
    <w:rsid w:val="003756A4"/>
    <w:rsid w:val="003769EA"/>
    <w:rsid w:val="00376B2C"/>
    <w:rsid w:val="00381976"/>
    <w:rsid w:val="00382455"/>
    <w:rsid w:val="00382552"/>
    <w:rsid w:val="00382B1E"/>
    <w:rsid w:val="00384695"/>
    <w:rsid w:val="00384D55"/>
    <w:rsid w:val="00386514"/>
    <w:rsid w:val="00386535"/>
    <w:rsid w:val="00386D72"/>
    <w:rsid w:val="00387C84"/>
    <w:rsid w:val="00390D91"/>
    <w:rsid w:val="00395600"/>
    <w:rsid w:val="003958D1"/>
    <w:rsid w:val="00395BF6"/>
    <w:rsid w:val="00396090"/>
    <w:rsid w:val="003979AA"/>
    <w:rsid w:val="003A0333"/>
    <w:rsid w:val="003A0DBC"/>
    <w:rsid w:val="003A1F81"/>
    <w:rsid w:val="003A20D1"/>
    <w:rsid w:val="003A2864"/>
    <w:rsid w:val="003A38F1"/>
    <w:rsid w:val="003A5026"/>
    <w:rsid w:val="003A5881"/>
    <w:rsid w:val="003A5BFD"/>
    <w:rsid w:val="003A7858"/>
    <w:rsid w:val="003A7F2C"/>
    <w:rsid w:val="003B1335"/>
    <w:rsid w:val="003B20A3"/>
    <w:rsid w:val="003B42A2"/>
    <w:rsid w:val="003B593E"/>
    <w:rsid w:val="003B6AAC"/>
    <w:rsid w:val="003B710C"/>
    <w:rsid w:val="003B752F"/>
    <w:rsid w:val="003B7C90"/>
    <w:rsid w:val="003B7F33"/>
    <w:rsid w:val="003C0DF8"/>
    <w:rsid w:val="003C0F65"/>
    <w:rsid w:val="003C25CE"/>
    <w:rsid w:val="003C3088"/>
    <w:rsid w:val="003C4030"/>
    <w:rsid w:val="003C62A2"/>
    <w:rsid w:val="003C6DE0"/>
    <w:rsid w:val="003C7CAB"/>
    <w:rsid w:val="003D097E"/>
    <w:rsid w:val="003D0F3E"/>
    <w:rsid w:val="003D1113"/>
    <w:rsid w:val="003D14C4"/>
    <w:rsid w:val="003E0666"/>
    <w:rsid w:val="003E2759"/>
    <w:rsid w:val="003E3F2C"/>
    <w:rsid w:val="003E3F38"/>
    <w:rsid w:val="003E6130"/>
    <w:rsid w:val="003E6E61"/>
    <w:rsid w:val="003F02DD"/>
    <w:rsid w:val="003F1C89"/>
    <w:rsid w:val="003F24C7"/>
    <w:rsid w:val="003F24C8"/>
    <w:rsid w:val="003F3EC9"/>
    <w:rsid w:val="003F4365"/>
    <w:rsid w:val="003F5BF0"/>
    <w:rsid w:val="003F61CA"/>
    <w:rsid w:val="003F62F4"/>
    <w:rsid w:val="003F7182"/>
    <w:rsid w:val="003F746B"/>
    <w:rsid w:val="003F74D8"/>
    <w:rsid w:val="00400B3A"/>
    <w:rsid w:val="00400C5E"/>
    <w:rsid w:val="004010DF"/>
    <w:rsid w:val="00401D97"/>
    <w:rsid w:val="00402347"/>
    <w:rsid w:val="004042E7"/>
    <w:rsid w:val="00405C34"/>
    <w:rsid w:val="00407042"/>
    <w:rsid w:val="00407DF3"/>
    <w:rsid w:val="00410343"/>
    <w:rsid w:val="0041133C"/>
    <w:rsid w:val="00411545"/>
    <w:rsid w:val="004136B6"/>
    <w:rsid w:val="00413ACB"/>
    <w:rsid w:val="004141AF"/>
    <w:rsid w:val="004149C1"/>
    <w:rsid w:val="00415121"/>
    <w:rsid w:val="004157A5"/>
    <w:rsid w:val="00415B42"/>
    <w:rsid w:val="00416CF9"/>
    <w:rsid w:val="00416DA8"/>
    <w:rsid w:val="00417ECF"/>
    <w:rsid w:val="00420479"/>
    <w:rsid w:val="004215A5"/>
    <w:rsid w:val="00422862"/>
    <w:rsid w:val="00423BCB"/>
    <w:rsid w:val="004244E2"/>
    <w:rsid w:val="00424FFD"/>
    <w:rsid w:val="00425017"/>
    <w:rsid w:val="004252E7"/>
    <w:rsid w:val="00425837"/>
    <w:rsid w:val="004267AC"/>
    <w:rsid w:val="00426DB3"/>
    <w:rsid w:val="00426EA9"/>
    <w:rsid w:val="00427DEA"/>
    <w:rsid w:val="004322EE"/>
    <w:rsid w:val="0043242D"/>
    <w:rsid w:val="004330D8"/>
    <w:rsid w:val="00434A30"/>
    <w:rsid w:val="00436937"/>
    <w:rsid w:val="004374FF"/>
    <w:rsid w:val="004376A4"/>
    <w:rsid w:val="004407FA"/>
    <w:rsid w:val="00440A6F"/>
    <w:rsid w:val="00440D56"/>
    <w:rsid w:val="00441303"/>
    <w:rsid w:val="004417AC"/>
    <w:rsid w:val="0044233F"/>
    <w:rsid w:val="00443948"/>
    <w:rsid w:val="00443C16"/>
    <w:rsid w:val="00443F55"/>
    <w:rsid w:val="004441E2"/>
    <w:rsid w:val="00444B14"/>
    <w:rsid w:val="00446B61"/>
    <w:rsid w:val="00450678"/>
    <w:rsid w:val="004524FE"/>
    <w:rsid w:val="00452990"/>
    <w:rsid w:val="0045551B"/>
    <w:rsid w:val="004564E1"/>
    <w:rsid w:val="00456E6A"/>
    <w:rsid w:val="00457599"/>
    <w:rsid w:val="00457A77"/>
    <w:rsid w:val="00461530"/>
    <w:rsid w:val="004623DC"/>
    <w:rsid w:val="00462554"/>
    <w:rsid w:val="00463071"/>
    <w:rsid w:val="004634A4"/>
    <w:rsid w:val="00465E6E"/>
    <w:rsid w:val="00467840"/>
    <w:rsid w:val="00467F8E"/>
    <w:rsid w:val="0047110E"/>
    <w:rsid w:val="0047146E"/>
    <w:rsid w:val="00471667"/>
    <w:rsid w:val="004764DD"/>
    <w:rsid w:val="00477518"/>
    <w:rsid w:val="00477AC4"/>
    <w:rsid w:val="0048383B"/>
    <w:rsid w:val="00483A77"/>
    <w:rsid w:val="004856F0"/>
    <w:rsid w:val="00486157"/>
    <w:rsid w:val="004913E3"/>
    <w:rsid w:val="00493613"/>
    <w:rsid w:val="004939A5"/>
    <w:rsid w:val="00495B16"/>
    <w:rsid w:val="00496908"/>
    <w:rsid w:val="0049768F"/>
    <w:rsid w:val="004A0DAE"/>
    <w:rsid w:val="004A214A"/>
    <w:rsid w:val="004A2287"/>
    <w:rsid w:val="004A2748"/>
    <w:rsid w:val="004A5816"/>
    <w:rsid w:val="004A5E05"/>
    <w:rsid w:val="004A7F3C"/>
    <w:rsid w:val="004B1A5D"/>
    <w:rsid w:val="004B1AAB"/>
    <w:rsid w:val="004B238B"/>
    <w:rsid w:val="004B268F"/>
    <w:rsid w:val="004B3A81"/>
    <w:rsid w:val="004B593F"/>
    <w:rsid w:val="004B5FBA"/>
    <w:rsid w:val="004B670A"/>
    <w:rsid w:val="004B7BDE"/>
    <w:rsid w:val="004B7DF7"/>
    <w:rsid w:val="004B7ED5"/>
    <w:rsid w:val="004C2F51"/>
    <w:rsid w:val="004C396A"/>
    <w:rsid w:val="004C3E5B"/>
    <w:rsid w:val="004C4F80"/>
    <w:rsid w:val="004C4FB6"/>
    <w:rsid w:val="004C53E6"/>
    <w:rsid w:val="004C6FF2"/>
    <w:rsid w:val="004D0808"/>
    <w:rsid w:val="004D0C43"/>
    <w:rsid w:val="004D0DC1"/>
    <w:rsid w:val="004D150D"/>
    <w:rsid w:val="004D1915"/>
    <w:rsid w:val="004D3962"/>
    <w:rsid w:val="004D46C8"/>
    <w:rsid w:val="004D5498"/>
    <w:rsid w:val="004D56F3"/>
    <w:rsid w:val="004D585D"/>
    <w:rsid w:val="004D5BCC"/>
    <w:rsid w:val="004E00BF"/>
    <w:rsid w:val="004E0DF2"/>
    <w:rsid w:val="004E144A"/>
    <w:rsid w:val="004E31EC"/>
    <w:rsid w:val="004E4CE5"/>
    <w:rsid w:val="004E5DFA"/>
    <w:rsid w:val="004E76D7"/>
    <w:rsid w:val="004F0744"/>
    <w:rsid w:val="004F075F"/>
    <w:rsid w:val="004F0798"/>
    <w:rsid w:val="004F202E"/>
    <w:rsid w:val="004F260C"/>
    <w:rsid w:val="004F4900"/>
    <w:rsid w:val="004F51C0"/>
    <w:rsid w:val="004F565D"/>
    <w:rsid w:val="004F7990"/>
    <w:rsid w:val="004F7C1D"/>
    <w:rsid w:val="0050074A"/>
    <w:rsid w:val="00501038"/>
    <w:rsid w:val="0050201C"/>
    <w:rsid w:val="00503319"/>
    <w:rsid w:val="0050673A"/>
    <w:rsid w:val="00510851"/>
    <w:rsid w:val="00510AEA"/>
    <w:rsid w:val="005121AD"/>
    <w:rsid w:val="005126CF"/>
    <w:rsid w:val="00512F1F"/>
    <w:rsid w:val="00513014"/>
    <w:rsid w:val="005137B7"/>
    <w:rsid w:val="00513E1D"/>
    <w:rsid w:val="00513E8C"/>
    <w:rsid w:val="00515BA4"/>
    <w:rsid w:val="00516309"/>
    <w:rsid w:val="005170B2"/>
    <w:rsid w:val="00517348"/>
    <w:rsid w:val="00517F64"/>
    <w:rsid w:val="00520098"/>
    <w:rsid w:val="005202ED"/>
    <w:rsid w:val="005216C9"/>
    <w:rsid w:val="0052419D"/>
    <w:rsid w:val="005241CC"/>
    <w:rsid w:val="00526E42"/>
    <w:rsid w:val="005272A4"/>
    <w:rsid w:val="005303A4"/>
    <w:rsid w:val="005332DE"/>
    <w:rsid w:val="00535E49"/>
    <w:rsid w:val="0053646B"/>
    <w:rsid w:val="00540458"/>
    <w:rsid w:val="00541C14"/>
    <w:rsid w:val="00541D53"/>
    <w:rsid w:val="00542AA6"/>
    <w:rsid w:val="00543F8F"/>
    <w:rsid w:val="00544FE7"/>
    <w:rsid w:val="00545004"/>
    <w:rsid w:val="00547FC8"/>
    <w:rsid w:val="00551AB2"/>
    <w:rsid w:val="00553BBB"/>
    <w:rsid w:val="00555C9D"/>
    <w:rsid w:val="00555E0B"/>
    <w:rsid w:val="005569EA"/>
    <w:rsid w:val="005601A0"/>
    <w:rsid w:val="00562D4E"/>
    <w:rsid w:val="00563728"/>
    <w:rsid w:val="0056558C"/>
    <w:rsid w:val="005658F5"/>
    <w:rsid w:val="00571447"/>
    <w:rsid w:val="005719C7"/>
    <w:rsid w:val="00572F4D"/>
    <w:rsid w:val="00574271"/>
    <w:rsid w:val="00575650"/>
    <w:rsid w:val="005756C1"/>
    <w:rsid w:val="00576630"/>
    <w:rsid w:val="005806A1"/>
    <w:rsid w:val="00581BC5"/>
    <w:rsid w:val="005823DE"/>
    <w:rsid w:val="005828D0"/>
    <w:rsid w:val="00582CB9"/>
    <w:rsid w:val="00583C74"/>
    <w:rsid w:val="00584087"/>
    <w:rsid w:val="00584536"/>
    <w:rsid w:val="00585F9D"/>
    <w:rsid w:val="0058734E"/>
    <w:rsid w:val="005910DC"/>
    <w:rsid w:val="00592F43"/>
    <w:rsid w:val="005959E4"/>
    <w:rsid w:val="00595E96"/>
    <w:rsid w:val="005A12BD"/>
    <w:rsid w:val="005A17BD"/>
    <w:rsid w:val="005A1A83"/>
    <w:rsid w:val="005A1EF2"/>
    <w:rsid w:val="005A2584"/>
    <w:rsid w:val="005A2B51"/>
    <w:rsid w:val="005A2C66"/>
    <w:rsid w:val="005A46D4"/>
    <w:rsid w:val="005A6071"/>
    <w:rsid w:val="005A702C"/>
    <w:rsid w:val="005A7D5B"/>
    <w:rsid w:val="005B07EF"/>
    <w:rsid w:val="005B0864"/>
    <w:rsid w:val="005B1A07"/>
    <w:rsid w:val="005B388F"/>
    <w:rsid w:val="005B470A"/>
    <w:rsid w:val="005B4ABA"/>
    <w:rsid w:val="005B4AFB"/>
    <w:rsid w:val="005B5920"/>
    <w:rsid w:val="005B5AA0"/>
    <w:rsid w:val="005B5D67"/>
    <w:rsid w:val="005B64E4"/>
    <w:rsid w:val="005B6E3C"/>
    <w:rsid w:val="005C202D"/>
    <w:rsid w:val="005C4112"/>
    <w:rsid w:val="005C5B69"/>
    <w:rsid w:val="005C7060"/>
    <w:rsid w:val="005D084E"/>
    <w:rsid w:val="005D093D"/>
    <w:rsid w:val="005D0E92"/>
    <w:rsid w:val="005D2CCF"/>
    <w:rsid w:val="005D3A68"/>
    <w:rsid w:val="005D3B77"/>
    <w:rsid w:val="005D3CD6"/>
    <w:rsid w:val="005D43DD"/>
    <w:rsid w:val="005D478A"/>
    <w:rsid w:val="005D49F5"/>
    <w:rsid w:val="005D5331"/>
    <w:rsid w:val="005D5493"/>
    <w:rsid w:val="005D5D0C"/>
    <w:rsid w:val="005D5F4D"/>
    <w:rsid w:val="005D7ADA"/>
    <w:rsid w:val="005E3FF2"/>
    <w:rsid w:val="005E58BE"/>
    <w:rsid w:val="005F1355"/>
    <w:rsid w:val="005F2F96"/>
    <w:rsid w:val="005F4D1C"/>
    <w:rsid w:val="005F5129"/>
    <w:rsid w:val="005F62B5"/>
    <w:rsid w:val="005F7029"/>
    <w:rsid w:val="005F7DDA"/>
    <w:rsid w:val="00602093"/>
    <w:rsid w:val="00602337"/>
    <w:rsid w:val="00602677"/>
    <w:rsid w:val="00602854"/>
    <w:rsid w:val="00602F43"/>
    <w:rsid w:val="006048C8"/>
    <w:rsid w:val="00604E60"/>
    <w:rsid w:val="00604F01"/>
    <w:rsid w:val="006078EA"/>
    <w:rsid w:val="00607A83"/>
    <w:rsid w:val="0061099B"/>
    <w:rsid w:val="0061117E"/>
    <w:rsid w:val="0061280B"/>
    <w:rsid w:val="006130AD"/>
    <w:rsid w:val="00613972"/>
    <w:rsid w:val="00615465"/>
    <w:rsid w:val="00615C33"/>
    <w:rsid w:val="0061727C"/>
    <w:rsid w:val="00617A0F"/>
    <w:rsid w:val="0062240B"/>
    <w:rsid w:val="006233FB"/>
    <w:rsid w:val="00623A37"/>
    <w:rsid w:val="006243CF"/>
    <w:rsid w:val="00625F66"/>
    <w:rsid w:val="0062784C"/>
    <w:rsid w:val="00627B2A"/>
    <w:rsid w:val="00627E0D"/>
    <w:rsid w:val="006328F8"/>
    <w:rsid w:val="00632BA2"/>
    <w:rsid w:val="00633066"/>
    <w:rsid w:val="00633660"/>
    <w:rsid w:val="006336BB"/>
    <w:rsid w:val="00634C11"/>
    <w:rsid w:val="0063514A"/>
    <w:rsid w:val="00635163"/>
    <w:rsid w:val="006366BE"/>
    <w:rsid w:val="00637A65"/>
    <w:rsid w:val="00643F9F"/>
    <w:rsid w:val="00645604"/>
    <w:rsid w:val="00645663"/>
    <w:rsid w:val="00646154"/>
    <w:rsid w:val="006476CA"/>
    <w:rsid w:val="00652F9E"/>
    <w:rsid w:val="006533F8"/>
    <w:rsid w:val="006551BB"/>
    <w:rsid w:val="00655A60"/>
    <w:rsid w:val="00657A93"/>
    <w:rsid w:val="006602F6"/>
    <w:rsid w:val="0066193C"/>
    <w:rsid w:val="006628A9"/>
    <w:rsid w:val="00662EB7"/>
    <w:rsid w:val="00663A04"/>
    <w:rsid w:val="00663CB9"/>
    <w:rsid w:val="006648E8"/>
    <w:rsid w:val="006659D5"/>
    <w:rsid w:val="00665D71"/>
    <w:rsid w:val="00666A75"/>
    <w:rsid w:val="00666C56"/>
    <w:rsid w:val="00666F17"/>
    <w:rsid w:val="00670AE5"/>
    <w:rsid w:val="00671238"/>
    <w:rsid w:val="006714F5"/>
    <w:rsid w:val="00671DAE"/>
    <w:rsid w:val="00677F62"/>
    <w:rsid w:val="00677FB6"/>
    <w:rsid w:val="00680C24"/>
    <w:rsid w:val="00680C31"/>
    <w:rsid w:val="00680DAE"/>
    <w:rsid w:val="00682097"/>
    <w:rsid w:val="0068230B"/>
    <w:rsid w:val="00683EBF"/>
    <w:rsid w:val="00685D24"/>
    <w:rsid w:val="0068693B"/>
    <w:rsid w:val="00687BEC"/>
    <w:rsid w:val="0069026F"/>
    <w:rsid w:val="006911E0"/>
    <w:rsid w:val="00691AF8"/>
    <w:rsid w:val="0069218E"/>
    <w:rsid w:val="00692CB8"/>
    <w:rsid w:val="0069403D"/>
    <w:rsid w:val="00695F72"/>
    <w:rsid w:val="006967A9"/>
    <w:rsid w:val="00696807"/>
    <w:rsid w:val="00697A64"/>
    <w:rsid w:val="00697B7A"/>
    <w:rsid w:val="006A08FA"/>
    <w:rsid w:val="006A1531"/>
    <w:rsid w:val="006A1CED"/>
    <w:rsid w:val="006A3F3A"/>
    <w:rsid w:val="006A50F6"/>
    <w:rsid w:val="006A57B8"/>
    <w:rsid w:val="006A57FB"/>
    <w:rsid w:val="006A62E0"/>
    <w:rsid w:val="006A68D3"/>
    <w:rsid w:val="006A6938"/>
    <w:rsid w:val="006B0201"/>
    <w:rsid w:val="006B0B23"/>
    <w:rsid w:val="006B44C0"/>
    <w:rsid w:val="006B49BB"/>
    <w:rsid w:val="006B54F6"/>
    <w:rsid w:val="006B63B1"/>
    <w:rsid w:val="006B69A9"/>
    <w:rsid w:val="006C0779"/>
    <w:rsid w:val="006C0DA1"/>
    <w:rsid w:val="006C1881"/>
    <w:rsid w:val="006C30C1"/>
    <w:rsid w:val="006C4452"/>
    <w:rsid w:val="006C6CAE"/>
    <w:rsid w:val="006C6F5E"/>
    <w:rsid w:val="006C7C68"/>
    <w:rsid w:val="006D20F0"/>
    <w:rsid w:val="006D2E42"/>
    <w:rsid w:val="006D3FC0"/>
    <w:rsid w:val="006D4C2E"/>
    <w:rsid w:val="006D5D73"/>
    <w:rsid w:val="006E053B"/>
    <w:rsid w:val="006E5135"/>
    <w:rsid w:val="006E5CBE"/>
    <w:rsid w:val="006F2272"/>
    <w:rsid w:val="006F2FD1"/>
    <w:rsid w:val="006F3356"/>
    <w:rsid w:val="006F46BA"/>
    <w:rsid w:val="006F5235"/>
    <w:rsid w:val="006F5789"/>
    <w:rsid w:val="006F6461"/>
    <w:rsid w:val="006F6FF0"/>
    <w:rsid w:val="00700E16"/>
    <w:rsid w:val="00700F65"/>
    <w:rsid w:val="0070155B"/>
    <w:rsid w:val="0070180D"/>
    <w:rsid w:val="00701C35"/>
    <w:rsid w:val="00702246"/>
    <w:rsid w:val="00703A6A"/>
    <w:rsid w:val="00703B7E"/>
    <w:rsid w:val="0070655F"/>
    <w:rsid w:val="0071060F"/>
    <w:rsid w:val="0071135C"/>
    <w:rsid w:val="00711D93"/>
    <w:rsid w:val="00716F23"/>
    <w:rsid w:val="00717118"/>
    <w:rsid w:val="007176A5"/>
    <w:rsid w:val="00717FD4"/>
    <w:rsid w:val="00721680"/>
    <w:rsid w:val="007217E5"/>
    <w:rsid w:val="00721B85"/>
    <w:rsid w:val="00721EC9"/>
    <w:rsid w:val="00726DA7"/>
    <w:rsid w:val="007315A0"/>
    <w:rsid w:val="0073288D"/>
    <w:rsid w:val="00732FD9"/>
    <w:rsid w:val="0073537A"/>
    <w:rsid w:val="007367A8"/>
    <w:rsid w:val="007374E6"/>
    <w:rsid w:val="00740D6D"/>
    <w:rsid w:val="00741B1D"/>
    <w:rsid w:val="00741FF0"/>
    <w:rsid w:val="007426C1"/>
    <w:rsid w:val="007436B7"/>
    <w:rsid w:val="0074594E"/>
    <w:rsid w:val="0074598C"/>
    <w:rsid w:val="00747131"/>
    <w:rsid w:val="0074762D"/>
    <w:rsid w:val="007501A9"/>
    <w:rsid w:val="0075020C"/>
    <w:rsid w:val="00750B2C"/>
    <w:rsid w:val="00751262"/>
    <w:rsid w:val="007517D5"/>
    <w:rsid w:val="00751A5B"/>
    <w:rsid w:val="00752449"/>
    <w:rsid w:val="007528AC"/>
    <w:rsid w:val="007531AF"/>
    <w:rsid w:val="0075395A"/>
    <w:rsid w:val="007554F4"/>
    <w:rsid w:val="00756296"/>
    <w:rsid w:val="00762029"/>
    <w:rsid w:val="00767479"/>
    <w:rsid w:val="00767B83"/>
    <w:rsid w:val="007708AB"/>
    <w:rsid w:val="007709D5"/>
    <w:rsid w:val="00770CA1"/>
    <w:rsid w:val="0077179E"/>
    <w:rsid w:val="007722FD"/>
    <w:rsid w:val="00772EC3"/>
    <w:rsid w:val="00773A43"/>
    <w:rsid w:val="007747F4"/>
    <w:rsid w:val="00780EEB"/>
    <w:rsid w:val="0078135F"/>
    <w:rsid w:val="00781A18"/>
    <w:rsid w:val="00781DBC"/>
    <w:rsid w:val="00782359"/>
    <w:rsid w:val="00782407"/>
    <w:rsid w:val="00782924"/>
    <w:rsid w:val="00782E29"/>
    <w:rsid w:val="00783D32"/>
    <w:rsid w:val="007841D5"/>
    <w:rsid w:val="00784E6E"/>
    <w:rsid w:val="00784F7E"/>
    <w:rsid w:val="007850F0"/>
    <w:rsid w:val="00786712"/>
    <w:rsid w:val="00786B7D"/>
    <w:rsid w:val="0078735B"/>
    <w:rsid w:val="007908A9"/>
    <w:rsid w:val="007912EB"/>
    <w:rsid w:val="007920EF"/>
    <w:rsid w:val="00792573"/>
    <w:rsid w:val="0079289C"/>
    <w:rsid w:val="00792DF9"/>
    <w:rsid w:val="007943AC"/>
    <w:rsid w:val="00794D39"/>
    <w:rsid w:val="00794E6D"/>
    <w:rsid w:val="0079594E"/>
    <w:rsid w:val="00795CD9"/>
    <w:rsid w:val="00796150"/>
    <w:rsid w:val="00797DD0"/>
    <w:rsid w:val="007A0201"/>
    <w:rsid w:val="007A0CB0"/>
    <w:rsid w:val="007A0FCC"/>
    <w:rsid w:val="007A14DC"/>
    <w:rsid w:val="007A1D10"/>
    <w:rsid w:val="007A3250"/>
    <w:rsid w:val="007A38AB"/>
    <w:rsid w:val="007A46D6"/>
    <w:rsid w:val="007A5C3D"/>
    <w:rsid w:val="007A7033"/>
    <w:rsid w:val="007A73F3"/>
    <w:rsid w:val="007A7E52"/>
    <w:rsid w:val="007B14A3"/>
    <w:rsid w:val="007B1753"/>
    <w:rsid w:val="007B46BB"/>
    <w:rsid w:val="007B4C76"/>
    <w:rsid w:val="007B5B21"/>
    <w:rsid w:val="007B653D"/>
    <w:rsid w:val="007B7B79"/>
    <w:rsid w:val="007C1B04"/>
    <w:rsid w:val="007C2802"/>
    <w:rsid w:val="007C534C"/>
    <w:rsid w:val="007C5AD4"/>
    <w:rsid w:val="007C64F7"/>
    <w:rsid w:val="007C65BB"/>
    <w:rsid w:val="007D0D5C"/>
    <w:rsid w:val="007D16BB"/>
    <w:rsid w:val="007D263D"/>
    <w:rsid w:val="007D2DD4"/>
    <w:rsid w:val="007D357B"/>
    <w:rsid w:val="007D3F7E"/>
    <w:rsid w:val="007D409F"/>
    <w:rsid w:val="007D61B8"/>
    <w:rsid w:val="007E2BD2"/>
    <w:rsid w:val="007E2CE9"/>
    <w:rsid w:val="007E3733"/>
    <w:rsid w:val="007E3C55"/>
    <w:rsid w:val="007E3F41"/>
    <w:rsid w:val="007E57A2"/>
    <w:rsid w:val="007E64A0"/>
    <w:rsid w:val="007F1AE8"/>
    <w:rsid w:val="007F1ED7"/>
    <w:rsid w:val="007F42E5"/>
    <w:rsid w:val="007F4BE1"/>
    <w:rsid w:val="007F56B7"/>
    <w:rsid w:val="007F5B45"/>
    <w:rsid w:val="007F5F25"/>
    <w:rsid w:val="007F6607"/>
    <w:rsid w:val="007F7FC2"/>
    <w:rsid w:val="008004FD"/>
    <w:rsid w:val="0080158A"/>
    <w:rsid w:val="00802505"/>
    <w:rsid w:val="0080372F"/>
    <w:rsid w:val="00805650"/>
    <w:rsid w:val="00805AF0"/>
    <w:rsid w:val="00806338"/>
    <w:rsid w:val="00807056"/>
    <w:rsid w:val="0080746E"/>
    <w:rsid w:val="00810BED"/>
    <w:rsid w:val="0081146C"/>
    <w:rsid w:val="008115F9"/>
    <w:rsid w:val="008122BF"/>
    <w:rsid w:val="00813351"/>
    <w:rsid w:val="00813CA4"/>
    <w:rsid w:val="008145E0"/>
    <w:rsid w:val="008152CD"/>
    <w:rsid w:val="008156EF"/>
    <w:rsid w:val="00817F72"/>
    <w:rsid w:val="00817FD0"/>
    <w:rsid w:val="008200B2"/>
    <w:rsid w:val="00820727"/>
    <w:rsid w:val="008230E8"/>
    <w:rsid w:val="00823456"/>
    <w:rsid w:val="008243FA"/>
    <w:rsid w:val="0082492D"/>
    <w:rsid w:val="00825037"/>
    <w:rsid w:val="00825273"/>
    <w:rsid w:val="00825D40"/>
    <w:rsid w:val="00825F8E"/>
    <w:rsid w:val="00826993"/>
    <w:rsid w:val="00830610"/>
    <w:rsid w:val="00830948"/>
    <w:rsid w:val="00831F49"/>
    <w:rsid w:val="00832C7F"/>
    <w:rsid w:val="008331AB"/>
    <w:rsid w:val="00833558"/>
    <w:rsid w:val="00834FE1"/>
    <w:rsid w:val="00835A62"/>
    <w:rsid w:val="00836365"/>
    <w:rsid w:val="00837580"/>
    <w:rsid w:val="00840C40"/>
    <w:rsid w:val="00841D1D"/>
    <w:rsid w:val="00842103"/>
    <w:rsid w:val="00844326"/>
    <w:rsid w:val="008455E4"/>
    <w:rsid w:val="00852E3A"/>
    <w:rsid w:val="0085412B"/>
    <w:rsid w:val="00857A0D"/>
    <w:rsid w:val="00857C32"/>
    <w:rsid w:val="00857DD0"/>
    <w:rsid w:val="00857FDA"/>
    <w:rsid w:val="0086139E"/>
    <w:rsid w:val="008616EF"/>
    <w:rsid w:val="00863147"/>
    <w:rsid w:val="00864331"/>
    <w:rsid w:val="00864CCD"/>
    <w:rsid w:val="00865A73"/>
    <w:rsid w:val="00866597"/>
    <w:rsid w:val="008709B9"/>
    <w:rsid w:val="008725D4"/>
    <w:rsid w:val="00872F09"/>
    <w:rsid w:val="00873C73"/>
    <w:rsid w:val="00874181"/>
    <w:rsid w:val="008743A6"/>
    <w:rsid w:val="0087530F"/>
    <w:rsid w:val="00877100"/>
    <w:rsid w:val="00881172"/>
    <w:rsid w:val="00883061"/>
    <w:rsid w:val="00883843"/>
    <w:rsid w:val="00884D6B"/>
    <w:rsid w:val="00885108"/>
    <w:rsid w:val="00886181"/>
    <w:rsid w:val="00890BEB"/>
    <w:rsid w:val="008910E5"/>
    <w:rsid w:val="008914D2"/>
    <w:rsid w:val="008915F4"/>
    <w:rsid w:val="00891DEA"/>
    <w:rsid w:val="00891EFA"/>
    <w:rsid w:val="00891FFE"/>
    <w:rsid w:val="008924C9"/>
    <w:rsid w:val="00892E6B"/>
    <w:rsid w:val="0089555D"/>
    <w:rsid w:val="008A03B0"/>
    <w:rsid w:val="008A2957"/>
    <w:rsid w:val="008A35AD"/>
    <w:rsid w:val="008A41FC"/>
    <w:rsid w:val="008A4843"/>
    <w:rsid w:val="008A55B2"/>
    <w:rsid w:val="008A696B"/>
    <w:rsid w:val="008A7612"/>
    <w:rsid w:val="008B0B37"/>
    <w:rsid w:val="008B1C41"/>
    <w:rsid w:val="008B2FD4"/>
    <w:rsid w:val="008B3092"/>
    <w:rsid w:val="008B6405"/>
    <w:rsid w:val="008B6B56"/>
    <w:rsid w:val="008B6D11"/>
    <w:rsid w:val="008B6DB3"/>
    <w:rsid w:val="008B79AD"/>
    <w:rsid w:val="008C0514"/>
    <w:rsid w:val="008C0687"/>
    <w:rsid w:val="008C40E1"/>
    <w:rsid w:val="008C6735"/>
    <w:rsid w:val="008C772E"/>
    <w:rsid w:val="008C7EF3"/>
    <w:rsid w:val="008D2111"/>
    <w:rsid w:val="008D49BC"/>
    <w:rsid w:val="008D5507"/>
    <w:rsid w:val="008D5EA5"/>
    <w:rsid w:val="008D61C7"/>
    <w:rsid w:val="008D72A3"/>
    <w:rsid w:val="008E07A7"/>
    <w:rsid w:val="008E07E8"/>
    <w:rsid w:val="008E26BC"/>
    <w:rsid w:val="008E3803"/>
    <w:rsid w:val="008E4256"/>
    <w:rsid w:val="008E4651"/>
    <w:rsid w:val="008E47D8"/>
    <w:rsid w:val="008E536D"/>
    <w:rsid w:val="008E5E60"/>
    <w:rsid w:val="008E6A04"/>
    <w:rsid w:val="008E7E5E"/>
    <w:rsid w:val="008F162E"/>
    <w:rsid w:val="008F1AE2"/>
    <w:rsid w:val="008F3D2E"/>
    <w:rsid w:val="008F5BDF"/>
    <w:rsid w:val="008F78D7"/>
    <w:rsid w:val="008F7E2E"/>
    <w:rsid w:val="00900AA1"/>
    <w:rsid w:val="00900B5A"/>
    <w:rsid w:val="00903929"/>
    <w:rsid w:val="00903A4E"/>
    <w:rsid w:val="00904C71"/>
    <w:rsid w:val="00905DF6"/>
    <w:rsid w:val="0090655A"/>
    <w:rsid w:val="00907B76"/>
    <w:rsid w:val="00907CB2"/>
    <w:rsid w:val="00907F77"/>
    <w:rsid w:val="0091006A"/>
    <w:rsid w:val="009113A8"/>
    <w:rsid w:val="00912EAF"/>
    <w:rsid w:val="009139FE"/>
    <w:rsid w:val="00914597"/>
    <w:rsid w:val="0091481B"/>
    <w:rsid w:val="00916B18"/>
    <w:rsid w:val="00916C41"/>
    <w:rsid w:val="00921734"/>
    <w:rsid w:val="00923055"/>
    <w:rsid w:val="00927248"/>
    <w:rsid w:val="009311E7"/>
    <w:rsid w:val="0093205D"/>
    <w:rsid w:val="00932A8C"/>
    <w:rsid w:val="009337B1"/>
    <w:rsid w:val="00934D39"/>
    <w:rsid w:val="00937A93"/>
    <w:rsid w:val="00940EAD"/>
    <w:rsid w:val="00941676"/>
    <w:rsid w:val="009419B5"/>
    <w:rsid w:val="00941A6D"/>
    <w:rsid w:val="00941CCF"/>
    <w:rsid w:val="00941EEB"/>
    <w:rsid w:val="009438A2"/>
    <w:rsid w:val="009444F5"/>
    <w:rsid w:val="00944BAD"/>
    <w:rsid w:val="009466CC"/>
    <w:rsid w:val="009466E9"/>
    <w:rsid w:val="009473C3"/>
    <w:rsid w:val="0094771C"/>
    <w:rsid w:val="009501F9"/>
    <w:rsid w:val="00950615"/>
    <w:rsid w:val="00950831"/>
    <w:rsid w:val="009525F1"/>
    <w:rsid w:val="009539B8"/>
    <w:rsid w:val="00956A36"/>
    <w:rsid w:val="009570F4"/>
    <w:rsid w:val="00957B02"/>
    <w:rsid w:val="00957DEF"/>
    <w:rsid w:val="00957F77"/>
    <w:rsid w:val="0096065B"/>
    <w:rsid w:val="0096128D"/>
    <w:rsid w:val="009617D4"/>
    <w:rsid w:val="00961A28"/>
    <w:rsid w:val="00962895"/>
    <w:rsid w:val="009631F1"/>
    <w:rsid w:val="009637F4"/>
    <w:rsid w:val="009638FC"/>
    <w:rsid w:val="00963F86"/>
    <w:rsid w:val="00964881"/>
    <w:rsid w:val="00966173"/>
    <w:rsid w:val="00966F47"/>
    <w:rsid w:val="00966F9D"/>
    <w:rsid w:val="009675DA"/>
    <w:rsid w:val="00967B90"/>
    <w:rsid w:val="00971CF8"/>
    <w:rsid w:val="00971D9E"/>
    <w:rsid w:val="009726B7"/>
    <w:rsid w:val="009739DD"/>
    <w:rsid w:val="00975126"/>
    <w:rsid w:val="00975EA7"/>
    <w:rsid w:val="00977CF4"/>
    <w:rsid w:val="009838E0"/>
    <w:rsid w:val="00985D10"/>
    <w:rsid w:val="00986B86"/>
    <w:rsid w:val="0099031C"/>
    <w:rsid w:val="009903F1"/>
    <w:rsid w:val="00990522"/>
    <w:rsid w:val="00990834"/>
    <w:rsid w:val="00993428"/>
    <w:rsid w:val="009937A2"/>
    <w:rsid w:val="0099382A"/>
    <w:rsid w:val="009949C4"/>
    <w:rsid w:val="00994B50"/>
    <w:rsid w:val="009953F9"/>
    <w:rsid w:val="00997F12"/>
    <w:rsid w:val="009A0787"/>
    <w:rsid w:val="009A1191"/>
    <w:rsid w:val="009A237B"/>
    <w:rsid w:val="009A4FB2"/>
    <w:rsid w:val="009A5F03"/>
    <w:rsid w:val="009A70DE"/>
    <w:rsid w:val="009B020A"/>
    <w:rsid w:val="009B0BE8"/>
    <w:rsid w:val="009B0DDF"/>
    <w:rsid w:val="009B2623"/>
    <w:rsid w:val="009B481D"/>
    <w:rsid w:val="009B61DF"/>
    <w:rsid w:val="009B73B2"/>
    <w:rsid w:val="009B7DEB"/>
    <w:rsid w:val="009C026A"/>
    <w:rsid w:val="009C065E"/>
    <w:rsid w:val="009C1AE3"/>
    <w:rsid w:val="009C232E"/>
    <w:rsid w:val="009C4895"/>
    <w:rsid w:val="009C4A13"/>
    <w:rsid w:val="009C59E7"/>
    <w:rsid w:val="009C68CA"/>
    <w:rsid w:val="009C703C"/>
    <w:rsid w:val="009C7C00"/>
    <w:rsid w:val="009D002B"/>
    <w:rsid w:val="009D322D"/>
    <w:rsid w:val="009D3704"/>
    <w:rsid w:val="009D48C3"/>
    <w:rsid w:val="009D7370"/>
    <w:rsid w:val="009D7F7D"/>
    <w:rsid w:val="009E0BDB"/>
    <w:rsid w:val="009E0E05"/>
    <w:rsid w:val="009E0EA0"/>
    <w:rsid w:val="009E14BC"/>
    <w:rsid w:val="009E187A"/>
    <w:rsid w:val="009E224F"/>
    <w:rsid w:val="009E2742"/>
    <w:rsid w:val="009E3B5D"/>
    <w:rsid w:val="009E41B4"/>
    <w:rsid w:val="009E593A"/>
    <w:rsid w:val="009E5BC3"/>
    <w:rsid w:val="009E72CE"/>
    <w:rsid w:val="009F04A7"/>
    <w:rsid w:val="009F0643"/>
    <w:rsid w:val="009F1D0F"/>
    <w:rsid w:val="009F2401"/>
    <w:rsid w:val="009F2E0F"/>
    <w:rsid w:val="009F4535"/>
    <w:rsid w:val="009F4E2E"/>
    <w:rsid w:val="009F5CE0"/>
    <w:rsid w:val="009F6F94"/>
    <w:rsid w:val="00A00BEC"/>
    <w:rsid w:val="00A0139A"/>
    <w:rsid w:val="00A0198B"/>
    <w:rsid w:val="00A01B88"/>
    <w:rsid w:val="00A023B1"/>
    <w:rsid w:val="00A0253D"/>
    <w:rsid w:val="00A05C44"/>
    <w:rsid w:val="00A06D85"/>
    <w:rsid w:val="00A07E72"/>
    <w:rsid w:val="00A1192C"/>
    <w:rsid w:val="00A12F63"/>
    <w:rsid w:val="00A169E3"/>
    <w:rsid w:val="00A17316"/>
    <w:rsid w:val="00A17E22"/>
    <w:rsid w:val="00A21943"/>
    <w:rsid w:val="00A2277D"/>
    <w:rsid w:val="00A22B2C"/>
    <w:rsid w:val="00A230C8"/>
    <w:rsid w:val="00A23A47"/>
    <w:rsid w:val="00A24577"/>
    <w:rsid w:val="00A24E0D"/>
    <w:rsid w:val="00A2530C"/>
    <w:rsid w:val="00A2575E"/>
    <w:rsid w:val="00A26E8D"/>
    <w:rsid w:val="00A26F67"/>
    <w:rsid w:val="00A2705F"/>
    <w:rsid w:val="00A27E8D"/>
    <w:rsid w:val="00A3293E"/>
    <w:rsid w:val="00A33B3F"/>
    <w:rsid w:val="00A35889"/>
    <w:rsid w:val="00A37061"/>
    <w:rsid w:val="00A37A95"/>
    <w:rsid w:val="00A401F7"/>
    <w:rsid w:val="00A408CE"/>
    <w:rsid w:val="00A415E4"/>
    <w:rsid w:val="00A41FA2"/>
    <w:rsid w:val="00A42013"/>
    <w:rsid w:val="00A4396A"/>
    <w:rsid w:val="00A44F6D"/>
    <w:rsid w:val="00A456E0"/>
    <w:rsid w:val="00A45F96"/>
    <w:rsid w:val="00A463D9"/>
    <w:rsid w:val="00A469A2"/>
    <w:rsid w:val="00A50869"/>
    <w:rsid w:val="00A50D15"/>
    <w:rsid w:val="00A5270C"/>
    <w:rsid w:val="00A53ACD"/>
    <w:rsid w:val="00A552B7"/>
    <w:rsid w:val="00A56041"/>
    <w:rsid w:val="00A574F2"/>
    <w:rsid w:val="00A57B75"/>
    <w:rsid w:val="00A60ADC"/>
    <w:rsid w:val="00A612C6"/>
    <w:rsid w:val="00A618E1"/>
    <w:rsid w:val="00A62979"/>
    <w:rsid w:val="00A62A50"/>
    <w:rsid w:val="00A62D3F"/>
    <w:rsid w:val="00A64B73"/>
    <w:rsid w:val="00A6555A"/>
    <w:rsid w:val="00A6649E"/>
    <w:rsid w:val="00A66A97"/>
    <w:rsid w:val="00A67437"/>
    <w:rsid w:val="00A67C87"/>
    <w:rsid w:val="00A67D67"/>
    <w:rsid w:val="00A7041B"/>
    <w:rsid w:val="00A7059B"/>
    <w:rsid w:val="00A70C32"/>
    <w:rsid w:val="00A719FF"/>
    <w:rsid w:val="00A7212D"/>
    <w:rsid w:val="00A7287E"/>
    <w:rsid w:val="00A74F6F"/>
    <w:rsid w:val="00A753BD"/>
    <w:rsid w:val="00A755EC"/>
    <w:rsid w:val="00A75D55"/>
    <w:rsid w:val="00A805C0"/>
    <w:rsid w:val="00A83047"/>
    <w:rsid w:val="00A85E23"/>
    <w:rsid w:val="00A85EA3"/>
    <w:rsid w:val="00A86931"/>
    <w:rsid w:val="00A86A1F"/>
    <w:rsid w:val="00A87E04"/>
    <w:rsid w:val="00A90E67"/>
    <w:rsid w:val="00A91626"/>
    <w:rsid w:val="00A919F3"/>
    <w:rsid w:val="00A934B7"/>
    <w:rsid w:val="00A963E0"/>
    <w:rsid w:val="00A96782"/>
    <w:rsid w:val="00A975CA"/>
    <w:rsid w:val="00AA3B54"/>
    <w:rsid w:val="00AA4D38"/>
    <w:rsid w:val="00AA5AFC"/>
    <w:rsid w:val="00AA682B"/>
    <w:rsid w:val="00AA75B1"/>
    <w:rsid w:val="00AA7FEC"/>
    <w:rsid w:val="00AB2008"/>
    <w:rsid w:val="00AB506E"/>
    <w:rsid w:val="00AB5B53"/>
    <w:rsid w:val="00AB6AC0"/>
    <w:rsid w:val="00AB6D8A"/>
    <w:rsid w:val="00AB6EB6"/>
    <w:rsid w:val="00AB795E"/>
    <w:rsid w:val="00AB7AD4"/>
    <w:rsid w:val="00AC1488"/>
    <w:rsid w:val="00AC1BAD"/>
    <w:rsid w:val="00AC2494"/>
    <w:rsid w:val="00AC2C1E"/>
    <w:rsid w:val="00AC50CA"/>
    <w:rsid w:val="00AC7A70"/>
    <w:rsid w:val="00AC7FC2"/>
    <w:rsid w:val="00AD0055"/>
    <w:rsid w:val="00AD0128"/>
    <w:rsid w:val="00AD04F4"/>
    <w:rsid w:val="00AD3484"/>
    <w:rsid w:val="00AD42F4"/>
    <w:rsid w:val="00AD43FC"/>
    <w:rsid w:val="00AD4C39"/>
    <w:rsid w:val="00AD53D5"/>
    <w:rsid w:val="00AD5801"/>
    <w:rsid w:val="00AD6492"/>
    <w:rsid w:val="00AD653A"/>
    <w:rsid w:val="00AD6AB7"/>
    <w:rsid w:val="00AD7529"/>
    <w:rsid w:val="00AD770A"/>
    <w:rsid w:val="00AE01D0"/>
    <w:rsid w:val="00AE0F40"/>
    <w:rsid w:val="00AE2FDE"/>
    <w:rsid w:val="00AE310E"/>
    <w:rsid w:val="00AE3254"/>
    <w:rsid w:val="00AE413A"/>
    <w:rsid w:val="00AE4270"/>
    <w:rsid w:val="00AE4477"/>
    <w:rsid w:val="00AE59FB"/>
    <w:rsid w:val="00AE5EEC"/>
    <w:rsid w:val="00AE6331"/>
    <w:rsid w:val="00AE63A7"/>
    <w:rsid w:val="00AE7300"/>
    <w:rsid w:val="00AF0DFE"/>
    <w:rsid w:val="00AF30A1"/>
    <w:rsid w:val="00B00BED"/>
    <w:rsid w:val="00B01635"/>
    <w:rsid w:val="00B01817"/>
    <w:rsid w:val="00B01B56"/>
    <w:rsid w:val="00B02130"/>
    <w:rsid w:val="00B021D9"/>
    <w:rsid w:val="00B02319"/>
    <w:rsid w:val="00B0456A"/>
    <w:rsid w:val="00B050EC"/>
    <w:rsid w:val="00B056E9"/>
    <w:rsid w:val="00B0604B"/>
    <w:rsid w:val="00B0610E"/>
    <w:rsid w:val="00B06311"/>
    <w:rsid w:val="00B07018"/>
    <w:rsid w:val="00B07628"/>
    <w:rsid w:val="00B07965"/>
    <w:rsid w:val="00B07EFF"/>
    <w:rsid w:val="00B120B0"/>
    <w:rsid w:val="00B1336D"/>
    <w:rsid w:val="00B14D45"/>
    <w:rsid w:val="00B14D96"/>
    <w:rsid w:val="00B14F06"/>
    <w:rsid w:val="00B1535A"/>
    <w:rsid w:val="00B15EA7"/>
    <w:rsid w:val="00B163D7"/>
    <w:rsid w:val="00B165DD"/>
    <w:rsid w:val="00B17181"/>
    <w:rsid w:val="00B1791A"/>
    <w:rsid w:val="00B17A51"/>
    <w:rsid w:val="00B17F0D"/>
    <w:rsid w:val="00B2086C"/>
    <w:rsid w:val="00B213E3"/>
    <w:rsid w:val="00B238F4"/>
    <w:rsid w:val="00B23B39"/>
    <w:rsid w:val="00B247AC"/>
    <w:rsid w:val="00B24907"/>
    <w:rsid w:val="00B313D1"/>
    <w:rsid w:val="00B31E3F"/>
    <w:rsid w:val="00B32173"/>
    <w:rsid w:val="00B32A43"/>
    <w:rsid w:val="00B32BB1"/>
    <w:rsid w:val="00B3348B"/>
    <w:rsid w:val="00B33D98"/>
    <w:rsid w:val="00B35AB6"/>
    <w:rsid w:val="00B3627E"/>
    <w:rsid w:val="00B36D2A"/>
    <w:rsid w:val="00B36EF5"/>
    <w:rsid w:val="00B37A76"/>
    <w:rsid w:val="00B404AD"/>
    <w:rsid w:val="00B415C5"/>
    <w:rsid w:val="00B41E37"/>
    <w:rsid w:val="00B4393F"/>
    <w:rsid w:val="00B43A4F"/>
    <w:rsid w:val="00B43AF5"/>
    <w:rsid w:val="00B440A8"/>
    <w:rsid w:val="00B447D8"/>
    <w:rsid w:val="00B450AB"/>
    <w:rsid w:val="00B4552C"/>
    <w:rsid w:val="00B455FD"/>
    <w:rsid w:val="00B45666"/>
    <w:rsid w:val="00B46C86"/>
    <w:rsid w:val="00B47825"/>
    <w:rsid w:val="00B47E80"/>
    <w:rsid w:val="00B50738"/>
    <w:rsid w:val="00B50D02"/>
    <w:rsid w:val="00B51EA0"/>
    <w:rsid w:val="00B5263B"/>
    <w:rsid w:val="00B52F91"/>
    <w:rsid w:val="00B5421E"/>
    <w:rsid w:val="00B54B54"/>
    <w:rsid w:val="00B565D0"/>
    <w:rsid w:val="00B566E5"/>
    <w:rsid w:val="00B56B4F"/>
    <w:rsid w:val="00B6073D"/>
    <w:rsid w:val="00B6133E"/>
    <w:rsid w:val="00B61F64"/>
    <w:rsid w:val="00B635D6"/>
    <w:rsid w:val="00B6409D"/>
    <w:rsid w:val="00B6504F"/>
    <w:rsid w:val="00B65067"/>
    <w:rsid w:val="00B653BA"/>
    <w:rsid w:val="00B6546A"/>
    <w:rsid w:val="00B6793D"/>
    <w:rsid w:val="00B706A8"/>
    <w:rsid w:val="00B70B83"/>
    <w:rsid w:val="00B70DB8"/>
    <w:rsid w:val="00B712E9"/>
    <w:rsid w:val="00B72073"/>
    <w:rsid w:val="00B721BE"/>
    <w:rsid w:val="00B72A53"/>
    <w:rsid w:val="00B764F6"/>
    <w:rsid w:val="00B7676A"/>
    <w:rsid w:val="00B7686A"/>
    <w:rsid w:val="00B76CC0"/>
    <w:rsid w:val="00B779D8"/>
    <w:rsid w:val="00B77DDD"/>
    <w:rsid w:val="00B80C8E"/>
    <w:rsid w:val="00B81DCC"/>
    <w:rsid w:val="00B85643"/>
    <w:rsid w:val="00B865B3"/>
    <w:rsid w:val="00B86967"/>
    <w:rsid w:val="00B871B4"/>
    <w:rsid w:val="00B877E1"/>
    <w:rsid w:val="00B87DDD"/>
    <w:rsid w:val="00B90863"/>
    <w:rsid w:val="00B910FC"/>
    <w:rsid w:val="00B914CE"/>
    <w:rsid w:val="00B96E95"/>
    <w:rsid w:val="00B97203"/>
    <w:rsid w:val="00B97823"/>
    <w:rsid w:val="00B97994"/>
    <w:rsid w:val="00BA0532"/>
    <w:rsid w:val="00BA1544"/>
    <w:rsid w:val="00BA22E2"/>
    <w:rsid w:val="00BA26C5"/>
    <w:rsid w:val="00BA2762"/>
    <w:rsid w:val="00BA4F08"/>
    <w:rsid w:val="00BA5BC5"/>
    <w:rsid w:val="00BA5C86"/>
    <w:rsid w:val="00BA63C2"/>
    <w:rsid w:val="00BB1074"/>
    <w:rsid w:val="00BB2C04"/>
    <w:rsid w:val="00BB2E58"/>
    <w:rsid w:val="00BB3A24"/>
    <w:rsid w:val="00BB5084"/>
    <w:rsid w:val="00BB6DC6"/>
    <w:rsid w:val="00BC0879"/>
    <w:rsid w:val="00BC196D"/>
    <w:rsid w:val="00BC1BCD"/>
    <w:rsid w:val="00BC20D8"/>
    <w:rsid w:val="00BC2462"/>
    <w:rsid w:val="00BC47F7"/>
    <w:rsid w:val="00BD0E41"/>
    <w:rsid w:val="00BD1313"/>
    <w:rsid w:val="00BD2CA2"/>
    <w:rsid w:val="00BD7AF9"/>
    <w:rsid w:val="00BD7BBD"/>
    <w:rsid w:val="00BE12B7"/>
    <w:rsid w:val="00BE159C"/>
    <w:rsid w:val="00BE1CBC"/>
    <w:rsid w:val="00BE206B"/>
    <w:rsid w:val="00BE285B"/>
    <w:rsid w:val="00BE36FF"/>
    <w:rsid w:val="00BE4DC5"/>
    <w:rsid w:val="00BE59F7"/>
    <w:rsid w:val="00BE643A"/>
    <w:rsid w:val="00BE7E74"/>
    <w:rsid w:val="00BF0EC0"/>
    <w:rsid w:val="00BF1375"/>
    <w:rsid w:val="00BF21A3"/>
    <w:rsid w:val="00BF21D5"/>
    <w:rsid w:val="00BF2F16"/>
    <w:rsid w:val="00BF5D71"/>
    <w:rsid w:val="00BF64F9"/>
    <w:rsid w:val="00BF670F"/>
    <w:rsid w:val="00BF77CF"/>
    <w:rsid w:val="00C00680"/>
    <w:rsid w:val="00C011C0"/>
    <w:rsid w:val="00C0408D"/>
    <w:rsid w:val="00C04B12"/>
    <w:rsid w:val="00C04F8B"/>
    <w:rsid w:val="00C05371"/>
    <w:rsid w:val="00C06036"/>
    <w:rsid w:val="00C06E40"/>
    <w:rsid w:val="00C0705B"/>
    <w:rsid w:val="00C10DFD"/>
    <w:rsid w:val="00C112C3"/>
    <w:rsid w:val="00C1208E"/>
    <w:rsid w:val="00C13A13"/>
    <w:rsid w:val="00C1429C"/>
    <w:rsid w:val="00C149BC"/>
    <w:rsid w:val="00C16E17"/>
    <w:rsid w:val="00C17BF4"/>
    <w:rsid w:val="00C20464"/>
    <w:rsid w:val="00C20740"/>
    <w:rsid w:val="00C20C8A"/>
    <w:rsid w:val="00C21A9D"/>
    <w:rsid w:val="00C22549"/>
    <w:rsid w:val="00C22E93"/>
    <w:rsid w:val="00C23CB8"/>
    <w:rsid w:val="00C2411F"/>
    <w:rsid w:val="00C24404"/>
    <w:rsid w:val="00C246BC"/>
    <w:rsid w:val="00C258CF"/>
    <w:rsid w:val="00C263E9"/>
    <w:rsid w:val="00C304A5"/>
    <w:rsid w:val="00C304B1"/>
    <w:rsid w:val="00C313EE"/>
    <w:rsid w:val="00C314C9"/>
    <w:rsid w:val="00C317FC"/>
    <w:rsid w:val="00C32959"/>
    <w:rsid w:val="00C32D79"/>
    <w:rsid w:val="00C33ADE"/>
    <w:rsid w:val="00C33D9D"/>
    <w:rsid w:val="00C34A7D"/>
    <w:rsid w:val="00C3511C"/>
    <w:rsid w:val="00C359EC"/>
    <w:rsid w:val="00C36E87"/>
    <w:rsid w:val="00C40997"/>
    <w:rsid w:val="00C44236"/>
    <w:rsid w:val="00C45306"/>
    <w:rsid w:val="00C45E96"/>
    <w:rsid w:val="00C460F2"/>
    <w:rsid w:val="00C4758D"/>
    <w:rsid w:val="00C504D7"/>
    <w:rsid w:val="00C518B1"/>
    <w:rsid w:val="00C51BCF"/>
    <w:rsid w:val="00C5524D"/>
    <w:rsid w:val="00C56270"/>
    <w:rsid w:val="00C57D61"/>
    <w:rsid w:val="00C61FC3"/>
    <w:rsid w:val="00C6382B"/>
    <w:rsid w:val="00C638B6"/>
    <w:rsid w:val="00C63E87"/>
    <w:rsid w:val="00C6598D"/>
    <w:rsid w:val="00C66EC0"/>
    <w:rsid w:val="00C6799D"/>
    <w:rsid w:val="00C7214D"/>
    <w:rsid w:val="00C725E0"/>
    <w:rsid w:val="00C72665"/>
    <w:rsid w:val="00C72770"/>
    <w:rsid w:val="00C734A8"/>
    <w:rsid w:val="00C754E5"/>
    <w:rsid w:val="00C75EFF"/>
    <w:rsid w:val="00C77837"/>
    <w:rsid w:val="00C80EA8"/>
    <w:rsid w:val="00C82D04"/>
    <w:rsid w:val="00C86BEF"/>
    <w:rsid w:val="00C918F3"/>
    <w:rsid w:val="00C92453"/>
    <w:rsid w:val="00C92D49"/>
    <w:rsid w:val="00C93273"/>
    <w:rsid w:val="00C93458"/>
    <w:rsid w:val="00C93C64"/>
    <w:rsid w:val="00C954BC"/>
    <w:rsid w:val="00C96115"/>
    <w:rsid w:val="00C96157"/>
    <w:rsid w:val="00C970BE"/>
    <w:rsid w:val="00C97E71"/>
    <w:rsid w:val="00CA00E2"/>
    <w:rsid w:val="00CA0708"/>
    <w:rsid w:val="00CA0CA1"/>
    <w:rsid w:val="00CA13F4"/>
    <w:rsid w:val="00CA1690"/>
    <w:rsid w:val="00CA1B57"/>
    <w:rsid w:val="00CA2862"/>
    <w:rsid w:val="00CA39B7"/>
    <w:rsid w:val="00CA4911"/>
    <w:rsid w:val="00CA4F38"/>
    <w:rsid w:val="00CA58FB"/>
    <w:rsid w:val="00CA5D17"/>
    <w:rsid w:val="00CB0841"/>
    <w:rsid w:val="00CB0978"/>
    <w:rsid w:val="00CB0CB3"/>
    <w:rsid w:val="00CB166E"/>
    <w:rsid w:val="00CB6545"/>
    <w:rsid w:val="00CC05A5"/>
    <w:rsid w:val="00CC166F"/>
    <w:rsid w:val="00CC1F00"/>
    <w:rsid w:val="00CC42DC"/>
    <w:rsid w:val="00CC466C"/>
    <w:rsid w:val="00CC48B8"/>
    <w:rsid w:val="00CC4EE5"/>
    <w:rsid w:val="00CC6D90"/>
    <w:rsid w:val="00CD0244"/>
    <w:rsid w:val="00CD0598"/>
    <w:rsid w:val="00CD157A"/>
    <w:rsid w:val="00CD1C3D"/>
    <w:rsid w:val="00CD2515"/>
    <w:rsid w:val="00CD35FC"/>
    <w:rsid w:val="00CD6210"/>
    <w:rsid w:val="00CD6F84"/>
    <w:rsid w:val="00CD7E2F"/>
    <w:rsid w:val="00CE3ED2"/>
    <w:rsid w:val="00CE462A"/>
    <w:rsid w:val="00CE4D6E"/>
    <w:rsid w:val="00CE5287"/>
    <w:rsid w:val="00CE78BC"/>
    <w:rsid w:val="00CF1CF8"/>
    <w:rsid w:val="00CF2EC4"/>
    <w:rsid w:val="00CF3CCA"/>
    <w:rsid w:val="00CF3E96"/>
    <w:rsid w:val="00CF5678"/>
    <w:rsid w:val="00CF6AA9"/>
    <w:rsid w:val="00CF6CED"/>
    <w:rsid w:val="00CF79BF"/>
    <w:rsid w:val="00D023FA"/>
    <w:rsid w:val="00D03181"/>
    <w:rsid w:val="00D03D4A"/>
    <w:rsid w:val="00D0494B"/>
    <w:rsid w:val="00D05421"/>
    <w:rsid w:val="00D05676"/>
    <w:rsid w:val="00D05A1E"/>
    <w:rsid w:val="00D05E92"/>
    <w:rsid w:val="00D0693A"/>
    <w:rsid w:val="00D07468"/>
    <w:rsid w:val="00D102EC"/>
    <w:rsid w:val="00D10DCA"/>
    <w:rsid w:val="00D1130E"/>
    <w:rsid w:val="00D11F0B"/>
    <w:rsid w:val="00D12CE0"/>
    <w:rsid w:val="00D12DE6"/>
    <w:rsid w:val="00D13ADE"/>
    <w:rsid w:val="00D13F85"/>
    <w:rsid w:val="00D146C4"/>
    <w:rsid w:val="00D15E6C"/>
    <w:rsid w:val="00D1647E"/>
    <w:rsid w:val="00D16580"/>
    <w:rsid w:val="00D20101"/>
    <w:rsid w:val="00D2104C"/>
    <w:rsid w:val="00D23175"/>
    <w:rsid w:val="00D24361"/>
    <w:rsid w:val="00D25179"/>
    <w:rsid w:val="00D2581A"/>
    <w:rsid w:val="00D265C7"/>
    <w:rsid w:val="00D26A3B"/>
    <w:rsid w:val="00D2723C"/>
    <w:rsid w:val="00D30FBA"/>
    <w:rsid w:val="00D3216D"/>
    <w:rsid w:val="00D32DC7"/>
    <w:rsid w:val="00D33649"/>
    <w:rsid w:val="00D33BB2"/>
    <w:rsid w:val="00D34B05"/>
    <w:rsid w:val="00D366EF"/>
    <w:rsid w:val="00D3783C"/>
    <w:rsid w:val="00D37A27"/>
    <w:rsid w:val="00D41864"/>
    <w:rsid w:val="00D43D9F"/>
    <w:rsid w:val="00D45704"/>
    <w:rsid w:val="00D46287"/>
    <w:rsid w:val="00D46C6E"/>
    <w:rsid w:val="00D50DB1"/>
    <w:rsid w:val="00D52959"/>
    <w:rsid w:val="00D537A6"/>
    <w:rsid w:val="00D56470"/>
    <w:rsid w:val="00D5700C"/>
    <w:rsid w:val="00D57524"/>
    <w:rsid w:val="00D57767"/>
    <w:rsid w:val="00D57C63"/>
    <w:rsid w:val="00D57F91"/>
    <w:rsid w:val="00D6076B"/>
    <w:rsid w:val="00D611F9"/>
    <w:rsid w:val="00D61C1E"/>
    <w:rsid w:val="00D63780"/>
    <w:rsid w:val="00D64692"/>
    <w:rsid w:val="00D64D75"/>
    <w:rsid w:val="00D65B32"/>
    <w:rsid w:val="00D67833"/>
    <w:rsid w:val="00D704B8"/>
    <w:rsid w:val="00D71195"/>
    <w:rsid w:val="00D7175D"/>
    <w:rsid w:val="00D801CC"/>
    <w:rsid w:val="00D805D7"/>
    <w:rsid w:val="00D81436"/>
    <w:rsid w:val="00D81511"/>
    <w:rsid w:val="00D82455"/>
    <w:rsid w:val="00D84BDD"/>
    <w:rsid w:val="00D86AB6"/>
    <w:rsid w:val="00D86FB5"/>
    <w:rsid w:val="00D87070"/>
    <w:rsid w:val="00D923DE"/>
    <w:rsid w:val="00D9266E"/>
    <w:rsid w:val="00D94D09"/>
    <w:rsid w:val="00D94FDE"/>
    <w:rsid w:val="00D964CB"/>
    <w:rsid w:val="00D96F35"/>
    <w:rsid w:val="00D978DC"/>
    <w:rsid w:val="00DA212F"/>
    <w:rsid w:val="00DA26BA"/>
    <w:rsid w:val="00DA26D0"/>
    <w:rsid w:val="00DA2A56"/>
    <w:rsid w:val="00DA3B0F"/>
    <w:rsid w:val="00DA3DFE"/>
    <w:rsid w:val="00DA4756"/>
    <w:rsid w:val="00DA4BE6"/>
    <w:rsid w:val="00DA696B"/>
    <w:rsid w:val="00DA7CA2"/>
    <w:rsid w:val="00DB0047"/>
    <w:rsid w:val="00DB21C7"/>
    <w:rsid w:val="00DB34C5"/>
    <w:rsid w:val="00DB52FF"/>
    <w:rsid w:val="00DB538C"/>
    <w:rsid w:val="00DC0252"/>
    <w:rsid w:val="00DC0329"/>
    <w:rsid w:val="00DC0511"/>
    <w:rsid w:val="00DC1B0C"/>
    <w:rsid w:val="00DC1F5E"/>
    <w:rsid w:val="00DC33E5"/>
    <w:rsid w:val="00DC3E1F"/>
    <w:rsid w:val="00DC6DAA"/>
    <w:rsid w:val="00DC7831"/>
    <w:rsid w:val="00DD25D6"/>
    <w:rsid w:val="00DD301D"/>
    <w:rsid w:val="00DD329F"/>
    <w:rsid w:val="00DD3992"/>
    <w:rsid w:val="00DD4663"/>
    <w:rsid w:val="00DE0476"/>
    <w:rsid w:val="00DE0524"/>
    <w:rsid w:val="00DE1612"/>
    <w:rsid w:val="00DE338F"/>
    <w:rsid w:val="00DE38A0"/>
    <w:rsid w:val="00DE4349"/>
    <w:rsid w:val="00DE56AF"/>
    <w:rsid w:val="00DE601D"/>
    <w:rsid w:val="00DE6375"/>
    <w:rsid w:val="00DE6FC5"/>
    <w:rsid w:val="00DE7168"/>
    <w:rsid w:val="00DF01E0"/>
    <w:rsid w:val="00DF0306"/>
    <w:rsid w:val="00DF0BED"/>
    <w:rsid w:val="00DF1ADD"/>
    <w:rsid w:val="00DF28B6"/>
    <w:rsid w:val="00DF2C7E"/>
    <w:rsid w:val="00DF4518"/>
    <w:rsid w:val="00DF5772"/>
    <w:rsid w:val="00DF581A"/>
    <w:rsid w:val="00DF788E"/>
    <w:rsid w:val="00DF78BD"/>
    <w:rsid w:val="00DF7D6B"/>
    <w:rsid w:val="00E01043"/>
    <w:rsid w:val="00E01941"/>
    <w:rsid w:val="00E0234B"/>
    <w:rsid w:val="00E03536"/>
    <w:rsid w:val="00E047EB"/>
    <w:rsid w:val="00E04E0B"/>
    <w:rsid w:val="00E05535"/>
    <w:rsid w:val="00E05C51"/>
    <w:rsid w:val="00E05E02"/>
    <w:rsid w:val="00E06415"/>
    <w:rsid w:val="00E06A0B"/>
    <w:rsid w:val="00E06EAB"/>
    <w:rsid w:val="00E0786D"/>
    <w:rsid w:val="00E10794"/>
    <w:rsid w:val="00E13B6A"/>
    <w:rsid w:val="00E149B4"/>
    <w:rsid w:val="00E157AD"/>
    <w:rsid w:val="00E16F51"/>
    <w:rsid w:val="00E17322"/>
    <w:rsid w:val="00E20DBD"/>
    <w:rsid w:val="00E21036"/>
    <w:rsid w:val="00E243D2"/>
    <w:rsid w:val="00E2490F"/>
    <w:rsid w:val="00E31CBE"/>
    <w:rsid w:val="00E3372C"/>
    <w:rsid w:val="00E3381A"/>
    <w:rsid w:val="00E33C6E"/>
    <w:rsid w:val="00E34645"/>
    <w:rsid w:val="00E3485F"/>
    <w:rsid w:val="00E34873"/>
    <w:rsid w:val="00E3646A"/>
    <w:rsid w:val="00E36AFC"/>
    <w:rsid w:val="00E37234"/>
    <w:rsid w:val="00E40D18"/>
    <w:rsid w:val="00E40F78"/>
    <w:rsid w:val="00E4128F"/>
    <w:rsid w:val="00E41FCB"/>
    <w:rsid w:val="00E445E3"/>
    <w:rsid w:val="00E45B4F"/>
    <w:rsid w:val="00E465F9"/>
    <w:rsid w:val="00E46857"/>
    <w:rsid w:val="00E4699F"/>
    <w:rsid w:val="00E519FA"/>
    <w:rsid w:val="00E51D46"/>
    <w:rsid w:val="00E521B4"/>
    <w:rsid w:val="00E54847"/>
    <w:rsid w:val="00E54B6C"/>
    <w:rsid w:val="00E6190F"/>
    <w:rsid w:val="00E61A27"/>
    <w:rsid w:val="00E63E6F"/>
    <w:rsid w:val="00E63E7C"/>
    <w:rsid w:val="00E651B6"/>
    <w:rsid w:val="00E653FF"/>
    <w:rsid w:val="00E656F0"/>
    <w:rsid w:val="00E657D5"/>
    <w:rsid w:val="00E66AF8"/>
    <w:rsid w:val="00E67795"/>
    <w:rsid w:val="00E70944"/>
    <w:rsid w:val="00E71FE2"/>
    <w:rsid w:val="00E72E8B"/>
    <w:rsid w:val="00E73D2F"/>
    <w:rsid w:val="00E74713"/>
    <w:rsid w:val="00E7494E"/>
    <w:rsid w:val="00E756BD"/>
    <w:rsid w:val="00E7694F"/>
    <w:rsid w:val="00E80662"/>
    <w:rsid w:val="00E81209"/>
    <w:rsid w:val="00E814F1"/>
    <w:rsid w:val="00E814F7"/>
    <w:rsid w:val="00E82E0A"/>
    <w:rsid w:val="00E8338A"/>
    <w:rsid w:val="00E833E6"/>
    <w:rsid w:val="00E83A55"/>
    <w:rsid w:val="00E84FF1"/>
    <w:rsid w:val="00E85005"/>
    <w:rsid w:val="00E8574E"/>
    <w:rsid w:val="00E85E1E"/>
    <w:rsid w:val="00E85F1D"/>
    <w:rsid w:val="00E8626C"/>
    <w:rsid w:val="00E873E9"/>
    <w:rsid w:val="00E8772D"/>
    <w:rsid w:val="00E90164"/>
    <w:rsid w:val="00E90A10"/>
    <w:rsid w:val="00E90C88"/>
    <w:rsid w:val="00E90E2F"/>
    <w:rsid w:val="00E91166"/>
    <w:rsid w:val="00E91274"/>
    <w:rsid w:val="00E91F6E"/>
    <w:rsid w:val="00E9445B"/>
    <w:rsid w:val="00E95C64"/>
    <w:rsid w:val="00E95E38"/>
    <w:rsid w:val="00EA204E"/>
    <w:rsid w:val="00EA4548"/>
    <w:rsid w:val="00EA46CE"/>
    <w:rsid w:val="00EB1436"/>
    <w:rsid w:val="00EB189C"/>
    <w:rsid w:val="00EB1F20"/>
    <w:rsid w:val="00EB3EA0"/>
    <w:rsid w:val="00EB69C0"/>
    <w:rsid w:val="00EB6E55"/>
    <w:rsid w:val="00EB7419"/>
    <w:rsid w:val="00EC0779"/>
    <w:rsid w:val="00EC0C03"/>
    <w:rsid w:val="00EC185A"/>
    <w:rsid w:val="00EC5629"/>
    <w:rsid w:val="00EC7D45"/>
    <w:rsid w:val="00EC7DDE"/>
    <w:rsid w:val="00ED1916"/>
    <w:rsid w:val="00ED20C8"/>
    <w:rsid w:val="00ED3056"/>
    <w:rsid w:val="00ED3A3D"/>
    <w:rsid w:val="00ED587B"/>
    <w:rsid w:val="00ED6E1A"/>
    <w:rsid w:val="00EE0BA5"/>
    <w:rsid w:val="00EE5027"/>
    <w:rsid w:val="00EE7576"/>
    <w:rsid w:val="00EF0A65"/>
    <w:rsid w:val="00EF2307"/>
    <w:rsid w:val="00EF5A54"/>
    <w:rsid w:val="00EF5DF6"/>
    <w:rsid w:val="00EF6D31"/>
    <w:rsid w:val="00EF74D3"/>
    <w:rsid w:val="00F00A4E"/>
    <w:rsid w:val="00F00C90"/>
    <w:rsid w:val="00F01EA2"/>
    <w:rsid w:val="00F027E7"/>
    <w:rsid w:val="00F058A2"/>
    <w:rsid w:val="00F100D1"/>
    <w:rsid w:val="00F1044C"/>
    <w:rsid w:val="00F10E86"/>
    <w:rsid w:val="00F12074"/>
    <w:rsid w:val="00F138E7"/>
    <w:rsid w:val="00F13DDE"/>
    <w:rsid w:val="00F141F2"/>
    <w:rsid w:val="00F204FD"/>
    <w:rsid w:val="00F21C93"/>
    <w:rsid w:val="00F24B3B"/>
    <w:rsid w:val="00F25A80"/>
    <w:rsid w:val="00F26793"/>
    <w:rsid w:val="00F26C54"/>
    <w:rsid w:val="00F27048"/>
    <w:rsid w:val="00F27665"/>
    <w:rsid w:val="00F305E3"/>
    <w:rsid w:val="00F30834"/>
    <w:rsid w:val="00F31690"/>
    <w:rsid w:val="00F32C17"/>
    <w:rsid w:val="00F330CE"/>
    <w:rsid w:val="00F332EE"/>
    <w:rsid w:val="00F33F74"/>
    <w:rsid w:val="00F3496D"/>
    <w:rsid w:val="00F36C40"/>
    <w:rsid w:val="00F37AD5"/>
    <w:rsid w:val="00F37F2C"/>
    <w:rsid w:val="00F4188B"/>
    <w:rsid w:val="00F425E7"/>
    <w:rsid w:val="00F44030"/>
    <w:rsid w:val="00F4461F"/>
    <w:rsid w:val="00F44CD2"/>
    <w:rsid w:val="00F45116"/>
    <w:rsid w:val="00F4572B"/>
    <w:rsid w:val="00F45D8E"/>
    <w:rsid w:val="00F45DD1"/>
    <w:rsid w:val="00F474A1"/>
    <w:rsid w:val="00F47E50"/>
    <w:rsid w:val="00F5077A"/>
    <w:rsid w:val="00F50FA1"/>
    <w:rsid w:val="00F50FBD"/>
    <w:rsid w:val="00F5299A"/>
    <w:rsid w:val="00F54F8E"/>
    <w:rsid w:val="00F56185"/>
    <w:rsid w:val="00F576EC"/>
    <w:rsid w:val="00F6011F"/>
    <w:rsid w:val="00F60EC1"/>
    <w:rsid w:val="00F6155C"/>
    <w:rsid w:val="00F61E67"/>
    <w:rsid w:val="00F621FA"/>
    <w:rsid w:val="00F62729"/>
    <w:rsid w:val="00F62E71"/>
    <w:rsid w:val="00F63586"/>
    <w:rsid w:val="00F64414"/>
    <w:rsid w:val="00F65D10"/>
    <w:rsid w:val="00F66240"/>
    <w:rsid w:val="00F669EC"/>
    <w:rsid w:val="00F677D7"/>
    <w:rsid w:val="00F7035A"/>
    <w:rsid w:val="00F703CC"/>
    <w:rsid w:val="00F709AE"/>
    <w:rsid w:val="00F709E4"/>
    <w:rsid w:val="00F70CC3"/>
    <w:rsid w:val="00F7122E"/>
    <w:rsid w:val="00F71C44"/>
    <w:rsid w:val="00F71E4B"/>
    <w:rsid w:val="00F722DB"/>
    <w:rsid w:val="00F756FA"/>
    <w:rsid w:val="00F75DB7"/>
    <w:rsid w:val="00F82334"/>
    <w:rsid w:val="00F835C4"/>
    <w:rsid w:val="00F83BDA"/>
    <w:rsid w:val="00F86764"/>
    <w:rsid w:val="00F86BBD"/>
    <w:rsid w:val="00F86D90"/>
    <w:rsid w:val="00F87997"/>
    <w:rsid w:val="00F9040C"/>
    <w:rsid w:val="00F91503"/>
    <w:rsid w:val="00F94595"/>
    <w:rsid w:val="00F9499A"/>
    <w:rsid w:val="00F95556"/>
    <w:rsid w:val="00F958F5"/>
    <w:rsid w:val="00F95E1F"/>
    <w:rsid w:val="00F961B6"/>
    <w:rsid w:val="00FA11B5"/>
    <w:rsid w:val="00FA171C"/>
    <w:rsid w:val="00FA2C44"/>
    <w:rsid w:val="00FA2F1F"/>
    <w:rsid w:val="00FA307A"/>
    <w:rsid w:val="00FA37CC"/>
    <w:rsid w:val="00FA3A9E"/>
    <w:rsid w:val="00FA497C"/>
    <w:rsid w:val="00FA4EB7"/>
    <w:rsid w:val="00FA4F1E"/>
    <w:rsid w:val="00FA5EBB"/>
    <w:rsid w:val="00FA6AC0"/>
    <w:rsid w:val="00FA7CF0"/>
    <w:rsid w:val="00FB337F"/>
    <w:rsid w:val="00FB33ED"/>
    <w:rsid w:val="00FB420B"/>
    <w:rsid w:val="00FB4914"/>
    <w:rsid w:val="00FB5C39"/>
    <w:rsid w:val="00FB67C6"/>
    <w:rsid w:val="00FB6865"/>
    <w:rsid w:val="00FB6A31"/>
    <w:rsid w:val="00FC0371"/>
    <w:rsid w:val="00FC0854"/>
    <w:rsid w:val="00FC1202"/>
    <w:rsid w:val="00FC1634"/>
    <w:rsid w:val="00FC1C0E"/>
    <w:rsid w:val="00FC2EE8"/>
    <w:rsid w:val="00FC301F"/>
    <w:rsid w:val="00FC4050"/>
    <w:rsid w:val="00FC4721"/>
    <w:rsid w:val="00FC504A"/>
    <w:rsid w:val="00FC50A6"/>
    <w:rsid w:val="00FC5B87"/>
    <w:rsid w:val="00FC5C46"/>
    <w:rsid w:val="00FC6EC7"/>
    <w:rsid w:val="00FD00FB"/>
    <w:rsid w:val="00FD0246"/>
    <w:rsid w:val="00FD1CE3"/>
    <w:rsid w:val="00FD1E4F"/>
    <w:rsid w:val="00FD3DBD"/>
    <w:rsid w:val="00FD4573"/>
    <w:rsid w:val="00FD4DB4"/>
    <w:rsid w:val="00FE02A3"/>
    <w:rsid w:val="00FE04AB"/>
    <w:rsid w:val="00FE0FDA"/>
    <w:rsid w:val="00FE112B"/>
    <w:rsid w:val="00FE3BCE"/>
    <w:rsid w:val="00FE3F14"/>
    <w:rsid w:val="00FE4430"/>
    <w:rsid w:val="00FE5598"/>
    <w:rsid w:val="00FE5664"/>
    <w:rsid w:val="00FE5FF2"/>
    <w:rsid w:val="00FE7073"/>
    <w:rsid w:val="00FE78CB"/>
    <w:rsid w:val="00FF0BB1"/>
    <w:rsid w:val="00FF1EE9"/>
    <w:rsid w:val="00FF2C37"/>
    <w:rsid w:val="00FF335B"/>
    <w:rsid w:val="00FF4413"/>
    <w:rsid w:val="00FF44E6"/>
    <w:rsid w:val="00FF4DD4"/>
    <w:rsid w:val="00FF50E4"/>
    <w:rsid w:val="00FF5291"/>
    <w:rsid w:val="00FF5B36"/>
    <w:rsid w:val="00FF6959"/>
    <w:rsid w:val="00FF79D2"/>
    <w:rsid w:val="00FF7C9B"/>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2947F"/>
  <w15:docId w15:val="{D31B9291-757A-44F6-97B4-E1A4B386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79D8"/>
    <w:pPr>
      <w:widowControl w:val="0"/>
      <w:autoSpaceDE w:val="0"/>
      <w:autoSpaceDN w:val="0"/>
      <w:adjustRightInd w:val="0"/>
    </w:pPr>
    <w:rPr>
      <w:rFonts w:ascii="Times New Roman" w:eastAsia="Times New Roman" w:hAnsi="Times New Roman"/>
      <w:sz w:val="20"/>
      <w:szCs w:val="20"/>
    </w:rPr>
  </w:style>
  <w:style w:type="paragraph" w:styleId="Nadpis1">
    <w:name w:val="heading 1"/>
    <w:basedOn w:val="Normln"/>
    <w:next w:val="Normln"/>
    <w:link w:val="Nadpis1Char"/>
    <w:uiPriority w:val="99"/>
    <w:qFormat/>
    <w:rsid w:val="00F32C17"/>
    <w:pPr>
      <w:keepNext/>
      <w:widowControl/>
      <w:numPr>
        <w:numId w:val="5"/>
      </w:numPr>
      <w:overflowPunct w:val="0"/>
      <w:jc w:val="center"/>
      <w:outlineLvl w:val="0"/>
    </w:pPr>
    <w:rPr>
      <w:rFonts w:ascii="Calibri" w:eastAsia="Calibri" w:hAnsi="Calibri"/>
      <w:b/>
      <w:bCs/>
    </w:rPr>
  </w:style>
  <w:style w:type="paragraph" w:styleId="Nadpis2">
    <w:name w:val="heading 2"/>
    <w:basedOn w:val="Normln"/>
    <w:next w:val="Normln"/>
    <w:link w:val="Nadpis2Char"/>
    <w:uiPriority w:val="99"/>
    <w:qFormat/>
    <w:rsid w:val="00F32C17"/>
    <w:pPr>
      <w:keepNext/>
      <w:numPr>
        <w:ilvl w:val="1"/>
        <w:numId w:val="5"/>
      </w:numPr>
      <w:spacing w:before="240" w:after="60"/>
      <w:outlineLvl w:val="1"/>
    </w:pPr>
    <w:rPr>
      <w:rFonts w:ascii="Arial" w:eastAsia="Calibri" w:hAnsi="Arial"/>
      <w:b/>
      <w:bCs/>
      <w:i/>
      <w:iCs/>
      <w:sz w:val="28"/>
      <w:szCs w:val="28"/>
    </w:rPr>
  </w:style>
  <w:style w:type="paragraph" w:styleId="Nadpis3">
    <w:name w:val="heading 3"/>
    <w:basedOn w:val="Normln"/>
    <w:next w:val="Normln"/>
    <w:link w:val="Nadpis3Char"/>
    <w:uiPriority w:val="99"/>
    <w:qFormat/>
    <w:rsid w:val="00F32C17"/>
    <w:pPr>
      <w:keepNext/>
      <w:numPr>
        <w:ilvl w:val="2"/>
        <w:numId w:val="5"/>
      </w:numPr>
      <w:spacing w:before="240" w:after="60"/>
      <w:outlineLvl w:val="2"/>
    </w:pPr>
    <w:rPr>
      <w:rFonts w:ascii="Arial" w:eastAsia="Calibri" w:hAnsi="Arial"/>
      <w:b/>
      <w:bCs/>
      <w:sz w:val="26"/>
      <w:szCs w:val="26"/>
    </w:rPr>
  </w:style>
  <w:style w:type="paragraph" w:styleId="Nadpis4">
    <w:name w:val="heading 4"/>
    <w:basedOn w:val="Normln"/>
    <w:next w:val="Normln"/>
    <w:link w:val="Nadpis4Char"/>
    <w:uiPriority w:val="99"/>
    <w:qFormat/>
    <w:rsid w:val="00F32C17"/>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32C17"/>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F32C17"/>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F32C17"/>
    <w:pPr>
      <w:numPr>
        <w:ilvl w:val="6"/>
        <w:numId w:val="5"/>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F32C17"/>
    <w:pPr>
      <w:numPr>
        <w:ilvl w:val="7"/>
        <w:numId w:val="5"/>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F32C17"/>
    <w:pPr>
      <w:numPr>
        <w:ilvl w:val="8"/>
        <w:numId w:val="5"/>
      </w:numPr>
      <w:spacing w:before="240" w:after="60"/>
      <w:outlineLvl w:val="8"/>
    </w:pPr>
    <w:rPr>
      <w:rFonts w:ascii="Arial" w:eastAsia="Calibri"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2C17"/>
    <w:rPr>
      <w:b/>
      <w:bCs/>
      <w:sz w:val="20"/>
      <w:szCs w:val="20"/>
    </w:rPr>
  </w:style>
  <w:style w:type="character" w:customStyle="1" w:styleId="Nadpis2Char">
    <w:name w:val="Nadpis 2 Char"/>
    <w:basedOn w:val="Standardnpsmoodstavce"/>
    <w:link w:val="Nadpis2"/>
    <w:uiPriority w:val="99"/>
    <w:locked/>
    <w:rsid w:val="003C0F65"/>
    <w:rPr>
      <w:rFonts w:ascii="Arial" w:hAnsi="Arial"/>
      <w:b/>
      <w:bCs/>
      <w:i/>
      <w:iCs/>
      <w:sz w:val="28"/>
      <w:szCs w:val="28"/>
    </w:rPr>
  </w:style>
  <w:style w:type="character" w:customStyle="1" w:styleId="Nadpis3Char">
    <w:name w:val="Nadpis 3 Char"/>
    <w:basedOn w:val="Standardnpsmoodstavce"/>
    <w:link w:val="Nadpis3"/>
    <w:uiPriority w:val="99"/>
    <w:locked/>
    <w:rsid w:val="003C0F65"/>
    <w:rPr>
      <w:rFonts w:ascii="Arial" w:hAnsi="Arial"/>
      <w:b/>
      <w:bCs/>
      <w:sz w:val="26"/>
      <w:szCs w:val="26"/>
    </w:rPr>
  </w:style>
  <w:style w:type="character" w:customStyle="1" w:styleId="Nadpis4Char">
    <w:name w:val="Nadpis 4 Char"/>
    <w:basedOn w:val="Standardnpsmoodstavce"/>
    <w:link w:val="Nadpis4"/>
    <w:uiPriority w:val="99"/>
    <w:locked/>
    <w:rsid w:val="003C0F65"/>
    <w:rPr>
      <w:rFonts w:eastAsia="Times New Roman"/>
      <w:b/>
      <w:bCs/>
      <w:sz w:val="28"/>
      <w:szCs w:val="28"/>
    </w:rPr>
  </w:style>
  <w:style w:type="character" w:customStyle="1" w:styleId="Nadpis5Char">
    <w:name w:val="Nadpis 5 Char"/>
    <w:basedOn w:val="Standardnpsmoodstavce"/>
    <w:link w:val="Nadpis5"/>
    <w:uiPriority w:val="99"/>
    <w:locked/>
    <w:rsid w:val="003C0F65"/>
    <w:rPr>
      <w:rFonts w:eastAsia="Times New Roman"/>
      <w:b/>
      <w:bCs/>
      <w:i/>
      <w:iCs/>
      <w:sz w:val="26"/>
      <w:szCs w:val="26"/>
    </w:rPr>
  </w:style>
  <w:style w:type="character" w:customStyle="1" w:styleId="Nadpis6Char">
    <w:name w:val="Nadpis 6 Char"/>
    <w:basedOn w:val="Standardnpsmoodstavce"/>
    <w:link w:val="Nadpis6"/>
    <w:uiPriority w:val="99"/>
    <w:locked/>
    <w:rsid w:val="003C0F65"/>
    <w:rPr>
      <w:rFonts w:eastAsia="Times New Roman"/>
      <w:b/>
      <w:bCs/>
    </w:rPr>
  </w:style>
  <w:style w:type="character" w:customStyle="1" w:styleId="Nadpis7Char">
    <w:name w:val="Nadpis 7 Char"/>
    <w:basedOn w:val="Standardnpsmoodstavce"/>
    <w:link w:val="Nadpis7"/>
    <w:uiPriority w:val="99"/>
    <w:locked/>
    <w:rsid w:val="003C0F65"/>
    <w:rPr>
      <w:rFonts w:eastAsia="Times New Roman"/>
      <w:sz w:val="24"/>
      <w:szCs w:val="24"/>
    </w:rPr>
  </w:style>
  <w:style w:type="character" w:customStyle="1" w:styleId="Nadpis8Char">
    <w:name w:val="Nadpis 8 Char"/>
    <w:basedOn w:val="Standardnpsmoodstavce"/>
    <w:link w:val="Nadpis8"/>
    <w:uiPriority w:val="99"/>
    <w:locked/>
    <w:rsid w:val="003C0F65"/>
    <w:rPr>
      <w:rFonts w:eastAsia="Times New Roman"/>
      <w:i/>
      <w:iCs/>
      <w:sz w:val="24"/>
      <w:szCs w:val="24"/>
    </w:rPr>
  </w:style>
  <w:style w:type="character" w:customStyle="1" w:styleId="Nadpis9Char">
    <w:name w:val="Nadpis 9 Char"/>
    <w:basedOn w:val="Standardnpsmoodstavce"/>
    <w:link w:val="Nadpis9"/>
    <w:uiPriority w:val="99"/>
    <w:locked/>
    <w:rsid w:val="003C0F65"/>
    <w:rPr>
      <w:rFonts w:ascii="Arial" w:hAnsi="Arial"/>
    </w:rPr>
  </w:style>
  <w:style w:type="paragraph" w:styleId="Textbubliny">
    <w:name w:val="Balloon Text"/>
    <w:basedOn w:val="Normln"/>
    <w:link w:val="TextbublinyChar"/>
    <w:uiPriority w:val="99"/>
    <w:semiHidden/>
    <w:rsid w:val="004B1A5D"/>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4B1A5D"/>
    <w:rPr>
      <w:rFonts w:ascii="Tahoma" w:hAnsi="Tahoma" w:cs="Times New Roman"/>
      <w:sz w:val="16"/>
      <w:lang w:eastAsia="cs-CZ"/>
    </w:rPr>
  </w:style>
  <w:style w:type="paragraph" w:customStyle="1" w:styleId="pole">
    <w:name w:val="pole"/>
    <w:basedOn w:val="Normln"/>
    <w:uiPriority w:val="99"/>
    <w:rsid w:val="00A70C32"/>
    <w:pPr>
      <w:widowControl/>
      <w:tabs>
        <w:tab w:val="left" w:pos="1701"/>
      </w:tabs>
      <w:autoSpaceDE/>
      <w:autoSpaceDN/>
      <w:adjustRightInd/>
      <w:ind w:left="1701" w:hanging="1701"/>
    </w:pPr>
    <w:rPr>
      <w:rFonts w:ascii="Arial" w:eastAsia="Calibri" w:hAnsi="Arial" w:cs="Arial"/>
      <w:sz w:val="22"/>
      <w:szCs w:val="22"/>
      <w:lang w:eastAsia="en-US"/>
    </w:rPr>
  </w:style>
  <w:style w:type="paragraph" w:styleId="Odstavecseseznamem">
    <w:name w:val="List Paragraph"/>
    <w:basedOn w:val="Normln"/>
    <w:link w:val="OdstavecseseznamemChar"/>
    <w:uiPriority w:val="34"/>
    <w:qFormat/>
    <w:rsid w:val="00E814F7"/>
    <w:pPr>
      <w:ind w:left="720"/>
      <w:contextualSpacing/>
    </w:pPr>
  </w:style>
  <w:style w:type="character" w:customStyle="1" w:styleId="platne1">
    <w:name w:val="platne1"/>
    <w:uiPriority w:val="99"/>
    <w:rsid w:val="00355584"/>
  </w:style>
  <w:style w:type="paragraph" w:styleId="Zhlav">
    <w:name w:val="header"/>
    <w:basedOn w:val="Normln"/>
    <w:link w:val="ZhlavChar"/>
    <w:uiPriority w:val="99"/>
    <w:rsid w:val="00373F2A"/>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373F2A"/>
    <w:rPr>
      <w:rFonts w:ascii="Times New Roman" w:hAnsi="Times New Roman" w:cs="Times New Roman"/>
      <w:sz w:val="20"/>
      <w:lang w:eastAsia="cs-CZ"/>
    </w:rPr>
  </w:style>
  <w:style w:type="paragraph" w:styleId="Zpat">
    <w:name w:val="footer"/>
    <w:basedOn w:val="Normln"/>
    <w:link w:val="ZpatChar"/>
    <w:uiPriority w:val="99"/>
    <w:rsid w:val="00373F2A"/>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373F2A"/>
    <w:rPr>
      <w:rFonts w:ascii="Times New Roman" w:hAnsi="Times New Roman" w:cs="Times New Roman"/>
      <w:sz w:val="20"/>
      <w:lang w:eastAsia="cs-CZ"/>
    </w:rPr>
  </w:style>
  <w:style w:type="character" w:styleId="Odkaznakoment">
    <w:name w:val="annotation reference"/>
    <w:basedOn w:val="Standardnpsmoodstavce"/>
    <w:uiPriority w:val="99"/>
    <w:semiHidden/>
    <w:rsid w:val="00792DF9"/>
    <w:rPr>
      <w:rFonts w:cs="Times New Roman"/>
      <w:sz w:val="16"/>
    </w:rPr>
  </w:style>
  <w:style w:type="paragraph" w:styleId="Textkomente">
    <w:name w:val="annotation text"/>
    <w:basedOn w:val="Normln"/>
    <w:link w:val="TextkomenteChar"/>
    <w:uiPriority w:val="99"/>
    <w:rsid w:val="00792DF9"/>
    <w:rPr>
      <w:rFonts w:eastAsia="Calibri"/>
    </w:rPr>
  </w:style>
  <w:style w:type="character" w:customStyle="1" w:styleId="TextkomenteChar">
    <w:name w:val="Text komentáře Char"/>
    <w:basedOn w:val="Standardnpsmoodstavce"/>
    <w:link w:val="Textkomente"/>
    <w:uiPriority w:val="99"/>
    <w:locked/>
    <w:rsid w:val="00792DF9"/>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792DF9"/>
    <w:rPr>
      <w:b/>
      <w:bCs/>
    </w:rPr>
  </w:style>
  <w:style w:type="character" w:customStyle="1" w:styleId="PedmtkomenteChar">
    <w:name w:val="Předmět komentáře Char"/>
    <w:basedOn w:val="TextkomenteChar"/>
    <w:link w:val="Pedmtkomente"/>
    <w:uiPriority w:val="99"/>
    <w:semiHidden/>
    <w:locked/>
    <w:rsid w:val="00792DF9"/>
    <w:rPr>
      <w:rFonts w:ascii="Times New Roman" w:hAnsi="Times New Roman" w:cs="Times New Roman"/>
      <w:b/>
      <w:sz w:val="20"/>
      <w:lang w:eastAsia="cs-CZ"/>
    </w:rPr>
  </w:style>
  <w:style w:type="paragraph" w:styleId="Zkladntextodsazen">
    <w:name w:val="Body Text Indent"/>
    <w:basedOn w:val="Normln"/>
    <w:link w:val="ZkladntextodsazenChar"/>
    <w:uiPriority w:val="99"/>
    <w:rsid w:val="00615465"/>
    <w:pPr>
      <w:widowControl/>
      <w:autoSpaceDE/>
      <w:autoSpaceDN/>
      <w:adjustRightInd/>
      <w:ind w:left="360"/>
      <w:jc w:val="both"/>
    </w:pPr>
    <w:rPr>
      <w:rFonts w:eastAsia="Calibri"/>
    </w:rPr>
  </w:style>
  <w:style w:type="character" w:customStyle="1" w:styleId="ZkladntextodsazenChar">
    <w:name w:val="Základní text odsazený Char"/>
    <w:basedOn w:val="Standardnpsmoodstavce"/>
    <w:link w:val="Zkladntextodsazen"/>
    <w:uiPriority w:val="99"/>
    <w:semiHidden/>
    <w:locked/>
    <w:rsid w:val="00C36E87"/>
    <w:rPr>
      <w:rFonts w:ascii="Times New Roman" w:hAnsi="Times New Roman" w:cs="Times New Roman"/>
      <w:sz w:val="20"/>
    </w:rPr>
  </w:style>
  <w:style w:type="character" w:styleId="Zstupntext">
    <w:name w:val="Placeholder Text"/>
    <w:basedOn w:val="Standardnpsmoodstavce"/>
    <w:uiPriority w:val="99"/>
    <w:semiHidden/>
    <w:rsid w:val="009F4535"/>
    <w:rPr>
      <w:rFonts w:cs="Times New Roman"/>
      <w:color w:val="808080"/>
    </w:rPr>
  </w:style>
  <w:style w:type="character" w:styleId="Hypertextovodkaz">
    <w:name w:val="Hyperlink"/>
    <w:basedOn w:val="Standardnpsmoodstavce"/>
    <w:uiPriority w:val="99"/>
    <w:rsid w:val="00B45666"/>
    <w:rPr>
      <w:rFonts w:cs="Times New Roman"/>
      <w:color w:val="0000FF"/>
      <w:u w:val="single"/>
    </w:rPr>
  </w:style>
  <w:style w:type="numbering" w:customStyle="1" w:styleId="Aktulnseznam2">
    <w:name w:val="Aktuální seznam2"/>
    <w:rsid w:val="00FE4A89"/>
    <w:pPr>
      <w:numPr>
        <w:numId w:val="7"/>
      </w:numPr>
    </w:pPr>
  </w:style>
  <w:style w:type="numbering" w:customStyle="1" w:styleId="lnekoddl1">
    <w:name w:val="Článek/oddíl1"/>
    <w:rsid w:val="00FE4A89"/>
    <w:pPr>
      <w:numPr>
        <w:numId w:val="5"/>
      </w:numPr>
    </w:pPr>
  </w:style>
  <w:style w:type="numbering" w:customStyle="1" w:styleId="Styl1">
    <w:name w:val="Styl1"/>
    <w:rsid w:val="00FE4A89"/>
    <w:pPr>
      <w:numPr>
        <w:numId w:val="6"/>
      </w:numPr>
    </w:pPr>
  </w:style>
  <w:style w:type="numbering" w:customStyle="1" w:styleId="Aktulnseznam1">
    <w:name w:val="Aktuální seznam1"/>
    <w:rsid w:val="00FE4A89"/>
    <w:pPr>
      <w:numPr>
        <w:numId w:val="4"/>
      </w:numPr>
    </w:pPr>
  </w:style>
  <w:style w:type="paragraph" w:styleId="Textpoznpodarou">
    <w:name w:val="footnote text"/>
    <w:basedOn w:val="Normln"/>
    <w:link w:val="TextpoznpodarouChar"/>
    <w:uiPriority w:val="99"/>
    <w:semiHidden/>
    <w:unhideWhenUsed/>
    <w:locked/>
    <w:rsid w:val="00D61C1E"/>
  </w:style>
  <w:style w:type="character" w:customStyle="1" w:styleId="TextpoznpodarouChar">
    <w:name w:val="Text pozn. pod čarou Char"/>
    <w:basedOn w:val="Standardnpsmoodstavce"/>
    <w:link w:val="Textpoznpodarou"/>
    <w:uiPriority w:val="99"/>
    <w:semiHidden/>
    <w:rsid w:val="00D61C1E"/>
    <w:rPr>
      <w:rFonts w:ascii="Times New Roman" w:eastAsia="Times New Roman" w:hAnsi="Times New Roman"/>
      <w:sz w:val="20"/>
      <w:szCs w:val="20"/>
    </w:rPr>
  </w:style>
  <w:style w:type="character" w:styleId="Znakapoznpodarou">
    <w:name w:val="footnote reference"/>
    <w:basedOn w:val="Standardnpsmoodstavce"/>
    <w:uiPriority w:val="99"/>
    <w:semiHidden/>
    <w:unhideWhenUsed/>
    <w:locked/>
    <w:rsid w:val="00D61C1E"/>
    <w:rPr>
      <w:vertAlign w:val="superscript"/>
    </w:rPr>
  </w:style>
  <w:style w:type="paragraph" w:customStyle="1" w:styleId="Stednmka1zvraznn21">
    <w:name w:val="Střední mřížka 1 – zvýraznění 21"/>
    <w:basedOn w:val="Normln"/>
    <w:uiPriority w:val="99"/>
    <w:qFormat/>
    <w:rsid w:val="000A56BC"/>
    <w:pPr>
      <w:ind w:left="720"/>
      <w:contextualSpacing/>
    </w:pPr>
  </w:style>
  <w:style w:type="paragraph" w:customStyle="1" w:styleId="Default">
    <w:name w:val="Default"/>
    <w:rsid w:val="005959E4"/>
    <w:pPr>
      <w:autoSpaceDE w:val="0"/>
      <w:autoSpaceDN w:val="0"/>
      <w:adjustRightInd w:val="0"/>
    </w:pPr>
    <w:rPr>
      <w:rFonts w:ascii="Times New Roman" w:hAnsi="Times New Roman"/>
      <w:color w:val="000000"/>
      <w:sz w:val="24"/>
      <w:szCs w:val="24"/>
    </w:rPr>
  </w:style>
  <w:style w:type="paragraph" w:styleId="Nadpisobsahu">
    <w:name w:val="TOC Heading"/>
    <w:basedOn w:val="Nadpis1"/>
    <w:next w:val="Normln"/>
    <w:uiPriority w:val="39"/>
    <w:unhideWhenUsed/>
    <w:qFormat/>
    <w:rsid w:val="007E3733"/>
    <w:pPr>
      <w:keepLines/>
      <w:numPr>
        <w:numId w:val="0"/>
      </w:numPr>
      <w:overflowPunct/>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Zkladntext">
    <w:name w:val="Body Text"/>
    <w:basedOn w:val="Normln"/>
    <w:link w:val="ZkladntextChar"/>
    <w:uiPriority w:val="99"/>
    <w:semiHidden/>
    <w:unhideWhenUsed/>
    <w:locked/>
    <w:rsid w:val="00AE3254"/>
    <w:pPr>
      <w:spacing w:after="120"/>
    </w:pPr>
  </w:style>
  <w:style w:type="character" w:customStyle="1" w:styleId="ZkladntextChar">
    <w:name w:val="Základní text Char"/>
    <w:basedOn w:val="Standardnpsmoodstavce"/>
    <w:link w:val="Zkladntext"/>
    <w:uiPriority w:val="99"/>
    <w:semiHidden/>
    <w:rsid w:val="00AE3254"/>
    <w:rPr>
      <w:rFonts w:ascii="Times New Roman" w:eastAsia="Times New Roman" w:hAnsi="Times New Roman"/>
      <w:sz w:val="20"/>
      <w:szCs w:val="20"/>
    </w:rPr>
  </w:style>
  <w:style w:type="table" w:styleId="Mkatabulky">
    <w:name w:val="Table Grid"/>
    <w:basedOn w:val="Normlntabulka"/>
    <w:uiPriority w:val="59"/>
    <w:locked/>
    <w:rsid w:val="007E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856F0"/>
    <w:rPr>
      <w:rFonts w:ascii="Times New Roman" w:eastAsia="Times New Roman" w:hAnsi="Times New Roman"/>
      <w:sz w:val="20"/>
      <w:szCs w:val="20"/>
    </w:rPr>
  </w:style>
  <w:style w:type="character" w:customStyle="1" w:styleId="OdstavecseseznamemChar">
    <w:name w:val="Odstavec se seznamem Char"/>
    <w:basedOn w:val="Standardnpsmoodstavce"/>
    <w:link w:val="Odstavecseseznamem"/>
    <w:uiPriority w:val="34"/>
    <w:rsid w:val="00B0231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940">
      <w:bodyDiv w:val="1"/>
      <w:marLeft w:val="0"/>
      <w:marRight w:val="0"/>
      <w:marTop w:val="0"/>
      <w:marBottom w:val="0"/>
      <w:divBdr>
        <w:top w:val="none" w:sz="0" w:space="0" w:color="auto"/>
        <w:left w:val="none" w:sz="0" w:space="0" w:color="auto"/>
        <w:bottom w:val="none" w:sz="0" w:space="0" w:color="auto"/>
        <w:right w:val="none" w:sz="0" w:space="0" w:color="auto"/>
      </w:divBdr>
    </w:div>
    <w:div w:id="419982264">
      <w:bodyDiv w:val="1"/>
      <w:marLeft w:val="0"/>
      <w:marRight w:val="0"/>
      <w:marTop w:val="0"/>
      <w:marBottom w:val="0"/>
      <w:divBdr>
        <w:top w:val="none" w:sz="0" w:space="0" w:color="auto"/>
        <w:left w:val="none" w:sz="0" w:space="0" w:color="auto"/>
        <w:bottom w:val="none" w:sz="0" w:space="0" w:color="auto"/>
        <w:right w:val="none" w:sz="0" w:space="0" w:color="auto"/>
      </w:divBdr>
    </w:div>
    <w:div w:id="741103167">
      <w:bodyDiv w:val="1"/>
      <w:marLeft w:val="0"/>
      <w:marRight w:val="0"/>
      <w:marTop w:val="0"/>
      <w:marBottom w:val="0"/>
      <w:divBdr>
        <w:top w:val="none" w:sz="0" w:space="0" w:color="auto"/>
        <w:left w:val="none" w:sz="0" w:space="0" w:color="auto"/>
        <w:bottom w:val="none" w:sz="0" w:space="0" w:color="auto"/>
        <w:right w:val="none" w:sz="0" w:space="0" w:color="auto"/>
      </w:divBdr>
    </w:div>
    <w:div w:id="801190226">
      <w:bodyDiv w:val="1"/>
      <w:marLeft w:val="0"/>
      <w:marRight w:val="0"/>
      <w:marTop w:val="0"/>
      <w:marBottom w:val="0"/>
      <w:divBdr>
        <w:top w:val="none" w:sz="0" w:space="0" w:color="auto"/>
        <w:left w:val="none" w:sz="0" w:space="0" w:color="auto"/>
        <w:bottom w:val="none" w:sz="0" w:space="0" w:color="auto"/>
        <w:right w:val="none" w:sz="0" w:space="0" w:color="auto"/>
      </w:divBdr>
    </w:div>
    <w:div w:id="818963671">
      <w:marLeft w:val="0"/>
      <w:marRight w:val="0"/>
      <w:marTop w:val="0"/>
      <w:marBottom w:val="0"/>
      <w:divBdr>
        <w:top w:val="none" w:sz="0" w:space="0" w:color="auto"/>
        <w:left w:val="none" w:sz="0" w:space="0" w:color="auto"/>
        <w:bottom w:val="none" w:sz="0" w:space="0" w:color="auto"/>
        <w:right w:val="none" w:sz="0" w:space="0" w:color="auto"/>
      </w:divBdr>
    </w:div>
    <w:div w:id="818963672">
      <w:marLeft w:val="0"/>
      <w:marRight w:val="0"/>
      <w:marTop w:val="0"/>
      <w:marBottom w:val="0"/>
      <w:divBdr>
        <w:top w:val="none" w:sz="0" w:space="0" w:color="auto"/>
        <w:left w:val="none" w:sz="0" w:space="0" w:color="auto"/>
        <w:bottom w:val="none" w:sz="0" w:space="0" w:color="auto"/>
        <w:right w:val="none" w:sz="0" w:space="0" w:color="auto"/>
      </w:divBdr>
    </w:div>
    <w:div w:id="847712791">
      <w:bodyDiv w:val="1"/>
      <w:marLeft w:val="0"/>
      <w:marRight w:val="0"/>
      <w:marTop w:val="0"/>
      <w:marBottom w:val="0"/>
      <w:divBdr>
        <w:top w:val="none" w:sz="0" w:space="0" w:color="auto"/>
        <w:left w:val="none" w:sz="0" w:space="0" w:color="auto"/>
        <w:bottom w:val="none" w:sz="0" w:space="0" w:color="auto"/>
        <w:right w:val="none" w:sz="0" w:space="0" w:color="auto"/>
      </w:divBdr>
    </w:div>
    <w:div w:id="935600710">
      <w:bodyDiv w:val="1"/>
      <w:marLeft w:val="0"/>
      <w:marRight w:val="0"/>
      <w:marTop w:val="0"/>
      <w:marBottom w:val="0"/>
      <w:divBdr>
        <w:top w:val="none" w:sz="0" w:space="0" w:color="auto"/>
        <w:left w:val="none" w:sz="0" w:space="0" w:color="auto"/>
        <w:bottom w:val="none" w:sz="0" w:space="0" w:color="auto"/>
        <w:right w:val="none" w:sz="0" w:space="0" w:color="auto"/>
      </w:divBdr>
    </w:div>
    <w:div w:id="1082489032">
      <w:bodyDiv w:val="1"/>
      <w:marLeft w:val="0"/>
      <w:marRight w:val="0"/>
      <w:marTop w:val="0"/>
      <w:marBottom w:val="0"/>
      <w:divBdr>
        <w:top w:val="none" w:sz="0" w:space="0" w:color="auto"/>
        <w:left w:val="none" w:sz="0" w:space="0" w:color="auto"/>
        <w:bottom w:val="none" w:sz="0" w:space="0" w:color="auto"/>
        <w:right w:val="none" w:sz="0" w:space="0" w:color="auto"/>
      </w:divBdr>
    </w:div>
    <w:div w:id="1132400868">
      <w:bodyDiv w:val="1"/>
      <w:marLeft w:val="0"/>
      <w:marRight w:val="0"/>
      <w:marTop w:val="0"/>
      <w:marBottom w:val="0"/>
      <w:divBdr>
        <w:top w:val="none" w:sz="0" w:space="0" w:color="auto"/>
        <w:left w:val="none" w:sz="0" w:space="0" w:color="auto"/>
        <w:bottom w:val="none" w:sz="0" w:space="0" w:color="auto"/>
        <w:right w:val="none" w:sz="0" w:space="0" w:color="auto"/>
      </w:divBdr>
    </w:div>
    <w:div w:id="1225725174">
      <w:bodyDiv w:val="1"/>
      <w:marLeft w:val="0"/>
      <w:marRight w:val="0"/>
      <w:marTop w:val="0"/>
      <w:marBottom w:val="0"/>
      <w:divBdr>
        <w:top w:val="none" w:sz="0" w:space="0" w:color="auto"/>
        <w:left w:val="none" w:sz="0" w:space="0" w:color="auto"/>
        <w:bottom w:val="none" w:sz="0" w:space="0" w:color="auto"/>
        <w:right w:val="none" w:sz="0" w:space="0" w:color="auto"/>
      </w:divBdr>
    </w:div>
    <w:div w:id="1238784327">
      <w:bodyDiv w:val="1"/>
      <w:marLeft w:val="0"/>
      <w:marRight w:val="0"/>
      <w:marTop w:val="0"/>
      <w:marBottom w:val="0"/>
      <w:divBdr>
        <w:top w:val="none" w:sz="0" w:space="0" w:color="auto"/>
        <w:left w:val="none" w:sz="0" w:space="0" w:color="auto"/>
        <w:bottom w:val="none" w:sz="0" w:space="0" w:color="auto"/>
        <w:right w:val="none" w:sz="0" w:space="0" w:color="auto"/>
      </w:divBdr>
    </w:div>
    <w:div w:id="1327512739">
      <w:bodyDiv w:val="1"/>
      <w:marLeft w:val="0"/>
      <w:marRight w:val="0"/>
      <w:marTop w:val="0"/>
      <w:marBottom w:val="0"/>
      <w:divBdr>
        <w:top w:val="none" w:sz="0" w:space="0" w:color="auto"/>
        <w:left w:val="none" w:sz="0" w:space="0" w:color="auto"/>
        <w:bottom w:val="none" w:sz="0" w:space="0" w:color="auto"/>
        <w:right w:val="none" w:sz="0" w:space="0" w:color="auto"/>
      </w:divBdr>
    </w:div>
    <w:div w:id="1329822115">
      <w:bodyDiv w:val="1"/>
      <w:marLeft w:val="0"/>
      <w:marRight w:val="0"/>
      <w:marTop w:val="0"/>
      <w:marBottom w:val="0"/>
      <w:divBdr>
        <w:top w:val="none" w:sz="0" w:space="0" w:color="auto"/>
        <w:left w:val="none" w:sz="0" w:space="0" w:color="auto"/>
        <w:bottom w:val="none" w:sz="0" w:space="0" w:color="auto"/>
        <w:right w:val="none" w:sz="0" w:space="0" w:color="auto"/>
      </w:divBdr>
    </w:div>
    <w:div w:id="1341472072">
      <w:bodyDiv w:val="1"/>
      <w:marLeft w:val="0"/>
      <w:marRight w:val="0"/>
      <w:marTop w:val="0"/>
      <w:marBottom w:val="0"/>
      <w:divBdr>
        <w:top w:val="none" w:sz="0" w:space="0" w:color="auto"/>
        <w:left w:val="none" w:sz="0" w:space="0" w:color="auto"/>
        <w:bottom w:val="none" w:sz="0" w:space="0" w:color="auto"/>
        <w:right w:val="none" w:sz="0" w:space="0" w:color="auto"/>
      </w:divBdr>
    </w:div>
    <w:div w:id="1380546486">
      <w:bodyDiv w:val="1"/>
      <w:marLeft w:val="0"/>
      <w:marRight w:val="0"/>
      <w:marTop w:val="0"/>
      <w:marBottom w:val="0"/>
      <w:divBdr>
        <w:top w:val="none" w:sz="0" w:space="0" w:color="auto"/>
        <w:left w:val="none" w:sz="0" w:space="0" w:color="auto"/>
        <w:bottom w:val="none" w:sz="0" w:space="0" w:color="auto"/>
        <w:right w:val="none" w:sz="0" w:space="0" w:color="auto"/>
      </w:divBdr>
    </w:div>
    <w:div w:id="1434285035">
      <w:bodyDiv w:val="1"/>
      <w:marLeft w:val="0"/>
      <w:marRight w:val="0"/>
      <w:marTop w:val="0"/>
      <w:marBottom w:val="0"/>
      <w:divBdr>
        <w:top w:val="none" w:sz="0" w:space="0" w:color="auto"/>
        <w:left w:val="none" w:sz="0" w:space="0" w:color="auto"/>
        <w:bottom w:val="none" w:sz="0" w:space="0" w:color="auto"/>
        <w:right w:val="none" w:sz="0" w:space="0" w:color="auto"/>
      </w:divBdr>
    </w:div>
    <w:div w:id="1558710994">
      <w:bodyDiv w:val="1"/>
      <w:marLeft w:val="0"/>
      <w:marRight w:val="0"/>
      <w:marTop w:val="0"/>
      <w:marBottom w:val="0"/>
      <w:divBdr>
        <w:top w:val="none" w:sz="0" w:space="0" w:color="auto"/>
        <w:left w:val="none" w:sz="0" w:space="0" w:color="auto"/>
        <w:bottom w:val="none" w:sz="0" w:space="0" w:color="auto"/>
        <w:right w:val="none" w:sz="0" w:space="0" w:color="auto"/>
      </w:divBdr>
    </w:div>
    <w:div w:id="1565751510">
      <w:bodyDiv w:val="1"/>
      <w:marLeft w:val="0"/>
      <w:marRight w:val="0"/>
      <w:marTop w:val="0"/>
      <w:marBottom w:val="0"/>
      <w:divBdr>
        <w:top w:val="none" w:sz="0" w:space="0" w:color="auto"/>
        <w:left w:val="none" w:sz="0" w:space="0" w:color="auto"/>
        <w:bottom w:val="none" w:sz="0" w:space="0" w:color="auto"/>
        <w:right w:val="none" w:sz="0" w:space="0" w:color="auto"/>
      </w:divBdr>
    </w:div>
    <w:div w:id="1570189046">
      <w:bodyDiv w:val="1"/>
      <w:marLeft w:val="0"/>
      <w:marRight w:val="0"/>
      <w:marTop w:val="0"/>
      <w:marBottom w:val="0"/>
      <w:divBdr>
        <w:top w:val="none" w:sz="0" w:space="0" w:color="auto"/>
        <w:left w:val="none" w:sz="0" w:space="0" w:color="auto"/>
        <w:bottom w:val="none" w:sz="0" w:space="0" w:color="auto"/>
        <w:right w:val="none" w:sz="0" w:space="0" w:color="auto"/>
      </w:divBdr>
    </w:div>
    <w:div w:id="1740859217">
      <w:bodyDiv w:val="1"/>
      <w:marLeft w:val="0"/>
      <w:marRight w:val="0"/>
      <w:marTop w:val="0"/>
      <w:marBottom w:val="0"/>
      <w:divBdr>
        <w:top w:val="none" w:sz="0" w:space="0" w:color="auto"/>
        <w:left w:val="none" w:sz="0" w:space="0" w:color="auto"/>
        <w:bottom w:val="none" w:sz="0" w:space="0" w:color="auto"/>
        <w:right w:val="none" w:sz="0" w:space="0" w:color="auto"/>
      </w:divBdr>
    </w:div>
    <w:div w:id="2022778154">
      <w:bodyDiv w:val="1"/>
      <w:marLeft w:val="0"/>
      <w:marRight w:val="0"/>
      <w:marTop w:val="0"/>
      <w:marBottom w:val="0"/>
      <w:divBdr>
        <w:top w:val="none" w:sz="0" w:space="0" w:color="auto"/>
        <w:left w:val="none" w:sz="0" w:space="0" w:color="auto"/>
        <w:bottom w:val="none" w:sz="0" w:space="0" w:color="auto"/>
        <w:right w:val="none" w:sz="0" w:space="0" w:color="auto"/>
      </w:divBdr>
    </w:div>
    <w:div w:id="210764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mojr@md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ykazy@mdcr.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kretariat.190@mdcr.cz"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mojr@mdcr.cz"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C9C25D5707554FA354B32C809EBB4C" ma:contentTypeVersion="12" ma:contentTypeDescription="Vytvoří nový dokument" ma:contentTypeScope="" ma:versionID="e8947c770428ca6cd8137fe13f15a1cc">
  <xsd:schema xmlns:xsd="http://www.w3.org/2001/XMLSchema" xmlns:xs="http://www.w3.org/2001/XMLSchema" xmlns:p="http://schemas.microsoft.com/office/2006/metadata/properties" xmlns:ns3="69365a4e-5cc1-45d8-b5f0-9df5c3b03723" xmlns:ns4="352ce92f-50f3-4253-9fad-b6e5ea204dd5" targetNamespace="http://schemas.microsoft.com/office/2006/metadata/properties" ma:root="true" ma:fieldsID="5421222c6d8c89c29de3ded18e09c853" ns3:_="" ns4:_="">
    <xsd:import namespace="69365a4e-5cc1-45d8-b5f0-9df5c3b03723"/>
    <xsd:import namespace="352ce92f-50f3-4253-9fad-b6e5ea204d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65a4e-5cc1-45d8-b5f0-9df5c3b037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92f-50f3-4253-9fad-b6e5ea204d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A05C-1C2F-4E3E-9A5A-E9586FE718F7}">
  <ds:schemaRefs>
    <ds:schemaRef ds:uri="http://schemas.microsoft.com/sharepoint/v3/contenttype/forms"/>
  </ds:schemaRefs>
</ds:datastoreItem>
</file>

<file path=customXml/itemProps2.xml><?xml version="1.0" encoding="utf-8"?>
<ds:datastoreItem xmlns:ds="http://schemas.openxmlformats.org/officeDocument/2006/customXml" ds:itemID="{F75D2075-9924-4DCC-9081-D341B548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65a4e-5cc1-45d8-b5f0-9df5c3b03723"/>
    <ds:schemaRef ds:uri="352ce92f-50f3-4253-9fad-b6e5ea2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07D93-3290-4E68-89D4-968AAF1BDFA4}">
  <ds:schemaRefs>
    <ds:schemaRef ds:uri="http://schemas.microsoft.com/office/2006/documentManagement/types"/>
    <ds:schemaRef ds:uri="http://purl.org/dc/elements/1.1/"/>
    <ds:schemaRef ds:uri="http://schemas.microsoft.com/office/2006/metadata/properties"/>
    <ds:schemaRef ds:uri="69365a4e-5cc1-45d8-b5f0-9df5c3b03723"/>
    <ds:schemaRef ds:uri="http://purl.org/dc/terms/"/>
    <ds:schemaRef ds:uri="http://schemas.openxmlformats.org/package/2006/metadata/core-properties"/>
    <ds:schemaRef ds:uri="http://purl.org/dc/dcmitype/"/>
    <ds:schemaRef ds:uri="352ce92f-50f3-4253-9fad-b6e5ea204dd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66DB98-B750-4CD2-817B-3EC846BD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32</Pages>
  <Words>17796</Words>
  <Characters>103003</Characters>
  <Application>Microsoft Office Word</Application>
  <DocSecurity>0</DocSecurity>
  <Lines>858</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Bešková Lucie, Mgr.</dc:creator>
  <cp:keywords/>
  <dc:description/>
  <cp:lastModifiedBy>Macek Václav Ing.</cp:lastModifiedBy>
  <cp:revision>31</cp:revision>
  <dcterms:created xsi:type="dcterms:W3CDTF">2023-08-09T15:54:00Z</dcterms:created>
  <dcterms:modified xsi:type="dcterms:W3CDTF">2023-11-14T14:04:00Z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0x0101004AC9C25D5707554FA354B32C809EBB4C</vt:lpwstr>
  </property>
</Properties>
</file>