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86" w:type="dxa"/>
        <w:tblBorders>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28"/>
        <w:gridCol w:w="4758"/>
      </w:tblGrid>
      <w:tr w:rsidR="00FC1C32" w:rsidRPr="00F35FD1" w14:paraId="3EDF778E" w14:textId="77777777" w:rsidTr="0007148F">
        <w:trPr>
          <w:trHeight w:hRule="exact" w:val="328"/>
        </w:trPr>
        <w:tc>
          <w:tcPr>
            <w:tcW w:w="4328" w:type="dxa"/>
            <w:tcBorders>
              <w:top w:val="nil"/>
              <w:bottom w:val="nil"/>
              <w:right w:val="nil"/>
            </w:tcBorders>
          </w:tcPr>
          <w:p w14:paraId="3C029E2B" w14:textId="77777777" w:rsidR="00FC1C32" w:rsidRPr="00F35FD1" w:rsidRDefault="00FC1C32" w:rsidP="0007148F">
            <w:pPr>
              <w:spacing w:after="240" w:line="240" w:lineRule="auto"/>
              <w:rPr>
                <w:rFonts w:asciiTheme="minorHAnsi" w:hAnsiTheme="minorHAnsi" w:cstheme="majorHAnsi"/>
                <w:sz w:val="22"/>
                <w:szCs w:val="22"/>
              </w:rPr>
            </w:pPr>
            <w:bookmarkStart w:id="0" w:name="bmkStart"/>
            <w:bookmarkEnd w:id="0"/>
            <w:r>
              <w:rPr>
                <w:rFonts w:asciiTheme="minorHAnsi" w:hAnsiTheme="minorHAnsi"/>
                <w:sz w:val="22"/>
                <w:szCs w:val="22"/>
              </w:rPr>
              <w:t>Registration number of the Client’s Agreement:</w:t>
            </w:r>
          </w:p>
        </w:tc>
        <w:tc>
          <w:tcPr>
            <w:tcW w:w="4758" w:type="dxa"/>
            <w:tcBorders>
              <w:top w:val="nil"/>
              <w:left w:val="nil"/>
              <w:bottom w:val="nil"/>
            </w:tcBorders>
          </w:tcPr>
          <w:p w14:paraId="4B7ABE33" w14:textId="77777777" w:rsidR="00FC1C32" w:rsidRPr="00F35FD1" w:rsidRDefault="00FC1C32" w:rsidP="0007148F">
            <w:pPr>
              <w:spacing w:after="240" w:line="240" w:lineRule="auto"/>
              <w:rPr>
                <w:rFonts w:asciiTheme="minorHAnsi" w:hAnsiTheme="minorHAnsi" w:cstheme="majorHAnsi"/>
                <w:sz w:val="22"/>
                <w:szCs w:val="22"/>
              </w:rPr>
            </w:pPr>
            <w:r>
              <w:rPr>
                <w:rFonts w:asciiTheme="minorHAnsi" w:hAnsiTheme="minorHAnsi"/>
                <w:sz w:val="22"/>
                <w:szCs w:val="22"/>
              </w:rPr>
              <w:t>Registration number of the Contractor’s Agreement:</w:t>
            </w:r>
          </w:p>
        </w:tc>
      </w:tr>
      <w:tr w:rsidR="00FC1C32" w:rsidRPr="00F35FD1" w14:paraId="7D74AEC2" w14:textId="77777777" w:rsidTr="00D00504">
        <w:trPr>
          <w:trHeight w:hRule="exact" w:val="243"/>
        </w:trPr>
        <w:tc>
          <w:tcPr>
            <w:tcW w:w="4328" w:type="dxa"/>
            <w:tcBorders>
              <w:top w:val="nil"/>
              <w:bottom w:val="nil"/>
              <w:right w:val="nil"/>
            </w:tcBorders>
          </w:tcPr>
          <w:p w14:paraId="1DFA51F0" w14:textId="681214DB" w:rsidR="00FC1C32" w:rsidRPr="0005020B" w:rsidRDefault="0005020B" w:rsidP="00D00504">
            <w:pPr>
              <w:spacing w:after="240" w:line="240" w:lineRule="auto"/>
              <w:jc w:val="left"/>
              <w:rPr>
                <w:rFonts w:asciiTheme="minorHAnsi" w:hAnsiTheme="minorHAnsi" w:cstheme="majorHAnsi"/>
                <w:sz w:val="22"/>
                <w:szCs w:val="22"/>
              </w:rPr>
            </w:pPr>
            <w:r>
              <w:t>0424001899</w:t>
            </w:r>
            <w:r>
              <w:br/>
            </w:r>
            <w:r>
              <w:rPr>
                <w:rFonts w:ascii="opensans" w:hAnsi="opensans"/>
                <w:color w:val="555555"/>
                <w:sz w:val="18"/>
                <w:szCs w:val="18"/>
                <w:shd w:val="clear" w:color="auto" w:fill="FFFFFF"/>
              </w:rPr>
              <w:t>0424001899</w:t>
            </w:r>
            <w:r w:rsidRPr="0005020B">
              <w:br/>
            </w:r>
            <w:r w:rsidRPr="0005020B">
              <w:rPr>
                <w:rFonts w:ascii="opensans" w:hAnsi="opensans"/>
                <w:sz w:val="18"/>
                <w:szCs w:val="18"/>
                <w:shd w:val="clear" w:color="auto" w:fill="FFFFFF"/>
              </w:rPr>
              <w:t>0424001899</w:t>
            </w:r>
            <w:r w:rsidRPr="0005020B">
              <w:br/>
            </w:r>
            <w:r w:rsidRPr="0005020B">
              <w:rPr>
                <w:rFonts w:ascii="opensans" w:hAnsi="opensans"/>
                <w:sz w:val="18"/>
                <w:szCs w:val="18"/>
                <w:shd w:val="clear" w:color="auto" w:fill="FFFFFF"/>
              </w:rPr>
              <w:t>0424001899</w:t>
            </w:r>
          </w:p>
        </w:tc>
        <w:tc>
          <w:tcPr>
            <w:tcW w:w="4758" w:type="dxa"/>
            <w:tcBorders>
              <w:top w:val="nil"/>
              <w:left w:val="nil"/>
              <w:bottom w:val="nil"/>
            </w:tcBorders>
          </w:tcPr>
          <w:p w14:paraId="27262561" w14:textId="77777777" w:rsidR="00FC1C32" w:rsidRPr="00F35FD1" w:rsidRDefault="00FC1C32" w:rsidP="0007148F">
            <w:pPr>
              <w:spacing w:after="240" w:line="240" w:lineRule="auto"/>
              <w:jc w:val="center"/>
              <w:rPr>
                <w:rFonts w:asciiTheme="minorHAnsi" w:hAnsiTheme="minorHAnsi" w:cstheme="majorHAnsi"/>
                <w:sz w:val="22"/>
                <w:szCs w:val="22"/>
              </w:rPr>
            </w:pPr>
          </w:p>
        </w:tc>
      </w:tr>
    </w:tbl>
    <w:p w14:paraId="00615559" w14:textId="77777777" w:rsidR="00FC1C32" w:rsidRDefault="00FC1C32" w:rsidP="00FC1C32">
      <w:pPr>
        <w:shd w:val="clear" w:color="auto" w:fill="FFFFFF"/>
        <w:tabs>
          <w:tab w:val="left" w:pos="1985"/>
        </w:tabs>
        <w:spacing w:after="240" w:line="240" w:lineRule="auto"/>
        <w:ind w:left="19"/>
        <w:jc w:val="center"/>
        <w:rPr>
          <w:rFonts w:asciiTheme="minorHAnsi" w:hAnsiTheme="minorHAnsi" w:cstheme="majorHAnsi"/>
          <w:b/>
          <w:smallCaps/>
          <w:sz w:val="22"/>
          <w:szCs w:val="22"/>
        </w:rPr>
      </w:pPr>
    </w:p>
    <w:p w14:paraId="668A3979" w14:textId="44AA9160" w:rsidR="00D00504" w:rsidRDefault="0005020B" w:rsidP="00D00504">
      <w:pPr>
        <w:shd w:val="clear" w:color="auto" w:fill="FFFFFF"/>
        <w:tabs>
          <w:tab w:val="left" w:pos="1985"/>
        </w:tabs>
        <w:spacing w:line="240" w:lineRule="auto"/>
        <w:ind w:left="17"/>
        <w:jc w:val="center"/>
        <w:rPr>
          <w:rFonts w:asciiTheme="minorHAnsi" w:hAnsiTheme="minorHAnsi"/>
          <w:sz w:val="28"/>
          <w:szCs w:val="28"/>
        </w:rPr>
      </w:pPr>
      <w:r>
        <w:rPr>
          <w:rFonts w:asciiTheme="minorHAnsi" w:hAnsiTheme="minorHAnsi"/>
          <w:b/>
          <w:sz w:val="28"/>
          <w:szCs w:val="28"/>
        </w:rPr>
        <w:t>Framework</w:t>
      </w:r>
      <w:r w:rsidR="00FC1C32">
        <w:rPr>
          <w:rFonts w:asciiTheme="minorHAnsi" w:hAnsiTheme="minorHAnsi"/>
          <w:b/>
          <w:sz w:val="28"/>
          <w:szCs w:val="28"/>
        </w:rPr>
        <w:t xml:space="preserve"> Purchase Agreement</w:t>
      </w:r>
      <w:r w:rsidR="00FC1C32">
        <w:rPr>
          <w:rFonts w:asciiTheme="minorHAnsi" w:hAnsiTheme="minorHAnsi"/>
          <w:sz w:val="28"/>
          <w:szCs w:val="28"/>
        </w:rPr>
        <w:t xml:space="preserve"> </w:t>
      </w:r>
    </w:p>
    <w:p w14:paraId="3113D707" w14:textId="5FCBD117" w:rsidR="00FC1C32" w:rsidRPr="00F35FD1" w:rsidRDefault="00FC1C32" w:rsidP="00D00504">
      <w:pPr>
        <w:shd w:val="clear" w:color="auto" w:fill="FFFFFF"/>
        <w:tabs>
          <w:tab w:val="left" w:pos="1985"/>
        </w:tabs>
        <w:spacing w:line="240" w:lineRule="auto"/>
        <w:ind w:left="17"/>
        <w:jc w:val="center"/>
        <w:rPr>
          <w:rFonts w:asciiTheme="minorHAnsi" w:hAnsiTheme="minorHAnsi" w:cstheme="majorHAnsi"/>
          <w:sz w:val="28"/>
          <w:szCs w:val="28"/>
        </w:rPr>
      </w:pPr>
      <w:r>
        <w:rPr>
          <w:rFonts w:asciiTheme="minorHAnsi" w:hAnsiTheme="minorHAnsi"/>
          <w:sz w:val="28"/>
          <w:szCs w:val="28"/>
        </w:rPr>
        <w:t>(</w:t>
      </w:r>
      <w:proofErr w:type="gramStart"/>
      <w:r>
        <w:rPr>
          <w:rFonts w:asciiTheme="minorHAnsi" w:hAnsiTheme="minorHAnsi"/>
          <w:sz w:val="28"/>
          <w:szCs w:val="28"/>
        </w:rPr>
        <w:t>hereinafter</w:t>
      </w:r>
      <w:proofErr w:type="gramEnd"/>
      <w:r>
        <w:rPr>
          <w:rFonts w:asciiTheme="minorHAnsi" w:hAnsiTheme="minorHAnsi"/>
          <w:sz w:val="28"/>
          <w:szCs w:val="28"/>
        </w:rPr>
        <w:t xml:space="preserve"> referred to as the “</w:t>
      </w:r>
      <w:r>
        <w:rPr>
          <w:rFonts w:asciiTheme="minorHAnsi" w:hAnsiTheme="minorHAnsi"/>
          <w:b/>
          <w:sz w:val="28"/>
          <w:szCs w:val="28"/>
        </w:rPr>
        <w:t>Agreement</w:t>
      </w:r>
      <w:r>
        <w:rPr>
          <w:rFonts w:asciiTheme="minorHAnsi" w:hAnsiTheme="minorHAnsi"/>
          <w:sz w:val="28"/>
          <w:szCs w:val="28"/>
        </w:rPr>
        <w:t xml:space="preserve">”): </w:t>
      </w:r>
    </w:p>
    <w:p w14:paraId="612CFB03" w14:textId="77777777" w:rsidR="00FC1C32" w:rsidRPr="00F35FD1" w:rsidRDefault="00FC1C32" w:rsidP="00FC1C32">
      <w:pPr>
        <w:pStyle w:val="Body"/>
        <w:spacing w:after="0"/>
        <w:rPr>
          <w:rFonts w:asciiTheme="minorHAnsi" w:hAnsiTheme="minorHAnsi"/>
          <w:b/>
          <w:smallCaps/>
        </w:rPr>
      </w:pPr>
    </w:p>
    <w:tbl>
      <w:tblPr>
        <w:tblW w:w="9575" w:type="dxa"/>
        <w:tblLook w:val="0000" w:firstRow="0" w:lastRow="0" w:firstColumn="0" w:lastColumn="0" w:noHBand="0" w:noVBand="0"/>
      </w:tblPr>
      <w:tblGrid>
        <w:gridCol w:w="2943"/>
        <w:gridCol w:w="6632"/>
      </w:tblGrid>
      <w:tr w:rsidR="00FC1C32" w:rsidRPr="00F35FD1" w14:paraId="3314BB49" w14:textId="77777777" w:rsidTr="00D00504">
        <w:trPr>
          <w:cantSplit/>
          <w:trHeight w:val="247"/>
        </w:trPr>
        <w:tc>
          <w:tcPr>
            <w:tcW w:w="9575" w:type="dxa"/>
            <w:gridSpan w:val="2"/>
          </w:tcPr>
          <w:p w14:paraId="15A697A8" w14:textId="77777777" w:rsidR="00FC1C32" w:rsidRPr="00BA76AC" w:rsidRDefault="00FC1C32" w:rsidP="0007148F">
            <w:pPr>
              <w:rPr>
                <w:rFonts w:asciiTheme="minorHAnsi" w:hAnsiTheme="minorHAnsi"/>
                <w:b/>
                <w:sz w:val="22"/>
                <w:szCs w:val="22"/>
              </w:rPr>
            </w:pPr>
            <w:r>
              <w:rPr>
                <w:rFonts w:asciiTheme="minorHAnsi" w:hAnsiTheme="minorHAnsi"/>
                <w:b/>
                <w:sz w:val="22"/>
                <w:szCs w:val="22"/>
              </w:rPr>
              <w:t xml:space="preserve">Czech Airlines Handling, </w:t>
            </w:r>
            <w:proofErr w:type="spellStart"/>
            <w:r>
              <w:rPr>
                <w:rFonts w:asciiTheme="minorHAnsi" w:hAnsiTheme="minorHAnsi"/>
                <w:b/>
                <w:sz w:val="22"/>
                <w:szCs w:val="22"/>
              </w:rPr>
              <w:t>a.s</w:t>
            </w:r>
            <w:proofErr w:type="spellEnd"/>
            <w:r>
              <w:rPr>
                <w:rFonts w:asciiTheme="minorHAnsi" w:hAnsiTheme="minorHAnsi"/>
                <w:b/>
                <w:sz w:val="22"/>
                <w:szCs w:val="22"/>
              </w:rPr>
              <w:t>.</w:t>
            </w:r>
          </w:p>
        </w:tc>
      </w:tr>
      <w:tr w:rsidR="00FC1C32" w:rsidRPr="00F35FD1" w14:paraId="22538488" w14:textId="77777777" w:rsidTr="00D00504">
        <w:trPr>
          <w:trHeight w:val="247"/>
        </w:trPr>
        <w:tc>
          <w:tcPr>
            <w:tcW w:w="2943" w:type="dxa"/>
          </w:tcPr>
          <w:p w14:paraId="3D619C49" w14:textId="77777777" w:rsidR="00FC1C32" w:rsidRPr="00BA76AC" w:rsidRDefault="00FC1C32" w:rsidP="0007148F">
            <w:pPr>
              <w:rPr>
                <w:rFonts w:asciiTheme="minorHAnsi" w:hAnsiTheme="minorHAnsi"/>
                <w:sz w:val="22"/>
                <w:szCs w:val="22"/>
              </w:rPr>
            </w:pPr>
            <w:r>
              <w:rPr>
                <w:rFonts w:asciiTheme="minorHAnsi" w:hAnsiTheme="minorHAnsi"/>
                <w:sz w:val="22"/>
                <w:szCs w:val="22"/>
              </w:rPr>
              <w:t>Registered office:</w:t>
            </w:r>
          </w:p>
        </w:tc>
        <w:tc>
          <w:tcPr>
            <w:tcW w:w="6632" w:type="dxa"/>
          </w:tcPr>
          <w:p w14:paraId="64B58245" w14:textId="77777777" w:rsidR="00FC1C32" w:rsidRPr="00BA76AC" w:rsidRDefault="00FC1C32" w:rsidP="0007148F">
            <w:pPr>
              <w:rPr>
                <w:rFonts w:asciiTheme="minorHAnsi" w:hAnsiTheme="minorHAnsi"/>
                <w:sz w:val="22"/>
                <w:szCs w:val="22"/>
              </w:rPr>
            </w:pPr>
            <w:r>
              <w:rPr>
                <w:rFonts w:asciiTheme="minorHAnsi" w:hAnsiTheme="minorHAnsi"/>
                <w:sz w:val="22"/>
                <w:szCs w:val="22"/>
              </w:rPr>
              <w:t xml:space="preserve">Prague 6, </w:t>
            </w:r>
            <w:proofErr w:type="spellStart"/>
            <w:r>
              <w:rPr>
                <w:rFonts w:asciiTheme="minorHAnsi" w:hAnsiTheme="minorHAnsi"/>
                <w:sz w:val="22"/>
                <w:szCs w:val="22"/>
              </w:rPr>
              <w:t>Aviatická</w:t>
            </w:r>
            <w:proofErr w:type="spellEnd"/>
            <w:r>
              <w:rPr>
                <w:rFonts w:asciiTheme="minorHAnsi" w:hAnsiTheme="minorHAnsi"/>
                <w:sz w:val="22"/>
                <w:szCs w:val="22"/>
              </w:rPr>
              <w:t xml:space="preserve"> 1017/2, postal code 160 08</w:t>
            </w:r>
          </w:p>
        </w:tc>
      </w:tr>
      <w:tr w:rsidR="00FC1C32" w:rsidRPr="00F35FD1" w14:paraId="7C6A3BA2" w14:textId="77777777" w:rsidTr="00D00504">
        <w:trPr>
          <w:cantSplit/>
          <w:trHeight w:val="349"/>
        </w:trPr>
        <w:tc>
          <w:tcPr>
            <w:tcW w:w="9575" w:type="dxa"/>
            <w:gridSpan w:val="2"/>
          </w:tcPr>
          <w:p w14:paraId="79102BB8" w14:textId="77777777" w:rsidR="00FC1C32" w:rsidRPr="00BA76AC" w:rsidRDefault="00FC1C32" w:rsidP="0007148F">
            <w:pPr>
              <w:rPr>
                <w:rFonts w:asciiTheme="minorHAnsi" w:hAnsiTheme="minorHAnsi"/>
                <w:sz w:val="22"/>
                <w:szCs w:val="22"/>
              </w:rPr>
            </w:pPr>
            <w:r>
              <w:rPr>
                <w:rFonts w:asciiTheme="minorHAnsi" w:hAnsiTheme="minorHAnsi"/>
                <w:sz w:val="22"/>
                <w:szCs w:val="22"/>
              </w:rPr>
              <w:t>Incorporated in the Companies Register kept by the Municipal Court in Prague, Section B, Insert 17139</w:t>
            </w:r>
          </w:p>
        </w:tc>
      </w:tr>
      <w:tr w:rsidR="00FC1C32" w:rsidRPr="00F35FD1" w14:paraId="1FAEF98D" w14:textId="77777777" w:rsidTr="00D00504">
        <w:trPr>
          <w:trHeight w:val="247"/>
        </w:trPr>
        <w:tc>
          <w:tcPr>
            <w:tcW w:w="2943" w:type="dxa"/>
          </w:tcPr>
          <w:p w14:paraId="127EB78E" w14:textId="77777777" w:rsidR="00FC1C32" w:rsidRPr="00BA76AC" w:rsidRDefault="00FC1C32" w:rsidP="0007148F">
            <w:pPr>
              <w:rPr>
                <w:rFonts w:asciiTheme="minorHAnsi" w:hAnsiTheme="minorHAnsi"/>
                <w:sz w:val="22"/>
                <w:szCs w:val="22"/>
              </w:rPr>
            </w:pPr>
            <w:r>
              <w:rPr>
                <w:rFonts w:asciiTheme="minorHAnsi" w:hAnsiTheme="minorHAnsi"/>
                <w:sz w:val="22"/>
                <w:szCs w:val="22"/>
              </w:rPr>
              <w:t>Company Identification No.:</w:t>
            </w:r>
          </w:p>
        </w:tc>
        <w:tc>
          <w:tcPr>
            <w:tcW w:w="6632" w:type="dxa"/>
          </w:tcPr>
          <w:p w14:paraId="22548640" w14:textId="77777777" w:rsidR="00FC1C32" w:rsidRPr="00BA76AC" w:rsidRDefault="00FC1C32" w:rsidP="0007148F">
            <w:pPr>
              <w:rPr>
                <w:rFonts w:asciiTheme="minorHAnsi" w:hAnsiTheme="minorHAnsi"/>
                <w:sz w:val="22"/>
                <w:szCs w:val="22"/>
              </w:rPr>
            </w:pPr>
            <w:r>
              <w:rPr>
                <w:rFonts w:asciiTheme="minorHAnsi" w:hAnsiTheme="minorHAnsi"/>
                <w:sz w:val="22"/>
                <w:szCs w:val="22"/>
              </w:rPr>
              <w:t>25674285</w:t>
            </w:r>
          </w:p>
        </w:tc>
      </w:tr>
      <w:tr w:rsidR="00FC1C32" w:rsidRPr="00F35FD1" w14:paraId="047ED978" w14:textId="77777777" w:rsidTr="00D00504">
        <w:trPr>
          <w:trHeight w:val="247"/>
        </w:trPr>
        <w:tc>
          <w:tcPr>
            <w:tcW w:w="2943" w:type="dxa"/>
          </w:tcPr>
          <w:p w14:paraId="16A867D3" w14:textId="77777777" w:rsidR="00FC1C32" w:rsidRPr="00BA76AC" w:rsidRDefault="00FC1C32" w:rsidP="0007148F">
            <w:pPr>
              <w:rPr>
                <w:rFonts w:asciiTheme="minorHAnsi" w:hAnsiTheme="minorHAnsi"/>
                <w:sz w:val="22"/>
                <w:szCs w:val="22"/>
              </w:rPr>
            </w:pPr>
            <w:r>
              <w:rPr>
                <w:rFonts w:asciiTheme="minorHAnsi" w:hAnsiTheme="minorHAnsi"/>
                <w:sz w:val="22"/>
                <w:szCs w:val="22"/>
              </w:rPr>
              <w:t>Tax Identification No.:</w:t>
            </w:r>
          </w:p>
        </w:tc>
        <w:tc>
          <w:tcPr>
            <w:tcW w:w="6632" w:type="dxa"/>
          </w:tcPr>
          <w:p w14:paraId="55A3B5B6" w14:textId="77777777" w:rsidR="00FC1C32" w:rsidRPr="00BA76AC" w:rsidRDefault="00FC1C32" w:rsidP="0007148F">
            <w:pPr>
              <w:rPr>
                <w:rFonts w:asciiTheme="minorHAnsi" w:hAnsiTheme="minorHAnsi"/>
                <w:sz w:val="22"/>
                <w:szCs w:val="22"/>
              </w:rPr>
            </w:pPr>
            <w:r>
              <w:rPr>
                <w:rFonts w:asciiTheme="minorHAnsi" w:hAnsiTheme="minorHAnsi"/>
                <w:sz w:val="22"/>
                <w:szCs w:val="22"/>
              </w:rPr>
              <w:t>CZ699003361</w:t>
            </w:r>
          </w:p>
        </w:tc>
      </w:tr>
    </w:tbl>
    <w:p w14:paraId="1169759D" w14:textId="77777777" w:rsidR="00FC1C32" w:rsidRPr="00F35FD1" w:rsidRDefault="00FC1C32" w:rsidP="00FC1C32">
      <w:pPr>
        <w:pStyle w:val="Zpat"/>
        <w:spacing w:after="240"/>
        <w:rPr>
          <w:rFonts w:asciiTheme="minorHAnsi" w:hAnsiTheme="minorHAnsi" w:cs="Calibri"/>
          <w:sz w:val="22"/>
          <w:szCs w:val="22"/>
        </w:rPr>
      </w:pPr>
      <w:r>
        <w:rPr>
          <w:rFonts w:asciiTheme="minorHAnsi" w:hAnsiTheme="minorHAnsi"/>
          <w:sz w:val="22"/>
          <w:szCs w:val="22"/>
        </w:rPr>
        <w:t>(</w:t>
      </w:r>
      <w:proofErr w:type="gramStart"/>
      <w:r>
        <w:rPr>
          <w:rFonts w:asciiTheme="minorHAnsi" w:hAnsiTheme="minorHAnsi"/>
          <w:sz w:val="22"/>
          <w:szCs w:val="22"/>
        </w:rPr>
        <w:t>hereinafter</w:t>
      </w:r>
      <w:proofErr w:type="gramEnd"/>
      <w:r>
        <w:rPr>
          <w:rFonts w:asciiTheme="minorHAnsi" w:hAnsiTheme="minorHAnsi"/>
          <w:sz w:val="22"/>
          <w:szCs w:val="22"/>
        </w:rPr>
        <w:t xml:space="preserve"> referred to as the “</w:t>
      </w:r>
      <w:r>
        <w:rPr>
          <w:rFonts w:asciiTheme="minorHAnsi" w:hAnsiTheme="minorHAnsi"/>
          <w:b/>
          <w:sz w:val="22"/>
          <w:szCs w:val="22"/>
        </w:rPr>
        <w:t>Client</w:t>
      </w:r>
      <w:r>
        <w:rPr>
          <w:rFonts w:asciiTheme="minorHAnsi" w:hAnsiTheme="minorHAnsi"/>
          <w:sz w:val="22"/>
          <w:szCs w:val="22"/>
        </w:rPr>
        <w:t>”)</w:t>
      </w:r>
    </w:p>
    <w:p w14:paraId="15D1B12C" w14:textId="77777777" w:rsidR="00FC1C32" w:rsidRPr="00F35FD1" w:rsidRDefault="00FC1C32" w:rsidP="00FC1C32">
      <w:pPr>
        <w:pStyle w:val="Zpat"/>
        <w:spacing w:after="240"/>
        <w:rPr>
          <w:rFonts w:asciiTheme="minorHAnsi" w:hAnsiTheme="minorHAnsi" w:cs="Calibri"/>
          <w:sz w:val="22"/>
          <w:szCs w:val="22"/>
        </w:rPr>
      </w:pPr>
      <w:proofErr w:type="gramStart"/>
      <w:r>
        <w:rPr>
          <w:rFonts w:asciiTheme="minorHAnsi" w:hAnsiTheme="minorHAnsi"/>
          <w:sz w:val="22"/>
          <w:szCs w:val="22"/>
        </w:rPr>
        <w:t>and</w:t>
      </w:r>
      <w:proofErr w:type="gramEnd"/>
    </w:p>
    <w:tbl>
      <w:tblPr>
        <w:tblW w:w="9322" w:type="dxa"/>
        <w:tblLook w:val="0000" w:firstRow="0" w:lastRow="0" w:firstColumn="0" w:lastColumn="0" w:noHBand="0" w:noVBand="0"/>
      </w:tblPr>
      <w:tblGrid>
        <w:gridCol w:w="2943"/>
        <w:gridCol w:w="6379"/>
      </w:tblGrid>
      <w:tr w:rsidR="00FC1C32" w:rsidRPr="00F35FD1" w14:paraId="52B868D1" w14:textId="77777777" w:rsidTr="0007148F">
        <w:trPr>
          <w:cantSplit/>
        </w:trPr>
        <w:tc>
          <w:tcPr>
            <w:tcW w:w="9322" w:type="dxa"/>
            <w:gridSpan w:val="2"/>
          </w:tcPr>
          <w:p w14:paraId="2886B41C" w14:textId="77777777" w:rsidR="00FC1C32" w:rsidRPr="00F35FD1" w:rsidRDefault="00FC1C32" w:rsidP="0007148F">
            <w:pPr>
              <w:rPr>
                <w:rFonts w:asciiTheme="minorHAnsi" w:hAnsiTheme="minorHAnsi" w:cs="Calibri"/>
                <w:b/>
                <w:sz w:val="22"/>
                <w:szCs w:val="22"/>
              </w:rPr>
            </w:pPr>
            <w:r>
              <w:rPr>
                <w:rFonts w:asciiTheme="minorHAnsi" w:hAnsiTheme="minorHAnsi"/>
                <w:b/>
                <w:sz w:val="22"/>
                <w:szCs w:val="22"/>
              </w:rPr>
              <w:t>[</w:t>
            </w:r>
            <w:r>
              <w:rPr>
                <w:rFonts w:asciiTheme="minorHAnsi" w:hAnsiTheme="minorHAnsi"/>
                <w:b/>
                <w:sz w:val="22"/>
                <w:szCs w:val="22"/>
                <w:highlight w:val="yellow"/>
              </w:rPr>
              <w:t>business name of the Contractor - to be completed by the Contractor</w:t>
            </w:r>
            <w:r>
              <w:rPr>
                <w:rFonts w:asciiTheme="minorHAnsi" w:hAnsiTheme="minorHAnsi"/>
                <w:b/>
                <w:sz w:val="22"/>
                <w:szCs w:val="22"/>
              </w:rPr>
              <w:t>]</w:t>
            </w:r>
          </w:p>
        </w:tc>
      </w:tr>
      <w:tr w:rsidR="00FC1C32" w:rsidRPr="00F35FD1" w14:paraId="3A2C00BA" w14:textId="77777777" w:rsidTr="0007148F">
        <w:tc>
          <w:tcPr>
            <w:tcW w:w="9322" w:type="dxa"/>
            <w:gridSpan w:val="2"/>
          </w:tcPr>
          <w:p w14:paraId="079A012E" w14:textId="71940B19" w:rsidR="00FC1C32" w:rsidRPr="00F35FD1" w:rsidRDefault="00FC1C32" w:rsidP="0007148F">
            <w:pPr>
              <w:rPr>
                <w:rStyle w:val="platne"/>
                <w:rFonts w:asciiTheme="minorHAnsi" w:hAnsiTheme="minorHAnsi" w:cs="Calibri"/>
                <w:sz w:val="22"/>
                <w:szCs w:val="22"/>
              </w:rPr>
            </w:pPr>
            <w:r>
              <w:rPr>
                <w:rFonts w:asciiTheme="minorHAnsi" w:hAnsiTheme="minorHAnsi"/>
                <w:sz w:val="22"/>
                <w:szCs w:val="22"/>
              </w:rPr>
              <w:t xml:space="preserve">Registered </w:t>
            </w:r>
            <w:r w:rsidR="0093211D">
              <w:rPr>
                <w:rFonts w:asciiTheme="minorHAnsi" w:hAnsiTheme="minorHAnsi"/>
                <w:sz w:val="22"/>
                <w:szCs w:val="22"/>
              </w:rPr>
              <w:t>office: [</w:t>
            </w:r>
            <w:r>
              <w:rPr>
                <w:rFonts w:asciiTheme="minorHAnsi" w:hAnsiTheme="minorHAnsi"/>
                <w:sz w:val="22"/>
                <w:szCs w:val="22"/>
                <w:highlight w:val="yellow"/>
              </w:rPr>
              <w:t>to be completed by the Contractor</w:t>
            </w:r>
            <w:r>
              <w:rPr>
                <w:rFonts w:asciiTheme="minorHAnsi" w:hAnsiTheme="minorHAnsi"/>
                <w:sz w:val="22"/>
                <w:szCs w:val="22"/>
              </w:rPr>
              <w:t>],</w:t>
            </w:r>
          </w:p>
        </w:tc>
      </w:tr>
      <w:tr w:rsidR="00FC1C32" w:rsidRPr="00F35FD1" w14:paraId="2B8832BA" w14:textId="77777777" w:rsidTr="0007148F">
        <w:trPr>
          <w:cantSplit/>
        </w:trPr>
        <w:tc>
          <w:tcPr>
            <w:tcW w:w="9322" w:type="dxa"/>
            <w:gridSpan w:val="2"/>
          </w:tcPr>
          <w:p w14:paraId="4524B031" w14:textId="77777777" w:rsidR="00FC1C32" w:rsidRPr="00F35FD1" w:rsidRDefault="00FC1C32" w:rsidP="0007148F">
            <w:pPr>
              <w:rPr>
                <w:rFonts w:asciiTheme="minorHAnsi" w:hAnsiTheme="minorHAnsi" w:cs="Calibri"/>
                <w:sz w:val="22"/>
                <w:szCs w:val="22"/>
              </w:rPr>
            </w:pPr>
            <w:r>
              <w:rPr>
                <w:rFonts w:asciiTheme="minorHAnsi" w:hAnsiTheme="minorHAnsi"/>
                <w:sz w:val="22"/>
                <w:szCs w:val="22"/>
              </w:rPr>
              <w:t>Incorporated in the </w:t>
            </w:r>
            <w:r>
              <w:rPr>
                <w:rFonts w:asciiTheme="minorHAnsi" w:hAnsiTheme="minorHAnsi"/>
                <w:sz w:val="22"/>
                <w:szCs w:val="22"/>
                <w:highlight w:val="yellow"/>
              </w:rPr>
              <w:t>[Companies Register (or other register stipulated by law) – to be completed by the Contractor where applicable</w:t>
            </w:r>
            <w:r>
              <w:rPr>
                <w:rFonts w:asciiTheme="minorHAnsi" w:hAnsiTheme="minorHAnsi"/>
                <w:sz w:val="22"/>
                <w:szCs w:val="22"/>
              </w:rPr>
              <w:t>] kept by the [</w:t>
            </w:r>
            <w:r>
              <w:rPr>
                <w:rFonts w:asciiTheme="minorHAnsi" w:hAnsiTheme="minorHAnsi"/>
                <w:sz w:val="22"/>
                <w:szCs w:val="22"/>
                <w:highlight w:val="yellow"/>
              </w:rPr>
              <w:t>name of the register-keeping institution (e.g. the Municipal Court in Prague) - to be completed by the Contractor where applicable</w:t>
            </w:r>
            <w:r>
              <w:rPr>
                <w:rFonts w:asciiTheme="minorHAnsi" w:hAnsiTheme="minorHAnsi"/>
                <w:sz w:val="22"/>
                <w:szCs w:val="22"/>
              </w:rPr>
              <w:t>], Section [</w:t>
            </w:r>
            <w:r>
              <w:rPr>
                <w:rFonts w:asciiTheme="minorHAnsi" w:hAnsiTheme="minorHAnsi"/>
                <w:sz w:val="22"/>
                <w:szCs w:val="22"/>
                <w:highlight w:val="yellow"/>
              </w:rPr>
              <w:t>to be completed by the Contractor where applicable</w:t>
            </w:r>
            <w:r>
              <w:rPr>
                <w:rFonts w:asciiTheme="minorHAnsi" w:hAnsiTheme="minorHAnsi"/>
                <w:sz w:val="22"/>
                <w:szCs w:val="22"/>
              </w:rPr>
              <w:t>], Insert [</w:t>
            </w:r>
            <w:r>
              <w:rPr>
                <w:rFonts w:asciiTheme="minorHAnsi" w:hAnsiTheme="minorHAnsi"/>
                <w:sz w:val="22"/>
                <w:szCs w:val="22"/>
                <w:highlight w:val="yellow"/>
              </w:rPr>
              <w:t>to be completed by the Contractor where applicable</w:t>
            </w:r>
            <w:r>
              <w:rPr>
                <w:rFonts w:asciiTheme="minorHAnsi" w:hAnsiTheme="minorHAnsi"/>
                <w:sz w:val="22"/>
                <w:szCs w:val="22"/>
              </w:rPr>
              <w:t>],</w:t>
            </w:r>
          </w:p>
        </w:tc>
      </w:tr>
      <w:tr w:rsidR="00FC1C32" w:rsidRPr="00F35FD1" w14:paraId="64417208" w14:textId="77777777" w:rsidTr="00D00504">
        <w:tc>
          <w:tcPr>
            <w:tcW w:w="2943" w:type="dxa"/>
          </w:tcPr>
          <w:p w14:paraId="230EC4C4" w14:textId="77777777" w:rsidR="00FC1C32" w:rsidRPr="00F35FD1" w:rsidRDefault="00FC1C32" w:rsidP="0007148F">
            <w:pPr>
              <w:rPr>
                <w:rFonts w:asciiTheme="minorHAnsi" w:hAnsiTheme="minorHAnsi" w:cs="Calibri"/>
                <w:sz w:val="22"/>
                <w:szCs w:val="22"/>
              </w:rPr>
            </w:pPr>
            <w:r>
              <w:rPr>
                <w:rFonts w:asciiTheme="minorHAnsi" w:hAnsiTheme="minorHAnsi"/>
                <w:sz w:val="22"/>
                <w:szCs w:val="22"/>
              </w:rPr>
              <w:t>Company Identification No.:</w:t>
            </w:r>
          </w:p>
        </w:tc>
        <w:tc>
          <w:tcPr>
            <w:tcW w:w="6379" w:type="dxa"/>
          </w:tcPr>
          <w:p w14:paraId="089F59B7" w14:textId="77777777" w:rsidR="00FC1C32" w:rsidRPr="00F35FD1" w:rsidRDefault="00FC1C32" w:rsidP="0007148F">
            <w:pPr>
              <w:rPr>
                <w:rStyle w:val="platne"/>
                <w:rFonts w:asciiTheme="minorHAnsi" w:hAnsiTheme="minorHAnsi" w:cs="Calibri"/>
                <w:sz w:val="22"/>
                <w:szCs w:val="22"/>
              </w:rPr>
            </w:pPr>
            <w:r>
              <w:rPr>
                <w:rFonts w:asciiTheme="minorHAnsi" w:hAnsiTheme="minorHAnsi"/>
                <w:sz w:val="22"/>
                <w:szCs w:val="22"/>
              </w:rPr>
              <w:t>[</w:t>
            </w:r>
            <w:r>
              <w:rPr>
                <w:rFonts w:asciiTheme="minorHAnsi" w:hAnsiTheme="minorHAnsi"/>
                <w:sz w:val="22"/>
                <w:szCs w:val="22"/>
                <w:highlight w:val="yellow"/>
              </w:rPr>
              <w:t>to be completed by the Contractor</w:t>
            </w:r>
            <w:r>
              <w:rPr>
                <w:rFonts w:asciiTheme="minorHAnsi" w:hAnsiTheme="minorHAnsi"/>
                <w:sz w:val="22"/>
                <w:szCs w:val="22"/>
              </w:rPr>
              <w:t>],</w:t>
            </w:r>
          </w:p>
        </w:tc>
      </w:tr>
      <w:tr w:rsidR="00FC1C32" w:rsidRPr="00F35FD1" w14:paraId="5022B47A" w14:textId="77777777" w:rsidTr="00D00504">
        <w:tc>
          <w:tcPr>
            <w:tcW w:w="2943" w:type="dxa"/>
          </w:tcPr>
          <w:p w14:paraId="3DC091B8" w14:textId="77777777" w:rsidR="00FC1C32" w:rsidRPr="00F35FD1" w:rsidRDefault="00FC1C32" w:rsidP="0007148F">
            <w:pPr>
              <w:rPr>
                <w:rFonts w:asciiTheme="minorHAnsi" w:hAnsiTheme="minorHAnsi" w:cs="Calibri"/>
                <w:sz w:val="22"/>
                <w:szCs w:val="22"/>
              </w:rPr>
            </w:pPr>
            <w:r>
              <w:rPr>
                <w:rFonts w:asciiTheme="minorHAnsi" w:hAnsiTheme="minorHAnsi"/>
                <w:sz w:val="22"/>
                <w:szCs w:val="22"/>
              </w:rPr>
              <w:t>Tax Identification No.:</w:t>
            </w:r>
          </w:p>
        </w:tc>
        <w:tc>
          <w:tcPr>
            <w:tcW w:w="6379" w:type="dxa"/>
          </w:tcPr>
          <w:p w14:paraId="1FA32081" w14:textId="77777777" w:rsidR="00FC1C32" w:rsidRPr="00F35FD1" w:rsidRDefault="00FC1C32" w:rsidP="0007148F">
            <w:pPr>
              <w:rPr>
                <w:rStyle w:val="platne"/>
                <w:rFonts w:asciiTheme="minorHAnsi" w:hAnsiTheme="minorHAnsi" w:cs="Calibri"/>
                <w:sz w:val="22"/>
                <w:szCs w:val="22"/>
              </w:rPr>
            </w:pPr>
            <w:r>
              <w:rPr>
                <w:rFonts w:asciiTheme="minorHAnsi" w:hAnsiTheme="minorHAnsi"/>
                <w:sz w:val="22"/>
                <w:szCs w:val="22"/>
              </w:rPr>
              <w:t>[</w:t>
            </w:r>
            <w:r>
              <w:rPr>
                <w:rFonts w:asciiTheme="minorHAnsi" w:hAnsiTheme="minorHAnsi"/>
                <w:sz w:val="22"/>
                <w:szCs w:val="22"/>
                <w:highlight w:val="yellow"/>
              </w:rPr>
              <w:t>to be completed by the Contractor</w:t>
            </w:r>
            <w:r>
              <w:rPr>
                <w:rFonts w:asciiTheme="minorHAnsi" w:hAnsiTheme="minorHAnsi"/>
                <w:sz w:val="22"/>
                <w:szCs w:val="22"/>
              </w:rPr>
              <w:t>],</w:t>
            </w:r>
          </w:p>
        </w:tc>
      </w:tr>
      <w:tr w:rsidR="00FC1C32" w:rsidRPr="00F35FD1" w14:paraId="645E3E25" w14:textId="77777777" w:rsidTr="00D00504">
        <w:tc>
          <w:tcPr>
            <w:tcW w:w="2943" w:type="dxa"/>
          </w:tcPr>
          <w:p w14:paraId="5E728E53" w14:textId="77777777" w:rsidR="00FC1C32" w:rsidRPr="00F35FD1" w:rsidRDefault="00FC1C32" w:rsidP="0007148F">
            <w:pPr>
              <w:rPr>
                <w:rFonts w:asciiTheme="minorHAnsi" w:hAnsiTheme="minorHAnsi" w:cs="Calibri"/>
                <w:sz w:val="22"/>
                <w:szCs w:val="22"/>
              </w:rPr>
            </w:pPr>
            <w:r>
              <w:rPr>
                <w:rFonts w:asciiTheme="minorHAnsi" w:hAnsiTheme="minorHAnsi"/>
                <w:sz w:val="22"/>
                <w:szCs w:val="22"/>
              </w:rPr>
              <w:t>Bank details:</w:t>
            </w:r>
          </w:p>
        </w:tc>
        <w:tc>
          <w:tcPr>
            <w:tcW w:w="6379" w:type="dxa"/>
          </w:tcPr>
          <w:p w14:paraId="6BCAF678" w14:textId="77777777" w:rsidR="00FC1C32" w:rsidRPr="00F35FD1" w:rsidRDefault="00FC1C32" w:rsidP="0007148F">
            <w:pPr>
              <w:rPr>
                <w:rStyle w:val="platne"/>
                <w:rFonts w:asciiTheme="minorHAnsi" w:hAnsiTheme="minorHAnsi" w:cs="Calibri"/>
                <w:sz w:val="22"/>
                <w:szCs w:val="22"/>
              </w:rPr>
            </w:pPr>
            <w:r>
              <w:rPr>
                <w:rFonts w:asciiTheme="minorHAnsi" w:hAnsiTheme="minorHAnsi"/>
                <w:sz w:val="22"/>
                <w:szCs w:val="22"/>
              </w:rPr>
              <w:t>[</w:t>
            </w:r>
            <w:r>
              <w:rPr>
                <w:rFonts w:asciiTheme="minorHAnsi" w:hAnsiTheme="minorHAnsi"/>
                <w:sz w:val="22"/>
                <w:szCs w:val="22"/>
                <w:highlight w:val="yellow"/>
              </w:rPr>
              <w:t>business name of the bank - to be completed by the Contractor</w:t>
            </w:r>
            <w:r>
              <w:rPr>
                <w:rFonts w:asciiTheme="minorHAnsi" w:hAnsiTheme="minorHAnsi"/>
                <w:sz w:val="22"/>
                <w:szCs w:val="22"/>
              </w:rPr>
              <w:t>],</w:t>
            </w:r>
          </w:p>
        </w:tc>
      </w:tr>
      <w:tr w:rsidR="00FC1C32" w:rsidRPr="00F35FD1" w14:paraId="30DD958C" w14:textId="77777777" w:rsidTr="00D00504">
        <w:trPr>
          <w:trHeight w:val="301"/>
        </w:trPr>
        <w:tc>
          <w:tcPr>
            <w:tcW w:w="2943" w:type="dxa"/>
          </w:tcPr>
          <w:p w14:paraId="0E8308A8" w14:textId="75CC0B24" w:rsidR="00FC1C32" w:rsidRPr="00F35FD1" w:rsidRDefault="00FC1C32" w:rsidP="00BD005B">
            <w:pPr>
              <w:rPr>
                <w:rFonts w:asciiTheme="minorHAnsi" w:hAnsiTheme="minorHAnsi" w:cs="Calibri"/>
                <w:sz w:val="22"/>
                <w:szCs w:val="22"/>
              </w:rPr>
            </w:pPr>
            <w:r>
              <w:rPr>
                <w:rFonts w:asciiTheme="minorHAnsi" w:hAnsiTheme="minorHAnsi"/>
                <w:sz w:val="22"/>
                <w:szCs w:val="22"/>
              </w:rPr>
              <w:t>Account No. (</w:t>
            </w:r>
            <w:r w:rsidR="00BD005B">
              <w:rPr>
                <w:rFonts w:asciiTheme="minorHAnsi" w:hAnsiTheme="minorHAnsi"/>
                <w:sz w:val="22"/>
                <w:szCs w:val="22"/>
              </w:rPr>
              <w:t>EUR</w:t>
            </w:r>
            <w:r>
              <w:rPr>
                <w:rFonts w:asciiTheme="minorHAnsi" w:hAnsiTheme="minorHAnsi"/>
                <w:sz w:val="22"/>
                <w:szCs w:val="22"/>
              </w:rPr>
              <w:t>):</w:t>
            </w:r>
          </w:p>
        </w:tc>
        <w:tc>
          <w:tcPr>
            <w:tcW w:w="6379" w:type="dxa"/>
          </w:tcPr>
          <w:p w14:paraId="53EFC822" w14:textId="77777777" w:rsidR="00FC1C32" w:rsidRPr="00F35FD1" w:rsidRDefault="00FC1C32" w:rsidP="0007148F">
            <w:pPr>
              <w:rPr>
                <w:rStyle w:val="platne"/>
                <w:rFonts w:asciiTheme="minorHAnsi" w:hAnsiTheme="minorHAnsi" w:cs="Calibri"/>
                <w:sz w:val="22"/>
                <w:szCs w:val="22"/>
              </w:rPr>
            </w:pPr>
            <w:r>
              <w:rPr>
                <w:rFonts w:asciiTheme="minorHAnsi" w:hAnsiTheme="minorHAnsi"/>
                <w:sz w:val="22"/>
                <w:szCs w:val="22"/>
              </w:rPr>
              <w:t>[</w:t>
            </w:r>
            <w:r>
              <w:rPr>
                <w:rFonts w:asciiTheme="minorHAnsi" w:hAnsiTheme="minorHAnsi"/>
                <w:sz w:val="22"/>
                <w:szCs w:val="22"/>
                <w:highlight w:val="yellow"/>
              </w:rPr>
              <w:t>in the format: account number / bank code - to be completed by the Contractor</w:t>
            </w:r>
            <w:r>
              <w:rPr>
                <w:rFonts w:asciiTheme="minorHAnsi" w:hAnsiTheme="minorHAnsi"/>
                <w:sz w:val="22"/>
                <w:szCs w:val="22"/>
              </w:rPr>
              <w:t>],</w:t>
            </w:r>
          </w:p>
        </w:tc>
      </w:tr>
    </w:tbl>
    <w:p w14:paraId="3FBEE37E" w14:textId="77777777" w:rsidR="00FC1C32" w:rsidRPr="00F35FD1" w:rsidRDefault="00FC1C32" w:rsidP="00FC1C32">
      <w:pPr>
        <w:pStyle w:val="Zpat"/>
        <w:spacing w:after="240"/>
        <w:rPr>
          <w:rFonts w:asciiTheme="minorHAnsi" w:hAnsiTheme="minorHAnsi" w:cs="Calibri"/>
          <w:sz w:val="22"/>
          <w:szCs w:val="22"/>
        </w:rPr>
      </w:pPr>
      <w:r>
        <w:rPr>
          <w:rFonts w:asciiTheme="minorHAnsi" w:hAnsiTheme="minorHAnsi"/>
          <w:sz w:val="22"/>
          <w:szCs w:val="22"/>
        </w:rPr>
        <w:t>(</w:t>
      </w:r>
      <w:proofErr w:type="gramStart"/>
      <w:r>
        <w:rPr>
          <w:rFonts w:asciiTheme="minorHAnsi" w:hAnsiTheme="minorHAnsi"/>
          <w:sz w:val="22"/>
          <w:szCs w:val="22"/>
        </w:rPr>
        <w:t>hereinafter</w:t>
      </w:r>
      <w:proofErr w:type="gramEnd"/>
      <w:r>
        <w:rPr>
          <w:rFonts w:asciiTheme="minorHAnsi" w:hAnsiTheme="minorHAnsi"/>
          <w:sz w:val="22"/>
          <w:szCs w:val="22"/>
        </w:rPr>
        <w:t xml:space="preserve"> referred to as the “</w:t>
      </w:r>
      <w:r>
        <w:rPr>
          <w:rFonts w:asciiTheme="minorHAnsi" w:hAnsiTheme="minorHAnsi"/>
          <w:b/>
          <w:sz w:val="22"/>
          <w:szCs w:val="22"/>
        </w:rPr>
        <w:t>Contractor</w:t>
      </w:r>
      <w:r>
        <w:rPr>
          <w:rFonts w:asciiTheme="minorHAnsi" w:hAnsiTheme="minorHAnsi"/>
          <w:sz w:val="22"/>
          <w:szCs w:val="22"/>
        </w:rPr>
        <w:t>”)</w:t>
      </w:r>
    </w:p>
    <w:p w14:paraId="192A2521" w14:textId="77777777" w:rsidR="00FC1C32" w:rsidRPr="00F35FD1" w:rsidRDefault="00FC1C32" w:rsidP="00FC1C32">
      <w:pPr>
        <w:pStyle w:val="Body1"/>
        <w:spacing w:after="240" w:line="240" w:lineRule="auto"/>
        <w:ind w:left="0"/>
        <w:rPr>
          <w:rFonts w:asciiTheme="minorHAnsi" w:hAnsiTheme="minorHAnsi" w:cstheme="majorHAnsi"/>
          <w:sz w:val="22"/>
          <w:szCs w:val="22"/>
        </w:rPr>
      </w:pPr>
      <w:r>
        <w:rPr>
          <w:rFonts w:asciiTheme="minorHAnsi" w:hAnsiTheme="minorHAnsi"/>
          <w:sz w:val="22"/>
          <w:szCs w:val="22"/>
        </w:rPr>
        <w:t>The Client and the Contractor shall hereinafter be jointly referred to as the “</w:t>
      </w:r>
      <w:r>
        <w:rPr>
          <w:rFonts w:asciiTheme="minorHAnsi" w:hAnsiTheme="minorHAnsi"/>
          <w:b/>
          <w:sz w:val="22"/>
          <w:szCs w:val="22"/>
        </w:rPr>
        <w:t>Parties</w:t>
      </w:r>
      <w:r>
        <w:rPr>
          <w:rFonts w:asciiTheme="minorHAnsi" w:hAnsiTheme="minorHAnsi"/>
          <w:sz w:val="22"/>
          <w:szCs w:val="22"/>
        </w:rPr>
        <w:t>” and individually as the “</w:t>
      </w:r>
      <w:r>
        <w:rPr>
          <w:rFonts w:asciiTheme="minorHAnsi" w:hAnsiTheme="minorHAnsi"/>
          <w:b/>
          <w:sz w:val="22"/>
          <w:szCs w:val="22"/>
        </w:rPr>
        <w:t>Party</w:t>
      </w:r>
      <w:r>
        <w:rPr>
          <w:rFonts w:asciiTheme="minorHAnsi" w:hAnsiTheme="minorHAnsi"/>
          <w:sz w:val="22"/>
          <w:szCs w:val="22"/>
        </w:rPr>
        <w:t>”.</w:t>
      </w:r>
    </w:p>
    <w:p w14:paraId="00DF19FD" w14:textId="77777777" w:rsidR="00FC1C32" w:rsidRPr="00F35FD1" w:rsidRDefault="00FC1C32" w:rsidP="00FC1C32">
      <w:pPr>
        <w:pStyle w:val="Head"/>
        <w:keepNext w:val="0"/>
        <w:spacing w:before="0" w:after="240" w:line="240" w:lineRule="auto"/>
        <w:rPr>
          <w:rFonts w:asciiTheme="minorHAnsi" w:hAnsiTheme="minorHAnsi" w:cstheme="majorHAnsi"/>
          <w:sz w:val="22"/>
          <w:szCs w:val="22"/>
        </w:rPr>
      </w:pPr>
      <w:r>
        <w:rPr>
          <w:rFonts w:asciiTheme="minorHAnsi" w:hAnsiTheme="minorHAnsi"/>
          <w:sz w:val="22"/>
          <w:szCs w:val="22"/>
        </w:rPr>
        <w:t>Preamble</w:t>
      </w:r>
    </w:p>
    <w:p w14:paraId="09F4BED4" w14:textId="77777777" w:rsidR="00FC1C32" w:rsidRPr="00F35FD1" w:rsidRDefault="00FC1C32" w:rsidP="00FC1C32">
      <w:pPr>
        <w:pStyle w:val="Head"/>
        <w:keepNext w:val="0"/>
        <w:spacing w:before="0" w:after="240" w:line="240" w:lineRule="auto"/>
        <w:rPr>
          <w:rFonts w:asciiTheme="minorHAnsi" w:hAnsiTheme="minorHAnsi" w:cstheme="majorHAnsi"/>
          <w:sz w:val="22"/>
          <w:szCs w:val="22"/>
        </w:rPr>
      </w:pPr>
      <w:r>
        <w:rPr>
          <w:rFonts w:asciiTheme="minorHAnsi" w:hAnsiTheme="minorHAnsi"/>
          <w:sz w:val="22"/>
          <w:szCs w:val="22"/>
        </w:rPr>
        <w:t>Whereas:</w:t>
      </w:r>
    </w:p>
    <w:p w14:paraId="0D497C2C" w14:textId="26803FAE" w:rsidR="00FC1C32" w:rsidRPr="00F35FD1" w:rsidRDefault="00FC1C32" w:rsidP="00FC1C32">
      <w:pPr>
        <w:pStyle w:val="UCAlpha1"/>
        <w:numPr>
          <w:ilvl w:val="0"/>
          <w:numId w:val="41"/>
        </w:numPr>
        <w:spacing w:after="240" w:line="240" w:lineRule="auto"/>
        <w:rPr>
          <w:rFonts w:asciiTheme="minorHAnsi" w:hAnsiTheme="minorHAnsi" w:cstheme="majorHAnsi"/>
          <w:sz w:val="22"/>
          <w:szCs w:val="22"/>
        </w:rPr>
      </w:pPr>
      <w:bookmarkStart w:id="1" w:name="_DV_M26"/>
      <w:bookmarkEnd w:id="1"/>
      <w:r>
        <w:rPr>
          <w:rFonts w:asciiTheme="minorHAnsi" w:hAnsiTheme="minorHAnsi"/>
          <w:sz w:val="22"/>
          <w:szCs w:val="22"/>
        </w:rPr>
        <w:t>The Contractor wishes to supply to the Client the Deicing Fluid specified and defined further in this Agreement, and</w:t>
      </w:r>
    </w:p>
    <w:p w14:paraId="572D68F4" w14:textId="77777777" w:rsidR="00FC1C32" w:rsidRPr="00F35FD1" w:rsidRDefault="00FC1C32" w:rsidP="00FC1C32">
      <w:pPr>
        <w:pStyle w:val="UCAlpha1"/>
        <w:numPr>
          <w:ilvl w:val="0"/>
          <w:numId w:val="41"/>
        </w:numPr>
        <w:spacing w:after="240" w:line="240" w:lineRule="auto"/>
        <w:rPr>
          <w:rFonts w:asciiTheme="minorHAnsi" w:hAnsiTheme="minorHAnsi" w:cstheme="majorHAnsi"/>
          <w:sz w:val="22"/>
          <w:szCs w:val="22"/>
        </w:rPr>
      </w:pPr>
      <w:r>
        <w:rPr>
          <w:rFonts w:asciiTheme="minorHAnsi" w:hAnsiTheme="minorHAnsi"/>
          <w:sz w:val="22"/>
          <w:szCs w:val="22"/>
        </w:rPr>
        <w:t xml:space="preserve">The Client wishes to purchase the Deicing Fluid from the Contractor, </w:t>
      </w:r>
    </w:p>
    <w:p w14:paraId="04204D58" w14:textId="041F99A0" w:rsidR="00FC1C32" w:rsidRPr="00F35FD1" w:rsidRDefault="00FC1C32" w:rsidP="00FC1C32">
      <w:pPr>
        <w:pStyle w:val="Head"/>
        <w:keepNext w:val="0"/>
        <w:spacing w:before="0" w:after="240" w:line="240" w:lineRule="auto"/>
        <w:rPr>
          <w:rFonts w:asciiTheme="minorHAnsi" w:hAnsiTheme="minorHAnsi" w:cstheme="majorHAnsi"/>
          <w:sz w:val="22"/>
          <w:szCs w:val="22"/>
        </w:rPr>
      </w:pPr>
      <w:r>
        <w:rPr>
          <w:rFonts w:asciiTheme="minorHAnsi" w:hAnsiTheme="minorHAnsi"/>
          <w:sz w:val="22"/>
          <w:szCs w:val="22"/>
        </w:rPr>
        <w:t>the Parties agree, in accordance with the applicable provisions of Act No. 89/2012 Coll., the Civil Code, as amended (hereinafter referred to as the “Civil Code”), as follows:</w:t>
      </w:r>
    </w:p>
    <w:p w14:paraId="6643EBF4" w14:textId="77777777" w:rsidR="00FC1C32" w:rsidRPr="00F35FD1" w:rsidRDefault="00FF4A74" w:rsidP="00FF4A74">
      <w:pPr>
        <w:pStyle w:val="Nadpis1"/>
        <w:ind w:left="567" w:hanging="567"/>
        <w:jc w:val="left"/>
        <w:rPr>
          <w:rFonts w:asciiTheme="minorHAnsi" w:hAnsiTheme="minorHAnsi"/>
        </w:rPr>
      </w:pPr>
      <w:r>
        <w:rPr>
          <w:rFonts w:asciiTheme="minorHAnsi" w:hAnsiTheme="minorHAnsi"/>
        </w:rPr>
        <w:t xml:space="preserve">        DEFINITIONS AND INTERPRETATION</w:t>
      </w:r>
    </w:p>
    <w:p w14:paraId="56BFD850" w14:textId="77777777" w:rsidR="00FC1C32" w:rsidRPr="00F35FD1" w:rsidRDefault="00FC1C32" w:rsidP="002C7C40">
      <w:pPr>
        <w:pStyle w:val="Nadpis2"/>
        <w:tabs>
          <w:tab w:val="clear" w:pos="2268"/>
          <w:tab w:val="num" w:pos="567"/>
        </w:tabs>
        <w:ind w:left="567" w:hanging="567"/>
        <w:rPr>
          <w:rFonts w:asciiTheme="minorHAnsi" w:hAnsiTheme="minorHAnsi"/>
        </w:rPr>
      </w:pPr>
      <w:bookmarkStart w:id="2" w:name="_Ref389142005"/>
      <w:r>
        <w:t xml:space="preserve">The terms provided below have meanings as defined in this Article </w:t>
      </w:r>
      <w:r w:rsidRPr="00F35FD1">
        <w:rPr>
          <w:rFonts w:asciiTheme="minorHAnsi" w:hAnsiTheme="minorHAnsi"/>
        </w:rPr>
        <w:fldChar w:fldCharType="begin"/>
      </w:r>
      <w:r w:rsidRPr="00F35FD1">
        <w:rPr>
          <w:rFonts w:asciiTheme="minorHAnsi" w:hAnsiTheme="minorHAnsi"/>
        </w:rPr>
        <w:instrText xml:space="preserve"> REF _Ref389142005 \r \h </w:instrText>
      </w:r>
      <w:r w:rsidR="00F35FD1">
        <w:rPr>
          <w:rFonts w:asciiTheme="minorHAnsi" w:hAnsiTheme="minorHAnsi"/>
        </w:rPr>
        <w:instrText xml:space="preserve">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1.1</w:t>
      </w:r>
      <w:r w:rsidRPr="00F35FD1">
        <w:rPr>
          <w:rFonts w:asciiTheme="minorHAnsi" w:hAnsiTheme="minorHAnsi"/>
        </w:rPr>
        <w:fldChar w:fldCharType="end"/>
      </w:r>
      <w:r>
        <w:t>, and are always capitalized in the text of the Agreement:</w:t>
      </w:r>
      <w:bookmarkEnd w:id="2"/>
    </w:p>
    <w:p w14:paraId="18DA6BC0" w14:textId="77777777" w:rsidR="00FC1C32" w:rsidRPr="00F35FD1" w:rsidRDefault="00FC1C32" w:rsidP="007E5FCB">
      <w:pPr>
        <w:pStyle w:val="Nadpis3"/>
        <w:tabs>
          <w:tab w:val="clear" w:pos="2126"/>
          <w:tab w:val="num" w:pos="1134"/>
        </w:tabs>
        <w:ind w:left="1134" w:hanging="567"/>
        <w:rPr>
          <w:rFonts w:asciiTheme="minorHAnsi" w:hAnsiTheme="minorHAnsi"/>
        </w:rPr>
      </w:pPr>
      <w:bookmarkStart w:id="3" w:name="_DV_M61"/>
      <w:bookmarkStart w:id="4" w:name="_DV_M64"/>
      <w:bookmarkStart w:id="5" w:name="_DV_M34"/>
      <w:bookmarkStart w:id="6" w:name="_DV_M37"/>
      <w:bookmarkStart w:id="7" w:name="_DV_M80"/>
      <w:bookmarkStart w:id="8" w:name="_DV_M81"/>
      <w:bookmarkEnd w:id="3"/>
      <w:bookmarkEnd w:id="4"/>
      <w:bookmarkEnd w:id="5"/>
      <w:bookmarkEnd w:id="6"/>
      <w:bookmarkEnd w:id="7"/>
      <w:bookmarkEnd w:id="8"/>
      <w:r>
        <w:t>The “</w:t>
      </w:r>
      <w:r>
        <w:rPr>
          <w:b/>
        </w:rPr>
        <w:t>Price</w:t>
      </w:r>
      <w:r>
        <w:t xml:space="preserve">” shall have the meaning as set out in Article </w:t>
      </w:r>
      <w:r w:rsidRPr="00F35FD1">
        <w:rPr>
          <w:rFonts w:asciiTheme="minorHAnsi" w:hAnsiTheme="minorHAnsi"/>
        </w:rPr>
        <w:fldChar w:fldCharType="begin"/>
      </w:r>
      <w:r w:rsidRPr="00F35FD1">
        <w:rPr>
          <w:rFonts w:asciiTheme="minorHAnsi" w:hAnsiTheme="minorHAnsi"/>
        </w:rPr>
        <w:instrText xml:space="preserve"> REF _Ref387933811 \r \h </w:instrText>
      </w:r>
      <w:r w:rsidR="00F35FD1">
        <w:rPr>
          <w:rFonts w:asciiTheme="minorHAnsi" w:hAnsiTheme="minorHAnsi"/>
        </w:rPr>
        <w:instrText xml:space="preserve">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9.1</w:t>
      </w:r>
      <w:r w:rsidRPr="00F35FD1">
        <w:rPr>
          <w:rFonts w:asciiTheme="minorHAnsi" w:hAnsiTheme="minorHAnsi"/>
        </w:rPr>
        <w:fldChar w:fldCharType="end"/>
      </w:r>
      <w:r>
        <w:rPr>
          <w:rFonts w:asciiTheme="minorHAnsi" w:hAnsiTheme="minorHAnsi"/>
        </w:rPr>
        <w:t xml:space="preserve"> hereof.</w:t>
      </w:r>
    </w:p>
    <w:p w14:paraId="0E6473CD" w14:textId="24627046" w:rsidR="00FC1C32" w:rsidRPr="00F35FD1" w:rsidRDefault="00FC1C32" w:rsidP="007E5FCB">
      <w:pPr>
        <w:pStyle w:val="Nadpis3"/>
        <w:tabs>
          <w:tab w:val="clear" w:pos="2126"/>
          <w:tab w:val="num" w:pos="1134"/>
        </w:tabs>
        <w:ind w:left="1134" w:hanging="567"/>
        <w:rPr>
          <w:rFonts w:asciiTheme="minorHAnsi" w:hAnsiTheme="minorHAnsi"/>
        </w:rPr>
      </w:pPr>
      <w:r>
        <w:rPr>
          <w:rFonts w:asciiTheme="minorHAnsi" w:hAnsiTheme="minorHAnsi"/>
        </w:rPr>
        <w:t>“</w:t>
      </w:r>
      <w:r>
        <w:rPr>
          <w:rFonts w:asciiTheme="minorHAnsi" w:hAnsiTheme="minorHAnsi"/>
          <w:b/>
        </w:rPr>
        <w:t>Partial Performance</w:t>
      </w:r>
      <w:r>
        <w:rPr>
          <w:rFonts w:asciiTheme="minorHAnsi" w:hAnsiTheme="minorHAnsi"/>
        </w:rPr>
        <w:t>” shall mean the Deicing Fluid ordered by the Client under the Order.</w:t>
      </w:r>
    </w:p>
    <w:p w14:paraId="3EBB4B27" w14:textId="77777777" w:rsidR="00FC1C32" w:rsidRPr="00F35FD1" w:rsidRDefault="00FC1C32" w:rsidP="007E5FCB">
      <w:pPr>
        <w:pStyle w:val="Nadpis3"/>
        <w:tabs>
          <w:tab w:val="clear" w:pos="2126"/>
          <w:tab w:val="num" w:pos="1134"/>
        </w:tabs>
        <w:ind w:left="1134" w:hanging="567"/>
        <w:rPr>
          <w:rFonts w:asciiTheme="minorHAnsi" w:hAnsiTheme="minorHAnsi"/>
        </w:rPr>
      </w:pPr>
      <w:r>
        <w:rPr>
          <w:rFonts w:asciiTheme="minorHAnsi" w:hAnsiTheme="minorHAnsi"/>
        </w:rPr>
        <w:lastRenderedPageBreak/>
        <w:t>The “</w:t>
      </w:r>
      <w:r>
        <w:rPr>
          <w:rFonts w:asciiTheme="minorHAnsi" w:hAnsiTheme="minorHAnsi"/>
          <w:b/>
        </w:rPr>
        <w:t>Delivery Note</w:t>
      </w:r>
      <w:r>
        <w:rPr>
          <w:rFonts w:asciiTheme="minorHAnsi" w:hAnsiTheme="minorHAnsi"/>
        </w:rPr>
        <w:t xml:space="preserve">” shall mean a written confirmation of the takeover of the Partial Performance by the Client, signed by both Parties. </w:t>
      </w:r>
    </w:p>
    <w:p w14:paraId="323EDC2E" w14:textId="77777777" w:rsidR="00FC1C32" w:rsidRPr="00F35FD1" w:rsidRDefault="00FC1C32" w:rsidP="007E5FCB">
      <w:pPr>
        <w:pStyle w:val="Nadpis3"/>
        <w:tabs>
          <w:tab w:val="clear" w:pos="2126"/>
          <w:tab w:val="num" w:pos="1134"/>
        </w:tabs>
        <w:ind w:left="1134" w:hanging="567"/>
        <w:rPr>
          <w:rFonts w:asciiTheme="minorHAnsi" w:hAnsiTheme="minorHAnsi"/>
        </w:rPr>
      </w:pPr>
      <w:r>
        <w:t>The “</w:t>
      </w:r>
      <w:r>
        <w:rPr>
          <w:b/>
        </w:rPr>
        <w:t>Invoice</w:t>
      </w:r>
      <w:r>
        <w:t>” shall mean the tax document issued by the Contractor for the purpose of payment of the Price, the formal requirements for which are set out in Article</w:t>
      </w:r>
      <w:r>
        <w:rPr>
          <w:rFonts w:asciiTheme="minorHAnsi" w:hAnsiTheme="minorHAnsi"/>
        </w:rPr>
        <w:t xml:space="preserve"> </w:t>
      </w:r>
      <w:r w:rsidRPr="00F35FD1">
        <w:rPr>
          <w:rFonts w:asciiTheme="minorHAnsi" w:hAnsiTheme="minorHAnsi"/>
        </w:rPr>
        <w:fldChar w:fldCharType="begin"/>
      </w:r>
      <w:r w:rsidRPr="00F35FD1">
        <w:rPr>
          <w:rFonts w:asciiTheme="minorHAnsi" w:hAnsiTheme="minorHAnsi"/>
        </w:rPr>
        <w:instrText xml:space="preserve"> REF _Ref377644583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9.5</w:t>
      </w:r>
      <w:r w:rsidRPr="00F35FD1">
        <w:rPr>
          <w:rFonts w:asciiTheme="minorHAnsi" w:hAnsiTheme="minorHAnsi"/>
        </w:rPr>
        <w:fldChar w:fldCharType="end"/>
      </w:r>
      <w:r>
        <w:rPr>
          <w:rFonts w:asciiTheme="minorHAnsi" w:hAnsiTheme="minorHAnsi"/>
        </w:rPr>
        <w:t xml:space="preserve"> hereof.</w:t>
      </w:r>
    </w:p>
    <w:p w14:paraId="30918F5A" w14:textId="77777777" w:rsidR="00FC1C32" w:rsidRPr="00F35FD1" w:rsidRDefault="00FC1C32" w:rsidP="007E5FCB">
      <w:pPr>
        <w:pStyle w:val="Nadpis3"/>
        <w:tabs>
          <w:tab w:val="clear" w:pos="2126"/>
          <w:tab w:val="num" w:pos="1134"/>
        </w:tabs>
        <w:ind w:left="1134" w:hanging="567"/>
        <w:rPr>
          <w:rFonts w:asciiTheme="minorHAnsi" w:hAnsiTheme="minorHAnsi"/>
        </w:rPr>
      </w:pPr>
      <w:r>
        <w:t>The “</w:t>
      </w:r>
      <w:r>
        <w:rPr>
          <w:b/>
        </w:rPr>
        <w:t>Place of Delivery</w:t>
      </w:r>
      <w:r>
        <w:t xml:space="preserve">” shall mean the place where the Contractor is obliged to deliver the Partial Performance and which is specified in Article </w:t>
      </w:r>
      <w:r w:rsidRPr="00F35FD1">
        <w:rPr>
          <w:rFonts w:asciiTheme="minorHAnsi" w:hAnsiTheme="minorHAnsi"/>
        </w:rPr>
        <w:fldChar w:fldCharType="begin"/>
      </w:r>
      <w:r w:rsidRPr="00F35FD1">
        <w:rPr>
          <w:rFonts w:asciiTheme="minorHAnsi" w:hAnsiTheme="minorHAnsi"/>
        </w:rPr>
        <w:instrText xml:space="preserve"> REF _Ref377644565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5.2</w:t>
      </w:r>
      <w:r w:rsidRPr="00F35FD1">
        <w:rPr>
          <w:rFonts w:asciiTheme="minorHAnsi" w:hAnsiTheme="minorHAnsi"/>
        </w:rPr>
        <w:fldChar w:fldCharType="end"/>
      </w:r>
      <w:r>
        <w:rPr>
          <w:rFonts w:asciiTheme="minorHAnsi" w:hAnsiTheme="minorHAnsi"/>
        </w:rPr>
        <w:t xml:space="preserve"> hereof. </w:t>
      </w:r>
    </w:p>
    <w:p w14:paraId="5B3543D7" w14:textId="6F79FCB4" w:rsidR="00FC1C32" w:rsidRPr="00795E5F" w:rsidRDefault="00DF09B8" w:rsidP="007E5FCB">
      <w:pPr>
        <w:pStyle w:val="Nadpis3"/>
        <w:tabs>
          <w:tab w:val="clear" w:pos="2126"/>
          <w:tab w:val="num" w:pos="1134"/>
        </w:tabs>
        <w:ind w:left="1134" w:hanging="567"/>
        <w:rPr>
          <w:rFonts w:asciiTheme="minorHAnsi" w:hAnsiTheme="minorHAnsi"/>
        </w:rPr>
      </w:pPr>
      <w:r>
        <w:rPr>
          <w:rFonts w:asciiTheme="minorHAnsi" w:hAnsiTheme="minorHAnsi"/>
        </w:rPr>
        <w:t xml:space="preserve"> The “</w:t>
      </w:r>
      <w:r>
        <w:rPr>
          <w:rFonts w:asciiTheme="minorHAnsi" w:hAnsiTheme="minorHAnsi"/>
          <w:b/>
        </w:rPr>
        <w:t>Order</w:t>
      </w:r>
      <w:r>
        <w:rPr>
          <w:rFonts w:asciiTheme="minorHAnsi" w:hAnsiTheme="minorHAnsi"/>
        </w:rPr>
        <w:t>” shall mean a document issued by the Client hereunder, a model of which is specified in Annex No. 1 hereto.</w:t>
      </w:r>
    </w:p>
    <w:p w14:paraId="25786846" w14:textId="77777777" w:rsidR="00FC1C32" w:rsidRPr="00F35FD1" w:rsidRDefault="00FC1C32" w:rsidP="007E5FCB">
      <w:pPr>
        <w:pStyle w:val="Nadpis3"/>
        <w:tabs>
          <w:tab w:val="clear" w:pos="2126"/>
          <w:tab w:val="num" w:pos="1134"/>
        </w:tabs>
        <w:ind w:left="1134" w:hanging="567"/>
        <w:rPr>
          <w:rFonts w:asciiTheme="minorHAnsi" w:hAnsiTheme="minorHAnsi"/>
        </w:rPr>
      </w:pPr>
      <w:r>
        <w:t>The “</w:t>
      </w:r>
      <w:r>
        <w:rPr>
          <w:b/>
        </w:rPr>
        <w:t>Delivery Date</w:t>
      </w:r>
      <w:r>
        <w:t xml:space="preserve">” shall mean the date for the delivery of the Partial Performance to the Client as agreed in Article </w:t>
      </w:r>
      <w:r w:rsidRPr="00F35FD1">
        <w:rPr>
          <w:rFonts w:asciiTheme="minorHAnsi" w:hAnsiTheme="minorHAnsi"/>
        </w:rPr>
        <w:fldChar w:fldCharType="begin"/>
      </w:r>
      <w:r w:rsidRPr="00F35FD1">
        <w:rPr>
          <w:rFonts w:asciiTheme="minorHAnsi" w:hAnsiTheme="minorHAnsi"/>
        </w:rPr>
        <w:instrText xml:space="preserve"> REF _Ref377644549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5.1</w:t>
      </w:r>
      <w:r w:rsidRPr="00F35FD1">
        <w:rPr>
          <w:rFonts w:asciiTheme="minorHAnsi" w:hAnsiTheme="minorHAnsi"/>
        </w:rPr>
        <w:fldChar w:fldCharType="end"/>
      </w:r>
      <w:r>
        <w:rPr>
          <w:rFonts w:asciiTheme="minorHAnsi" w:hAnsiTheme="minorHAnsi"/>
        </w:rPr>
        <w:t xml:space="preserve"> hereof or in the Order.</w:t>
      </w:r>
    </w:p>
    <w:p w14:paraId="1744FEC1" w14:textId="35E065F9" w:rsidR="00FC1C32" w:rsidRPr="00F35FD1" w:rsidRDefault="00FC1C32" w:rsidP="007E5FCB">
      <w:pPr>
        <w:pStyle w:val="Nadpis3"/>
        <w:tabs>
          <w:tab w:val="clear" w:pos="2126"/>
          <w:tab w:val="num" w:pos="1134"/>
        </w:tabs>
        <w:ind w:left="1134" w:hanging="567"/>
        <w:rPr>
          <w:rFonts w:asciiTheme="minorHAnsi" w:hAnsiTheme="minorHAnsi"/>
        </w:rPr>
      </w:pPr>
      <w:r>
        <w:t>The “</w:t>
      </w:r>
      <w:r>
        <w:rPr>
          <w:b/>
        </w:rPr>
        <w:t>Defect</w:t>
      </w:r>
      <w:r>
        <w:t>” shall mean (</w:t>
      </w:r>
      <w:proofErr w:type="spellStart"/>
      <w:r>
        <w:t>i</w:t>
      </w:r>
      <w:proofErr w:type="spellEnd"/>
      <w:r>
        <w:t xml:space="preserve">) legal defects of the Deicing Fluid or (ii) a discrepancy between the actual properties of the Deicing Fluid and the properties and requirements determined herein, in particular in Articles </w:t>
      </w:r>
      <w:r w:rsidRPr="00F35FD1">
        <w:rPr>
          <w:rFonts w:asciiTheme="minorHAnsi" w:hAnsiTheme="minorHAnsi"/>
        </w:rPr>
        <w:fldChar w:fldCharType="begin"/>
      </w:r>
      <w:r w:rsidRPr="00F35FD1">
        <w:rPr>
          <w:rFonts w:asciiTheme="minorHAnsi" w:hAnsiTheme="minorHAnsi"/>
        </w:rPr>
        <w:instrText xml:space="preserve"> REF _Ref377644520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3.1</w:t>
      </w:r>
      <w:r w:rsidRPr="00F35FD1">
        <w:rPr>
          <w:rFonts w:asciiTheme="minorHAnsi" w:hAnsiTheme="minorHAnsi"/>
        </w:rPr>
        <w:fldChar w:fldCharType="end"/>
      </w:r>
      <w:r>
        <w:t xml:space="preserve"> and </w:t>
      </w:r>
      <w:r w:rsidRPr="00F35FD1">
        <w:rPr>
          <w:rFonts w:asciiTheme="minorHAnsi" w:hAnsiTheme="minorHAnsi"/>
        </w:rPr>
        <w:fldChar w:fldCharType="begin"/>
      </w:r>
      <w:r w:rsidRPr="00F35FD1">
        <w:rPr>
          <w:rFonts w:asciiTheme="minorHAnsi" w:hAnsiTheme="minorHAnsi"/>
        </w:rPr>
        <w:instrText xml:space="preserve"> REF _Ref377644529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3.2</w:t>
      </w:r>
      <w:r w:rsidRPr="00F35FD1">
        <w:rPr>
          <w:rFonts w:asciiTheme="minorHAnsi" w:hAnsiTheme="minorHAnsi"/>
        </w:rPr>
        <w:fldChar w:fldCharType="end"/>
      </w:r>
      <w:r>
        <w:t>, or (iii) a discrepancy between the ordered and supplied Deicing Fluid.</w:t>
      </w:r>
    </w:p>
    <w:p w14:paraId="4CEDE3DD" w14:textId="0D6ECD93" w:rsidR="00FC1C32" w:rsidRPr="00F35FD1" w:rsidRDefault="00FC1C32" w:rsidP="007E5FCB">
      <w:pPr>
        <w:pStyle w:val="Nadpis3"/>
        <w:tabs>
          <w:tab w:val="clear" w:pos="2126"/>
          <w:tab w:val="num" w:pos="1134"/>
        </w:tabs>
        <w:ind w:left="1134" w:hanging="567"/>
        <w:rPr>
          <w:rFonts w:asciiTheme="minorHAnsi" w:hAnsiTheme="minorHAnsi"/>
        </w:rPr>
      </w:pPr>
      <w:r>
        <w:t>The “</w:t>
      </w:r>
      <w:r>
        <w:rPr>
          <w:b/>
        </w:rPr>
        <w:t>Deicing Fluid</w:t>
      </w:r>
      <w:r>
        <w:t xml:space="preserve">” shall mean a 100% liquid deicing substance </w:t>
      </w:r>
      <w:r>
        <w:rPr>
          <w:rFonts w:asciiTheme="minorHAnsi" w:hAnsiTheme="minorHAnsi"/>
          <w:highlight w:val="yellow"/>
        </w:rPr>
        <w:t>[name of the Deicing Fluid]</w:t>
      </w:r>
      <w:r>
        <w:rPr>
          <w:rFonts w:asciiTheme="minorHAnsi" w:hAnsiTheme="minorHAnsi"/>
        </w:rPr>
        <w:t xml:space="preserve">, specified in Annexes No. 2 and 3 hereto, which is in accordance with standard </w:t>
      </w:r>
      <w:r>
        <w:rPr>
          <w:color w:val="000000"/>
          <w:szCs w:val="22"/>
        </w:rPr>
        <w:t>AMS SAE 1424 (Type I) and AMS SAE 1428 (Type II), and which must meet all requirements for use on aircraft.</w:t>
      </w:r>
    </w:p>
    <w:p w14:paraId="5D4B8680" w14:textId="77777777" w:rsidR="00FC1C32" w:rsidRPr="00F35FD1" w:rsidRDefault="00FC1C32" w:rsidP="007E5FCB">
      <w:pPr>
        <w:pStyle w:val="Nadpis2"/>
        <w:tabs>
          <w:tab w:val="clear" w:pos="2268"/>
          <w:tab w:val="num" w:pos="567"/>
        </w:tabs>
        <w:ind w:left="567" w:hanging="567"/>
        <w:rPr>
          <w:rFonts w:asciiTheme="minorHAnsi" w:hAnsiTheme="minorHAnsi"/>
        </w:rPr>
      </w:pPr>
      <w:r>
        <w:rPr>
          <w:rFonts w:asciiTheme="minorHAnsi" w:hAnsiTheme="minorHAnsi"/>
        </w:rPr>
        <w:t>Other terms may be defined directly in the text of the Agreement, in which case the definition will be marked in bold and introduced by the phrase “hereinafter referred to as”, and any further occurrence of the term in the text of the Agreement will be capitalized.</w:t>
      </w:r>
    </w:p>
    <w:p w14:paraId="3573C7F3" w14:textId="77777777" w:rsidR="00FC1C32" w:rsidRPr="00F35FD1" w:rsidRDefault="00FC1C32" w:rsidP="007E5FCB">
      <w:pPr>
        <w:pStyle w:val="Nadpis2"/>
        <w:tabs>
          <w:tab w:val="clear" w:pos="2268"/>
          <w:tab w:val="num" w:pos="567"/>
        </w:tabs>
        <w:ind w:left="567" w:hanging="567"/>
        <w:rPr>
          <w:rFonts w:asciiTheme="minorHAnsi" w:hAnsiTheme="minorHAnsi"/>
          <w:spacing w:val="-9"/>
        </w:rPr>
      </w:pPr>
      <w:r>
        <w:rPr>
          <w:rFonts w:asciiTheme="minorHAnsi" w:hAnsiTheme="minorHAnsi"/>
        </w:rPr>
        <w:t xml:space="preserve">Words expressing the singular shall be deemed to include also the plural and vice versa, words expressing the masculine gender shall be deemed to include also the feminine and neuter and vice versa, and words expressing persons shall be deemed to include individuals as well as legal entities. </w:t>
      </w:r>
    </w:p>
    <w:p w14:paraId="35CA7AE3" w14:textId="77777777" w:rsidR="00FC1C32" w:rsidRPr="00F35FD1" w:rsidRDefault="002B3197" w:rsidP="002B3197">
      <w:pPr>
        <w:pStyle w:val="Nadpis1"/>
        <w:ind w:left="567" w:hanging="567"/>
        <w:jc w:val="left"/>
        <w:rPr>
          <w:rFonts w:asciiTheme="minorHAnsi" w:hAnsiTheme="minorHAnsi"/>
        </w:rPr>
      </w:pPr>
      <w:r>
        <w:rPr>
          <w:rFonts w:asciiTheme="minorHAnsi" w:hAnsiTheme="minorHAnsi"/>
        </w:rPr>
        <w:t xml:space="preserve">      SUBJECT-MATTER OF THE AGREEMENT</w:t>
      </w:r>
    </w:p>
    <w:p w14:paraId="33D9267D" w14:textId="0A9FC300" w:rsidR="00FC1C32" w:rsidRPr="00F35FD1" w:rsidRDefault="00FC1C32" w:rsidP="002B3197">
      <w:pPr>
        <w:pStyle w:val="Nadpis2"/>
        <w:tabs>
          <w:tab w:val="clear" w:pos="2268"/>
          <w:tab w:val="num" w:pos="567"/>
        </w:tabs>
        <w:ind w:left="567" w:hanging="567"/>
        <w:rPr>
          <w:rFonts w:asciiTheme="minorHAnsi" w:hAnsiTheme="minorHAnsi"/>
        </w:rPr>
      </w:pPr>
      <w:r>
        <w:t xml:space="preserve">Under the conditions stipulated below, the Contractor hereby undertakes to deliver to the Client under the Orders and transfer to the Client the title to the Deicing Fluid specified in Annexes No. 2 and 3, and the Client undertakes to accept the Deicing Fluid delivered in line with this Agreement and the Order and to pay the Price for it as agreed in Article </w:t>
      </w:r>
      <w:r w:rsidRPr="00F35FD1">
        <w:rPr>
          <w:rFonts w:asciiTheme="minorHAnsi" w:hAnsiTheme="minorHAnsi"/>
        </w:rPr>
        <w:fldChar w:fldCharType="begin"/>
      </w:r>
      <w:r w:rsidRPr="00F35FD1">
        <w:rPr>
          <w:rFonts w:asciiTheme="minorHAnsi" w:hAnsiTheme="minorHAnsi"/>
        </w:rPr>
        <w:instrText xml:space="preserve"> REF _Ref389141021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IX</w:t>
      </w:r>
      <w:r w:rsidRPr="00F35FD1">
        <w:rPr>
          <w:rFonts w:asciiTheme="minorHAnsi" w:hAnsiTheme="minorHAnsi"/>
        </w:rPr>
        <w:fldChar w:fldCharType="end"/>
      </w:r>
      <w:r>
        <w:t xml:space="preserve">. </w:t>
      </w:r>
      <w:proofErr w:type="gramStart"/>
      <w:r>
        <w:t>hereof</w:t>
      </w:r>
      <w:proofErr w:type="gramEnd"/>
      <w:r>
        <w:t>.</w:t>
      </w:r>
    </w:p>
    <w:p w14:paraId="2CA662F3" w14:textId="77777777" w:rsidR="00FC1C32" w:rsidRPr="00F35FD1" w:rsidRDefault="00FC1C32" w:rsidP="002B3197">
      <w:pPr>
        <w:pStyle w:val="Nadpis2"/>
        <w:tabs>
          <w:tab w:val="clear" w:pos="2268"/>
          <w:tab w:val="num" w:pos="567"/>
        </w:tabs>
        <w:ind w:left="567" w:hanging="567"/>
        <w:rPr>
          <w:rFonts w:asciiTheme="minorHAnsi" w:hAnsiTheme="minorHAnsi"/>
        </w:rPr>
      </w:pPr>
      <w:r>
        <w:rPr>
          <w:rFonts w:asciiTheme="minorHAnsi" w:hAnsiTheme="minorHAnsi"/>
        </w:rPr>
        <w:t>The Parties expressly agree that the Agreement does not establish the commitment of the Client to purchase any specific quantity of the Deicing Fluid from the Contractor. For the avoidance of doubt, the Parties state that this Agreement does not bind the Client to purchase any specific quantity of the Deicing Fluid, that the regular supplies of the Deicing Fluid will not be deemed an established practice between the Parties, and that Section 1729 of the Civil Code shall not apply to the Partial Performance, i.e. Partial Purchase Agreements, i.e. that the Client is entitled, at any time until the delivery of the Order to the Contractor, without giving a reason or without a fair reason, to terminate negotiations on the Partial Purchase Agreement without any rights arising for the Contractor from this, even where the conclusion of the Partial Purchase Agreement seems highly likely.</w:t>
      </w:r>
    </w:p>
    <w:p w14:paraId="062EE071" w14:textId="77777777" w:rsidR="00FC1C32" w:rsidRPr="00F35FD1" w:rsidRDefault="002B3197" w:rsidP="002B3197">
      <w:pPr>
        <w:pStyle w:val="Nadpis1"/>
        <w:ind w:left="567" w:hanging="567"/>
        <w:jc w:val="left"/>
        <w:rPr>
          <w:rFonts w:asciiTheme="minorHAnsi" w:hAnsiTheme="minorHAnsi"/>
        </w:rPr>
      </w:pPr>
      <w:r>
        <w:rPr>
          <w:rFonts w:asciiTheme="minorHAnsi" w:hAnsiTheme="minorHAnsi"/>
        </w:rPr>
        <w:lastRenderedPageBreak/>
        <w:t xml:space="preserve">     DEICING FLUID</w:t>
      </w:r>
    </w:p>
    <w:p w14:paraId="4F651290" w14:textId="77777777" w:rsidR="00FC1C32" w:rsidRPr="00F35FD1" w:rsidRDefault="00FC1C32" w:rsidP="00FF4A74">
      <w:pPr>
        <w:pStyle w:val="Nadpis2"/>
        <w:tabs>
          <w:tab w:val="num" w:pos="567"/>
        </w:tabs>
        <w:ind w:left="567" w:hanging="567"/>
        <w:rPr>
          <w:rFonts w:asciiTheme="minorHAnsi" w:hAnsiTheme="minorHAnsi"/>
        </w:rPr>
      </w:pPr>
      <w:bookmarkStart w:id="9" w:name="_Ref377644520"/>
      <w:r>
        <w:rPr>
          <w:rFonts w:asciiTheme="minorHAnsi" w:hAnsiTheme="minorHAnsi"/>
        </w:rPr>
        <w:t>The Contractor declares that the Deicing Fluid:</w:t>
      </w:r>
      <w:bookmarkEnd w:id="9"/>
    </w:p>
    <w:p w14:paraId="7385EB09" w14:textId="7476D1F8" w:rsidR="00FC1C32" w:rsidRPr="00795E5F" w:rsidRDefault="00FC1C32" w:rsidP="00FF4A74">
      <w:pPr>
        <w:pStyle w:val="Nadpis3"/>
        <w:tabs>
          <w:tab w:val="num" w:pos="1134"/>
        </w:tabs>
        <w:ind w:left="1134" w:hanging="567"/>
        <w:rPr>
          <w:rFonts w:asciiTheme="minorHAnsi" w:hAnsiTheme="minorHAnsi"/>
        </w:rPr>
      </w:pPr>
      <w:r>
        <w:rPr>
          <w:rFonts w:asciiTheme="minorHAnsi" w:hAnsiTheme="minorHAnsi"/>
        </w:rPr>
        <w:t xml:space="preserve">Meets the specifications contained in Annex No. 2 hereto; </w:t>
      </w:r>
    </w:p>
    <w:p w14:paraId="7396B878" w14:textId="0D1327E1" w:rsidR="00FC1C32" w:rsidRPr="00F35FD1" w:rsidRDefault="00FC1C32" w:rsidP="00FF4A74">
      <w:pPr>
        <w:pStyle w:val="Nadpis3"/>
        <w:tabs>
          <w:tab w:val="num" w:pos="1134"/>
        </w:tabs>
        <w:ind w:left="1134" w:hanging="567"/>
        <w:rPr>
          <w:rFonts w:asciiTheme="minorHAnsi" w:hAnsiTheme="minorHAnsi"/>
        </w:rPr>
      </w:pPr>
      <w:r>
        <w:rPr>
          <w:rFonts w:asciiTheme="minorHAnsi" w:hAnsiTheme="minorHAnsi"/>
        </w:rPr>
        <w:t>Will not be encumbered with any third-party rights including any lien, and will be free of any Defects;</w:t>
      </w:r>
    </w:p>
    <w:p w14:paraId="782FCBB3" w14:textId="77777777" w:rsidR="00FC1C32" w:rsidRPr="00BA76AC" w:rsidRDefault="00FC1C32" w:rsidP="00FF4A74">
      <w:pPr>
        <w:pStyle w:val="Nadpis3"/>
        <w:tabs>
          <w:tab w:val="num" w:pos="1134"/>
        </w:tabs>
        <w:ind w:left="1134" w:hanging="567"/>
        <w:rPr>
          <w:rFonts w:asciiTheme="minorHAnsi" w:hAnsiTheme="minorHAnsi"/>
          <w:color w:val="000000" w:themeColor="text1"/>
        </w:rPr>
      </w:pPr>
      <w:r>
        <w:rPr>
          <w:rFonts w:asciiTheme="minorHAnsi" w:hAnsiTheme="minorHAnsi"/>
          <w:color w:val="000000" w:themeColor="text1"/>
        </w:rPr>
        <w:t>Meets all requirements laid down by law and hygiene, health and similar standards for the Deicing Fluid;</w:t>
      </w:r>
    </w:p>
    <w:p w14:paraId="5CA698D2" w14:textId="77777777" w:rsidR="00FC1C32" w:rsidRPr="00BA76AC" w:rsidRDefault="00FC1C32" w:rsidP="00FF4A74">
      <w:pPr>
        <w:pStyle w:val="Nadpis3"/>
        <w:tabs>
          <w:tab w:val="num" w:pos="1134"/>
        </w:tabs>
        <w:ind w:left="1134" w:hanging="567"/>
        <w:rPr>
          <w:rFonts w:asciiTheme="minorHAnsi" w:hAnsiTheme="minorHAnsi"/>
          <w:color w:val="000000" w:themeColor="text1"/>
        </w:rPr>
      </w:pPr>
      <w:r>
        <w:rPr>
          <w:rFonts w:asciiTheme="minorHAnsi" w:hAnsiTheme="minorHAnsi"/>
          <w:color w:val="000000" w:themeColor="text1"/>
        </w:rPr>
        <w:t>Is supplied in packaging that corresponds to the requirements provided in Sections 3 and 4 of Act No. 477/2001 Coll., on Packaging and on Amendments to Certain Acts, as amended;</w:t>
      </w:r>
    </w:p>
    <w:p w14:paraId="7E41A7CC" w14:textId="679AE711" w:rsidR="00BA5CC5" w:rsidRPr="00BA5CC5" w:rsidRDefault="0093211D" w:rsidP="00BA5CC5">
      <w:pPr>
        <w:ind w:left="567"/>
        <w:rPr>
          <w:rFonts w:asciiTheme="minorHAnsi" w:hAnsiTheme="minorHAnsi"/>
          <w:sz w:val="22"/>
          <w:szCs w:val="20"/>
        </w:rPr>
      </w:pPr>
      <w:r>
        <w:rPr>
          <w:rFonts w:asciiTheme="minorHAnsi" w:hAnsiTheme="minorHAnsi"/>
          <w:sz w:val="22"/>
          <w:szCs w:val="20"/>
        </w:rPr>
        <w:t>3.1.5 Meets</w:t>
      </w:r>
      <w:r w:rsidR="00BA5CC5">
        <w:rPr>
          <w:rFonts w:asciiTheme="minorHAnsi" w:hAnsiTheme="minorHAnsi"/>
          <w:sz w:val="22"/>
          <w:szCs w:val="20"/>
        </w:rPr>
        <w:t xml:space="preserve"> the environmental requirements under Annex No. 3 hereto.</w:t>
      </w:r>
    </w:p>
    <w:p w14:paraId="37CF3273" w14:textId="77777777" w:rsidR="00BA5CC5" w:rsidRPr="00BA5CC5" w:rsidRDefault="00BA5CC5" w:rsidP="00BA5CC5">
      <w:pPr>
        <w:ind w:left="567"/>
      </w:pPr>
    </w:p>
    <w:p w14:paraId="22CF2AA3" w14:textId="77777777" w:rsidR="00FC1C32" w:rsidRPr="00F35FD1" w:rsidRDefault="00FC1C32" w:rsidP="002B3197">
      <w:pPr>
        <w:pStyle w:val="Nadpis2"/>
        <w:tabs>
          <w:tab w:val="clear" w:pos="2268"/>
          <w:tab w:val="num" w:pos="567"/>
        </w:tabs>
        <w:ind w:left="567" w:hanging="567"/>
        <w:rPr>
          <w:rFonts w:asciiTheme="minorHAnsi" w:hAnsiTheme="minorHAnsi"/>
        </w:rPr>
      </w:pPr>
      <w:bookmarkStart w:id="10" w:name="_Ref377644529"/>
      <w:bookmarkStart w:id="11" w:name="_Ref389141799"/>
      <w:r>
        <w:rPr>
          <w:rFonts w:asciiTheme="minorHAnsi" w:hAnsiTheme="minorHAnsi"/>
        </w:rPr>
        <w:t>The Contractor undertakes, along with the Partial Performance, to deliver to the Client all documents relating to the Partial Performance within the meaning of Section 2087 of the Civil Code, especially:</w:t>
      </w:r>
      <w:bookmarkEnd w:id="10"/>
      <w:bookmarkEnd w:id="11"/>
    </w:p>
    <w:p w14:paraId="00A38649" w14:textId="3D1F6A83" w:rsidR="00FF4A74" w:rsidRPr="00FF4A74" w:rsidRDefault="00FF4A74" w:rsidP="00FF4A74">
      <w:pPr>
        <w:pStyle w:val="Nadpis3"/>
        <w:tabs>
          <w:tab w:val="num" w:pos="1134"/>
        </w:tabs>
        <w:ind w:left="1134" w:hanging="567"/>
        <w:rPr>
          <w:rFonts w:asciiTheme="minorHAnsi" w:hAnsiTheme="minorHAnsi"/>
        </w:rPr>
      </w:pPr>
      <w:r>
        <w:rPr>
          <w:rFonts w:asciiTheme="minorHAnsi" w:hAnsiTheme="minorHAnsi"/>
        </w:rPr>
        <w:t>Delivery Note</w:t>
      </w:r>
      <w:r w:rsidR="00B85E75">
        <w:rPr>
          <w:rFonts w:asciiTheme="minorHAnsi" w:hAnsiTheme="minorHAnsi" w:cstheme="minorHAnsi"/>
        </w:rPr>
        <w:t>;</w:t>
      </w:r>
    </w:p>
    <w:p w14:paraId="1C63548C" w14:textId="33B8091D" w:rsidR="00FF4A74" w:rsidRPr="00FF4A74" w:rsidRDefault="00FF4A74" w:rsidP="00FF4A74">
      <w:pPr>
        <w:pStyle w:val="Nadpis3"/>
        <w:tabs>
          <w:tab w:val="num" w:pos="1134"/>
        </w:tabs>
        <w:ind w:left="1134" w:hanging="567"/>
        <w:rPr>
          <w:rFonts w:asciiTheme="minorHAnsi" w:hAnsiTheme="minorHAnsi"/>
        </w:rPr>
      </w:pPr>
      <w:bookmarkStart w:id="12" w:name="_DV_M68"/>
      <w:bookmarkEnd w:id="12"/>
      <w:r>
        <w:rPr>
          <w:rFonts w:asciiTheme="minorHAnsi" w:hAnsiTheme="minorHAnsi"/>
        </w:rPr>
        <w:t>Bills of weight demonstrating the weight of the deicing fluid supplied</w:t>
      </w:r>
      <w:r w:rsidR="00800AB7">
        <w:rPr>
          <w:rFonts w:asciiTheme="minorHAnsi" w:hAnsiTheme="minorHAnsi"/>
          <w:color w:val="000000" w:themeColor="text1"/>
        </w:rPr>
        <w:t>;</w:t>
      </w:r>
    </w:p>
    <w:p w14:paraId="29AF30EA" w14:textId="20CFC603" w:rsidR="00FF4A74" w:rsidRPr="00FF4A74" w:rsidRDefault="00BA76AC" w:rsidP="00FF4A74">
      <w:pPr>
        <w:pStyle w:val="Nadpis3"/>
        <w:tabs>
          <w:tab w:val="num" w:pos="1134"/>
        </w:tabs>
        <w:ind w:left="1134" w:hanging="567"/>
        <w:rPr>
          <w:rFonts w:asciiTheme="minorHAnsi" w:hAnsiTheme="minorHAnsi"/>
        </w:rPr>
      </w:pPr>
      <w:r>
        <w:rPr>
          <w:rFonts w:asciiTheme="minorHAnsi" w:hAnsiTheme="minorHAnsi"/>
        </w:rPr>
        <w:t>Certificate of Analysis</w:t>
      </w:r>
      <w:r w:rsidR="00B85E75">
        <w:rPr>
          <w:rFonts w:asciiTheme="minorHAnsi" w:hAnsiTheme="minorHAnsi" w:cstheme="minorHAnsi"/>
        </w:rPr>
        <w:t>;</w:t>
      </w:r>
    </w:p>
    <w:p w14:paraId="40F44CDF" w14:textId="4AF70902" w:rsidR="00FF4A74" w:rsidRPr="00FF4A74" w:rsidRDefault="00BA76AC" w:rsidP="00FF4A74">
      <w:pPr>
        <w:pStyle w:val="Nadpis3"/>
        <w:tabs>
          <w:tab w:val="num" w:pos="1134"/>
        </w:tabs>
        <w:ind w:left="1134" w:hanging="567"/>
        <w:rPr>
          <w:rFonts w:asciiTheme="minorHAnsi" w:hAnsiTheme="minorHAnsi"/>
        </w:rPr>
      </w:pPr>
      <w:r>
        <w:rPr>
          <w:rFonts w:asciiTheme="minorHAnsi" w:hAnsiTheme="minorHAnsi"/>
        </w:rPr>
        <w:t xml:space="preserve">Certificate of Compliance </w:t>
      </w:r>
    </w:p>
    <w:p w14:paraId="7735F09F" w14:textId="48A288E7" w:rsidR="00FF4A74" w:rsidRPr="00FF4A74" w:rsidRDefault="00FF4A74" w:rsidP="00FF4A74">
      <w:pPr>
        <w:pStyle w:val="Nadpis3"/>
        <w:tabs>
          <w:tab w:val="num" w:pos="1134"/>
        </w:tabs>
        <w:ind w:left="1134" w:hanging="567"/>
        <w:rPr>
          <w:rFonts w:asciiTheme="minorHAnsi" w:hAnsiTheme="minorHAnsi"/>
        </w:rPr>
      </w:pPr>
      <w:r>
        <w:rPr>
          <w:rFonts w:asciiTheme="minorHAnsi" w:hAnsiTheme="minorHAnsi"/>
        </w:rPr>
        <w:t>Other original documents provided by the manufacturer or supplier of the fluid</w:t>
      </w:r>
      <w:r w:rsidR="00B85E75">
        <w:rPr>
          <w:rFonts w:asciiTheme="minorHAnsi" w:hAnsiTheme="minorHAnsi" w:cstheme="minorHAnsi"/>
        </w:rPr>
        <w:t>;</w:t>
      </w:r>
    </w:p>
    <w:p w14:paraId="764B8B2E" w14:textId="0CB529DD" w:rsidR="004E1CA5" w:rsidRDefault="00FF4A74" w:rsidP="004E1CA5">
      <w:pPr>
        <w:pStyle w:val="Nadpis3"/>
        <w:tabs>
          <w:tab w:val="num" w:pos="1134"/>
        </w:tabs>
        <w:ind w:left="1134" w:hanging="567"/>
        <w:rPr>
          <w:rFonts w:asciiTheme="minorHAnsi" w:eastAsiaTheme="minorHAnsi" w:hAnsiTheme="minorHAnsi" w:cstheme="minorBidi"/>
          <w:szCs w:val="22"/>
        </w:rPr>
      </w:pPr>
      <w:r>
        <w:rPr>
          <w:rFonts w:asciiTheme="minorHAnsi" w:hAnsiTheme="minorHAnsi"/>
        </w:rPr>
        <w:t>Safety sheet in Czech (it is sufficient to provide it as part of the first delivery), containing full information in Chapter 12.1 Toxicity (Fish, daphnia, algae, bacteria) and 12.2 Persistence and degradability</w:t>
      </w:r>
      <w:r w:rsidR="00B85E75">
        <w:rPr>
          <w:rFonts w:asciiTheme="minorHAnsi" w:hAnsiTheme="minorHAnsi" w:cstheme="minorHAnsi"/>
        </w:rPr>
        <w:t>;</w:t>
      </w:r>
    </w:p>
    <w:p w14:paraId="5BA0965A" w14:textId="46FCB23F" w:rsidR="004E1CA5" w:rsidRPr="00F1368B" w:rsidRDefault="004E1CA5" w:rsidP="004E1CA5">
      <w:pPr>
        <w:pStyle w:val="Nadpis3"/>
        <w:tabs>
          <w:tab w:val="num" w:pos="1134"/>
        </w:tabs>
        <w:ind w:left="1134" w:hanging="567"/>
      </w:pPr>
      <w:r w:rsidRPr="00F1368B">
        <w:t xml:space="preserve">Submission of tests of </w:t>
      </w:r>
      <w:proofErr w:type="spellStart"/>
      <w:r w:rsidRPr="00F1368B">
        <w:t>ecotoxicity</w:t>
      </w:r>
      <w:proofErr w:type="spellEnd"/>
      <w:r w:rsidRPr="00F1368B">
        <w:t xml:space="preserve"> and cytotoxicity of colorants contained in the Deicing Fluid</w:t>
      </w:r>
      <w:r w:rsidR="00B85E75" w:rsidRPr="00F1368B">
        <w:rPr>
          <w:rFonts w:asciiTheme="minorHAnsi" w:hAnsiTheme="minorHAnsi" w:cstheme="minorHAnsi"/>
        </w:rPr>
        <w:t>;</w:t>
      </w:r>
    </w:p>
    <w:p w14:paraId="274A06F7" w14:textId="5BC20516" w:rsidR="004E1CA5" w:rsidRPr="00F1368B" w:rsidRDefault="004E1CA5" w:rsidP="004E1CA5">
      <w:pPr>
        <w:pStyle w:val="Nadpis3"/>
        <w:tabs>
          <w:tab w:val="num" w:pos="1134"/>
        </w:tabs>
        <w:ind w:left="1134" w:hanging="567"/>
      </w:pPr>
      <w:r w:rsidRPr="00F1368B">
        <w:rPr>
          <w:rFonts w:asciiTheme="minorHAnsi" w:hAnsiTheme="minorHAnsi"/>
          <w:szCs w:val="22"/>
        </w:rPr>
        <w:t>Demonstration of the colorant concentration in the Deicing Fluid (mg/l) if the Deicing Fluid contains any colorants</w:t>
      </w:r>
      <w:r w:rsidR="00B85E75" w:rsidRPr="00F1368B">
        <w:rPr>
          <w:rFonts w:asciiTheme="minorHAnsi" w:hAnsiTheme="minorHAnsi"/>
          <w:szCs w:val="22"/>
        </w:rPr>
        <w:t>.</w:t>
      </w:r>
    </w:p>
    <w:p w14:paraId="0CB56D6A" w14:textId="4EC90221" w:rsidR="00FC1C32" w:rsidRPr="00F35FD1" w:rsidRDefault="00FC1C32" w:rsidP="00FF4A74">
      <w:pPr>
        <w:pStyle w:val="Nadpis2"/>
        <w:tabs>
          <w:tab w:val="num" w:pos="567"/>
        </w:tabs>
        <w:ind w:left="567" w:hanging="567"/>
        <w:rPr>
          <w:rFonts w:asciiTheme="minorHAnsi" w:hAnsiTheme="minorHAnsi"/>
        </w:rPr>
      </w:pPr>
      <w:r>
        <w:rPr>
          <w:rFonts w:asciiTheme="minorHAnsi" w:hAnsiTheme="minorHAnsi"/>
        </w:rPr>
        <w:t>The Contractor shall deliver the Deicing Fluid to the Client properly and suitably packaged so as to avoid damage during transport. The packaging of the Deicing Fluid, however, must not restrict the Client’s right to inspect the Deicing Fluid or verify its quality before confirming its acceptance in the Delivery Note.</w:t>
      </w:r>
    </w:p>
    <w:p w14:paraId="27333967" w14:textId="77777777" w:rsidR="00BA5CC5" w:rsidRDefault="00BA5CC5" w:rsidP="00BA5CC5">
      <w:pPr>
        <w:pStyle w:val="Nadpis2"/>
        <w:tabs>
          <w:tab w:val="num" w:pos="567"/>
        </w:tabs>
        <w:spacing w:after="0"/>
        <w:ind w:left="567" w:hanging="567"/>
        <w:rPr>
          <w:color w:val="000000"/>
          <w:szCs w:val="22"/>
        </w:rPr>
      </w:pPr>
      <w:r>
        <w:rPr>
          <w:color w:val="000000"/>
          <w:szCs w:val="22"/>
          <w:u w:val="single"/>
        </w:rPr>
        <w:t>Services related to the supply of the Deicing Fluid</w:t>
      </w:r>
      <w:r>
        <w:rPr>
          <w:color w:val="000000"/>
          <w:szCs w:val="22"/>
        </w:rPr>
        <w:t>. The Contractor agrees to provide the Client with the following Services related to the supplies of the Deicing Fluid, together with the Deicing Fluid supplied under the individual Orders:</w:t>
      </w:r>
    </w:p>
    <w:p w14:paraId="732DD93D" w14:textId="77777777" w:rsidR="00BA5CC5" w:rsidRDefault="00BA5CC5" w:rsidP="00BA5CC5">
      <w:pPr>
        <w:ind w:left="720" w:hanging="720"/>
        <w:rPr>
          <w:color w:val="000000"/>
          <w:sz w:val="22"/>
          <w:szCs w:val="22"/>
        </w:rPr>
      </w:pPr>
    </w:p>
    <w:p w14:paraId="40F3FB89" w14:textId="6EC948EE" w:rsidR="00BA5CC5" w:rsidRPr="00BA5CC5" w:rsidRDefault="00BA5CC5" w:rsidP="00BA5CC5">
      <w:pPr>
        <w:pStyle w:val="Nadpis3"/>
        <w:tabs>
          <w:tab w:val="num" w:pos="1134"/>
        </w:tabs>
        <w:ind w:left="1134" w:hanging="567"/>
        <w:rPr>
          <w:rFonts w:asciiTheme="minorHAnsi" w:hAnsiTheme="minorHAnsi"/>
        </w:rPr>
      </w:pPr>
      <w:bookmarkStart w:id="13" w:name="_DV_M71"/>
      <w:bookmarkEnd w:id="13"/>
      <w:r>
        <w:t>The fluid supplies will be performed using a tank vehicle, with the subsequent re</w:t>
      </w:r>
      <w:r w:rsidR="00F1368B">
        <w:t>-</w:t>
      </w:r>
      <w:r>
        <w:t>pumping to the Client’s warehouse, or in IBC containers.</w:t>
      </w:r>
      <w:r>
        <w:rPr>
          <w:rFonts w:asciiTheme="minorHAnsi" w:hAnsiTheme="minorHAnsi"/>
        </w:rPr>
        <w:t xml:space="preserve"> IBC containers are provided free of charge for three (3) months from the supply. The Client shall send to the Contractor a request for the return of the IBC containers. The tank vehicles used for transport must be equipped with a device for fluid re</w:t>
      </w:r>
      <w:r w:rsidR="00F1368B">
        <w:rPr>
          <w:rFonts w:asciiTheme="minorHAnsi" w:hAnsiTheme="minorHAnsi"/>
        </w:rPr>
        <w:t>-</w:t>
      </w:r>
      <w:r>
        <w:rPr>
          <w:rFonts w:asciiTheme="minorHAnsi" w:hAnsiTheme="minorHAnsi"/>
        </w:rPr>
        <w:t>pumping with compressed air.</w:t>
      </w:r>
    </w:p>
    <w:p w14:paraId="6B0592B4" w14:textId="77777777" w:rsidR="00BA5CC5" w:rsidRDefault="00BA5CC5" w:rsidP="00BA5CC5">
      <w:pPr>
        <w:pStyle w:val="Nadpis3"/>
        <w:tabs>
          <w:tab w:val="num" w:pos="1134"/>
        </w:tabs>
        <w:ind w:left="1134" w:hanging="567"/>
        <w:rPr>
          <w:rFonts w:asciiTheme="minorHAnsi" w:hAnsiTheme="minorHAnsi"/>
        </w:rPr>
      </w:pPr>
      <w:r>
        <w:rPr>
          <w:rFonts w:asciiTheme="minorHAnsi" w:hAnsiTheme="minorHAnsi"/>
        </w:rPr>
        <w:lastRenderedPageBreak/>
        <w:t>The Contractor agrees to ensure the fulfillment of all obligations arising from Act No. 201/2012 Coll., on Air Protection, as amended, and any amendments thereto arising from Regulation No. 1907/2006 of the European Parliament and of the Council, or Commission Regulation No. 340/2008 on the fees and charges payable to the European Chemicals Agency under the REACH Regulation, throughout the term of the Agreement and at the Contractor’s expense.  The Contractor, to which Act No. 201/2012 Coll., on Air Protection, as amended, does not apply, undertakes to ensure, at its expense, the fulfillment of all obligations of an importer of chemicals, their proper classification, testing dangerous properties, packaging, labeling etc. Similarly, the Contractor undertakes, at its expense, to ensure the fulfillment of obligations arising from any amendments to Act No. 201/2012 Coll., on Air Protection, as well as other acts arising from Regulation No. 1907/2006 of the European Parliament and of the Council, or Commission Regulation No. 340/2008 on the fees and charges payable to the European Chemicals Agency under the REACH Regulation (494/2011).</w:t>
      </w:r>
    </w:p>
    <w:p w14:paraId="4FD9FEB9" w14:textId="77777777" w:rsidR="00FC1C32" w:rsidRPr="00F35FD1" w:rsidRDefault="002B3197" w:rsidP="002B3197">
      <w:pPr>
        <w:pStyle w:val="Nadpis1"/>
        <w:ind w:left="567" w:hanging="567"/>
        <w:jc w:val="left"/>
        <w:rPr>
          <w:rFonts w:asciiTheme="minorHAnsi" w:hAnsiTheme="minorHAnsi"/>
        </w:rPr>
      </w:pPr>
      <w:r>
        <w:rPr>
          <w:rFonts w:asciiTheme="minorHAnsi" w:hAnsiTheme="minorHAnsi"/>
        </w:rPr>
        <w:t xml:space="preserve">     ORDER</w:t>
      </w:r>
    </w:p>
    <w:p w14:paraId="790DD872" w14:textId="54936D60" w:rsidR="00FC1C32" w:rsidRPr="00F35FD1" w:rsidRDefault="00FC1C32" w:rsidP="002B3197">
      <w:pPr>
        <w:pStyle w:val="Nadpis2"/>
        <w:tabs>
          <w:tab w:val="clear" w:pos="2268"/>
          <w:tab w:val="num" w:pos="567"/>
        </w:tabs>
        <w:ind w:left="567" w:hanging="567"/>
        <w:rPr>
          <w:rFonts w:asciiTheme="minorHAnsi" w:hAnsiTheme="minorHAnsi" w:cstheme="majorHAnsi"/>
          <w:szCs w:val="22"/>
        </w:rPr>
      </w:pPr>
      <w:r>
        <w:rPr>
          <w:rFonts w:asciiTheme="minorHAnsi" w:hAnsiTheme="minorHAnsi"/>
          <w:szCs w:val="22"/>
        </w:rPr>
        <w:t xml:space="preserve">The Contractor undertakes to supply the Deicing Fluid to the Client under the Order delivered to the Contractor. </w:t>
      </w:r>
    </w:p>
    <w:p w14:paraId="23357411" w14:textId="77777777" w:rsidR="00FC1C32" w:rsidRPr="00F35FD1" w:rsidRDefault="00FC1C32" w:rsidP="002B3197">
      <w:pPr>
        <w:pStyle w:val="Nadpis2"/>
        <w:tabs>
          <w:tab w:val="clear" w:pos="2268"/>
          <w:tab w:val="num" w:pos="567"/>
        </w:tabs>
        <w:ind w:left="567" w:hanging="567"/>
        <w:rPr>
          <w:rFonts w:asciiTheme="minorHAnsi" w:hAnsiTheme="minorHAnsi"/>
        </w:rPr>
      </w:pPr>
      <w:r>
        <w:rPr>
          <w:rFonts w:asciiTheme="minorHAnsi" w:hAnsiTheme="minorHAnsi"/>
        </w:rPr>
        <w:t>For the purposes of this Agreement, the supply of the Deicing Fluid under the Order will be known as the Partial Performance.</w:t>
      </w:r>
    </w:p>
    <w:p w14:paraId="54B28452" w14:textId="19CB90FC" w:rsidR="00FC1C32" w:rsidRPr="00F35FD1" w:rsidRDefault="00FC1C32" w:rsidP="002B3197">
      <w:pPr>
        <w:pStyle w:val="Nadpis2"/>
        <w:tabs>
          <w:tab w:val="clear" w:pos="2268"/>
          <w:tab w:val="num" w:pos="567"/>
        </w:tabs>
        <w:ind w:left="567" w:hanging="567"/>
        <w:rPr>
          <w:rFonts w:asciiTheme="minorHAnsi" w:hAnsiTheme="minorHAnsi"/>
        </w:rPr>
      </w:pPr>
      <w:r>
        <w:t xml:space="preserve">The Client agrees to send to the Contractor duly completed Orders on calendar days by e-mail containing the scanned Order to the contact address of the Contractor as provided in Article </w:t>
      </w:r>
      <w:r w:rsidRPr="00F35FD1">
        <w:rPr>
          <w:rFonts w:asciiTheme="minorHAnsi" w:hAnsiTheme="minorHAnsi"/>
        </w:rPr>
        <w:fldChar w:fldCharType="begin"/>
      </w:r>
      <w:r w:rsidRPr="00F35FD1">
        <w:rPr>
          <w:rFonts w:asciiTheme="minorHAnsi" w:hAnsiTheme="minorHAnsi"/>
        </w:rPr>
        <w:instrText xml:space="preserve"> REF _Ref387934955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13.2</w:t>
      </w:r>
      <w:r w:rsidRPr="00F35FD1">
        <w:rPr>
          <w:rFonts w:asciiTheme="minorHAnsi" w:hAnsiTheme="minorHAnsi"/>
        </w:rPr>
        <w:fldChar w:fldCharType="end"/>
      </w:r>
      <w:r>
        <w:t xml:space="preserve"> hereof.</w:t>
      </w:r>
      <w:r>
        <w:rPr>
          <w:rFonts w:asciiTheme="minorHAnsi" w:hAnsiTheme="minorHAnsi"/>
        </w:rPr>
        <w:t xml:space="preserve"> The individual Orders will always refer to the registration number of this Agreement and will be numbered in an ascending order.</w:t>
      </w:r>
    </w:p>
    <w:p w14:paraId="5F8B16F4" w14:textId="1E4C5DDC" w:rsidR="00FC1C32" w:rsidRPr="00F35FD1" w:rsidRDefault="00FC1C32" w:rsidP="002B3197">
      <w:pPr>
        <w:pStyle w:val="Nadpis2"/>
        <w:tabs>
          <w:tab w:val="clear" w:pos="2268"/>
          <w:tab w:val="num" w:pos="567"/>
        </w:tabs>
        <w:ind w:left="567" w:hanging="567"/>
        <w:rPr>
          <w:rFonts w:asciiTheme="minorHAnsi" w:hAnsiTheme="minorHAnsi"/>
        </w:rPr>
      </w:pPr>
      <w:bookmarkStart w:id="14" w:name="_Ref389124831"/>
      <w:bookmarkStart w:id="15" w:name="_Ref389134792"/>
      <w:r>
        <w:t xml:space="preserve">For administrative reasons, the Contractor agrees to confirm the receipt of the Order by sending the signed Order </w:t>
      </w:r>
      <w:r>
        <w:rPr>
          <w:rFonts w:asciiTheme="minorHAnsi" w:hAnsiTheme="minorHAnsi"/>
        </w:rPr>
        <w:t xml:space="preserve">by fax or e-mail in scanned form to the contact information of the Client provided in Article </w:t>
      </w:r>
      <w:r w:rsidRPr="00F35FD1">
        <w:rPr>
          <w:rFonts w:asciiTheme="minorHAnsi" w:hAnsiTheme="minorHAnsi"/>
        </w:rPr>
        <w:fldChar w:fldCharType="begin"/>
      </w:r>
      <w:r w:rsidRPr="00F35FD1">
        <w:rPr>
          <w:rFonts w:asciiTheme="minorHAnsi" w:hAnsiTheme="minorHAnsi"/>
        </w:rPr>
        <w:instrText xml:space="preserve"> REF _Ref387934905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13.1</w:t>
      </w:r>
      <w:r w:rsidRPr="00F35FD1">
        <w:rPr>
          <w:rFonts w:asciiTheme="minorHAnsi" w:hAnsiTheme="minorHAnsi"/>
        </w:rPr>
        <w:fldChar w:fldCharType="end"/>
      </w:r>
      <w:r>
        <w:rPr>
          <w:rFonts w:asciiTheme="minorHAnsi" w:hAnsiTheme="minorHAnsi"/>
        </w:rPr>
        <w:t xml:space="preserve"> hereof, or to the contact information provided in the Order, within </w:t>
      </w:r>
      <w:r>
        <w:rPr>
          <w:rFonts w:asciiTheme="minorHAnsi" w:hAnsiTheme="minorHAnsi"/>
          <w:highlight w:val="yellow"/>
        </w:rPr>
        <w:t>[</w:t>
      </w:r>
      <w:r>
        <w:rPr>
          <w:rFonts w:ascii="Arial" w:hAnsi="Arial"/>
          <w:highlight w:val="yellow"/>
        </w:rPr>
        <w:t>■</w:t>
      </w:r>
      <w:r>
        <w:rPr>
          <w:rFonts w:asciiTheme="minorHAnsi" w:hAnsiTheme="minorHAnsi"/>
          <w:highlight w:val="yellow"/>
        </w:rPr>
        <w:t xml:space="preserve"> in words] (digit) hours </w:t>
      </w:r>
      <w:r>
        <w:rPr>
          <w:rFonts w:asciiTheme="minorHAnsi" w:hAnsiTheme="minorHAnsi"/>
        </w:rPr>
        <w:t xml:space="preserve">of delivery of the Order to the Contractor. </w:t>
      </w:r>
      <w:r>
        <w:t xml:space="preserve">In the event of any discrepancy between the contact information in Article </w:t>
      </w:r>
      <w:r w:rsidRPr="00F35FD1">
        <w:rPr>
          <w:rFonts w:asciiTheme="minorHAnsi" w:hAnsiTheme="minorHAnsi"/>
        </w:rPr>
        <w:fldChar w:fldCharType="begin"/>
      </w:r>
      <w:r w:rsidRPr="00F35FD1">
        <w:rPr>
          <w:rFonts w:asciiTheme="minorHAnsi" w:hAnsiTheme="minorHAnsi"/>
        </w:rPr>
        <w:instrText xml:space="preserve"> REF _Ref387934905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13.1</w:t>
      </w:r>
      <w:r w:rsidRPr="00F35FD1">
        <w:rPr>
          <w:rFonts w:asciiTheme="minorHAnsi" w:hAnsiTheme="minorHAnsi"/>
        </w:rPr>
        <w:fldChar w:fldCharType="end"/>
      </w:r>
      <w:r>
        <w:t xml:space="preserve"> hereof and the information in the Order, the information in the Order shall prevail.</w:t>
      </w:r>
      <w:bookmarkEnd w:id="14"/>
      <w:bookmarkEnd w:id="15"/>
      <w:r>
        <w:rPr>
          <w:rFonts w:asciiTheme="minorHAnsi" w:hAnsiTheme="minorHAnsi"/>
        </w:rPr>
        <w:t xml:space="preserve"> </w:t>
      </w:r>
    </w:p>
    <w:p w14:paraId="75FC6E52" w14:textId="72B98ACC" w:rsidR="00FC1C32" w:rsidRPr="00F35FD1" w:rsidRDefault="00FC1C32" w:rsidP="002B3197">
      <w:pPr>
        <w:pStyle w:val="Nadpis2"/>
        <w:tabs>
          <w:tab w:val="clear" w:pos="2268"/>
          <w:tab w:val="num" w:pos="567"/>
        </w:tabs>
        <w:ind w:left="567" w:hanging="567"/>
        <w:rPr>
          <w:rFonts w:asciiTheme="minorHAnsi" w:hAnsiTheme="minorHAnsi"/>
        </w:rPr>
      </w:pPr>
      <w:r>
        <w:rPr>
          <w:rFonts w:asciiTheme="minorHAnsi" w:hAnsiTheme="minorHAnsi"/>
        </w:rPr>
        <w:t xml:space="preserve">In the event the Contractor breaches its obligation under the previous paragraph, the Client has the right to contact the Contractor and demand an explanation. </w:t>
      </w:r>
      <w:r>
        <w:t xml:space="preserve">The Contractor is obliged to confirm the receipt of the Order within an additional deadline of </w:t>
      </w:r>
      <w:r>
        <w:rPr>
          <w:rFonts w:asciiTheme="minorHAnsi" w:hAnsiTheme="minorHAnsi"/>
          <w:highlight w:val="yellow"/>
        </w:rPr>
        <w:t>[</w:t>
      </w:r>
      <w:r>
        <w:rPr>
          <w:rFonts w:ascii="Arial" w:hAnsi="Arial"/>
          <w:highlight w:val="yellow"/>
        </w:rPr>
        <w:t>■</w:t>
      </w:r>
      <w:r>
        <w:rPr>
          <w:rFonts w:asciiTheme="minorHAnsi" w:hAnsiTheme="minorHAnsi"/>
          <w:highlight w:val="yellow"/>
        </w:rPr>
        <w:t xml:space="preserve"> in words] (digit) hours</w:t>
      </w:r>
      <w:r>
        <w:rPr>
          <w:rFonts w:asciiTheme="minorHAnsi" w:hAnsiTheme="minorHAnsi"/>
        </w:rPr>
        <w:t xml:space="preserve"> of having been contacted by the Client. If the Client does not receive the Order signed by the Contractor even within that additional deadline, the Client will be entitled to withdraw from the relevant Partial Purchase Agreement. </w:t>
      </w:r>
    </w:p>
    <w:p w14:paraId="70213E44" w14:textId="77777777" w:rsidR="00FC1C32" w:rsidRPr="00F35FD1" w:rsidRDefault="00FC1C32" w:rsidP="002B3197">
      <w:pPr>
        <w:pStyle w:val="Nadpis2"/>
        <w:tabs>
          <w:tab w:val="clear" w:pos="2268"/>
          <w:tab w:val="num" w:pos="567"/>
        </w:tabs>
        <w:ind w:left="567" w:hanging="567"/>
        <w:rPr>
          <w:rFonts w:asciiTheme="minorHAnsi" w:hAnsiTheme="minorHAnsi"/>
        </w:rPr>
      </w:pPr>
      <w:r>
        <w:rPr>
          <w:rFonts w:asciiTheme="minorHAnsi" w:hAnsiTheme="minorHAnsi"/>
        </w:rPr>
        <w:t>For the avoidance of doubt, the Parties expressly agree that upon the receipt of the Order by the Contractor, a partial purchase agreement is made between the Parties, whose subject-matter is the commitment of the Contractor to deliver to the Client and transfer to it the title to the Partial Performance, and the commitment of the Client to accept the Partial Performance and pay the Price to the Contractor that is governed by this Agreement in conditions not expressly regulated in the Order (hereinafter referred to as the “</w:t>
      </w:r>
      <w:r>
        <w:rPr>
          <w:rFonts w:asciiTheme="minorHAnsi" w:hAnsiTheme="minorHAnsi"/>
          <w:b/>
        </w:rPr>
        <w:t>Partial Purchase Agreement</w:t>
      </w:r>
      <w:r>
        <w:rPr>
          <w:rFonts w:asciiTheme="minorHAnsi" w:hAnsiTheme="minorHAnsi"/>
        </w:rPr>
        <w:t xml:space="preserve">”). </w:t>
      </w:r>
    </w:p>
    <w:p w14:paraId="465EA7EB" w14:textId="77777777" w:rsidR="00FC1C32" w:rsidRPr="00F35FD1" w:rsidRDefault="007E4979" w:rsidP="007E4979">
      <w:pPr>
        <w:pStyle w:val="Nadpis1"/>
        <w:ind w:left="567" w:hanging="567"/>
        <w:jc w:val="left"/>
        <w:rPr>
          <w:rFonts w:asciiTheme="minorHAnsi" w:hAnsiTheme="minorHAnsi"/>
        </w:rPr>
      </w:pPr>
      <w:r>
        <w:rPr>
          <w:rFonts w:asciiTheme="minorHAnsi" w:hAnsiTheme="minorHAnsi"/>
        </w:rPr>
        <w:t xml:space="preserve">      PLACE AND TIME OF DELIVERY</w:t>
      </w:r>
    </w:p>
    <w:p w14:paraId="385CCDE5" w14:textId="3DE27103" w:rsidR="00FC1C32" w:rsidRPr="00F35FD1" w:rsidRDefault="00FC1C32" w:rsidP="007E4979">
      <w:pPr>
        <w:pStyle w:val="Nadpis2"/>
        <w:tabs>
          <w:tab w:val="clear" w:pos="2268"/>
          <w:tab w:val="num" w:pos="567"/>
        </w:tabs>
        <w:ind w:left="567" w:hanging="567"/>
        <w:rPr>
          <w:rFonts w:asciiTheme="minorHAnsi" w:hAnsiTheme="minorHAnsi"/>
        </w:rPr>
      </w:pPr>
      <w:bookmarkStart w:id="16" w:name="_Ref377644549"/>
      <w:bookmarkStart w:id="17" w:name="_Ref389141866"/>
      <w:r>
        <w:rPr>
          <w:rFonts w:asciiTheme="minorHAnsi" w:hAnsiTheme="minorHAnsi"/>
        </w:rPr>
        <w:t>The Contractor undertakes to deliver the Partial Performances to the Client without Defects and by the Delivery Date, i.e</w:t>
      </w:r>
      <w:r w:rsidRPr="00BD005B">
        <w:rPr>
          <w:rFonts w:asciiTheme="minorHAnsi" w:hAnsiTheme="minorHAnsi"/>
        </w:rPr>
        <w:t xml:space="preserve">. within </w:t>
      </w:r>
      <w:r w:rsidR="00BD005B" w:rsidRPr="00BD005B">
        <w:rPr>
          <w:rFonts w:asciiTheme="minorHAnsi" w:hAnsiTheme="minorHAnsi"/>
        </w:rPr>
        <w:t>forty eight (</w:t>
      </w:r>
      <w:r w:rsidRPr="00BD005B">
        <w:rPr>
          <w:rFonts w:asciiTheme="minorHAnsi" w:hAnsiTheme="minorHAnsi"/>
        </w:rPr>
        <w:t>48</w:t>
      </w:r>
      <w:r w:rsidR="00BD005B" w:rsidRPr="00BD005B">
        <w:rPr>
          <w:rFonts w:asciiTheme="minorHAnsi" w:hAnsiTheme="minorHAnsi"/>
        </w:rPr>
        <w:t>)</w:t>
      </w:r>
      <w:r w:rsidRPr="00BD005B">
        <w:rPr>
          <w:rFonts w:asciiTheme="minorHAnsi" w:hAnsiTheme="minorHAnsi"/>
        </w:rPr>
        <w:t xml:space="preserve"> hours</w:t>
      </w:r>
      <w:r>
        <w:rPr>
          <w:rFonts w:asciiTheme="minorHAnsi" w:hAnsiTheme="minorHAnsi"/>
        </w:rPr>
        <w:t xml:space="preserve"> of receipt of the Order. The Parties agree that upon prior agreement, the Order may specify a different Delivery Date. In the event of conflict </w:t>
      </w:r>
      <w:r>
        <w:rPr>
          <w:rFonts w:asciiTheme="minorHAnsi" w:hAnsiTheme="minorHAnsi"/>
        </w:rPr>
        <w:lastRenderedPageBreak/>
        <w:t>between the delivery dates in the Agreement and the Order, the Delivery Date in the Order shall prevail.</w:t>
      </w:r>
      <w:bookmarkEnd w:id="16"/>
      <w:bookmarkEnd w:id="17"/>
    </w:p>
    <w:p w14:paraId="5B5396C4" w14:textId="61217B1D" w:rsidR="00FC1C32" w:rsidRDefault="00FC1C32" w:rsidP="007E4979">
      <w:pPr>
        <w:pStyle w:val="Nadpis2"/>
        <w:tabs>
          <w:tab w:val="clear" w:pos="2268"/>
          <w:tab w:val="num" w:pos="567"/>
        </w:tabs>
        <w:ind w:left="567" w:hanging="567"/>
        <w:rPr>
          <w:rFonts w:asciiTheme="minorHAnsi" w:hAnsiTheme="minorHAnsi"/>
        </w:rPr>
      </w:pPr>
      <w:bookmarkStart w:id="18" w:name="_Ref377644565"/>
      <w:r>
        <w:rPr>
          <w:rFonts w:asciiTheme="minorHAnsi" w:hAnsiTheme="minorHAnsi"/>
        </w:rPr>
        <w:t xml:space="preserve">The Place of Delivery shall be Czech Airlines Handling, </w:t>
      </w:r>
      <w:proofErr w:type="spellStart"/>
      <w:proofErr w:type="gramStart"/>
      <w:r>
        <w:rPr>
          <w:rFonts w:asciiTheme="minorHAnsi" w:hAnsiTheme="minorHAnsi"/>
        </w:rPr>
        <w:t>a.s</w:t>
      </w:r>
      <w:proofErr w:type="spellEnd"/>
      <w:proofErr w:type="gramEnd"/>
      <w:r>
        <w:rPr>
          <w:rFonts w:asciiTheme="minorHAnsi" w:hAnsiTheme="minorHAnsi"/>
        </w:rPr>
        <w:t xml:space="preserve">., the </w:t>
      </w:r>
      <w:proofErr w:type="spellStart"/>
      <w:r>
        <w:rPr>
          <w:rFonts w:asciiTheme="minorHAnsi" w:hAnsiTheme="minorHAnsi"/>
        </w:rPr>
        <w:t>Václav</w:t>
      </w:r>
      <w:proofErr w:type="spellEnd"/>
      <w:r>
        <w:rPr>
          <w:rFonts w:asciiTheme="minorHAnsi" w:hAnsiTheme="minorHAnsi"/>
        </w:rPr>
        <w:t xml:space="preserve"> Havel Airport, or other place within the Prague/</w:t>
      </w:r>
      <w:proofErr w:type="spellStart"/>
      <w:r>
        <w:rPr>
          <w:rFonts w:asciiTheme="minorHAnsi" w:hAnsiTheme="minorHAnsi"/>
        </w:rPr>
        <w:t>Ruzyně</w:t>
      </w:r>
      <w:proofErr w:type="spellEnd"/>
      <w:r>
        <w:rPr>
          <w:rFonts w:asciiTheme="minorHAnsi" w:hAnsiTheme="minorHAnsi"/>
        </w:rPr>
        <w:t xml:space="preserve"> Airport designated in the Order.</w:t>
      </w:r>
      <w:bookmarkEnd w:id="18"/>
    </w:p>
    <w:p w14:paraId="30CBCF78" w14:textId="77777777" w:rsidR="00FC1C32" w:rsidRPr="00F35FD1" w:rsidRDefault="007E4979" w:rsidP="007E4979">
      <w:pPr>
        <w:pStyle w:val="Nadpis1"/>
        <w:ind w:left="567" w:hanging="567"/>
        <w:jc w:val="left"/>
        <w:rPr>
          <w:rFonts w:asciiTheme="minorHAnsi" w:hAnsiTheme="minorHAnsi"/>
        </w:rPr>
      </w:pPr>
      <w:r>
        <w:rPr>
          <w:rFonts w:asciiTheme="minorHAnsi" w:hAnsiTheme="minorHAnsi"/>
        </w:rPr>
        <w:t xml:space="preserve">     RIGHTS AND OBLIGATIONS OF THE PARTIES</w:t>
      </w:r>
    </w:p>
    <w:p w14:paraId="15E30883" w14:textId="77777777" w:rsidR="00FC1C32" w:rsidRPr="00F35FD1" w:rsidRDefault="00FC1C32" w:rsidP="007E4979">
      <w:pPr>
        <w:pStyle w:val="Nadpis2"/>
        <w:tabs>
          <w:tab w:val="clear" w:pos="2268"/>
          <w:tab w:val="num" w:pos="567"/>
        </w:tabs>
        <w:ind w:left="567" w:hanging="567"/>
        <w:rPr>
          <w:rFonts w:asciiTheme="minorHAnsi" w:hAnsiTheme="minorHAnsi"/>
        </w:rPr>
      </w:pPr>
      <w:r>
        <w:rPr>
          <w:rFonts w:asciiTheme="minorHAnsi" w:hAnsiTheme="minorHAnsi"/>
        </w:rPr>
        <w:t>The Client undertakes</w:t>
      </w:r>
    </w:p>
    <w:p w14:paraId="41CA3BDE" w14:textId="77777777" w:rsidR="00FC1C32" w:rsidRPr="00F35FD1" w:rsidRDefault="00FC1C32" w:rsidP="007E4979">
      <w:pPr>
        <w:pStyle w:val="Nadpis3"/>
        <w:tabs>
          <w:tab w:val="clear" w:pos="2126"/>
          <w:tab w:val="num" w:pos="1134"/>
        </w:tabs>
        <w:ind w:left="1134" w:hanging="567"/>
        <w:rPr>
          <w:rFonts w:asciiTheme="minorHAnsi" w:hAnsiTheme="minorHAnsi"/>
        </w:rPr>
      </w:pPr>
      <w:r>
        <w:rPr>
          <w:rFonts w:asciiTheme="minorHAnsi" w:hAnsiTheme="minorHAnsi"/>
        </w:rPr>
        <w:t xml:space="preserve">To take over any Partial Performance supplied in time and corresponding to the specifications under this Agreement and the Order. </w:t>
      </w:r>
    </w:p>
    <w:p w14:paraId="066788EC" w14:textId="77777777" w:rsidR="00FC1C32" w:rsidRPr="00F35FD1" w:rsidRDefault="00FC1C32" w:rsidP="007E4979">
      <w:pPr>
        <w:pStyle w:val="Nadpis3"/>
        <w:tabs>
          <w:tab w:val="clear" w:pos="2126"/>
          <w:tab w:val="num" w:pos="1134"/>
        </w:tabs>
        <w:ind w:left="1134" w:hanging="567"/>
        <w:rPr>
          <w:rFonts w:asciiTheme="minorHAnsi" w:hAnsiTheme="minorHAnsi"/>
        </w:rPr>
      </w:pPr>
      <w:r>
        <w:rPr>
          <w:rFonts w:asciiTheme="minorHAnsi" w:hAnsiTheme="minorHAnsi"/>
        </w:rPr>
        <w:t xml:space="preserve">To sign two copies of the Delivery Note.  </w:t>
      </w:r>
    </w:p>
    <w:p w14:paraId="4CFC6DF8" w14:textId="77777777" w:rsidR="00825EDD" w:rsidRDefault="00FC1C32" w:rsidP="007E4979">
      <w:pPr>
        <w:pStyle w:val="Nadpis2"/>
        <w:tabs>
          <w:tab w:val="clear" w:pos="2268"/>
          <w:tab w:val="num" w:pos="567"/>
        </w:tabs>
        <w:ind w:left="567" w:hanging="567"/>
        <w:rPr>
          <w:rFonts w:asciiTheme="minorHAnsi" w:hAnsiTheme="minorHAnsi"/>
        </w:rPr>
      </w:pPr>
      <w:bookmarkStart w:id="19" w:name="_Ref387934331"/>
      <w:r>
        <w:rPr>
          <w:rFonts w:asciiTheme="minorHAnsi" w:hAnsiTheme="minorHAnsi"/>
        </w:rPr>
        <w:t>The Contractor undertakes</w:t>
      </w:r>
      <w:bookmarkEnd w:id="19"/>
      <w:r>
        <w:rPr>
          <w:rFonts w:asciiTheme="minorHAnsi" w:hAnsiTheme="minorHAnsi"/>
        </w:rPr>
        <w:t xml:space="preserve"> </w:t>
      </w:r>
    </w:p>
    <w:p w14:paraId="0B13B1B1" w14:textId="77777777" w:rsidR="00FC1C32" w:rsidRPr="00825EDD" w:rsidRDefault="00FC1C32" w:rsidP="007E4979">
      <w:pPr>
        <w:pStyle w:val="Nadpis3"/>
        <w:tabs>
          <w:tab w:val="clear" w:pos="2126"/>
          <w:tab w:val="num" w:pos="1134"/>
        </w:tabs>
        <w:ind w:left="1134" w:hanging="567"/>
        <w:rPr>
          <w:rFonts w:asciiTheme="minorHAnsi" w:hAnsiTheme="minorHAnsi"/>
        </w:rPr>
      </w:pPr>
      <w:r>
        <w:rPr>
          <w:rFonts w:asciiTheme="minorHAnsi" w:hAnsiTheme="minorHAnsi"/>
        </w:rPr>
        <w:t>To supply to the Client the Deicing Fluid in accordance with this Agreement and the Order.</w:t>
      </w:r>
    </w:p>
    <w:p w14:paraId="0D948AAD" w14:textId="77777777" w:rsidR="00FC1C32" w:rsidRPr="00F35FD1" w:rsidRDefault="00FC1C32" w:rsidP="007E4979">
      <w:pPr>
        <w:pStyle w:val="Nadpis3"/>
        <w:tabs>
          <w:tab w:val="clear" w:pos="2126"/>
          <w:tab w:val="num" w:pos="1134"/>
        </w:tabs>
        <w:ind w:left="1134" w:hanging="567"/>
        <w:rPr>
          <w:rFonts w:asciiTheme="minorHAnsi" w:hAnsiTheme="minorHAnsi"/>
        </w:rPr>
      </w:pPr>
      <w:r>
        <w:rPr>
          <w:rFonts w:asciiTheme="minorHAnsi" w:hAnsiTheme="minorHAnsi"/>
        </w:rPr>
        <w:t xml:space="preserve">When delivering the Partial Performance to the Client’s premises, to comply with the traffic regulations, safety regulations and other standards with which the Contractor has been familiarized. By signing the Agreement, the Contractor confirms that it has been familiarized with all such regulations. </w:t>
      </w:r>
    </w:p>
    <w:p w14:paraId="1698CB3E" w14:textId="77777777" w:rsidR="00FC1C32" w:rsidRPr="00F35FD1" w:rsidRDefault="00FC1C32" w:rsidP="007E4979">
      <w:pPr>
        <w:pStyle w:val="Nadpis3"/>
        <w:tabs>
          <w:tab w:val="clear" w:pos="2126"/>
          <w:tab w:val="num" w:pos="1134"/>
        </w:tabs>
        <w:ind w:left="1134" w:hanging="567"/>
        <w:rPr>
          <w:rFonts w:asciiTheme="minorHAnsi" w:hAnsiTheme="minorHAnsi"/>
        </w:rPr>
      </w:pPr>
      <w:r>
        <w:rPr>
          <w:rFonts w:asciiTheme="minorHAnsi" w:hAnsiTheme="minorHAnsi"/>
        </w:rPr>
        <w:t xml:space="preserve">At the Client’s request, send to the Client, electronically, documents for issuing the Invoices so that the Client can enter them into its accounting system. </w:t>
      </w:r>
    </w:p>
    <w:p w14:paraId="59DE765E" w14:textId="77777777" w:rsidR="00FC1C32" w:rsidRPr="00F35FD1" w:rsidRDefault="007E4979" w:rsidP="007E4979">
      <w:pPr>
        <w:pStyle w:val="Nadpis1"/>
        <w:ind w:left="567" w:hanging="567"/>
        <w:jc w:val="left"/>
        <w:rPr>
          <w:rFonts w:asciiTheme="minorHAnsi" w:hAnsiTheme="minorHAnsi"/>
        </w:rPr>
      </w:pPr>
      <w:bookmarkStart w:id="20" w:name="_Toc203780841"/>
      <w:bookmarkStart w:id="21" w:name="_Ref389141233"/>
      <w:r>
        <w:rPr>
          <w:rFonts w:asciiTheme="minorHAnsi" w:hAnsiTheme="minorHAnsi"/>
        </w:rPr>
        <w:t xml:space="preserve">    HANDOVER AND TAKEOVER OF PARTIAL PERFORMANCE</w:t>
      </w:r>
      <w:bookmarkEnd w:id="20"/>
      <w:bookmarkEnd w:id="21"/>
      <w:r>
        <w:rPr>
          <w:rFonts w:asciiTheme="minorHAnsi" w:hAnsiTheme="minorHAnsi"/>
        </w:rPr>
        <w:t xml:space="preserve"> </w:t>
      </w:r>
    </w:p>
    <w:p w14:paraId="466FE9B6" w14:textId="08410E01" w:rsidR="00FC1C32" w:rsidRPr="00F35FD1" w:rsidRDefault="00FC1C32" w:rsidP="007E4979">
      <w:pPr>
        <w:pStyle w:val="Nadpis2"/>
        <w:tabs>
          <w:tab w:val="clear" w:pos="2268"/>
          <w:tab w:val="num" w:pos="567"/>
        </w:tabs>
        <w:ind w:left="567" w:hanging="567"/>
        <w:rPr>
          <w:rFonts w:asciiTheme="minorHAnsi" w:hAnsiTheme="minorHAnsi"/>
        </w:rPr>
      </w:pPr>
      <w:bookmarkStart w:id="22" w:name="_DV_M27"/>
      <w:bookmarkEnd w:id="22"/>
      <w:r>
        <w:t xml:space="preserve">The Contractor is obliged to deliver the Partial Performance to the Place of Delivery at the agreed time on the Delivery Date without any Defects, in the quality and with all documents related to the Partial Performance under Article </w:t>
      </w:r>
      <w:r w:rsidRPr="00F35FD1">
        <w:rPr>
          <w:rFonts w:asciiTheme="minorHAnsi" w:hAnsiTheme="minorHAnsi"/>
        </w:rPr>
        <w:fldChar w:fldCharType="begin"/>
      </w:r>
      <w:r w:rsidRPr="00F35FD1">
        <w:rPr>
          <w:rFonts w:asciiTheme="minorHAnsi" w:hAnsiTheme="minorHAnsi"/>
        </w:rPr>
        <w:instrText xml:space="preserve"> REF _Ref377644529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3.2</w:t>
      </w:r>
      <w:r w:rsidRPr="00F35FD1">
        <w:rPr>
          <w:rFonts w:asciiTheme="minorHAnsi" w:hAnsiTheme="minorHAnsi"/>
        </w:rPr>
        <w:fldChar w:fldCharType="end"/>
      </w:r>
      <w:r>
        <w:t xml:space="preserve"> hereof, and to enable the Client to inspect the Partial Performance.</w:t>
      </w:r>
      <w:r>
        <w:rPr>
          <w:rFonts w:asciiTheme="minorHAnsi" w:hAnsiTheme="minorHAnsi"/>
        </w:rPr>
        <w:t xml:space="preserve"> </w:t>
      </w:r>
      <w:bookmarkStart w:id="23" w:name="_DV_M28"/>
      <w:bookmarkStart w:id="24" w:name="_DV_M30"/>
      <w:bookmarkEnd w:id="23"/>
      <w:bookmarkEnd w:id="24"/>
    </w:p>
    <w:p w14:paraId="4E65C4BB" w14:textId="77777777" w:rsidR="00FC1C32" w:rsidRPr="00F35FD1" w:rsidRDefault="00FC1C32" w:rsidP="007E4979">
      <w:pPr>
        <w:pStyle w:val="Nadpis2"/>
        <w:tabs>
          <w:tab w:val="clear" w:pos="2268"/>
          <w:tab w:val="num" w:pos="567"/>
        </w:tabs>
        <w:ind w:left="567" w:hanging="567"/>
        <w:rPr>
          <w:rFonts w:asciiTheme="minorHAnsi" w:hAnsiTheme="minorHAnsi"/>
        </w:rPr>
      </w:pPr>
      <w:bookmarkStart w:id="25" w:name="_Ref387930818"/>
      <w:r>
        <w:t xml:space="preserve">After the Client inspects the Partial Performance and checks the completeness of documents within the meaning of Article </w:t>
      </w:r>
      <w:r w:rsidRPr="00F35FD1">
        <w:rPr>
          <w:rFonts w:asciiTheme="minorHAnsi" w:hAnsiTheme="minorHAnsi"/>
        </w:rPr>
        <w:fldChar w:fldCharType="begin"/>
      </w:r>
      <w:r w:rsidRPr="00F35FD1">
        <w:rPr>
          <w:rFonts w:asciiTheme="minorHAnsi" w:hAnsiTheme="minorHAnsi"/>
        </w:rPr>
        <w:instrText xml:space="preserve"> REF _Ref377644529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3.2</w:t>
      </w:r>
      <w:r w:rsidRPr="00F35FD1">
        <w:rPr>
          <w:rFonts w:asciiTheme="minorHAnsi" w:hAnsiTheme="minorHAnsi"/>
        </w:rPr>
        <w:fldChar w:fldCharType="end"/>
      </w:r>
      <w:r>
        <w:t xml:space="preserve"> hereof, the Client will sign the Delivery Note.</w:t>
      </w:r>
      <w:r>
        <w:rPr>
          <w:rFonts w:asciiTheme="minorHAnsi" w:hAnsiTheme="minorHAnsi"/>
        </w:rPr>
        <w:t xml:space="preserve"> </w:t>
      </w:r>
      <w:r>
        <w:t xml:space="preserve">For the avoidance of doubt, the Client is entitled to invite any of its employees, agents or advisors for the inspection of the Partial Performance and documents within the meaning of Article </w:t>
      </w:r>
      <w:r w:rsidRPr="00F35FD1">
        <w:rPr>
          <w:rFonts w:asciiTheme="minorHAnsi" w:hAnsiTheme="minorHAnsi"/>
        </w:rPr>
        <w:fldChar w:fldCharType="begin"/>
      </w:r>
      <w:r w:rsidRPr="00F35FD1">
        <w:rPr>
          <w:rFonts w:asciiTheme="minorHAnsi" w:hAnsiTheme="minorHAnsi"/>
        </w:rPr>
        <w:instrText xml:space="preserve"> REF _Ref377644529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3.2</w:t>
      </w:r>
      <w:r w:rsidRPr="00F35FD1">
        <w:rPr>
          <w:rFonts w:asciiTheme="minorHAnsi" w:hAnsiTheme="minorHAnsi"/>
        </w:rPr>
        <w:fldChar w:fldCharType="end"/>
      </w:r>
      <w:r>
        <w:t xml:space="preserve"> hereof.</w:t>
      </w:r>
      <w:bookmarkEnd w:id="25"/>
    </w:p>
    <w:p w14:paraId="31391D11" w14:textId="77777777" w:rsidR="00FC1C32" w:rsidRPr="00F35FD1" w:rsidRDefault="00FC1C32" w:rsidP="007E4979">
      <w:pPr>
        <w:pStyle w:val="Nadpis2"/>
        <w:tabs>
          <w:tab w:val="clear" w:pos="2268"/>
          <w:tab w:val="num" w:pos="567"/>
        </w:tabs>
        <w:ind w:left="567" w:hanging="567"/>
        <w:rPr>
          <w:rFonts w:asciiTheme="minorHAnsi" w:hAnsiTheme="minorHAnsi"/>
        </w:rPr>
      </w:pPr>
      <w:bookmarkStart w:id="26" w:name="_DV_M31"/>
      <w:bookmarkStart w:id="27" w:name="_DV_M32"/>
      <w:bookmarkEnd w:id="26"/>
      <w:bookmarkEnd w:id="27"/>
      <w:r>
        <w:t xml:space="preserve">For the avoidance of any doubt, the Client is not obliged to accept the Partial Performance if, in the Client’s opinion, the Partial Performance has any Defects, especially if it does not correspond to the specification of the Deicing Fluid in the Order or in this Agreement, or if it does not meet any of the requirements for the Deicing Fluid specified in Article </w:t>
      </w:r>
      <w:r w:rsidRPr="00F35FD1">
        <w:rPr>
          <w:rFonts w:asciiTheme="minorHAnsi" w:hAnsiTheme="minorHAnsi"/>
        </w:rPr>
        <w:fldChar w:fldCharType="begin"/>
      </w:r>
      <w:r w:rsidRPr="00F35FD1">
        <w:rPr>
          <w:rFonts w:asciiTheme="minorHAnsi" w:hAnsiTheme="minorHAnsi"/>
        </w:rPr>
        <w:instrText xml:space="preserve"> REF _Ref377644520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3.1</w:t>
      </w:r>
      <w:r w:rsidRPr="00F35FD1">
        <w:rPr>
          <w:rFonts w:asciiTheme="minorHAnsi" w:hAnsiTheme="minorHAnsi"/>
        </w:rPr>
        <w:fldChar w:fldCharType="end"/>
      </w:r>
      <w:r>
        <w:t xml:space="preserve"> hereof, or if all the required documents were not supplied with the Partial Performance under Article </w:t>
      </w:r>
      <w:r w:rsidRPr="00F35FD1">
        <w:rPr>
          <w:rFonts w:asciiTheme="minorHAnsi" w:hAnsiTheme="minorHAnsi"/>
        </w:rPr>
        <w:fldChar w:fldCharType="begin"/>
      </w:r>
      <w:r w:rsidRPr="00F35FD1">
        <w:rPr>
          <w:rFonts w:asciiTheme="minorHAnsi" w:hAnsiTheme="minorHAnsi"/>
        </w:rPr>
        <w:instrText xml:space="preserve"> REF _Ref377644529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3.2</w:t>
      </w:r>
      <w:r w:rsidRPr="00F35FD1">
        <w:rPr>
          <w:rFonts w:asciiTheme="minorHAnsi" w:hAnsiTheme="minorHAnsi"/>
        </w:rPr>
        <w:fldChar w:fldCharType="end"/>
      </w:r>
      <w:r>
        <w:t xml:space="preserve"> hereof.</w:t>
      </w:r>
      <w:r>
        <w:rPr>
          <w:rFonts w:asciiTheme="minorHAnsi" w:hAnsiTheme="minorHAnsi"/>
        </w:rPr>
        <w:t xml:space="preserve"> </w:t>
      </w:r>
    </w:p>
    <w:p w14:paraId="771CD490" w14:textId="08EC031A" w:rsidR="00FC1C32" w:rsidRPr="00F35FD1" w:rsidRDefault="00FC1C32" w:rsidP="007E4979">
      <w:pPr>
        <w:pStyle w:val="Nadpis2"/>
        <w:tabs>
          <w:tab w:val="clear" w:pos="2268"/>
          <w:tab w:val="num" w:pos="567"/>
        </w:tabs>
        <w:ind w:left="567" w:hanging="567"/>
        <w:rPr>
          <w:rFonts w:asciiTheme="minorHAnsi" w:hAnsiTheme="minorHAnsi"/>
        </w:rPr>
      </w:pPr>
      <w:bookmarkStart w:id="28" w:name="_DV_M33"/>
      <w:bookmarkStart w:id="29" w:name="_Ref387929782"/>
      <w:bookmarkEnd w:id="28"/>
      <w:r>
        <w:t xml:space="preserve">In the event the Client refuses to accept the Partial Performance for any of the reasons set out in Article 7.3 hereof, or if the Contractor breaches any of its obligations hereunder, the Contractor is obliged to deliver to the Client a defect-free Deicing Fluid meeting all the properties specified in Articles </w:t>
      </w:r>
      <w:r w:rsidRPr="00F35FD1">
        <w:rPr>
          <w:rFonts w:asciiTheme="minorHAnsi" w:hAnsiTheme="minorHAnsi"/>
        </w:rPr>
        <w:fldChar w:fldCharType="begin"/>
      </w:r>
      <w:r w:rsidRPr="00F35FD1">
        <w:rPr>
          <w:rFonts w:asciiTheme="minorHAnsi" w:hAnsiTheme="minorHAnsi"/>
        </w:rPr>
        <w:instrText xml:space="preserve"> REF _Ref377644520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3.1</w:t>
      </w:r>
      <w:r w:rsidRPr="00F35FD1">
        <w:rPr>
          <w:rFonts w:asciiTheme="minorHAnsi" w:hAnsiTheme="minorHAnsi"/>
        </w:rPr>
        <w:fldChar w:fldCharType="end"/>
      </w:r>
      <w:r>
        <w:t xml:space="preserve"> and 3.2 hereof within an additional period of 24 (twenty-four) hours, beginning after the Delivery Date.</w:t>
      </w:r>
      <w:r>
        <w:rPr>
          <w:rFonts w:asciiTheme="minorHAnsi" w:hAnsiTheme="minorHAnsi"/>
        </w:rPr>
        <w:t xml:space="preserve"> </w:t>
      </w:r>
      <w:r>
        <w:t xml:space="preserve">The provisions of Articles </w:t>
      </w:r>
      <w:r w:rsidRPr="00F35FD1">
        <w:rPr>
          <w:rFonts w:asciiTheme="minorHAnsi" w:hAnsiTheme="minorHAnsi"/>
        </w:rPr>
        <w:fldChar w:fldCharType="begin"/>
      </w:r>
      <w:r w:rsidRPr="00F35FD1">
        <w:rPr>
          <w:rFonts w:asciiTheme="minorHAnsi" w:hAnsiTheme="minorHAnsi"/>
        </w:rPr>
        <w:instrText xml:space="preserve"> REF _Ref387930818 \r \h  \* MERGEFORMAT </w:instrText>
      </w:r>
      <w:r w:rsidRPr="00F35FD1">
        <w:rPr>
          <w:rFonts w:asciiTheme="minorHAnsi" w:hAnsiTheme="minorHAnsi"/>
        </w:rPr>
      </w:r>
      <w:r w:rsidRPr="00F35FD1">
        <w:rPr>
          <w:rFonts w:asciiTheme="minorHAnsi" w:hAnsiTheme="minorHAnsi"/>
        </w:rPr>
        <w:fldChar w:fldCharType="separate"/>
      </w:r>
      <w:r w:rsidRPr="00F35FD1">
        <w:rPr>
          <w:rFonts w:asciiTheme="minorHAnsi" w:hAnsiTheme="minorHAnsi"/>
        </w:rPr>
        <w:t>7.2</w:t>
      </w:r>
      <w:r w:rsidRPr="00F35FD1">
        <w:rPr>
          <w:rFonts w:asciiTheme="minorHAnsi" w:hAnsiTheme="minorHAnsi"/>
        </w:rPr>
        <w:fldChar w:fldCharType="end"/>
      </w:r>
      <w:r>
        <w:t xml:space="preserve"> and 7.3 hereof shall apply accordingly.</w:t>
      </w:r>
      <w:bookmarkEnd w:id="29"/>
    </w:p>
    <w:p w14:paraId="28138BC7" w14:textId="77777777" w:rsidR="00FC1C32" w:rsidRDefault="00FC1C32" w:rsidP="007E4979">
      <w:pPr>
        <w:pStyle w:val="Nadpis2"/>
        <w:tabs>
          <w:tab w:val="clear" w:pos="2268"/>
          <w:tab w:val="num" w:pos="567"/>
        </w:tabs>
        <w:ind w:left="567" w:hanging="567"/>
        <w:rPr>
          <w:rFonts w:asciiTheme="minorHAnsi" w:hAnsiTheme="minorHAnsi"/>
        </w:rPr>
      </w:pPr>
      <w:r>
        <w:rPr>
          <w:rFonts w:asciiTheme="minorHAnsi" w:hAnsiTheme="minorHAnsi"/>
        </w:rPr>
        <w:t>No delay on the part of the Client with the takeover of the Deicing Fluid shall establish the right of the Contractor to sell the thing on the account of the person in delay.</w:t>
      </w:r>
    </w:p>
    <w:p w14:paraId="10E627B0" w14:textId="77777777" w:rsidR="00FC1C32" w:rsidRPr="00CF198C" w:rsidRDefault="007E4979" w:rsidP="007E4979">
      <w:pPr>
        <w:pStyle w:val="Nadpis1"/>
        <w:ind w:left="567" w:hanging="567"/>
        <w:jc w:val="left"/>
        <w:rPr>
          <w:rFonts w:asciiTheme="minorHAnsi" w:hAnsiTheme="minorHAnsi"/>
          <w:color w:val="000000" w:themeColor="text1"/>
        </w:rPr>
      </w:pPr>
      <w:bookmarkStart w:id="30" w:name="_Toc203780842"/>
      <w:r>
        <w:rPr>
          <w:rFonts w:asciiTheme="minorHAnsi" w:hAnsiTheme="minorHAnsi"/>
          <w:color w:val="000000" w:themeColor="text1"/>
        </w:rPr>
        <w:lastRenderedPageBreak/>
        <w:t xml:space="preserve">   WARRANTY PERIOD AND COMPLAINTS</w:t>
      </w:r>
      <w:bookmarkEnd w:id="30"/>
      <w:r>
        <w:rPr>
          <w:rFonts w:asciiTheme="minorHAnsi" w:hAnsiTheme="minorHAnsi"/>
          <w:color w:val="000000" w:themeColor="text1"/>
        </w:rPr>
        <w:t xml:space="preserve"> </w:t>
      </w:r>
    </w:p>
    <w:p w14:paraId="688D4EF8" w14:textId="1BD5D86C" w:rsidR="00FC1C32" w:rsidRPr="00CF198C" w:rsidRDefault="00FC1C32" w:rsidP="007E4979">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Contractor provides the Client with a warranty with respect to the quality of the Partial Performance of 24 (twenty-four) months (hereinafter referred to as the “</w:t>
      </w:r>
      <w:r>
        <w:rPr>
          <w:rFonts w:asciiTheme="minorHAnsi" w:hAnsiTheme="minorHAnsi"/>
          <w:b/>
          <w:color w:val="000000" w:themeColor="text1"/>
        </w:rPr>
        <w:t>Warranty Period</w:t>
      </w:r>
      <w:r>
        <w:rPr>
          <w:rFonts w:asciiTheme="minorHAnsi" w:hAnsiTheme="minorHAnsi"/>
          <w:color w:val="000000" w:themeColor="text1"/>
        </w:rPr>
        <w:t xml:space="preserve">”). The Warranty Period commences on the day following the receipt of the Partial Performance delivered under the Order. </w:t>
      </w:r>
    </w:p>
    <w:p w14:paraId="101B7D9A" w14:textId="77777777" w:rsidR="00FC1C32" w:rsidRPr="00BA76AC" w:rsidRDefault="00FC1C32" w:rsidP="007E4979">
      <w:pPr>
        <w:pStyle w:val="Nadpis2"/>
        <w:tabs>
          <w:tab w:val="clear" w:pos="2268"/>
          <w:tab w:val="num" w:pos="567"/>
        </w:tabs>
        <w:ind w:left="567" w:hanging="567"/>
        <w:rPr>
          <w:rFonts w:asciiTheme="minorHAnsi" w:hAnsiTheme="minorHAnsi"/>
          <w:color w:val="000000" w:themeColor="text1"/>
        </w:rPr>
      </w:pPr>
      <w:bookmarkStart w:id="31" w:name="_DV_M62"/>
      <w:bookmarkStart w:id="32" w:name="_DV_M63"/>
      <w:bookmarkEnd w:id="31"/>
      <w:bookmarkEnd w:id="32"/>
      <w:r>
        <w:t xml:space="preserve">The Client is obliged to notify to the Contractor’s contact address specified in Article </w:t>
      </w:r>
      <w:r w:rsidRPr="00BA76AC">
        <w:rPr>
          <w:rFonts w:asciiTheme="minorHAnsi" w:hAnsiTheme="minorHAnsi"/>
          <w:color w:val="000000" w:themeColor="text1"/>
        </w:rPr>
        <w:fldChar w:fldCharType="begin"/>
      </w:r>
      <w:r w:rsidRPr="00BA76AC">
        <w:rPr>
          <w:rFonts w:asciiTheme="minorHAnsi" w:hAnsiTheme="minorHAnsi"/>
          <w:color w:val="000000" w:themeColor="text1"/>
        </w:rPr>
        <w:instrText xml:space="preserve"> REF _Ref387930847 \r \h  \* MERGEFORMAT </w:instrText>
      </w:r>
      <w:r w:rsidRPr="00BA76AC">
        <w:rPr>
          <w:rFonts w:asciiTheme="minorHAnsi" w:hAnsiTheme="minorHAnsi"/>
          <w:color w:val="000000" w:themeColor="text1"/>
        </w:rPr>
      </w:r>
      <w:r w:rsidRPr="00BA76AC">
        <w:rPr>
          <w:rFonts w:asciiTheme="minorHAnsi" w:hAnsiTheme="minorHAnsi"/>
          <w:color w:val="000000" w:themeColor="text1"/>
        </w:rPr>
        <w:fldChar w:fldCharType="separate"/>
      </w:r>
      <w:r w:rsidRPr="00BA76AC">
        <w:rPr>
          <w:rFonts w:asciiTheme="minorHAnsi" w:hAnsiTheme="minorHAnsi"/>
          <w:color w:val="000000" w:themeColor="text1"/>
        </w:rPr>
        <w:t>13.2</w:t>
      </w:r>
      <w:r w:rsidRPr="00BA76AC">
        <w:rPr>
          <w:rFonts w:asciiTheme="minorHAnsi" w:hAnsiTheme="minorHAnsi"/>
          <w:color w:val="000000" w:themeColor="text1"/>
        </w:rPr>
        <w:fldChar w:fldCharType="end"/>
      </w:r>
      <w:r>
        <w:t xml:space="preserve"> hereof any Defect that occurs during the Warranty Period within such period after its discovery as may be reasonably required of the Client (hereinafter referred to as the “</w:t>
      </w:r>
      <w:r>
        <w:rPr>
          <w:b/>
        </w:rPr>
        <w:t>Defect Claim</w:t>
      </w:r>
      <w:r>
        <w:t>” and “</w:t>
      </w:r>
      <w:r>
        <w:rPr>
          <w:b/>
        </w:rPr>
        <w:t>Claimed Defect</w:t>
      </w:r>
      <w:r>
        <w:t>”).</w:t>
      </w:r>
      <w:r>
        <w:rPr>
          <w:rFonts w:asciiTheme="minorHAnsi" w:hAnsiTheme="minorHAnsi"/>
          <w:color w:val="000000" w:themeColor="text1"/>
        </w:rPr>
        <w:t xml:space="preserve"> </w:t>
      </w:r>
      <w:r>
        <w:rPr>
          <w:color w:val="000000" w:themeColor="text1"/>
        </w:rPr>
        <w:t>The Contractor undertakes to commence the removal of any such Defect within</w:t>
      </w:r>
      <w:r>
        <w:rPr>
          <w:rFonts w:asciiTheme="minorHAnsi" w:hAnsiTheme="minorHAnsi"/>
          <w:color w:val="000000" w:themeColor="text1"/>
        </w:rPr>
        <w:t xml:space="preserve"> </w:t>
      </w:r>
      <w:r>
        <w:rPr>
          <w:rFonts w:asciiTheme="minorHAnsi" w:hAnsiTheme="minorHAnsi"/>
          <w:color w:val="000000" w:themeColor="text1"/>
          <w:highlight w:val="yellow"/>
        </w:rPr>
        <w:t>[</w:t>
      </w:r>
      <w:r>
        <w:rPr>
          <w:rFonts w:ascii="Arial" w:hAnsi="Arial"/>
          <w:color w:val="000000" w:themeColor="text1"/>
          <w:highlight w:val="yellow"/>
        </w:rPr>
        <w:t>■</w:t>
      </w:r>
      <w:r>
        <w:rPr>
          <w:rFonts w:asciiTheme="minorHAnsi" w:hAnsiTheme="minorHAnsi"/>
          <w:color w:val="000000" w:themeColor="text1"/>
          <w:highlight w:val="yellow"/>
        </w:rPr>
        <w:t xml:space="preserve"> in words] (digit) business days</w:t>
      </w:r>
      <w:r>
        <w:rPr>
          <w:rFonts w:asciiTheme="minorHAnsi" w:hAnsiTheme="minorHAnsi"/>
          <w:color w:val="000000" w:themeColor="text1"/>
        </w:rPr>
        <w:t xml:space="preserve"> of receipt of the Defect Claim notification.</w:t>
      </w:r>
    </w:p>
    <w:p w14:paraId="09AE39F1" w14:textId="77777777" w:rsidR="00FC1C32" w:rsidRPr="00BA76AC" w:rsidRDefault="00FC1C32" w:rsidP="007E4979">
      <w:pPr>
        <w:pStyle w:val="Nadpis2"/>
        <w:tabs>
          <w:tab w:val="clear" w:pos="2268"/>
          <w:tab w:val="num" w:pos="567"/>
        </w:tabs>
        <w:ind w:left="567" w:hanging="567"/>
        <w:rPr>
          <w:rFonts w:asciiTheme="minorHAnsi" w:hAnsiTheme="minorHAnsi"/>
          <w:color w:val="000000" w:themeColor="text1"/>
        </w:rPr>
      </w:pPr>
      <w:bookmarkStart w:id="33" w:name="_Ref387933909"/>
      <w:bookmarkStart w:id="34" w:name="_Ref389141884"/>
      <w:r>
        <w:rPr>
          <w:color w:val="000000" w:themeColor="text1"/>
        </w:rPr>
        <w:t>The Contractor undertakes to remove the Claimed Defect within</w:t>
      </w:r>
      <w:r>
        <w:rPr>
          <w:rFonts w:asciiTheme="minorHAnsi" w:hAnsiTheme="minorHAnsi"/>
          <w:color w:val="000000" w:themeColor="text1"/>
        </w:rPr>
        <w:t xml:space="preserve"> </w:t>
      </w:r>
      <w:r>
        <w:rPr>
          <w:rFonts w:asciiTheme="minorHAnsi" w:hAnsiTheme="minorHAnsi"/>
          <w:color w:val="000000" w:themeColor="text1"/>
          <w:highlight w:val="yellow"/>
        </w:rPr>
        <w:t>[</w:t>
      </w:r>
      <w:r>
        <w:rPr>
          <w:rFonts w:ascii="Arial" w:hAnsi="Arial"/>
          <w:color w:val="000000" w:themeColor="text1"/>
          <w:highlight w:val="yellow"/>
        </w:rPr>
        <w:t>■</w:t>
      </w:r>
      <w:r>
        <w:rPr>
          <w:rFonts w:asciiTheme="minorHAnsi" w:hAnsiTheme="minorHAnsi"/>
          <w:color w:val="000000" w:themeColor="text1"/>
          <w:highlight w:val="yellow"/>
        </w:rPr>
        <w:t xml:space="preserve"> in words] (digit) business days</w:t>
      </w:r>
      <w:r>
        <w:rPr>
          <w:rFonts w:asciiTheme="minorHAnsi" w:hAnsiTheme="minorHAnsi"/>
          <w:color w:val="000000" w:themeColor="text1"/>
        </w:rPr>
        <w:t xml:space="preserve"> of receipt of the notification from the Client indicating the Defect Claim, in one of the following ways:</w:t>
      </w:r>
      <w:bookmarkEnd w:id="33"/>
      <w:bookmarkEnd w:id="34"/>
    </w:p>
    <w:p w14:paraId="7BF1807A" w14:textId="49616052" w:rsidR="00FC1C32" w:rsidRPr="00BA76AC" w:rsidRDefault="00E3784E" w:rsidP="00E3784E">
      <w:pPr>
        <w:pStyle w:val="Nadpis3"/>
        <w:numPr>
          <w:ilvl w:val="0"/>
          <w:numId w:val="0"/>
        </w:numPr>
        <w:tabs>
          <w:tab w:val="num" w:pos="567"/>
        </w:tabs>
        <w:ind w:left="709" w:hanging="709"/>
        <w:rPr>
          <w:rFonts w:asciiTheme="minorHAnsi" w:hAnsiTheme="minorHAnsi"/>
          <w:color w:val="000000" w:themeColor="text1"/>
        </w:rPr>
      </w:pPr>
      <w:r>
        <w:rPr>
          <w:rFonts w:asciiTheme="minorHAnsi" w:hAnsiTheme="minorHAnsi"/>
          <w:color w:val="000000" w:themeColor="text1"/>
        </w:rPr>
        <w:t>Replacement of defective Deicing Fluid with defect-free Deicing Fluid</w:t>
      </w:r>
      <w:bookmarkStart w:id="35" w:name="_DV_M66"/>
      <w:bookmarkStart w:id="36" w:name="_DV_M67"/>
      <w:bookmarkEnd w:id="35"/>
      <w:bookmarkEnd w:id="36"/>
      <w:r w:rsidR="00800AB7">
        <w:rPr>
          <w:rFonts w:asciiTheme="minorHAnsi" w:hAnsiTheme="minorHAnsi"/>
          <w:color w:val="000000" w:themeColor="text1"/>
        </w:rPr>
        <w:t>.</w:t>
      </w:r>
    </w:p>
    <w:p w14:paraId="38485776" w14:textId="77777777" w:rsidR="00FC1C32" w:rsidRPr="00E3784E" w:rsidRDefault="007E4979" w:rsidP="007E4979">
      <w:pPr>
        <w:pStyle w:val="Nadpis1"/>
        <w:ind w:left="567" w:hanging="567"/>
        <w:jc w:val="left"/>
        <w:rPr>
          <w:rFonts w:asciiTheme="minorHAnsi" w:hAnsiTheme="minorHAnsi"/>
          <w:color w:val="000000" w:themeColor="text1"/>
        </w:rPr>
      </w:pPr>
      <w:bookmarkStart w:id="37" w:name="_Ref389141021"/>
      <w:r>
        <w:rPr>
          <w:rFonts w:asciiTheme="minorHAnsi" w:hAnsiTheme="minorHAnsi"/>
          <w:color w:val="000000" w:themeColor="text1"/>
        </w:rPr>
        <w:t xml:space="preserve">     PRICE, DUE DATE, BILLING</w:t>
      </w:r>
      <w:bookmarkEnd w:id="37"/>
    </w:p>
    <w:p w14:paraId="4A5022CF" w14:textId="77777777" w:rsidR="00FC1C32" w:rsidRPr="00E3784E" w:rsidRDefault="00FC1C32" w:rsidP="007E4979">
      <w:pPr>
        <w:pStyle w:val="Nadpis2"/>
        <w:tabs>
          <w:tab w:val="clear" w:pos="2268"/>
          <w:tab w:val="num" w:pos="567"/>
        </w:tabs>
        <w:ind w:left="567" w:hanging="567"/>
        <w:rPr>
          <w:rFonts w:asciiTheme="minorHAnsi" w:hAnsiTheme="minorHAnsi"/>
          <w:color w:val="000000" w:themeColor="text1"/>
        </w:rPr>
      </w:pPr>
      <w:bookmarkStart w:id="38" w:name="_Ref387933811"/>
      <w:r>
        <w:rPr>
          <w:rFonts w:asciiTheme="minorHAnsi" w:hAnsiTheme="minorHAnsi"/>
          <w:color w:val="000000" w:themeColor="text1"/>
        </w:rPr>
        <w:t>The Client agrees to pay to the Contractor, for each duly and timely supplied Partial Performance, the price agreed as follows:</w:t>
      </w:r>
      <w:bookmarkEnd w:id="38"/>
    </w:p>
    <w:p w14:paraId="7F5429F9" w14:textId="77777777" w:rsidR="00E3784E" w:rsidRPr="00E3784E" w:rsidRDefault="00FC1C32" w:rsidP="007E4979">
      <w:pPr>
        <w:pStyle w:val="Nadpis3"/>
        <w:tabs>
          <w:tab w:val="clear" w:pos="2126"/>
          <w:tab w:val="num" w:pos="1134"/>
        </w:tabs>
        <w:ind w:left="1134" w:hanging="567"/>
        <w:rPr>
          <w:rFonts w:asciiTheme="minorHAnsi" w:hAnsiTheme="minorHAnsi"/>
          <w:color w:val="000000" w:themeColor="text1"/>
        </w:rPr>
      </w:pPr>
      <w:r>
        <w:rPr>
          <w:rFonts w:asciiTheme="minorHAnsi" w:hAnsiTheme="minorHAnsi"/>
          <w:color w:val="000000" w:themeColor="text1"/>
        </w:rPr>
        <w:t>The Parties agree on a unit price for the Deicing Fluid in the following amount:</w:t>
      </w:r>
    </w:p>
    <w:p w14:paraId="28AF0C75" w14:textId="076A8EC4" w:rsidR="00A372A2" w:rsidRDefault="00A372A2" w:rsidP="007E4979">
      <w:pPr>
        <w:pStyle w:val="Nadpis3"/>
        <w:numPr>
          <w:ilvl w:val="0"/>
          <w:numId w:val="0"/>
        </w:numPr>
        <w:ind w:left="1134"/>
        <w:rPr>
          <w:rFonts w:asciiTheme="minorHAnsi" w:hAnsiTheme="minorHAnsi"/>
          <w:color w:val="000000" w:themeColor="text1"/>
        </w:rPr>
      </w:pPr>
      <w:r>
        <w:rPr>
          <w:rFonts w:asciiTheme="minorHAnsi" w:hAnsiTheme="minorHAnsi"/>
          <w:color w:val="000000" w:themeColor="text1"/>
          <w:highlight w:val="yellow"/>
        </w:rPr>
        <w:t>…..</w:t>
      </w:r>
      <w:proofErr w:type="gramStart"/>
      <w:r>
        <w:rPr>
          <w:rFonts w:asciiTheme="minorHAnsi" w:hAnsiTheme="minorHAnsi"/>
          <w:color w:val="000000" w:themeColor="text1"/>
          <w:highlight w:val="yellow"/>
        </w:rPr>
        <w:t>,-</w:t>
      </w:r>
      <w:proofErr w:type="gramEnd"/>
      <w:r>
        <w:rPr>
          <w:rFonts w:asciiTheme="minorHAnsi" w:hAnsiTheme="minorHAnsi"/>
          <w:color w:val="000000" w:themeColor="text1"/>
          <w:highlight w:val="yellow"/>
        </w:rPr>
        <w:t xml:space="preserve"> </w:t>
      </w:r>
      <w:r w:rsidR="0042356F">
        <w:rPr>
          <w:rFonts w:asciiTheme="minorHAnsi" w:hAnsiTheme="minorHAnsi"/>
          <w:color w:val="000000" w:themeColor="text1"/>
          <w:highlight w:val="yellow"/>
        </w:rPr>
        <w:t>EUR</w:t>
      </w:r>
      <w:r w:rsidR="00E3784E">
        <w:rPr>
          <w:rFonts w:asciiTheme="minorHAnsi" w:hAnsiTheme="minorHAnsi"/>
          <w:color w:val="000000" w:themeColor="text1"/>
          <w:highlight w:val="yellow"/>
        </w:rPr>
        <w:t xml:space="preserve"> [</w:t>
      </w:r>
      <w:r w:rsidR="00E3784E">
        <w:rPr>
          <w:rFonts w:ascii="Arial" w:hAnsi="Arial"/>
          <w:color w:val="000000" w:themeColor="text1"/>
          <w:highlight w:val="yellow"/>
        </w:rPr>
        <w:t>■</w:t>
      </w:r>
      <w:r w:rsidR="00E3784E">
        <w:rPr>
          <w:rFonts w:asciiTheme="minorHAnsi" w:hAnsiTheme="minorHAnsi"/>
          <w:color w:val="000000" w:themeColor="text1"/>
          <w:highlight w:val="yellow"/>
        </w:rPr>
        <w:t xml:space="preserve"> in words]</w:t>
      </w:r>
      <w:r w:rsidR="00E3784E">
        <w:rPr>
          <w:rFonts w:asciiTheme="minorHAnsi" w:hAnsiTheme="minorHAnsi"/>
          <w:color w:val="000000" w:themeColor="text1"/>
        </w:rPr>
        <w:t xml:space="preserve"> / l </w:t>
      </w:r>
    </w:p>
    <w:p w14:paraId="5ADB404C" w14:textId="594458A7" w:rsidR="00E3784E" w:rsidRPr="00E3784E" w:rsidRDefault="00E3784E" w:rsidP="007E4979">
      <w:pPr>
        <w:pStyle w:val="Nadpis3"/>
        <w:numPr>
          <w:ilvl w:val="0"/>
          <w:numId w:val="0"/>
        </w:numPr>
        <w:ind w:left="1134"/>
        <w:rPr>
          <w:rFonts w:asciiTheme="minorHAnsi" w:hAnsiTheme="minorHAnsi"/>
          <w:color w:val="000000" w:themeColor="text1"/>
        </w:rPr>
      </w:pPr>
      <w:proofErr w:type="gramStart"/>
      <w:r>
        <w:rPr>
          <w:rFonts w:asciiTheme="minorHAnsi" w:hAnsiTheme="minorHAnsi"/>
          <w:color w:val="000000" w:themeColor="text1"/>
        </w:rPr>
        <w:t>exclusive</w:t>
      </w:r>
      <w:proofErr w:type="gramEnd"/>
      <w:r>
        <w:rPr>
          <w:rFonts w:asciiTheme="minorHAnsi" w:hAnsiTheme="minorHAnsi"/>
          <w:color w:val="000000" w:themeColor="text1"/>
        </w:rPr>
        <w:t xml:space="preserve"> of VAT (hereinafter referred to as the “</w:t>
      </w:r>
      <w:r>
        <w:rPr>
          <w:rFonts w:asciiTheme="minorHAnsi" w:hAnsiTheme="minorHAnsi"/>
          <w:b/>
          <w:color w:val="000000" w:themeColor="text1"/>
        </w:rPr>
        <w:t>Price</w:t>
      </w:r>
      <w:r>
        <w:rPr>
          <w:rFonts w:asciiTheme="minorHAnsi" w:hAnsiTheme="minorHAnsi"/>
          <w:color w:val="000000" w:themeColor="text1"/>
        </w:rPr>
        <w:t>”)</w:t>
      </w:r>
      <w:r w:rsidR="00800AB7">
        <w:rPr>
          <w:rFonts w:asciiTheme="minorHAnsi" w:hAnsiTheme="minorHAnsi"/>
          <w:color w:val="000000" w:themeColor="text1"/>
        </w:rPr>
        <w:t>.</w:t>
      </w:r>
    </w:p>
    <w:p w14:paraId="283E93C7" w14:textId="77777777" w:rsidR="00FC1C32" w:rsidRPr="00E3784E" w:rsidRDefault="00FC1C32" w:rsidP="007E4979">
      <w:pPr>
        <w:pStyle w:val="Nadpis3"/>
        <w:numPr>
          <w:ilvl w:val="0"/>
          <w:numId w:val="0"/>
        </w:numPr>
        <w:ind w:left="1134"/>
        <w:rPr>
          <w:rFonts w:asciiTheme="minorHAnsi" w:hAnsiTheme="minorHAnsi"/>
          <w:color w:val="000000" w:themeColor="text1"/>
        </w:rPr>
      </w:pPr>
      <w:r>
        <w:rPr>
          <w:rFonts w:asciiTheme="minorHAnsi" w:hAnsiTheme="minorHAnsi"/>
          <w:color w:val="000000" w:themeColor="text1"/>
        </w:rPr>
        <w:t>The price of the Partial Performance will be determined as follows: the aforesaid unit price will be multiplied by the quantity of the Deicing Fluid supplied by the Contractor to the Client according to the individual Orders (hereinafter referred to as the “</w:t>
      </w:r>
      <w:r>
        <w:rPr>
          <w:rFonts w:asciiTheme="minorHAnsi" w:hAnsiTheme="minorHAnsi"/>
          <w:b/>
          <w:color w:val="000000" w:themeColor="text1"/>
        </w:rPr>
        <w:t>Price of the Partial Performance</w:t>
      </w:r>
      <w:r>
        <w:rPr>
          <w:rFonts w:asciiTheme="minorHAnsi" w:hAnsiTheme="minorHAnsi"/>
          <w:color w:val="000000" w:themeColor="text1"/>
        </w:rPr>
        <w:t>”). The Price will be specified in the Order as well as the Delivery Note. Value added tax at the statutory rate valid as of the date of taxable supply will be added to the Price.</w:t>
      </w:r>
    </w:p>
    <w:p w14:paraId="03B80FEA" w14:textId="77777777" w:rsidR="00FC1C32" w:rsidRPr="00E3784E" w:rsidRDefault="00FC1C32" w:rsidP="007E4979">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 xml:space="preserve">Unless the Agreement provides otherwise, the Price includes all direct and indirect costs of the Contractor incurred in connection with the delivery of the Deicing Fluid, especially costs related to the packaging and transport of the Deicing Fluid.  </w:t>
      </w:r>
    </w:p>
    <w:p w14:paraId="47473696" w14:textId="75DE864C" w:rsidR="00FC1C32" w:rsidRPr="00077BFB" w:rsidRDefault="00FC1C32" w:rsidP="007E4979">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Client undertakes to pay the Prices of the Partial Performance supplied in the relevant calendar month on the basis of a summary Invoice issued no earlier than as of the last day of the relevant calendar month. The last calendar day in the month is also the date of taxable supply for VAT purposes. Attached to the Invoice will be</w:t>
      </w:r>
    </w:p>
    <w:p w14:paraId="1205E346" w14:textId="64B94C24" w:rsidR="00FC1C32" w:rsidRPr="00F4580F" w:rsidRDefault="00FC1C32" w:rsidP="007E4979">
      <w:pPr>
        <w:pStyle w:val="Nadpis3"/>
        <w:tabs>
          <w:tab w:val="clear" w:pos="2126"/>
          <w:tab w:val="num" w:pos="1134"/>
        </w:tabs>
        <w:ind w:left="1134" w:hanging="567"/>
        <w:rPr>
          <w:rFonts w:asciiTheme="minorHAnsi" w:hAnsiTheme="minorHAnsi"/>
          <w:color w:val="000000" w:themeColor="text1"/>
        </w:rPr>
      </w:pPr>
      <w:r w:rsidRPr="00F4580F">
        <w:rPr>
          <w:rFonts w:asciiTheme="minorHAnsi" w:hAnsiTheme="minorHAnsi"/>
          <w:color w:val="000000" w:themeColor="text1"/>
        </w:rPr>
        <w:t>Copies of the Client’s Orders, confirmed in writing by the Contractor</w:t>
      </w:r>
      <w:r w:rsidR="00800AB7" w:rsidRPr="00F4580F">
        <w:rPr>
          <w:rFonts w:asciiTheme="minorHAnsi" w:hAnsiTheme="minorHAnsi"/>
          <w:color w:val="000000" w:themeColor="text1"/>
        </w:rPr>
        <w:t>.</w:t>
      </w:r>
    </w:p>
    <w:p w14:paraId="418A6E97" w14:textId="18AD14BD" w:rsidR="00E4496B" w:rsidRPr="00F4580F" w:rsidRDefault="00BA3A69" w:rsidP="00E4496B">
      <w:pPr>
        <w:pStyle w:val="Nadpis2"/>
        <w:tabs>
          <w:tab w:val="clear" w:pos="2268"/>
          <w:tab w:val="num" w:pos="567"/>
        </w:tabs>
        <w:ind w:left="567" w:hanging="567"/>
        <w:rPr>
          <w:color w:val="000000"/>
          <w:szCs w:val="22"/>
        </w:rPr>
      </w:pPr>
      <w:r w:rsidRPr="00F4580F">
        <w:rPr>
          <w:color w:val="000000"/>
          <w:szCs w:val="22"/>
        </w:rPr>
        <w:t xml:space="preserve">The Parties agree that the Invoices will be issued in </w:t>
      </w:r>
      <w:r w:rsidR="0042356F">
        <w:rPr>
          <w:color w:val="000000"/>
          <w:szCs w:val="22"/>
        </w:rPr>
        <w:t>Euro</w:t>
      </w:r>
      <w:r w:rsidRPr="00F4580F">
        <w:rPr>
          <w:color w:val="000000"/>
          <w:szCs w:val="22"/>
        </w:rPr>
        <w:t>s (</w:t>
      </w:r>
      <w:r w:rsidR="0042356F">
        <w:rPr>
          <w:color w:val="000000"/>
          <w:szCs w:val="22"/>
        </w:rPr>
        <w:t>EUR</w:t>
      </w:r>
      <w:r w:rsidRPr="00F4580F">
        <w:rPr>
          <w:color w:val="000000"/>
          <w:szCs w:val="22"/>
        </w:rPr>
        <w:t>)</w:t>
      </w:r>
      <w:r w:rsidR="0042356F">
        <w:rPr>
          <w:color w:val="000000"/>
          <w:szCs w:val="22"/>
        </w:rPr>
        <w:t xml:space="preserve"> or in Czech Crowns (CZK)</w:t>
      </w:r>
      <w:bookmarkStart w:id="39" w:name="_GoBack"/>
      <w:bookmarkEnd w:id="39"/>
      <w:r w:rsidRPr="00F4580F">
        <w:rPr>
          <w:color w:val="000000"/>
          <w:szCs w:val="22"/>
        </w:rPr>
        <w:t>, and the conversion of EUR into CZK will be performed on the basis of the exchange rate between EUR and CZK announced by the Czech National Bank as of the date of taxable supply.</w:t>
      </w:r>
    </w:p>
    <w:p w14:paraId="76C16680" w14:textId="34A418B6" w:rsidR="00FC1C32" w:rsidRPr="00077BFB" w:rsidRDefault="00FC1C32" w:rsidP="00B334BF">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 xml:space="preserve">The Invoice maturity is thirty (30) days from the date of its delivery to the Client’s registered office. If the due date falls on a Saturday, Sunday or public holiday within the meaning of valid and effective legislation of the Czech Republic, 31 December or a day which is not a business day </w:t>
      </w:r>
      <w:r>
        <w:rPr>
          <w:rFonts w:asciiTheme="minorHAnsi" w:hAnsiTheme="minorHAnsi"/>
          <w:color w:val="000000" w:themeColor="text1"/>
        </w:rPr>
        <w:lastRenderedPageBreak/>
        <w:t xml:space="preserve">pursuant to Act No. </w:t>
      </w:r>
      <w:r w:rsidR="006A2C58">
        <w:rPr>
          <w:rFonts w:asciiTheme="minorHAnsi" w:hAnsiTheme="minorHAnsi"/>
          <w:color w:val="000000" w:themeColor="text1"/>
        </w:rPr>
        <w:t>370</w:t>
      </w:r>
      <w:r>
        <w:rPr>
          <w:rFonts w:asciiTheme="minorHAnsi" w:hAnsiTheme="minorHAnsi"/>
          <w:color w:val="000000" w:themeColor="text1"/>
        </w:rPr>
        <w:t>/20</w:t>
      </w:r>
      <w:r w:rsidR="006A2C58">
        <w:rPr>
          <w:rFonts w:asciiTheme="minorHAnsi" w:hAnsiTheme="minorHAnsi"/>
          <w:color w:val="000000" w:themeColor="text1"/>
        </w:rPr>
        <w:t>17</w:t>
      </w:r>
      <w:r>
        <w:rPr>
          <w:rFonts w:asciiTheme="minorHAnsi" w:hAnsiTheme="minorHAnsi"/>
          <w:color w:val="000000" w:themeColor="text1"/>
        </w:rPr>
        <w:t xml:space="preserve"> Coll., on Payment System, as amended, the due date will be the nearest following business day.  The Client’s obligation will be deemed settled by debiting the amount from the Client’s account.</w:t>
      </w:r>
    </w:p>
    <w:p w14:paraId="74863FEC" w14:textId="77777777" w:rsidR="00FC1C32" w:rsidRPr="00077BFB" w:rsidRDefault="00FC1C32" w:rsidP="00B334BF">
      <w:pPr>
        <w:pStyle w:val="Nadpis2"/>
        <w:tabs>
          <w:tab w:val="clear" w:pos="2268"/>
          <w:tab w:val="num" w:pos="567"/>
        </w:tabs>
        <w:ind w:left="567" w:hanging="567"/>
        <w:rPr>
          <w:rFonts w:asciiTheme="minorHAnsi" w:hAnsiTheme="minorHAnsi"/>
          <w:color w:val="000000" w:themeColor="text1"/>
        </w:rPr>
      </w:pPr>
      <w:bookmarkStart w:id="40" w:name="_Ref377644583"/>
      <w:r>
        <w:rPr>
          <w:rFonts w:asciiTheme="minorHAnsi" w:hAnsiTheme="minorHAnsi"/>
          <w:color w:val="000000" w:themeColor="text1"/>
        </w:rPr>
        <w:t>The Invoice must fulfill all the formal requirements for tax documents within the meaning of valid legislation of the Czech Republic, in particular the VAT Act, and must contain correct information in relation to the performance. The Contractor is obliged to deliver the Invoice to the Client’s registered office by the tenth (10th) day following the date of taxable supply. After the receipt of the Invoice, the Client has ten (10) days to assess whether the Invoice has been issued correctly, or to return the Invoice in case it has not. By returning an incorrect Invoice, the maturity period is discontinued and a new maturity period commences upon the delivery of the corrected Invoice.</w:t>
      </w:r>
      <w:bookmarkEnd w:id="40"/>
      <w:r>
        <w:rPr>
          <w:rFonts w:asciiTheme="minorHAnsi" w:hAnsiTheme="minorHAnsi"/>
          <w:color w:val="000000" w:themeColor="text1"/>
        </w:rPr>
        <w:t xml:space="preserve"> </w:t>
      </w:r>
    </w:p>
    <w:p w14:paraId="5D4F31A6" w14:textId="77777777" w:rsidR="00FC1C32" w:rsidRPr="00077BFB" w:rsidRDefault="00FC1C32" w:rsidP="00B334BF">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addresses for the Invoice delivery are as follows:</w:t>
      </w:r>
    </w:p>
    <w:p w14:paraId="4230A351" w14:textId="77777777" w:rsidR="00FC1C32" w:rsidRDefault="00FC1C32" w:rsidP="00B334BF">
      <w:pPr>
        <w:pStyle w:val="Zkladntext"/>
        <w:spacing w:line="240" w:lineRule="auto"/>
        <w:ind w:left="567" w:right="0"/>
        <w:rPr>
          <w:rFonts w:asciiTheme="minorHAnsi" w:hAnsiTheme="minorHAnsi" w:cstheme="majorHAnsi"/>
          <w:b w:val="0"/>
          <w:color w:val="000000" w:themeColor="text1"/>
          <w:sz w:val="22"/>
          <w:szCs w:val="22"/>
        </w:rPr>
      </w:pPr>
      <w:proofErr w:type="gramStart"/>
      <w:r>
        <w:rPr>
          <w:rFonts w:asciiTheme="minorHAnsi" w:hAnsiTheme="minorHAnsi"/>
          <w:b w:val="0"/>
          <w:color w:val="000000" w:themeColor="text1"/>
          <w:sz w:val="22"/>
          <w:szCs w:val="22"/>
        </w:rPr>
        <w:t>in</w:t>
      </w:r>
      <w:proofErr w:type="gramEnd"/>
      <w:r>
        <w:rPr>
          <w:rFonts w:asciiTheme="minorHAnsi" w:hAnsiTheme="minorHAnsi"/>
          <w:b w:val="0"/>
          <w:color w:val="000000" w:themeColor="text1"/>
          <w:sz w:val="22"/>
          <w:szCs w:val="22"/>
        </w:rPr>
        <w:t xml:space="preserve"> printed form to the correspondence address:</w:t>
      </w:r>
    </w:p>
    <w:p w14:paraId="5F46D0B1" w14:textId="77777777" w:rsidR="00795E5F" w:rsidRPr="00077BFB" w:rsidRDefault="00795E5F" w:rsidP="00B334BF">
      <w:pPr>
        <w:pStyle w:val="Zkladntext"/>
        <w:spacing w:line="240" w:lineRule="auto"/>
        <w:ind w:left="567" w:right="0"/>
        <w:rPr>
          <w:rFonts w:asciiTheme="minorHAnsi" w:hAnsiTheme="minorHAnsi" w:cstheme="majorHAnsi"/>
          <w:b w:val="0"/>
          <w:color w:val="000000" w:themeColor="text1"/>
          <w:sz w:val="22"/>
          <w:szCs w:val="22"/>
        </w:rPr>
      </w:pPr>
    </w:p>
    <w:p w14:paraId="5EF6377C" w14:textId="77777777" w:rsidR="00AF4E13" w:rsidRPr="00077BFB" w:rsidRDefault="00AF4E13" w:rsidP="00B334BF">
      <w:pPr>
        <w:ind w:left="567"/>
        <w:rPr>
          <w:rFonts w:asciiTheme="minorHAnsi" w:hAnsiTheme="minorHAnsi"/>
          <w:b/>
          <w:color w:val="000000" w:themeColor="text1"/>
          <w:sz w:val="22"/>
          <w:szCs w:val="20"/>
        </w:rPr>
      </w:pPr>
      <w:r>
        <w:rPr>
          <w:rFonts w:asciiTheme="minorHAnsi" w:hAnsiTheme="minorHAnsi"/>
          <w:b/>
          <w:color w:val="000000" w:themeColor="text1"/>
          <w:sz w:val="22"/>
          <w:szCs w:val="20"/>
        </w:rPr>
        <w:t xml:space="preserve">Czech Airlines Handling, </w:t>
      </w:r>
      <w:proofErr w:type="spellStart"/>
      <w:r>
        <w:rPr>
          <w:rFonts w:asciiTheme="minorHAnsi" w:hAnsiTheme="minorHAnsi"/>
          <w:b/>
          <w:color w:val="000000" w:themeColor="text1"/>
          <w:sz w:val="22"/>
          <w:szCs w:val="20"/>
        </w:rPr>
        <w:t>a.s</w:t>
      </w:r>
      <w:proofErr w:type="spellEnd"/>
      <w:r>
        <w:rPr>
          <w:rFonts w:asciiTheme="minorHAnsi" w:hAnsiTheme="minorHAnsi"/>
          <w:b/>
          <w:color w:val="000000" w:themeColor="text1"/>
          <w:sz w:val="22"/>
          <w:szCs w:val="20"/>
        </w:rPr>
        <w:t xml:space="preserve">.    </w:t>
      </w:r>
    </w:p>
    <w:p w14:paraId="26BB80D1" w14:textId="77777777" w:rsidR="00AF4E13" w:rsidRPr="00077BFB" w:rsidRDefault="00AF4E13" w:rsidP="00B334BF">
      <w:pPr>
        <w:spacing w:line="240" w:lineRule="auto"/>
        <w:ind w:left="567"/>
        <w:jc w:val="left"/>
        <w:rPr>
          <w:rFonts w:asciiTheme="minorHAnsi" w:hAnsiTheme="minorHAnsi"/>
          <w:b/>
          <w:color w:val="000000" w:themeColor="text1"/>
          <w:sz w:val="22"/>
          <w:szCs w:val="20"/>
        </w:rPr>
      </w:pPr>
      <w:proofErr w:type="spellStart"/>
      <w:r>
        <w:rPr>
          <w:rFonts w:asciiTheme="minorHAnsi" w:hAnsiTheme="minorHAnsi"/>
          <w:b/>
          <w:color w:val="000000" w:themeColor="text1"/>
          <w:sz w:val="22"/>
          <w:szCs w:val="20"/>
        </w:rPr>
        <w:t>Centrální</w:t>
      </w:r>
      <w:proofErr w:type="spellEnd"/>
      <w:r>
        <w:rPr>
          <w:rFonts w:asciiTheme="minorHAnsi" w:hAnsiTheme="minorHAnsi"/>
          <w:b/>
          <w:color w:val="000000" w:themeColor="text1"/>
          <w:sz w:val="22"/>
          <w:szCs w:val="20"/>
        </w:rPr>
        <w:t xml:space="preserve"> evidence </w:t>
      </w:r>
      <w:proofErr w:type="spellStart"/>
      <w:r>
        <w:rPr>
          <w:rFonts w:asciiTheme="minorHAnsi" w:hAnsiTheme="minorHAnsi"/>
          <w:b/>
          <w:color w:val="000000" w:themeColor="text1"/>
          <w:sz w:val="22"/>
          <w:szCs w:val="20"/>
        </w:rPr>
        <w:t>faktur</w:t>
      </w:r>
      <w:proofErr w:type="spellEnd"/>
      <w:r>
        <w:rPr>
          <w:rFonts w:asciiTheme="minorHAnsi" w:hAnsiTheme="minorHAnsi"/>
          <w:b/>
          <w:color w:val="000000" w:themeColor="text1"/>
          <w:sz w:val="22"/>
          <w:szCs w:val="20"/>
        </w:rPr>
        <w:t xml:space="preserve"> (CEF)</w:t>
      </w:r>
    </w:p>
    <w:p w14:paraId="02499391" w14:textId="77777777" w:rsidR="00AF4E13" w:rsidRPr="00077BFB" w:rsidRDefault="00AF4E13" w:rsidP="00B334BF">
      <w:pPr>
        <w:spacing w:line="240" w:lineRule="auto"/>
        <w:ind w:left="567"/>
        <w:jc w:val="left"/>
        <w:rPr>
          <w:rFonts w:asciiTheme="minorHAnsi" w:hAnsiTheme="minorHAnsi"/>
          <w:b/>
          <w:color w:val="000000" w:themeColor="text1"/>
          <w:sz w:val="22"/>
          <w:szCs w:val="20"/>
        </w:rPr>
      </w:pPr>
      <w:r>
        <w:rPr>
          <w:rFonts w:asciiTheme="minorHAnsi" w:hAnsiTheme="minorHAnsi"/>
          <w:b/>
          <w:color w:val="000000" w:themeColor="text1"/>
          <w:sz w:val="22"/>
          <w:szCs w:val="20"/>
        </w:rPr>
        <w:t xml:space="preserve">Jana </w:t>
      </w:r>
      <w:proofErr w:type="spellStart"/>
      <w:r>
        <w:rPr>
          <w:rFonts w:asciiTheme="minorHAnsi" w:hAnsiTheme="minorHAnsi"/>
          <w:b/>
          <w:color w:val="000000" w:themeColor="text1"/>
          <w:sz w:val="22"/>
          <w:szCs w:val="20"/>
        </w:rPr>
        <w:t>Kašpara</w:t>
      </w:r>
      <w:proofErr w:type="spellEnd"/>
      <w:r>
        <w:rPr>
          <w:rFonts w:asciiTheme="minorHAnsi" w:hAnsiTheme="minorHAnsi"/>
          <w:b/>
          <w:color w:val="000000" w:themeColor="text1"/>
          <w:sz w:val="22"/>
          <w:szCs w:val="20"/>
        </w:rPr>
        <w:t xml:space="preserve"> 1069/1</w:t>
      </w:r>
    </w:p>
    <w:p w14:paraId="5BAED9A5" w14:textId="77777777" w:rsidR="00AF4E13" w:rsidRPr="00077BFB" w:rsidRDefault="00AF4E13" w:rsidP="00B334BF">
      <w:pPr>
        <w:spacing w:line="240" w:lineRule="auto"/>
        <w:ind w:left="567"/>
        <w:jc w:val="left"/>
        <w:rPr>
          <w:rFonts w:asciiTheme="minorHAnsi" w:hAnsiTheme="minorHAnsi"/>
          <w:b/>
          <w:color w:val="000000" w:themeColor="text1"/>
          <w:sz w:val="22"/>
          <w:szCs w:val="20"/>
        </w:rPr>
      </w:pPr>
      <w:r>
        <w:rPr>
          <w:rFonts w:asciiTheme="minorHAnsi" w:hAnsiTheme="minorHAnsi"/>
          <w:b/>
          <w:color w:val="000000" w:themeColor="text1"/>
          <w:sz w:val="22"/>
          <w:szCs w:val="20"/>
        </w:rPr>
        <w:t>160 08 Prague 6</w:t>
      </w:r>
    </w:p>
    <w:p w14:paraId="5DE08315" w14:textId="77777777" w:rsidR="00FC1C32" w:rsidRPr="00077BFB" w:rsidRDefault="00FC1C32" w:rsidP="00B334BF">
      <w:pPr>
        <w:pStyle w:val="Zkladntext"/>
        <w:spacing w:line="240" w:lineRule="auto"/>
        <w:ind w:left="567"/>
        <w:rPr>
          <w:rFonts w:asciiTheme="minorHAnsi" w:hAnsiTheme="minorHAnsi" w:cstheme="majorHAnsi"/>
          <w:b w:val="0"/>
          <w:color w:val="000000" w:themeColor="text1"/>
          <w:sz w:val="22"/>
          <w:szCs w:val="22"/>
        </w:rPr>
      </w:pPr>
    </w:p>
    <w:p w14:paraId="039821D4" w14:textId="3AC0FD7A" w:rsidR="00FC1C32" w:rsidRPr="00077BFB" w:rsidRDefault="00FC1C32" w:rsidP="00795E5F">
      <w:pPr>
        <w:pStyle w:val="Zkladntext"/>
        <w:spacing w:line="240" w:lineRule="auto"/>
        <w:ind w:left="567"/>
        <w:rPr>
          <w:rFonts w:asciiTheme="minorHAnsi" w:hAnsiTheme="minorHAnsi" w:cstheme="majorHAnsi"/>
          <w:color w:val="000000" w:themeColor="text1"/>
          <w:sz w:val="22"/>
          <w:szCs w:val="22"/>
        </w:rPr>
      </w:pPr>
      <w:proofErr w:type="gramStart"/>
      <w:r>
        <w:rPr>
          <w:rFonts w:asciiTheme="minorHAnsi" w:hAnsiTheme="minorHAnsi"/>
          <w:b w:val="0"/>
          <w:color w:val="000000" w:themeColor="text1"/>
          <w:sz w:val="22"/>
          <w:szCs w:val="22"/>
        </w:rPr>
        <w:t>electronically</w:t>
      </w:r>
      <w:proofErr w:type="gramEnd"/>
      <w:r>
        <w:rPr>
          <w:rFonts w:asciiTheme="minorHAnsi" w:hAnsiTheme="minorHAnsi"/>
          <w:b w:val="0"/>
          <w:color w:val="000000" w:themeColor="text1"/>
          <w:sz w:val="22"/>
          <w:szCs w:val="22"/>
        </w:rPr>
        <w:t xml:space="preserve"> in PDF format to the e-mail address: </w:t>
      </w:r>
      <w:hyperlink r:id="rId8" w:history="1">
        <w:r>
          <w:rPr>
            <w:rFonts w:asciiTheme="minorHAnsi" w:hAnsiTheme="minorHAnsi"/>
            <w:color w:val="000000" w:themeColor="text1"/>
            <w:sz w:val="22"/>
            <w:u w:val="single"/>
          </w:rPr>
          <w:t>cef.hdl@prg.aero</w:t>
        </w:r>
      </w:hyperlink>
      <w:r>
        <w:rPr>
          <w:rFonts w:asciiTheme="minorHAnsi" w:hAnsiTheme="minorHAnsi"/>
          <w:color w:val="000000" w:themeColor="text1"/>
          <w:sz w:val="22"/>
          <w:szCs w:val="22"/>
        </w:rPr>
        <w:t xml:space="preserve"> </w:t>
      </w:r>
    </w:p>
    <w:p w14:paraId="7E567B1C" w14:textId="77777777" w:rsidR="00FC1C32" w:rsidRPr="00CC728E" w:rsidRDefault="00FC1C32" w:rsidP="00FC1C32">
      <w:pPr>
        <w:pStyle w:val="Zkladntext"/>
        <w:spacing w:line="240" w:lineRule="auto"/>
        <w:ind w:left="709" w:right="0"/>
        <w:rPr>
          <w:rFonts w:asciiTheme="minorHAnsi" w:hAnsiTheme="minorHAnsi" w:cstheme="majorHAnsi"/>
          <w:color w:val="FF0000"/>
          <w:sz w:val="22"/>
          <w:szCs w:val="22"/>
        </w:rPr>
      </w:pPr>
    </w:p>
    <w:p w14:paraId="56BDCABF" w14:textId="77777777" w:rsidR="00FC1C32" w:rsidRPr="00077BFB" w:rsidRDefault="00FC1C32" w:rsidP="00B334BF">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If, in accordance with Act No. 235/2004 Coll., on Value Added Tax, as amended, the Contractor:</w:t>
      </w:r>
    </w:p>
    <w:p w14:paraId="4A17D8AE" w14:textId="77777777" w:rsidR="00FC1C32" w:rsidRPr="00077BFB" w:rsidRDefault="00FC1C32" w:rsidP="00B334BF">
      <w:pPr>
        <w:pStyle w:val="Nadpis3"/>
        <w:tabs>
          <w:tab w:val="clear" w:pos="2126"/>
          <w:tab w:val="num" w:pos="1134"/>
        </w:tabs>
        <w:ind w:left="1134" w:hanging="567"/>
        <w:rPr>
          <w:rFonts w:asciiTheme="minorHAnsi" w:hAnsiTheme="minorHAnsi"/>
          <w:color w:val="000000" w:themeColor="text1"/>
        </w:rPr>
      </w:pPr>
      <w:proofErr w:type="gramStart"/>
      <w:r>
        <w:rPr>
          <w:rFonts w:asciiTheme="minorHAnsi" w:hAnsiTheme="minorHAnsi"/>
          <w:color w:val="000000" w:themeColor="text1"/>
        </w:rPr>
        <w:t>is</w:t>
      </w:r>
      <w:proofErr w:type="gramEnd"/>
      <w:r>
        <w:rPr>
          <w:rFonts w:asciiTheme="minorHAnsi" w:hAnsiTheme="minorHAnsi"/>
          <w:color w:val="000000" w:themeColor="text1"/>
        </w:rPr>
        <w:t xml:space="preserve"> designated as an unreliable payer by decision of the tax administrator, or</w:t>
      </w:r>
    </w:p>
    <w:p w14:paraId="0FE05624" w14:textId="1307B11F" w:rsidR="00FC1C32" w:rsidRPr="00077BFB" w:rsidRDefault="00FC1C32" w:rsidP="00B334BF">
      <w:pPr>
        <w:pStyle w:val="Nadpis3"/>
        <w:tabs>
          <w:tab w:val="clear" w:pos="2126"/>
          <w:tab w:val="num" w:pos="1134"/>
        </w:tabs>
        <w:ind w:left="1134" w:hanging="567"/>
        <w:rPr>
          <w:rFonts w:asciiTheme="minorHAnsi" w:hAnsiTheme="minorHAnsi"/>
          <w:color w:val="000000" w:themeColor="text1"/>
        </w:rPr>
      </w:pPr>
      <w:proofErr w:type="gramStart"/>
      <w:r>
        <w:rPr>
          <w:rFonts w:asciiTheme="minorHAnsi" w:hAnsiTheme="minorHAnsi"/>
          <w:color w:val="000000" w:themeColor="text1"/>
        </w:rPr>
        <w:t>requires</w:t>
      </w:r>
      <w:proofErr w:type="gramEnd"/>
      <w:r>
        <w:rPr>
          <w:rFonts w:asciiTheme="minorHAnsi" w:hAnsiTheme="minorHAnsi"/>
          <w:color w:val="000000" w:themeColor="text1"/>
        </w:rPr>
        <w:t xml:space="preserve"> reimbursement for a taxable supply provided hereunder to a bank account which is not published by the tax administrator in a manner allowing for remote access or a bank account maintained by a payment service provider outside the Czech Republic,</w:t>
      </w:r>
    </w:p>
    <w:p w14:paraId="2C556F22" w14:textId="77777777" w:rsidR="00FC1C32" w:rsidRPr="00077BFB" w:rsidRDefault="00FC1C32" w:rsidP="00B334BF">
      <w:pPr>
        <w:pStyle w:val="Nadpis2"/>
        <w:numPr>
          <w:ilvl w:val="0"/>
          <w:numId w:val="0"/>
        </w:numPr>
        <w:ind w:left="567"/>
        <w:rPr>
          <w:rFonts w:asciiTheme="minorHAnsi" w:hAnsiTheme="minorHAnsi"/>
          <w:color w:val="000000" w:themeColor="text1"/>
        </w:rPr>
      </w:pPr>
      <w:proofErr w:type="gramStart"/>
      <w:r>
        <w:rPr>
          <w:rFonts w:asciiTheme="minorHAnsi" w:hAnsiTheme="minorHAnsi"/>
          <w:color w:val="000000" w:themeColor="text1"/>
        </w:rPr>
        <w:t>the</w:t>
      </w:r>
      <w:proofErr w:type="gramEnd"/>
      <w:r>
        <w:rPr>
          <w:rFonts w:asciiTheme="minorHAnsi" w:hAnsiTheme="minorHAnsi"/>
          <w:color w:val="000000" w:themeColor="text1"/>
        </w:rPr>
        <w:t xml:space="preserve"> Client is entitled to pay to that Contractor’s bank account only the Price of the provided taxable Partial Performance exclusive of the value added tax (hereinafter referred to as “</w:t>
      </w:r>
      <w:r>
        <w:rPr>
          <w:rFonts w:asciiTheme="minorHAnsi" w:hAnsiTheme="minorHAnsi"/>
          <w:b/>
          <w:color w:val="000000" w:themeColor="text1"/>
        </w:rPr>
        <w:t>VAT</w:t>
      </w:r>
      <w:r>
        <w:rPr>
          <w:rFonts w:asciiTheme="minorHAnsi" w:hAnsiTheme="minorHAnsi"/>
          <w:color w:val="000000" w:themeColor="text1"/>
        </w:rPr>
        <w:t>”). VAT, where charged and included in the payment by the Client under the Agreement, may be paid by the Client directly to the account of the relevant tax administrator. In such a case, the VAT amount is not considered an outstanding payable to the Contractor, and the Contractor is not entitled to demand any VAT payment or exercise any contractual penalties or interest on late payment in this respect. The Client is obliged to inform the Contractor of this procedure by the date of payment of the Price of the Partial Performance.</w:t>
      </w:r>
    </w:p>
    <w:p w14:paraId="64952CD6" w14:textId="77777777" w:rsidR="00FC1C32" w:rsidRPr="00077BFB" w:rsidRDefault="00FC1C32" w:rsidP="00B334BF">
      <w:pPr>
        <w:pStyle w:val="Nadpis2"/>
        <w:tabs>
          <w:tab w:val="clear" w:pos="2268"/>
          <w:tab w:val="num" w:pos="567"/>
        </w:tabs>
        <w:ind w:left="567" w:hanging="567"/>
        <w:rPr>
          <w:rFonts w:asciiTheme="minorHAnsi" w:hAnsiTheme="minorHAnsi" w:cstheme="majorHAnsi"/>
          <w:color w:val="000000" w:themeColor="text1"/>
          <w:szCs w:val="22"/>
        </w:rPr>
      </w:pPr>
      <w:r>
        <w:rPr>
          <w:rFonts w:asciiTheme="minorHAnsi" w:hAnsiTheme="minorHAnsi"/>
          <w:color w:val="000000" w:themeColor="text1"/>
          <w:szCs w:val="22"/>
        </w:rPr>
        <w:t xml:space="preserve">The Parties agree that any changes to the statutory currency of the Czech Republic shall not affect the validity of the Agreement and shall not entitle either Party to demand changes to the Agreement, except any technical changes directly arising from regulations relating to any change to the statutory currency of the Czech Republic. </w:t>
      </w:r>
      <w:r>
        <w:rPr>
          <w:rFonts w:asciiTheme="minorHAnsi" w:hAnsiTheme="minorHAnsi"/>
          <w:color w:val="000000" w:themeColor="text1"/>
        </w:rPr>
        <w:t>The Parties further declare that any fixation of the exchange rate of CZK to EUR as the only currency in the Czech Republic or any conversion of the financial obligations hereunder from CZK to EUR shall not constitute a reason for early termination or amendment of the Agreement or for any advance payment of the amounts payable hereunder, and neither Party shall be held liable for any direct or indirect damage incurred on the basis of the aforesaid circumstances and the related exchange rate risks, unless the Parties expressly agree otherwise.</w:t>
      </w:r>
    </w:p>
    <w:p w14:paraId="49E60481" w14:textId="54BF297D" w:rsidR="00FC1C32" w:rsidRDefault="00FC1C32" w:rsidP="00B334BF">
      <w:pPr>
        <w:pStyle w:val="Nadpis2"/>
        <w:tabs>
          <w:tab w:val="clear" w:pos="2268"/>
          <w:tab w:val="num" w:pos="567"/>
        </w:tabs>
        <w:ind w:left="567" w:hanging="567"/>
        <w:rPr>
          <w:rFonts w:asciiTheme="minorHAnsi" w:hAnsiTheme="minorHAnsi" w:cstheme="majorHAnsi"/>
          <w:color w:val="000000" w:themeColor="text1"/>
          <w:szCs w:val="22"/>
        </w:rPr>
      </w:pPr>
      <w:r>
        <w:rPr>
          <w:rFonts w:asciiTheme="minorHAnsi" w:hAnsiTheme="minorHAnsi"/>
          <w:color w:val="000000" w:themeColor="text1"/>
          <w:szCs w:val="22"/>
        </w:rPr>
        <w:t xml:space="preserve">Once the Czech crown (CZK) ceases to be the statutory currency of the Czech </w:t>
      </w:r>
      <w:r w:rsidR="0093211D">
        <w:rPr>
          <w:rFonts w:asciiTheme="minorHAnsi" w:hAnsiTheme="minorHAnsi"/>
          <w:color w:val="000000" w:themeColor="text1"/>
          <w:szCs w:val="22"/>
        </w:rPr>
        <w:t>Republic,</w:t>
      </w:r>
      <w:r>
        <w:rPr>
          <w:rFonts w:asciiTheme="minorHAnsi" w:hAnsiTheme="minorHAnsi"/>
          <w:color w:val="000000" w:themeColor="text1"/>
          <w:szCs w:val="22"/>
        </w:rPr>
        <w:t xml:space="preserve"> any payment obligations hereunder will be converted into EUR at the exchange rate fixed by law as of the date of introduction of EUR in the Czech Republic. If EUR ceases to exist, any obligations </w:t>
      </w:r>
      <w:r>
        <w:rPr>
          <w:rFonts w:asciiTheme="minorHAnsi" w:hAnsiTheme="minorHAnsi"/>
          <w:color w:val="000000" w:themeColor="text1"/>
          <w:szCs w:val="22"/>
        </w:rPr>
        <w:lastRenderedPageBreak/>
        <w:t>hereunder will be denominated in CZK under the conditions and at the exchange rate as determined by the relevant legal regulation.</w:t>
      </w:r>
    </w:p>
    <w:p w14:paraId="18479EE2" w14:textId="77777777" w:rsidR="00FC1C32" w:rsidRPr="00235D90" w:rsidRDefault="00B334BF" w:rsidP="00B334BF">
      <w:pPr>
        <w:pStyle w:val="Nadpis1"/>
        <w:ind w:left="567" w:hanging="567"/>
        <w:jc w:val="left"/>
        <w:rPr>
          <w:rFonts w:asciiTheme="minorHAnsi" w:hAnsiTheme="minorHAnsi"/>
          <w:color w:val="000000" w:themeColor="text1"/>
        </w:rPr>
      </w:pPr>
      <w:r>
        <w:rPr>
          <w:rFonts w:asciiTheme="minorHAnsi" w:hAnsiTheme="minorHAnsi"/>
          <w:color w:val="000000" w:themeColor="text1"/>
        </w:rPr>
        <w:t xml:space="preserve">     TERM OF THE AGREEMENT</w:t>
      </w:r>
    </w:p>
    <w:p w14:paraId="0EA70BA9" w14:textId="2953CA2C" w:rsidR="00FC1C32" w:rsidRPr="00795E5F" w:rsidRDefault="00FC1C32" w:rsidP="00B334BF">
      <w:pPr>
        <w:pStyle w:val="Nadpis2"/>
        <w:tabs>
          <w:tab w:val="clear" w:pos="2268"/>
          <w:tab w:val="num" w:pos="567"/>
        </w:tabs>
        <w:ind w:left="567" w:hanging="567"/>
        <w:rPr>
          <w:rFonts w:asciiTheme="minorHAnsi" w:hAnsiTheme="minorHAnsi"/>
          <w:color w:val="000000" w:themeColor="text1"/>
        </w:rPr>
      </w:pPr>
      <w:bookmarkStart w:id="41" w:name="_Ref180391170"/>
      <w:r>
        <w:rPr>
          <w:rFonts w:asciiTheme="minorHAnsi" w:hAnsiTheme="minorHAnsi"/>
          <w:iCs/>
          <w:color w:val="000000" w:themeColor="text1"/>
        </w:rPr>
        <w:t xml:space="preserve">This Agreement enters into force and effect on the day on which it is signed by the last Party. </w:t>
      </w:r>
      <w:r>
        <w:rPr>
          <w:color w:val="000000" w:themeColor="text1"/>
        </w:rPr>
        <w:t xml:space="preserve">This Agreement is made for a fixed period until </w:t>
      </w:r>
      <w:r w:rsidR="00F1368B">
        <w:rPr>
          <w:b/>
          <w:color w:val="000000" w:themeColor="text1"/>
        </w:rPr>
        <w:t>31</w:t>
      </w:r>
      <w:r w:rsidR="00F1368B" w:rsidRPr="00F1368B">
        <w:rPr>
          <w:b/>
          <w:color w:val="000000" w:themeColor="text1"/>
          <w:vertAlign w:val="superscript"/>
        </w:rPr>
        <w:t>st</w:t>
      </w:r>
      <w:r w:rsidR="00F1368B">
        <w:rPr>
          <w:b/>
          <w:color w:val="000000" w:themeColor="text1"/>
        </w:rPr>
        <w:t xml:space="preserve"> April 2021</w:t>
      </w:r>
      <w:r>
        <w:rPr>
          <w:b/>
          <w:color w:val="000000" w:themeColor="text1"/>
        </w:rPr>
        <w:t>.</w:t>
      </w:r>
      <w:r>
        <w:rPr>
          <w:color w:val="000000" w:themeColor="text1"/>
        </w:rPr>
        <w:t xml:space="preserve"> </w:t>
      </w:r>
    </w:p>
    <w:bookmarkEnd w:id="41"/>
    <w:p w14:paraId="397717C7" w14:textId="77777777" w:rsidR="00FC1C32" w:rsidRPr="006444DC" w:rsidRDefault="00FC1C32" w:rsidP="00B334BF">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This Agreement shall terminate:</w:t>
      </w:r>
    </w:p>
    <w:p w14:paraId="28D80EC7" w14:textId="77777777" w:rsidR="00FC1C32" w:rsidRPr="006444DC" w:rsidRDefault="00FC1C32" w:rsidP="00B334BF">
      <w:pPr>
        <w:pStyle w:val="Nadpis3"/>
        <w:tabs>
          <w:tab w:val="clear" w:pos="2126"/>
          <w:tab w:val="num" w:pos="1276"/>
        </w:tabs>
        <w:ind w:left="1276"/>
        <w:rPr>
          <w:rFonts w:asciiTheme="minorHAnsi" w:hAnsiTheme="minorHAnsi"/>
          <w:color w:val="000000" w:themeColor="text1"/>
          <w:spacing w:val="-6"/>
        </w:rPr>
      </w:pPr>
      <w:r>
        <w:rPr>
          <w:rFonts w:asciiTheme="minorHAnsi" w:hAnsiTheme="minorHAnsi"/>
          <w:color w:val="000000" w:themeColor="text1"/>
        </w:rPr>
        <w:t>By written agreement of the Parties, or</w:t>
      </w:r>
    </w:p>
    <w:p w14:paraId="03BBA7D6" w14:textId="77777777" w:rsidR="00FC1C32" w:rsidRPr="006444DC" w:rsidRDefault="00FC1C32" w:rsidP="00B334BF">
      <w:pPr>
        <w:pStyle w:val="Nadpis3"/>
        <w:tabs>
          <w:tab w:val="clear" w:pos="2126"/>
          <w:tab w:val="num" w:pos="1276"/>
        </w:tabs>
        <w:ind w:left="1276"/>
        <w:rPr>
          <w:rFonts w:asciiTheme="minorHAnsi" w:hAnsiTheme="minorHAnsi"/>
          <w:color w:val="000000" w:themeColor="text1"/>
          <w:spacing w:val="-6"/>
        </w:rPr>
      </w:pPr>
      <w:r>
        <w:rPr>
          <w:rFonts w:asciiTheme="minorHAnsi" w:hAnsiTheme="minorHAnsi"/>
          <w:color w:val="000000" w:themeColor="text1"/>
        </w:rPr>
        <w:t>By the lapse of the period for which it has been made, or</w:t>
      </w:r>
    </w:p>
    <w:p w14:paraId="5122716B" w14:textId="77777777" w:rsidR="00FC1C32" w:rsidRPr="006444DC" w:rsidRDefault="00FC1C32" w:rsidP="00B334BF">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By notice of termination without giving a reason. The notice period shall be two (2) months and commences on the first day of the calendar month following the month in which the notice was delivered to the other Party.</w:t>
      </w:r>
    </w:p>
    <w:p w14:paraId="3165E3F3" w14:textId="77777777" w:rsidR="00FC1C32" w:rsidRPr="00FF4A74" w:rsidRDefault="00FC1C32" w:rsidP="00B334BF">
      <w:pPr>
        <w:pStyle w:val="Nadpis2"/>
        <w:tabs>
          <w:tab w:val="clear" w:pos="2268"/>
          <w:tab w:val="num" w:pos="567"/>
        </w:tabs>
        <w:ind w:left="567" w:hanging="567"/>
        <w:rPr>
          <w:rFonts w:asciiTheme="minorHAnsi" w:hAnsiTheme="minorHAnsi"/>
          <w:color w:val="000000" w:themeColor="text1"/>
          <w:u w:val="single"/>
        </w:rPr>
      </w:pPr>
      <w:r>
        <w:rPr>
          <w:rFonts w:asciiTheme="minorHAnsi" w:hAnsiTheme="minorHAnsi"/>
          <w:color w:val="000000" w:themeColor="text1"/>
        </w:rPr>
        <w:t>Either Party may withdraw from the Partial Purchase Agreement if the other Party breaches its contractual obligations in a material way. A material breach shall mean:</w:t>
      </w:r>
    </w:p>
    <w:p w14:paraId="2CE69F18" w14:textId="77777777" w:rsidR="00FC1C32" w:rsidRPr="00FF4A74" w:rsidRDefault="00FF4A74" w:rsidP="00B334BF">
      <w:pPr>
        <w:pStyle w:val="Nadpis3"/>
        <w:tabs>
          <w:tab w:val="clear" w:pos="2126"/>
          <w:tab w:val="num" w:pos="1276"/>
        </w:tabs>
        <w:ind w:left="1276"/>
        <w:rPr>
          <w:rFonts w:asciiTheme="minorHAnsi" w:hAnsiTheme="minorHAnsi"/>
          <w:color w:val="000000" w:themeColor="text1"/>
        </w:rPr>
      </w:pPr>
      <w:r>
        <w:t xml:space="preserve">The Deicing Fluid ordered under the Order does not meet any of the requirements under Article </w:t>
      </w:r>
      <w:r w:rsidR="00FC1C32" w:rsidRPr="00FF4A74">
        <w:rPr>
          <w:rFonts w:asciiTheme="minorHAnsi" w:hAnsiTheme="minorHAnsi"/>
          <w:color w:val="000000" w:themeColor="text1"/>
        </w:rPr>
        <w:fldChar w:fldCharType="begin"/>
      </w:r>
      <w:r w:rsidR="00FC1C32" w:rsidRPr="00FF4A74">
        <w:rPr>
          <w:rFonts w:asciiTheme="minorHAnsi" w:hAnsiTheme="minorHAnsi"/>
          <w:color w:val="000000" w:themeColor="text1"/>
        </w:rPr>
        <w:instrText xml:space="preserve"> REF _Ref377644520 \r \h </w:instrText>
      </w:r>
      <w:r w:rsidR="00F35FD1" w:rsidRPr="00FF4A74">
        <w:rPr>
          <w:rFonts w:asciiTheme="minorHAnsi" w:hAnsiTheme="minorHAnsi"/>
          <w:color w:val="000000" w:themeColor="text1"/>
        </w:rPr>
        <w:instrText xml:space="preserve"> \* MERGEFORMAT </w:instrText>
      </w:r>
      <w:r w:rsidR="00FC1C32" w:rsidRPr="00FF4A74">
        <w:rPr>
          <w:rFonts w:asciiTheme="minorHAnsi" w:hAnsiTheme="minorHAnsi"/>
          <w:color w:val="000000" w:themeColor="text1"/>
        </w:rPr>
      </w:r>
      <w:r w:rsidR="00FC1C32" w:rsidRPr="00FF4A74">
        <w:rPr>
          <w:rFonts w:asciiTheme="minorHAnsi" w:hAnsiTheme="minorHAnsi"/>
          <w:color w:val="000000" w:themeColor="text1"/>
        </w:rPr>
        <w:fldChar w:fldCharType="separate"/>
      </w:r>
      <w:r w:rsidR="00FC1C32" w:rsidRPr="00FF4A74">
        <w:rPr>
          <w:rFonts w:asciiTheme="minorHAnsi" w:hAnsiTheme="minorHAnsi"/>
          <w:color w:val="000000" w:themeColor="text1"/>
        </w:rPr>
        <w:t>3.1</w:t>
      </w:r>
      <w:r w:rsidR="00FC1C32" w:rsidRPr="00FF4A74">
        <w:rPr>
          <w:rFonts w:asciiTheme="minorHAnsi" w:hAnsiTheme="minorHAnsi"/>
          <w:color w:val="000000" w:themeColor="text1"/>
        </w:rPr>
        <w:fldChar w:fldCharType="end"/>
      </w:r>
      <w:r>
        <w:t xml:space="preserve"> hereof and/or under Article </w:t>
      </w:r>
      <w:r w:rsidR="00FC1C32" w:rsidRPr="00FF4A74">
        <w:rPr>
          <w:rFonts w:asciiTheme="minorHAnsi" w:hAnsiTheme="minorHAnsi"/>
          <w:color w:val="000000" w:themeColor="text1"/>
        </w:rPr>
        <w:fldChar w:fldCharType="begin"/>
      </w:r>
      <w:r w:rsidR="00FC1C32" w:rsidRPr="00FF4A74">
        <w:rPr>
          <w:rFonts w:asciiTheme="minorHAnsi" w:hAnsiTheme="minorHAnsi"/>
          <w:color w:val="000000" w:themeColor="text1"/>
        </w:rPr>
        <w:instrText xml:space="preserve"> REF _Ref389141799 \r \h </w:instrText>
      </w:r>
      <w:r w:rsidR="00F35FD1" w:rsidRPr="00FF4A74">
        <w:rPr>
          <w:rFonts w:asciiTheme="minorHAnsi" w:hAnsiTheme="minorHAnsi"/>
          <w:color w:val="000000" w:themeColor="text1"/>
        </w:rPr>
        <w:instrText xml:space="preserve"> \* MERGEFORMAT </w:instrText>
      </w:r>
      <w:r w:rsidR="00FC1C32" w:rsidRPr="00FF4A74">
        <w:rPr>
          <w:rFonts w:asciiTheme="minorHAnsi" w:hAnsiTheme="minorHAnsi"/>
          <w:color w:val="000000" w:themeColor="text1"/>
        </w:rPr>
      </w:r>
      <w:r w:rsidR="00FC1C32" w:rsidRPr="00FF4A74">
        <w:rPr>
          <w:rFonts w:asciiTheme="minorHAnsi" w:hAnsiTheme="minorHAnsi"/>
          <w:color w:val="000000" w:themeColor="text1"/>
        </w:rPr>
        <w:fldChar w:fldCharType="separate"/>
      </w:r>
      <w:r w:rsidR="00FC1C32" w:rsidRPr="00FF4A74">
        <w:rPr>
          <w:rFonts w:asciiTheme="minorHAnsi" w:hAnsiTheme="minorHAnsi"/>
          <w:color w:val="000000" w:themeColor="text1"/>
        </w:rPr>
        <w:t>3.2</w:t>
      </w:r>
      <w:r w:rsidR="00FC1C32" w:rsidRPr="00FF4A74">
        <w:rPr>
          <w:rFonts w:asciiTheme="minorHAnsi" w:hAnsiTheme="minorHAnsi"/>
          <w:color w:val="000000" w:themeColor="text1"/>
        </w:rPr>
        <w:fldChar w:fldCharType="end"/>
      </w:r>
      <w:r>
        <w:t xml:space="preserve"> hereof and the Contractor fails to remedy the situation even within the additional period under Article 7.4 hereof, or</w:t>
      </w:r>
      <w:r>
        <w:rPr>
          <w:rFonts w:asciiTheme="minorHAnsi" w:hAnsiTheme="minorHAnsi"/>
          <w:color w:val="000000" w:themeColor="text1"/>
        </w:rPr>
        <w:t xml:space="preserve"> </w:t>
      </w:r>
    </w:p>
    <w:p w14:paraId="26722FF1" w14:textId="77777777" w:rsidR="00FC1C32" w:rsidRPr="00FF4A74" w:rsidRDefault="00FC1C32" w:rsidP="00B334BF">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 xml:space="preserve">The Contractor fails to supply the Partial Performance to the Client even within the additional period under Article 7.4 hereof, or </w:t>
      </w:r>
    </w:p>
    <w:p w14:paraId="05A5EA53" w14:textId="2CCBD8B2" w:rsidR="00FC1C32" w:rsidRPr="00FF4A74" w:rsidRDefault="00FC1C32" w:rsidP="00B334BF">
      <w:pPr>
        <w:pStyle w:val="Nadpis3"/>
        <w:tabs>
          <w:tab w:val="clear" w:pos="2126"/>
          <w:tab w:val="num" w:pos="1276"/>
        </w:tabs>
        <w:ind w:left="1276"/>
        <w:rPr>
          <w:rFonts w:asciiTheme="minorHAnsi" w:hAnsiTheme="minorHAnsi"/>
          <w:color w:val="000000" w:themeColor="text1"/>
        </w:rPr>
      </w:pPr>
      <w:r>
        <w:t xml:space="preserve">The Contractor fails to remove the Claimed Defect even within the additional period of 24 (twenty-four) hours from the last day for the removal of the Defect under Article </w:t>
      </w:r>
      <w:r w:rsidRPr="00FF4A74">
        <w:rPr>
          <w:rFonts w:asciiTheme="minorHAnsi" w:hAnsiTheme="minorHAnsi"/>
          <w:color w:val="000000" w:themeColor="text1"/>
        </w:rPr>
        <w:fldChar w:fldCharType="begin"/>
      </w:r>
      <w:r w:rsidRPr="00FF4A74">
        <w:rPr>
          <w:rFonts w:asciiTheme="minorHAnsi" w:hAnsiTheme="minorHAnsi"/>
          <w:color w:val="000000" w:themeColor="text1"/>
        </w:rPr>
        <w:instrText xml:space="preserve"> REF _Ref389141884 \r \h </w:instrText>
      </w:r>
      <w:r w:rsidR="00F35FD1" w:rsidRPr="00FF4A74">
        <w:rPr>
          <w:rFonts w:asciiTheme="minorHAnsi" w:hAnsiTheme="minorHAnsi"/>
          <w:color w:val="000000" w:themeColor="text1"/>
        </w:rPr>
        <w:instrText xml:space="preserve"> \* MERGEFORMAT </w:instrText>
      </w:r>
      <w:r w:rsidRPr="00FF4A74">
        <w:rPr>
          <w:rFonts w:asciiTheme="minorHAnsi" w:hAnsiTheme="minorHAnsi"/>
          <w:color w:val="000000" w:themeColor="text1"/>
        </w:rPr>
      </w:r>
      <w:r w:rsidRPr="00FF4A74">
        <w:rPr>
          <w:rFonts w:asciiTheme="minorHAnsi" w:hAnsiTheme="minorHAnsi"/>
          <w:color w:val="000000" w:themeColor="text1"/>
        </w:rPr>
        <w:fldChar w:fldCharType="separate"/>
      </w:r>
      <w:r w:rsidRPr="00FF4A74">
        <w:rPr>
          <w:rFonts w:asciiTheme="minorHAnsi" w:hAnsiTheme="minorHAnsi"/>
          <w:color w:val="000000" w:themeColor="text1"/>
        </w:rPr>
        <w:t>8.3</w:t>
      </w:r>
      <w:r w:rsidRPr="00FF4A74">
        <w:rPr>
          <w:rFonts w:asciiTheme="minorHAnsi" w:hAnsiTheme="minorHAnsi"/>
          <w:color w:val="000000" w:themeColor="text1"/>
        </w:rPr>
        <w:fldChar w:fldCharType="end"/>
      </w:r>
      <w:r>
        <w:t xml:space="preserve"> hereof, or</w:t>
      </w:r>
      <w:r>
        <w:rPr>
          <w:rFonts w:asciiTheme="minorHAnsi" w:hAnsiTheme="minorHAnsi"/>
          <w:color w:val="000000" w:themeColor="text1"/>
        </w:rPr>
        <w:t xml:space="preserve"> </w:t>
      </w:r>
    </w:p>
    <w:p w14:paraId="491B275A" w14:textId="37274EB6" w:rsidR="00FC1C32" w:rsidRPr="00FF4A74" w:rsidRDefault="00FC1C32" w:rsidP="00B334BF">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 xml:space="preserve">The Client is in default with the payment of the Price for the Partial Performance for more than thirty (30) days from the due date. </w:t>
      </w:r>
    </w:p>
    <w:p w14:paraId="31C18030" w14:textId="77777777" w:rsidR="00FC1C32" w:rsidRDefault="00FC1C32" w:rsidP="00B334BF">
      <w:pPr>
        <w:pStyle w:val="Level2"/>
        <w:numPr>
          <w:ilvl w:val="0"/>
          <w:numId w:val="0"/>
        </w:numPr>
        <w:spacing w:after="240" w:line="240" w:lineRule="auto"/>
        <w:ind w:left="567"/>
        <w:rPr>
          <w:rFonts w:asciiTheme="minorHAnsi" w:hAnsiTheme="minorHAnsi" w:cstheme="majorHAnsi"/>
          <w:color w:val="000000" w:themeColor="text1"/>
          <w:sz w:val="22"/>
          <w:szCs w:val="22"/>
        </w:rPr>
      </w:pPr>
      <w:r>
        <w:rPr>
          <w:rFonts w:asciiTheme="minorHAnsi" w:hAnsiTheme="minorHAnsi"/>
          <w:color w:val="000000" w:themeColor="text1"/>
          <w:sz w:val="22"/>
          <w:szCs w:val="22"/>
        </w:rPr>
        <w:t>The manifestation of the will to withdraw from the Partial Agreement shall be made in writing and served to the other Party. The withdrawal shall become effective as of the moment of delivery of the withdrawal to the other Party. Withdrawal from the Partial Purchase Agreement shall not affect the term of this Agreement.</w:t>
      </w:r>
    </w:p>
    <w:p w14:paraId="6238C8FE" w14:textId="77777777" w:rsidR="00795E5F" w:rsidRPr="00FF4A74" w:rsidRDefault="00795E5F" w:rsidP="00B334BF">
      <w:pPr>
        <w:pStyle w:val="Level2"/>
        <w:numPr>
          <w:ilvl w:val="0"/>
          <w:numId w:val="0"/>
        </w:numPr>
        <w:spacing w:after="240" w:line="240" w:lineRule="auto"/>
        <w:ind w:left="567"/>
        <w:rPr>
          <w:rFonts w:asciiTheme="minorHAnsi" w:hAnsiTheme="minorHAnsi" w:cstheme="majorHAnsi"/>
          <w:color w:val="000000" w:themeColor="text1"/>
          <w:sz w:val="22"/>
          <w:szCs w:val="22"/>
        </w:rPr>
      </w:pPr>
    </w:p>
    <w:p w14:paraId="675F78C4" w14:textId="77777777" w:rsidR="00FC1C32" w:rsidRPr="00747AAC" w:rsidRDefault="00B334BF" w:rsidP="00B334BF">
      <w:pPr>
        <w:pStyle w:val="Nadpis1"/>
        <w:ind w:left="567" w:hanging="567"/>
        <w:jc w:val="left"/>
        <w:rPr>
          <w:rFonts w:asciiTheme="minorHAnsi" w:hAnsiTheme="minorHAnsi"/>
          <w:color w:val="000000" w:themeColor="text1"/>
        </w:rPr>
      </w:pPr>
      <w:r>
        <w:rPr>
          <w:rFonts w:asciiTheme="minorHAnsi" w:hAnsiTheme="minorHAnsi"/>
          <w:color w:val="FF0000"/>
        </w:rPr>
        <w:t xml:space="preserve"> </w:t>
      </w:r>
      <w:r>
        <w:rPr>
          <w:rFonts w:asciiTheme="minorHAnsi" w:hAnsiTheme="minorHAnsi"/>
          <w:color w:val="000000" w:themeColor="text1"/>
        </w:rPr>
        <w:t xml:space="preserve">    CONTRACTUAL PENALTIES, INTEREST ON LATE PAYMENT, DAMAGES</w:t>
      </w:r>
    </w:p>
    <w:p w14:paraId="54A8F468" w14:textId="77777777" w:rsidR="00FC1C32" w:rsidRPr="00747AAC" w:rsidRDefault="00FC1C32" w:rsidP="00B334BF">
      <w:pPr>
        <w:pStyle w:val="Nadpis2"/>
        <w:tabs>
          <w:tab w:val="clear" w:pos="2268"/>
          <w:tab w:val="num" w:pos="567"/>
        </w:tabs>
        <w:ind w:left="567" w:hanging="567"/>
        <w:rPr>
          <w:rFonts w:asciiTheme="minorHAnsi" w:hAnsiTheme="minorHAnsi"/>
          <w:color w:val="000000" w:themeColor="text1"/>
          <w:spacing w:val="-1"/>
        </w:rPr>
      </w:pPr>
      <w:r>
        <w:rPr>
          <w:rFonts w:asciiTheme="minorHAnsi" w:hAnsiTheme="minorHAnsi"/>
          <w:color w:val="000000" w:themeColor="text1"/>
        </w:rPr>
        <w:t>The Contractor is obliged to pay to the Client:</w:t>
      </w:r>
    </w:p>
    <w:p w14:paraId="70B527A0" w14:textId="2C93C920" w:rsidR="00FC1C32" w:rsidRPr="00795E5F" w:rsidRDefault="00FC1C32" w:rsidP="00B334BF">
      <w:pPr>
        <w:pStyle w:val="Nadpis3"/>
        <w:tabs>
          <w:tab w:val="clear" w:pos="2126"/>
          <w:tab w:val="num" w:pos="1276"/>
        </w:tabs>
        <w:ind w:left="1276"/>
        <w:rPr>
          <w:rFonts w:asciiTheme="minorHAnsi" w:hAnsiTheme="minorHAnsi"/>
          <w:color w:val="000000" w:themeColor="text1"/>
        </w:rPr>
      </w:pPr>
      <w:r>
        <w:t xml:space="preserve">For the breach of the obligation to deliver the Partial Performance by the Delivery Date specified in Article </w:t>
      </w:r>
      <w:r w:rsidRPr="00795E5F">
        <w:rPr>
          <w:rFonts w:asciiTheme="minorHAnsi" w:hAnsiTheme="minorHAnsi"/>
          <w:color w:val="000000" w:themeColor="text1"/>
        </w:rPr>
        <w:fldChar w:fldCharType="begin"/>
      </w:r>
      <w:r w:rsidRPr="00795E5F">
        <w:rPr>
          <w:rFonts w:asciiTheme="minorHAnsi" w:hAnsiTheme="minorHAnsi"/>
          <w:color w:val="000000" w:themeColor="text1"/>
        </w:rPr>
        <w:instrText xml:space="preserve"> REF _Ref377644549 \r \h  \* MERGEFORMAT </w:instrText>
      </w:r>
      <w:r w:rsidRPr="00795E5F">
        <w:rPr>
          <w:rFonts w:asciiTheme="minorHAnsi" w:hAnsiTheme="minorHAnsi"/>
          <w:color w:val="000000" w:themeColor="text1"/>
        </w:rPr>
      </w:r>
      <w:r w:rsidRPr="00795E5F">
        <w:rPr>
          <w:rFonts w:asciiTheme="minorHAnsi" w:hAnsiTheme="minorHAnsi"/>
          <w:color w:val="000000" w:themeColor="text1"/>
        </w:rPr>
        <w:fldChar w:fldCharType="separate"/>
      </w:r>
      <w:r w:rsidRPr="00795E5F">
        <w:rPr>
          <w:rFonts w:asciiTheme="minorHAnsi" w:hAnsiTheme="minorHAnsi"/>
          <w:color w:val="000000" w:themeColor="text1"/>
        </w:rPr>
        <w:t>5.1</w:t>
      </w:r>
      <w:r w:rsidRPr="00795E5F">
        <w:rPr>
          <w:rFonts w:asciiTheme="minorHAnsi" w:hAnsiTheme="minorHAnsi"/>
          <w:color w:val="000000" w:themeColor="text1"/>
        </w:rPr>
        <w:fldChar w:fldCharType="end"/>
      </w:r>
      <w:r>
        <w:t xml:space="preserve"> hereof, a contractual penalty in the amount of 1 % of the total Price of the Partial Performance for each commenced </w:t>
      </w:r>
      <w:r w:rsidR="006A2C58">
        <w:t xml:space="preserve">24 (twenty-four) hours </w:t>
      </w:r>
      <w:r>
        <w:t>of delay in the proper fulfillment of the agreed obligation.</w:t>
      </w:r>
    </w:p>
    <w:p w14:paraId="70BE09E7" w14:textId="77777777" w:rsidR="00FC1C32" w:rsidRPr="00795E5F" w:rsidRDefault="00FC1C32" w:rsidP="00B334BF">
      <w:pPr>
        <w:pStyle w:val="Nadpis3"/>
        <w:tabs>
          <w:tab w:val="clear" w:pos="2126"/>
          <w:tab w:val="num" w:pos="1276"/>
        </w:tabs>
        <w:ind w:left="1276"/>
        <w:rPr>
          <w:rFonts w:asciiTheme="minorHAnsi" w:hAnsiTheme="minorHAnsi"/>
          <w:color w:val="000000" w:themeColor="text1"/>
        </w:rPr>
      </w:pPr>
      <w:r>
        <w:t xml:space="preserve">For the breach of any of the obligations under Article </w:t>
      </w:r>
      <w:r w:rsidRPr="00795E5F">
        <w:rPr>
          <w:rFonts w:asciiTheme="minorHAnsi" w:hAnsiTheme="minorHAnsi"/>
          <w:color w:val="000000" w:themeColor="text1"/>
        </w:rPr>
        <w:fldChar w:fldCharType="begin"/>
      </w:r>
      <w:r w:rsidRPr="00795E5F">
        <w:rPr>
          <w:rFonts w:asciiTheme="minorHAnsi" w:hAnsiTheme="minorHAnsi"/>
          <w:color w:val="000000" w:themeColor="text1"/>
        </w:rPr>
        <w:instrText xml:space="preserve"> REF _Ref387934331 \r \h  \* MERGEFORMAT </w:instrText>
      </w:r>
      <w:r w:rsidRPr="00795E5F">
        <w:rPr>
          <w:rFonts w:asciiTheme="minorHAnsi" w:hAnsiTheme="minorHAnsi"/>
          <w:color w:val="000000" w:themeColor="text1"/>
        </w:rPr>
      </w:r>
      <w:r w:rsidRPr="00795E5F">
        <w:rPr>
          <w:rFonts w:asciiTheme="minorHAnsi" w:hAnsiTheme="minorHAnsi"/>
          <w:color w:val="000000" w:themeColor="text1"/>
        </w:rPr>
        <w:fldChar w:fldCharType="separate"/>
      </w:r>
      <w:r w:rsidRPr="00795E5F">
        <w:rPr>
          <w:rFonts w:asciiTheme="minorHAnsi" w:hAnsiTheme="minorHAnsi"/>
          <w:color w:val="000000" w:themeColor="text1"/>
        </w:rPr>
        <w:t>6.2</w:t>
      </w:r>
      <w:r w:rsidRPr="00795E5F">
        <w:rPr>
          <w:rFonts w:asciiTheme="minorHAnsi" w:hAnsiTheme="minorHAnsi"/>
          <w:color w:val="000000" w:themeColor="text1"/>
        </w:rPr>
        <w:fldChar w:fldCharType="end"/>
      </w:r>
      <w:r>
        <w:t xml:space="preserve"> hereof, a contractual penalty in the amount of CZK 5,000 (five thousand Czech crowns) for each individual case of breach of the agreed obligation.</w:t>
      </w:r>
    </w:p>
    <w:p w14:paraId="458EC898" w14:textId="4E7D41F6" w:rsidR="00FC1C32" w:rsidRPr="00795E5F" w:rsidRDefault="00FC1C32" w:rsidP="00B334BF">
      <w:pPr>
        <w:pStyle w:val="Nadpis3"/>
        <w:tabs>
          <w:tab w:val="clear" w:pos="2126"/>
          <w:tab w:val="num" w:pos="1276"/>
        </w:tabs>
        <w:ind w:left="1276"/>
        <w:rPr>
          <w:rFonts w:asciiTheme="minorHAnsi" w:hAnsiTheme="minorHAnsi"/>
          <w:color w:val="000000" w:themeColor="text1"/>
        </w:rPr>
      </w:pPr>
      <w:r>
        <w:lastRenderedPageBreak/>
        <w:t xml:space="preserve">For the breach of the obligation to deliver a defect-free Deicing Fluid and the required documents within the additional deadline after the previous refusal to accept the Deicing Fluid by the Client, as specified in Article </w:t>
      </w:r>
      <w:r w:rsidRPr="00795E5F">
        <w:rPr>
          <w:rFonts w:asciiTheme="minorHAnsi" w:hAnsiTheme="minorHAnsi"/>
          <w:color w:val="000000" w:themeColor="text1"/>
        </w:rPr>
        <w:fldChar w:fldCharType="begin"/>
      </w:r>
      <w:r w:rsidRPr="00795E5F">
        <w:rPr>
          <w:rFonts w:asciiTheme="minorHAnsi" w:hAnsiTheme="minorHAnsi"/>
          <w:color w:val="000000" w:themeColor="text1"/>
        </w:rPr>
        <w:instrText xml:space="preserve"> REF _Ref387929782 \r \h  \* MERGEFORMAT </w:instrText>
      </w:r>
      <w:r w:rsidRPr="00795E5F">
        <w:rPr>
          <w:rFonts w:asciiTheme="minorHAnsi" w:hAnsiTheme="minorHAnsi"/>
          <w:color w:val="000000" w:themeColor="text1"/>
        </w:rPr>
      </w:r>
      <w:r w:rsidRPr="00795E5F">
        <w:rPr>
          <w:rFonts w:asciiTheme="minorHAnsi" w:hAnsiTheme="minorHAnsi"/>
          <w:color w:val="000000" w:themeColor="text1"/>
        </w:rPr>
        <w:fldChar w:fldCharType="separate"/>
      </w:r>
      <w:r w:rsidRPr="00795E5F">
        <w:rPr>
          <w:rFonts w:asciiTheme="minorHAnsi" w:hAnsiTheme="minorHAnsi"/>
          <w:color w:val="000000" w:themeColor="text1"/>
        </w:rPr>
        <w:t>7.4</w:t>
      </w:r>
      <w:r w:rsidRPr="00795E5F">
        <w:rPr>
          <w:rFonts w:asciiTheme="minorHAnsi" w:hAnsiTheme="minorHAnsi"/>
          <w:color w:val="000000" w:themeColor="text1"/>
        </w:rPr>
        <w:fldChar w:fldCharType="end"/>
      </w:r>
      <w:r>
        <w:t xml:space="preserve"> hereof, a contractual penalty in the amount of 0.5 % of the total Price of the Partial Performance for each commenced </w:t>
      </w:r>
      <w:r w:rsidR="006A2C58">
        <w:t>24 (twenty-four) hours</w:t>
      </w:r>
      <w:r>
        <w:t xml:space="preserve"> of delay in the proper fulfillment of the agreed obligation.</w:t>
      </w:r>
    </w:p>
    <w:p w14:paraId="11B25BCB" w14:textId="178EF424" w:rsidR="00FC1C32" w:rsidRPr="00795E5F" w:rsidRDefault="00FC1C32" w:rsidP="00B334BF">
      <w:pPr>
        <w:pStyle w:val="Nadpis3"/>
        <w:tabs>
          <w:tab w:val="clear" w:pos="2126"/>
          <w:tab w:val="num" w:pos="1276"/>
        </w:tabs>
        <w:ind w:left="1276"/>
        <w:rPr>
          <w:rFonts w:asciiTheme="minorHAnsi" w:hAnsiTheme="minorHAnsi"/>
          <w:color w:val="000000" w:themeColor="text1"/>
        </w:rPr>
      </w:pPr>
      <w:r>
        <w:t xml:space="preserve">For the breach of the obligation to remove the Claimed Defect by the date and in the manner specified in Article </w:t>
      </w:r>
      <w:r w:rsidRPr="00795E5F">
        <w:rPr>
          <w:rFonts w:asciiTheme="minorHAnsi" w:hAnsiTheme="minorHAnsi"/>
          <w:color w:val="000000" w:themeColor="text1"/>
        </w:rPr>
        <w:fldChar w:fldCharType="begin"/>
      </w:r>
      <w:r w:rsidRPr="00795E5F">
        <w:rPr>
          <w:rFonts w:asciiTheme="minorHAnsi" w:hAnsiTheme="minorHAnsi"/>
          <w:color w:val="000000" w:themeColor="text1"/>
        </w:rPr>
        <w:instrText xml:space="preserve"> REF _Ref387933909 \r \h  \* MERGEFORMAT </w:instrText>
      </w:r>
      <w:r w:rsidRPr="00795E5F">
        <w:rPr>
          <w:rFonts w:asciiTheme="minorHAnsi" w:hAnsiTheme="minorHAnsi"/>
          <w:color w:val="000000" w:themeColor="text1"/>
        </w:rPr>
      </w:r>
      <w:r w:rsidRPr="00795E5F">
        <w:rPr>
          <w:rFonts w:asciiTheme="minorHAnsi" w:hAnsiTheme="minorHAnsi"/>
          <w:color w:val="000000" w:themeColor="text1"/>
        </w:rPr>
        <w:fldChar w:fldCharType="separate"/>
      </w:r>
      <w:r w:rsidRPr="00795E5F">
        <w:rPr>
          <w:rFonts w:asciiTheme="minorHAnsi" w:hAnsiTheme="minorHAnsi"/>
          <w:color w:val="000000" w:themeColor="text1"/>
        </w:rPr>
        <w:t>8.3</w:t>
      </w:r>
      <w:r w:rsidRPr="00795E5F">
        <w:rPr>
          <w:rFonts w:asciiTheme="minorHAnsi" w:hAnsiTheme="minorHAnsi"/>
          <w:color w:val="000000" w:themeColor="text1"/>
        </w:rPr>
        <w:fldChar w:fldCharType="end"/>
      </w:r>
      <w:r>
        <w:t xml:space="preserve"> hereof, a contractual penalty in the amount of 0.5 % of the total Price of the Partial Performance for each commenced day of delay in the proper fulfillment of the agreed obligation.</w:t>
      </w:r>
    </w:p>
    <w:p w14:paraId="1B9FB397" w14:textId="77777777" w:rsidR="00FC1C32" w:rsidRPr="00747AAC" w:rsidRDefault="00FC1C32" w:rsidP="00B334BF">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contractual penalties are payable to the Client’s account specified in the header hereof, within fifteen (15) days of the delivery of the claim to the contractual penalty to the Contractor.</w:t>
      </w:r>
    </w:p>
    <w:p w14:paraId="58B96632" w14:textId="77777777" w:rsidR="00FC1C32" w:rsidRPr="00747AAC" w:rsidRDefault="00FC1C32" w:rsidP="00B334BF">
      <w:pPr>
        <w:pStyle w:val="Nadpis2"/>
        <w:tabs>
          <w:tab w:val="clear" w:pos="2268"/>
          <w:tab w:val="num" w:pos="567"/>
        </w:tabs>
        <w:ind w:left="567" w:hanging="567"/>
        <w:rPr>
          <w:rFonts w:asciiTheme="minorHAnsi" w:hAnsiTheme="minorHAnsi"/>
          <w:color w:val="000000" w:themeColor="text1"/>
        </w:rPr>
      </w:pPr>
      <w:r>
        <w:t xml:space="preserve">If the Client fails to pay the amount invoiced under Article </w:t>
      </w:r>
      <w:r w:rsidRPr="00747AAC">
        <w:rPr>
          <w:rFonts w:asciiTheme="minorHAnsi" w:hAnsiTheme="minorHAnsi"/>
          <w:color w:val="000000" w:themeColor="text1"/>
        </w:rPr>
        <w:fldChar w:fldCharType="begin"/>
      </w:r>
      <w:r w:rsidRPr="00747AAC">
        <w:rPr>
          <w:rFonts w:asciiTheme="minorHAnsi" w:hAnsiTheme="minorHAnsi"/>
          <w:color w:val="000000" w:themeColor="text1"/>
        </w:rPr>
        <w:instrText xml:space="preserve"> REF _Ref387933811 \r \h  \* MERGEFORMAT </w:instrText>
      </w:r>
      <w:r w:rsidRPr="00747AAC">
        <w:rPr>
          <w:rFonts w:asciiTheme="minorHAnsi" w:hAnsiTheme="minorHAnsi"/>
          <w:color w:val="000000" w:themeColor="text1"/>
        </w:rPr>
      </w:r>
      <w:r w:rsidRPr="00747AAC">
        <w:rPr>
          <w:rFonts w:asciiTheme="minorHAnsi" w:hAnsiTheme="minorHAnsi"/>
          <w:color w:val="000000" w:themeColor="text1"/>
        </w:rPr>
        <w:fldChar w:fldCharType="separate"/>
      </w:r>
      <w:r w:rsidRPr="00747AAC">
        <w:rPr>
          <w:rFonts w:asciiTheme="minorHAnsi" w:hAnsiTheme="minorHAnsi"/>
          <w:color w:val="000000" w:themeColor="text1"/>
        </w:rPr>
        <w:t>9.1</w:t>
      </w:r>
      <w:r w:rsidRPr="00747AAC">
        <w:rPr>
          <w:rFonts w:asciiTheme="minorHAnsi" w:hAnsiTheme="minorHAnsi"/>
          <w:color w:val="000000" w:themeColor="text1"/>
        </w:rPr>
        <w:fldChar w:fldCharType="end"/>
      </w:r>
      <w:r>
        <w:t xml:space="preserve"> hereof properly and in time, the Client agrees to pay to the Contractor a contractual interest on late payment of 0.02 % of the outstanding amount for each day of delay.</w:t>
      </w:r>
    </w:p>
    <w:p w14:paraId="5B926ACC" w14:textId="77777777" w:rsidR="00FC1C32" w:rsidRPr="00747AAC" w:rsidRDefault="00FC1C32" w:rsidP="00B334BF">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 xml:space="preserve">The Parties shall not be held liable for any breach of their obligations hereunder where that breach was caused by circumstances excluding liability, such as, in particular, natural disasters (earthquakes, floods, </w:t>
      </w:r>
      <w:proofErr w:type="gramStart"/>
      <w:r>
        <w:rPr>
          <w:rFonts w:asciiTheme="minorHAnsi" w:hAnsiTheme="minorHAnsi"/>
          <w:color w:val="000000" w:themeColor="text1"/>
        </w:rPr>
        <w:t>windstorms</w:t>
      </w:r>
      <w:proofErr w:type="gramEnd"/>
      <w:r>
        <w:rPr>
          <w:rFonts w:asciiTheme="minorHAnsi" w:hAnsiTheme="minorHAnsi"/>
          <w:color w:val="000000" w:themeColor="text1"/>
        </w:rPr>
        <w:t>), war and civil unrest. Circumstances excluding liability shall not include employee strikes or administrative or court decisions issued to the detriment of the relevant Party.</w:t>
      </w:r>
    </w:p>
    <w:p w14:paraId="5B400063" w14:textId="298A3BB2" w:rsidR="00C64783" w:rsidRDefault="00FC1C32" w:rsidP="00C64783">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Each Party is obliged to inform the other Party of the nature of the obstacle preventing it from fulfilling its contractual obligations no later than the second business day after the obstacle became known to that Party.</w:t>
      </w:r>
    </w:p>
    <w:p w14:paraId="3720DA01" w14:textId="77777777" w:rsidR="00C64783" w:rsidRPr="00C64783" w:rsidRDefault="00C64783" w:rsidP="00C64783"/>
    <w:p w14:paraId="71A10E98" w14:textId="6A403CAC" w:rsidR="00FC1C32" w:rsidRPr="00747AAC" w:rsidRDefault="00B334BF" w:rsidP="00B334BF">
      <w:pPr>
        <w:pStyle w:val="Nadpis1"/>
        <w:ind w:left="567" w:hanging="567"/>
        <w:jc w:val="left"/>
        <w:rPr>
          <w:rFonts w:asciiTheme="minorHAnsi" w:hAnsiTheme="minorHAnsi"/>
          <w:color w:val="000000" w:themeColor="text1"/>
        </w:rPr>
      </w:pPr>
      <w:r>
        <w:rPr>
          <w:rFonts w:asciiTheme="minorHAnsi" w:hAnsiTheme="minorHAnsi"/>
          <w:color w:val="000000" w:themeColor="text1"/>
        </w:rPr>
        <w:t xml:space="preserve">    INFORMATION PROTECTION</w:t>
      </w:r>
      <w:r w:rsidR="00D20BC8">
        <w:rPr>
          <w:rFonts w:asciiTheme="minorHAnsi" w:hAnsiTheme="minorHAnsi"/>
          <w:color w:val="000000" w:themeColor="text1"/>
        </w:rPr>
        <w:t xml:space="preserve"> AND PERSONAL DATA PROTECTION</w:t>
      </w:r>
    </w:p>
    <w:p w14:paraId="4AB9D422" w14:textId="77777777" w:rsidR="00FC1C32" w:rsidRPr="00214177" w:rsidRDefault="00FC1C32" w:rsidP="00B334BF">
      <w:pPr>
        <w:pStyle w:val="Nadpis2"/>
        <w:tabs>
          <w:tab w:val="clear" w:pos="2268"/>
          <w:tab w:val="num" w:pos="567"/>
        </w:tabs>
        <w:ind w:left="567" w:hanging="567"/>
        <w:rPr>
          <w:rFonts w:asciiTheme="minorHAnsi" w:hAnsiTheme="minorHAnsi"/>
          <w:color w:val="000000" w:themeColor="text1"/>
          <w:spacing w:val="-1"/>
        </w:rPr>
      </w:pPr>
      <w:r>
        <w:rPr>
          <w:rFonts w:asciiTheme="minorHAnsi" w:hAnsiTheme="minorHAnsi"/>
          <w:color w:val="000000" w:themeColor="text1"/>
        </w:rPr>
        <w:t>The Parties agree that any information marked by the Client in writing as “confidential” shall be kept secret (hereinafter referred to as the “</w:t>
      </w:r>
      <w:r>
        <w:rPr>
          <w:rFonts w:asciiTheme="minorHAnsi" w:hAnsiTheme="minorHAnsi"/>
          <w:b/>
          <w:color w:val="000000" w:themeColor="text1"/>
        </w:rPr>
        <w:t>Confidential Information</w:t>
      </w:r>
      <w:r>
        <w:rPr>
          <w:rFonts w:asciiTheme="minorHAnsi" w:hAnsiTheme="minorHAnsi"/>
          <w:color w:val="000000" w:themeColor="text1"/>
        </w:rPr>
        <w:t>”).</w:t>
      </w:r>
    </w:p>
    <w:p w14:paraId="560BF0F2" w14:textId="77777777" w:rsidR="00FC1C32" w:rsidRPr="00214177" w:rsidRDefault="00FC1C32" w:rsidP="00B334BF">
      <w:pPr>
        <w:pStyle w:val="Nadpis2"/>
        <w:tabs>
          <w:tab w:val="clear" w:pos="2268"/>
          <w:tab w:val="num" w:pos="567"/>
        </w:tabs>
        <w:ind w:left="567" w:hanging="567"/>
        <w:rPr>
          <w:rFonts w:asciiTheme="minorHAnsi" w:hAnsiTheme="minorHAnsi"/>
          <w:color w:val="000000" w:themeColor="text1"/>
        </w:rPr>
      </w:pPr>
      <w:bookmarkStart w:id="42" w:name="_Ref387933786"/>
      <w:r>
        <w:rPr>
          <w:rFonts w:asciiTheme="minorHAnsi" w:hAnsiTheme="minorHAnsi"/>
          <w:color w:val="000000" w:themeColor="text1"/>
        </w:rPr>
        <w:t>The Parties agree that the Contractor shall not disclose the Confidential Information to any third party and shall adopt such measures as to prevent third parties from accessing the Confidential Information. The provisions of the previous sentence shall not apply to cases where:</w:t>
      </w:r>
      <w:bookmarkEnd w:id="42"/>
    </w:p>
    <w:p w14:paraId="23275087" w14:textId="77777777" w:rsidR="00FC1C32" w:rsidRPr="00214177" w:rsidRDefault="00FC1C32" w:rsidP="00B334BF">
      <w:pPr>
        <w:pStyle w:val="Nadpis3"/>
        <w:tabs>
          <w:tab w:val="clear" w:pos="2126"/>
          <w:tab w:val="num" w:pos="1276"/>
        </w:tabs>
        <w:ind w:left="1276"/>
        <w:rPr>
          <w:rFonts w:asciiTheme="minorHAnsi" w:hAnsiTheme="minorHAnsi"/>
          <w:color w:val="000000" w:themeColor="text1"/>
          <w:spacing w:val="-5"/>
        </w:rPr>
      </w:pPr>
      <w:proofErr w:type="gramStart"/>
      <w:r>
        <w:rPr>
          <w:rFonts w:asciiTheme="minorHAnsi" w:hAnsiTheme="minorHAnsi"/>
          <w:color w:val="000000" w:themeColor="text1"/>
        </w:rPr>
        <w:t>the</w:t>
      </w:r>
      <w:proofErr w:type="gramEnd"/>
      <w:r>
        <w:rPr>
          <w:rFonts w:asciiTheme="minorHAnsi" w:hAnsiTheme="minorHAnsi"/>
          <w:color w:val="000000" w:themeColor="text1"/>
        </w:rPr>
        <w:t xml:space="preserve"> Contractor has a contrary obligation laid down by law; and/or</w:t>
      </w:r>
    </w:p>
    <w:p w14:paraId="36491200" w14:textId="77777777" w:rsidR="00FC1C32" w:rsidRPr="00214177" w:rsidRDefault="00FC1C32" w:rsidP="00B334BF">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the Contractor discloses such information to persons who are bound by confidentiality by law, provided that the Contractor informs the Client in writing about to what third party the Confidential Information was provided, and binds that third party with the same confidentiality obligation that applies to the Contractor; and/or</w:t>
      </w:r>
    </w:p>
    <w:p w14:paraId="2C44645D" w14:textId="77777777" w:rsidR="00FC1C32" w:rsidRPr="00214177" w:rsidRDefault="00FC1C32" w:rsidP="00B334BF">
      <w:pPr>
        <w:pStyle w:val="Nadpis3"/>
        <w:tabs>
          <w:tab w:val="clear" w:pos="2126"/>
          <w:tab w:val="num" w:pos="1276"/>
        </w:tabs>
        <w:ind w:left="1276"/>
        <w:rPr>
          <w:rFonts w:asciiTheme="minorHAnsi" w:hAnsiTheme="minorHAnsi"/>
          <w:color w:val="000000" w:themeColor="text1"/>
        </w:rPr>
      </w:pPr>
      <w:proofErr w:type="gramStart"/>
      <w:r>
        <w:rPr>
          <w:rFonts w:asciiTheme="minorHAnsi" w:hAnsiTheme="minorHAnsi"/>
          <w:color w:val="000000" w:themeColor="text1"/>
        </w:rPr>
        <w:t>such</w:t>
      </w:r>
      <w:proofErr w:type="gramEnd"/>
      <w:r>
        <w:rPr>
          <w:rFonts w:asciiTheme="minorHAnsi" w:hAnsiTheme="minorHAnsi"/>
          <w:color w:val="000000" w:themeColor="text1"/>
        </w:rPr>
        <w:t xml:space="preserve"> information becomes publicly known or available otherwise than due to a breach of the obligations under this Article; and/or</w:t>
      </w:r>
    </w:p>
    <w:p w14:paraId="56CB1FDF" w14:textId="77777777" w:rsidR="00FC1C32" w:rsidRPr="00214177" w:rsidRDefault="00FC1C32" w:rsidP="00B334BF">
      <w:pPr>
        <w:pStyle w:val="Nadpis3"/>
        <w:tabs>
          <w:tab w:val="clear" w:pos="2126"/>
          <w:tab w:val="num" w:pos="1276"/>
        </w:tabs>
        <w:ind w:left="1276"/>
        <w:rPr>
          <w:rFonts w:asciiTheme="minorHAnsi" w:hAnsiTheme="minorHAnsi"/>
          <w:color w:val="000000" w:themeColor="text1"/>
        </w:rPr>
      </w:pPr>
      <w:proofErr w:type="gramStart"/>
      <w:r>
        <w:rPr>
          <w:rFonts w:asciiTheme="minorHAnsi" w:hAnsiTheme="minorHAnsi"/>
          <w:color w:val="000000" w:themeColor="text1"/>
        </w:rPr>
        <w:t>the</w:t>
      </w:r>
      <w:proofErr w:type="gramEnd"/>
      <w:r>
        <w:rPr>
          <w:rFonts w:asciiTheme="minorHAnsi" w:hAnsiTheme="minorHAnsi"/>
          <w:color w:val="000000" w:themeColor="text1"/>
        </w:rPr>
        <w:t xml:space="preserve"> Client gives its written consent to making a specific piece of the Confidential Information available.</w:t>
      </w:r>
    </w:p>
    <w:p w14:paraId="499290EB" w14:textId="77777777" w:rsidR="00FC1C32" w:rsidRPr="00214177" w:rsidRDefault="00FC1C32" w:rsidP="00B334BF">
      <w:pPr>
        <w:pStyle w:val="Nadpis2"/>
        <w:tabs>
          <w:tab w:val="clear" w:pos="2268"/>
          <w:tab w:val="num" w:pos="567"/>
        </w:tabs>
        <w:ind w:left="567" w:hanging="567"/>
        <w:rPr>
          <w:rFonts w:asciiTheme="minorHAnsi" w:hAnsiTheme="minorHAnsi"/>
          <w:color w:val="000000" w:themeColor="text1"/>
        </w:rPr>
      </w:pPr>
      <w:r>
        <w:t>If the Contractor breaches its confidentiality obligation under Article</w:t>
      </w:r>
      <w:r>
        <w:rPr>
          <w:rFonts w:asciiTheme="minorHAnsi" w:hAnsiTheme="minorHAnsi"/>
          <w:color w:val="000000" w:themeColor="text1"/>
        </w:rPr>
        <w:t xml:space="preserve"> </w:t>
      </w:r>
      <w:r w:rsidRPr="00214177">
        <w:rPr>
          <w:rFonts w:asciiTheme="minorHAnsi" w:hAnsiTheme="minorHAnsi"/>
          <w:color w:val="000000" w:themeColor="text1"/>
        </w:rPr>
        <w:fldChar w:fldCharType="begin"/>
      </w:r>
      <w:r w:rsidRPr="00214177">
        <w:rPr>
          <w:rFonts w:asciiTheme="minorHAnsi" w:hAnsiTheme="minorHAnsi"/>
          <w:color w:val="000000" w:themeColor="text1"/>
        </w:rPr>
        <w:instrText xml:space="preserve"> REF _Ref387933786 \r \h  \* MERGEFORMAT </w:instrText>
      </w:r>
      <w:r w:rsidRPr="00214177">
        <w:rPr>
          <w:rFonts w:asciiTheme="minorHAnsi" w:hAnsiTheme="minorHAnsi"/>
          <w:color w:val="000000" w:themeColor="text1"/>
        </w:rPr>
      </w:r>
      <w:r w:rsidRPr="00214177">
        <w:rPr>
          <w:rFonts w:asciiTheme="minorHAnsi" w:hAnsiTheme="minorHAnsi"/>
          <w:color w:val="000000" w:themeColor="text1"/>
        </w:rPr>
        <w:fldChar w:fldCharType="separate"/>
      </w:r>
      <w:r w:rsidRPr="00214177">
        <w:rPr>
          <w:rFonts w:asciiTheme="minorHAnsi" w:hAnsiTheme="minorHAnsi"/>
          <w:color w:val="000000" w:themeColor="text1"/>
        </w:rPr>
        <w:t>12.2</w:t>
      </w:r>
      <w:r w:rsidRPr="00214177">
        <w:rPr>
          <w:rFonts w:asciiTheme="minorHAnsi" w:hAnsiTheme="minorHAnsi"/>
          <w:color w:val="000000" w:themeColor="text1"/>
        </w:rPr>
        <w:fldChar w:fldCharType="end"/>
      </w:r>
      <w:r>
        <w:t xml:space="preserve"> hereof, the Contractor agrees to pay to the Client a contractual penalty in the amount of CZK 50,000 (fifty thousand Czech crowns) for each individual case of breach.</w:t>
      </w:r>
    </w:p>
    <w:p w14:paraId="598DC16A" w14:textId="61B02364" w:rsidR="00D20BC8" w:rsidRPr="00FC119F" w:rsidRDefault="00D20BC8" w:rsidP="00F1368B">
      <w:pPr>
        <w:pStyle w:val="Nadpis2"/>
        <w:tabs>
          <w:tab w:val="clear" w:pos="2268"/>
          <w:tab w:val="num" w:pos="567"/>
        </w:tabs>
        <w:ind w:left="567" w:hanging="567"/>
      </w:pPr>
      <w:r w:rsidRPr="00FC119F">
        <w:lastRenderedPageBreak/>
        <w:t>The Parties undertake to comply with to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w:t>
      </w:r>
      <w:r w:rsidRPr="00F1368B">
        <w:rPr>
          <w:b/>
        </w:rPr>
        <w:t>the Regulation</w:t>
      </w:r>
      <w:r w:rsidRPr="00FC119F">
        <w:t xml:space="preserve">"), and in accordance with the legislation which will be adopted to implement or adaptation of this Regulation, during </w:t>
      </w:r>
      <w:r w:rsidR="00F1368B" w:rsidRPr="00FC119F">
        <w:t>fulfilling</w:t>
      </w:r>
      <w:r w:rsidRPr="00FC119F">
        <w:t xml:space="preserve"> this Agreement</w:t>
      </w:r>
      <w:r w:rsidR="009B7E00">
        <w:t>.</w:t>
      </w:r>
    </w:p>
    <w:p w14:paraId="2E41F320" w14:textId="73DBBB47" w:rsidR="00D20BC8" w:rsidRPr="00FC119F" w:rsidRDefault="00D20BC8" w:rsidP="00F1368B">
      <w:pPr>
        <w:pStyle w:val="Nadpis2"/>
        <w:tabs>
          <w:tab w:val="clear" w:pos="2268"/>
          <w:tab w:val="num" w:pos="567"/>
        </w:tabs>
        <w:ind w:left="567" w:hanging="567"/>
      </w:pPr>
      <w:r w:rsidRPr="00FC119F">
        <w:t>The Parties undertake the processing of personal data solely for the purpose of fulfilling the Agreement. If the Contractor carries out the processing of personal data for other purposes, it is contrary to the Agreement, the Customer does not assume responsibility for such processing of personal data and the Contractor is, in relation to these personal data, in the position of a personal data controller in accordance with the Regulation</w:t>
      </w:r>
      <w:r w:rsidR="009B7E00">
        <w:t>.</w:t>
      </w:r>
    </w:p>
    <w:p w14:paraId="3318D084" w14:textId="62B4B2EB" w:rsidR="00D20BC8" w:rsidRPr="00FC119F" w:rsidRDefault="00D20BC8" w:rsidP="00F1368B">
      <w:pPr>
        <w:pStyle w:val="Nadpis2"/>
        <w:tabs>
          <w:tab w:val="clear" w:pos="2268"/>
          <w:tab w:val="num" w:pos="567"/>
        </w:tabs>
        <w:ind w:left="567" w:hanging="567"/>
      </w:pPr>
      <w:r w:rsidRPr="00FC119F">
        <w:t>The Contractor undertakes to process the personal data for the duration of the Agreement and for a maximum of three (3) months after its termination, and undertakes to destroy this data after this period. If the Contractor carries out the processing of personal data after the specified period, it is in breach of the Contract, the Customer does not assume any responsibility for such processing of personal data and the Contractor is, in relation to such personal data, in the position of a personal data controller in accordance with the Regulation</w:t>
      </w:r>
      <w:r w:rsidR="009B7E00">
        <w:t>.</w:t>
      </w:r>
    </w:p>
    <w:p w14:paraId="5A043324" w14:textId="61F41FD7" w:rsidR="00D20BC8" w:rsidRPr="00FC119F" w:rsidRDefault="00D20BC8" w:rsidP="00F1368B">
      <w:pPr>
        <w:pStyle w:val="Nadpis2"/>
        <w:tabs>
          <w:tab w:val="clear" w:pos="2268"/>
          <w:tab w:val="num" w:pos="567"/>
        </w:tabs>
        <w:ind w:left="567" w:hanging="567"/>
      </w:pPr>
      <w:r w:rsidRPr="00FC119F">
        <w:t>The Contractor further undertakes to ensure technically and organizationally the processing of personal data in such a way that personal data are adequately protected and handled in accordance with the Regulation. Personal data will be processed by computer technology and access to it will be sufficiently secure to prevent unauthorized or accidental access to personal data, unauthorized alteration, destruction or other misuse of personal data.</w:t>
      </w:r>
    </w:p>
    <w:p w14:paraId="6E2AC816" w14:textId="51E59082" w:rsidR="00D20BC8" w:rsidRPr="00FC119F" w:rsidRDefault="00D20BC8" w:rsidP="00F1368B">
      <w:pPr>
        <w:pStyle w:val="Nadpis2"/>
        <w:tabs>
          <w:tab w:val="clear" w:pos="2268"/>
          <w:tab w:val="num" w:pos="567"/>
        </w:tabs>
        <w:ind w:left="567" w:hanging="567"/>
      </w:pPr>
      <w:r w:rsidRPr="00FC119F">
        <w:t>The Contractor is required to ensure that personal data is stored only on servers that are located in the European Union and in compliance with applicable European Union legislation.</w:t>
      </w:r>
    </w:p>
    <w:p w14:paraId="7A4AF64A" w14:textId="00D93937" w:rsidR="00D20BC8" w:rsidRPr="00FC119F" w:rsidRDefault="00D20BC8" w:rsidP="00F1368B">
      <w:pPr>
        <w:pStyle w:val="Nadpis2"/>
        <w:tabs>
          <w:tab w:val="clear" w:pos="2268"/>
          <w:tab w:val="num" w:pos="567"/>
        </w:tabs>
        <w:ind w:left="567" w:hanging="567"/>
      </w:pPr>
      <w:r w:rsidRPr="00FC119F">
        <w:t>The Contractor undertakes to accept and continuously monitor and control the measures necessary to ensure the protection of personal data, in particular against unauthorized or accidental access to personal data, alteration, destruction or loss, unauthorized transmission, unauthorized processing or other misuse of personal data.</w:t>
      </w:r>
    </w:p>
    <w:p w14:paraId="28D7704B" w14:textId="0A9C1264" w:rsidR="00D20BC8" w:rsidRPr="00FC119F" w:rsidRDefault="00D20BC8" w:rsidP="00F1368B">
      <w:pPr>
        <w:pStyle w:val="Nadpis2"/>
        <w:tabs>
          <w:tab w:val="clear" w:pos="2268"/>
          <w:tab w:val="num" w:pos="567"/>
        </w:tabs>
        <w:ind w:left="567" w:hanging="567"/>
      </w:pPr>
      <w:r w:rsidRPr="00FC119F">
        <w:t>The Contractor undertakes not to associate personal data processed for the purposes of this Agreement with any other personal data obtained or processed for any other purpose.</w:t>
      </w:r>
    </w:p>
    <w:p w14:paraId="16CE5839" w14:textId="211EAC3E" w:rsidR="00B334BF" w:rsidRPr="00B334BF" w:rsidRDefault="00D20BC8" w:rsidP="00F1368B">
      <w:pPr>
        <w:pStyle w:val="Nadpis2"/>
        <w:tabs>
          <w:tab w:val="clear" w:pos="2268"/>
          <w:tab w:val="num" w:pos="567"/>
        </w:tabs>
        <w:ind w:left="567" w:hanging="567"/>
      </w:pPr>
      <w:r w:rsidRPr="00FC119F">
        <w:t>The Contractor is required to respect the rights of the data subjects to protect their privacy and to protect them against unauthorized interference into the private and personal life of the data subject.</w:t>
      </w:r>
    </w:p>
    <w:p w14:paraId="051B35D0" w14:textId="77777777" w:rsidR="00FC1C32" w:rsidRPr="00C64783" w:rsidRDefault="00B334BF" w:rsidP="00B334BF">
      <w:pPr>
        <w:pStyle w:val="Nadpis1"/>
        <w:ind w:left="567" w:hanging="567"/>
        <w:jc w:val="left"/>
        <w:rPr>
          <w:rFonts w:asciiTheme="minorHAnsi" w:hAnsiTheme="minorHAnsi"/>
          <w:color w:val="000000" w:themeColor="text1"/>
        </w:rPr>
      </w:pPr>
      <w:r>
        <w:rPr>
          <w:rFonts w:asciiTheme="minorHAnsi" w:hAnsiTheme="minorHAnsi"/>
          <w:color w:val="FF0000"/>
        </w:rPr>
        <w:t xml:space="preserve">   </w:t>
      </w:r>
      <w:r>
        <w:rPr>
          <w:rFonts w:asciiTheme="minorHAnsi" w:hAnsiTheme="minorHAnsi"/>
          <w:color w:val="000000" w:themeColor="text1"/>
        </w:rPr>
        <w:t>CONTACT INFORMATION</w:t>
      </w:r>
    </w:p>
    <w:p w14:paraId="7FEC1B64" w14:textId="77777777" w:rsidR="00FC1C32" w:rsidRPr="00747AAC" w:rsidRDefault="00FC1C32" w:rsidP="00B334BF">
      <w:pPr>
        <w:pStyle w:val="Nadpis2"/>
        <w:tabs>
          <w:tab w:val="clear" w:pos="2268"/>
          <w:tab w:val="num" w:pos="567"/>
        </w:tabs>
        <w:spacing w:after="120"/>
        <w:ind w:left="567" w:hanging="567"/>
        <w:rPr>
          <w:rFonts w:asciiTheme="minorHAnsi" w:hAnsiTheme="minorHAnsi"/>
          <w:color w:val="000000" w:themeColor="text1"/>
        </w:rPr>
      </w:pPr>
      <w:bookmarkStart w:id="43" w:name="_Ref387934905"/>
      <w:r>
        <w:rPr>
          <w:rFonts w:asciiTheme="minorHAnsi" w:hAnsiTheme="minorHAnsi"/>
          <w:color w:val="000000" w:themeColor="text1"/>
        </w:rPr>
        <w:t>Contact information of the Client</w:t>
      </w:r>
      <w:bookmarkEnd w:id="43"/>
    </w:p>
    <w:p w14:paraId="1FE3B953" w14:textId="77777777" w:rsidR="00FC1C32" w:rsidRPr="00747AAC" w:rsidRDefault="00FC1C32" w:rsidP="00B334BF">
      <w:pPr>
        <w:pStyle w:val="Nadpis3"/>
        <w:tabs>
          <w:tab w:val="clear" w:pos="2126"/>
          <w:tab w:val="num" w:pos="1276"/>
        </w:tabs>
        <w:spacing w:after="120"/>
        <w:ind w:left="1276"/>
        <w:rPr>
          <w:rFonts w:asciiTheme="minorHAnsi" w:hAnsiTheme="minorHAnsi"/>
          <w:color w:val="000000" w:themeColor="text1"/>
        </w:rPr>
      </w:pPr>
      <w:proofErr w:type="gramStart"/>
      <w:r>
        <w:rPr>
          <w:rFonts w:asciiTheme="minorHAnsi" w:hAnsiTheme="minorHAnsi"/>
          <w:color w:val="000000" w:themeColor="text1"/>
        </w:rPr>
        <w:t>for</w:t>
      </w:r>
      <w:proofErr w:type="gramEnd"/>
      <w:r>
        <w:rPr>
          <w:rFonts w:asciiTheme="minorHAnsi" w:hAnsiTheme="minorHAnsi"/>
          <w:color w:val="000000" w:themeColor="text1"/>
        </w:rPr>
        <w:t xml:space="preserve"> the purposes of confirming the receipt of the Order and other documents hereunder:</w:t>
      </w:r>
    </w:p>
    <w:p w14:paraId="7E497180" w14:textId="77777777" w:rsidR="00FC1C32" w:rsidRPr="00795E5F" w:rsidRDefault="00FC1C32" w:rsidP="00B334BF">
      <w:pPr>
        <w:spacing w:after="120" w:line="240" w:lineRule="auto"/>
        <w:ind w:left="1276"/>
        <w:rPr>
          <w:rFonts w:asciiTheme="minorHAnsi" w:hAnsiTheme="minorHAnsi" w:cstheme="majorHAnsi"/>
          <w:color w:val="000000" w:themeColor="text1"/>
          <w:sz w:val="22"/>
          <w:szCs w:val="22"/>
          <w:highlight w:val="green"/>
        </w:rPr>
      </w:pPr>
      <w:r>
        <w:rPr>
          <w:rFonts w:asciiTheme="minorHAnsi" w:hAnsiTheme="minorHAnsi"/>
          <w:color w:val="000000" w:themeColor="text1"/>
          <w:sz w:val="22"/>
          <w:szCs w:val="22"/>
          <w:highlight w:val="green"/>
        </w:rPr>
        <w:t>[</w:t>
      </w:r>
      <w:r>
        <w:rPr>
          <w:color w:val="000000" w:themeColor="text1"/>
          <w:sz w:val="22"/>
          <w:szCs w:val="22"/>
          <w:highlight w:val="green"/>
        </w:rPr>
        <w:t>■</w:t>
      </w:r>
      <w:r>
        <w:rPr>
          <w:rFonts w:asciiTheme="minorHAnsi" w:hAnsiTheme="minorHAnsi"/>
          <w:color w:val="000000" w:themeColor="text1"/>
          <w:sz w:val="22"/>
          <w:szCs w:val="22"/>
          <w:highlight w:val="green"/>
        </w:rPr>
        <w:t>]</w:t>
      </w:r>
    </w:p>
    <w:p w14:paraId="62943F39" w14:textId="77777777" w:rsidR="00FC1C32" w:rsidRPr="00795E5F" w:rsidRDefault="00FC1C32" w:rsidP="00B334BF">
      <w:pPr>
        <w:spacing w:after="120" w:line="240" w:lineRule="auto"/>
        <w:ind w:left="1276"/>
        <w:rPr>
          <w:rFonts w:asciiTheme="minorHAnsi" w:hAnsiTheme="minorHAnsi" w:cstheme="majorHAnsi"/>
          <w:color w:val="000000" w:themeColor="text1"/>
          <w:sz w:val="22"/>
          <w:szCs w:val="22"/>
          <w:highlight w:val="green"/>
        </w:rPr>
      </w:pPr>
      <w:r>
        <w:rPr>
          <w:rFonts w:asciiTheme="minorHAnsi" w:hAnsiTheme="minorHAnsi"/>
          <w:color w:val="000000" w:themeColor="text1"/>
          <w:sz w:val="22"/>
          <w:szCs w:val="22"/>
          <w:highlight w:val="green"/>
        </w:rPr>
        <w:t>E-mail: [</w:t>
      </w:r>
      <w:r>
        <w:rPr>
          <w:color w:val="000000" w:themeColor="text1"/>
          <w:sz w:val="22"/>
          <w:szCs w:val="22"/>
          <w:highlight w:val="green"/>
        </w:rPr>
        <w:t>■</w:t>
      </w:r>
      <w:r>
        <w:rPr>
          <w:rFonts w:asciiTheme="minorHAnsi" w:hAnsiTheme="minorHAnsi"/>
          <w:color w:val="000000" w:themeColor="text1"/>
          <w:sz w:val="22"/>
          <w:szCs w:val="22"/>
          <w:highlight w:val="green"/>
        </w:rPr>
        <w:t>]@prg.aero</w:t>
      </w:r>
    </w:p>
    <w:p w14:paraId="6C4A5422" w14:textId="77777777" w:rsidR="00FC1C32" w:rsidRPr="00795E5F" w:rsidRDefault="00FC1C32" w:rsidP="00B334BF">
      <w:pPr>
        <w:spacing w:after="120" w:line="240" w:lineRule="auto"/>
        <w:ind w:left="1276"/>
        <w:rPr>
          <w:rFonts w:asciiTheme="minorHAnsi" w:hAnsiTheme="minorHAnsi" w:cstheme="majorHAnsi"/>
          <w:color w:val="000000" w:themeColor="text1"/>
          <w:sz w:val="22"/>
          <w:szCs w:val="22"/>
          <w:highlight w:val="green"/>
        </w:rPr>
      </w:pPr>
      <w:r>
        <w:rPr>
          <w:rFonts w:asciiTheme="minorHAnsi" w:hAnsiTheme="minorHAnsi"/>
          <w:color w:val="000000" w:themeColor="text1"/>
          <w:sz w:val="22"/>
          <w:szCs w:val="22"/>
          <w:highlight w:val="green"/>
        </w:rPr>
        <w:t>Phone: +420 220 [</w:t>
      </w:r>
      <w:r>
        <w:rPr>
          <w:color w:val="000000" w:themeColor="text1"/>
          <w:sz w:val="22"/>
          <w:szCs w:val="22"/>
          <w:highlight w:val="green"/>
        </w:rPr>
        <w:t>■</w:t>
      </w:r>
      <w:r>
        <w:rPr>
          <w:rFonts w:asciiTheme="minorHAnsi" w:hAnsiTheme="minorHAnsi"/>
          <w:color w:val="000000" w:themeColor="text1"/>
          <w:sz w:val="22"/>
          <w:szCs w:val="22"/>
          <w:highlight w:val="green"/>
        </w:rPr>
        <w:t>]</w:t>
      </w:r>
    </w:p>
    <w:p w14:paraId="7A8A81CD" w14:textId="77777777" w:rsidR="00FC1C32" w:rsidRPr="00747AAC" w:rsidRDefault="00FC1C32" w:rsidP="00B334BF">
      <w:pPr>
        <w:pStyle w:val="Nadpis3"/>
        <w:tabs>
          <w:tab w:val="clear" w:pos="2126"/>
          <w:tab w:val="num" w:pos="1276"/>
        </w:tabs>
        <w:spacing w:after="120"/>
        <w:ind w:left="1276"/>
        <w:rPr>
          <w:rFonts w:asciiTheme="minorHAnsi" w:hAnsiTheme="minorHAnsi"/>
          <w:color w:val="000000" w:themeColor="text1"/>
        </w:rPr>
      </w:pPr>
      <w:r>
        <w:rPr>
          <w:rFonts w:asciiTheme="minorHAnsi" w:hAnsiTheme="minorHAnsi"/>
          <w:color w:val="000000" w:themeColor="text1"/>
        </w:rPr>
        <w:t>Person authorized to sign the Order:</w:t>
      </w:r>
    </w:p>
    <w:p w14:paraId="2EA29394" w14:textId="77777777" w:rsidR="00FC1C32" w:rsidRPr="00795E5F" w:rsidRDefault="00FC1C32" w:rsidP="00B334BF">
      <w:pPr>
        <w:pStyle w:val="Level2"/>
        <w:numPr>
          <w:ilvl w:val="0"/>
          <w:numId w:val="0"/>
        </w:numPr>
        <w:spacing w:after="120" w:line="240" w:lineRule="auto"/>
        <w:ind w:left="1276"/>
        <w:rPr>
          <w:rFonts w:asciiTheme="minorHAnsi" w:hAnsiTheme="minorHAnsi" w:cstheme="majorHAnsi"/>
          <w:bCs/>
          <w:color w:val="000000" w:themeColor="text1"/>
          <w:sz w:val="22"/>
          <w:szCs w:val="22"/>
          <w:highlight w:val="green"/>
        </w:rPr>
      </w:pPr>
      <w:r>
        <w:rPr>
          <w:rFonts w:asciiTheme="minorHAnsi" w:hAnsiTheme="minorHAnsi"/>
          <w:bCs/>
          <w:color w:val="000000" w:themeColor="text1"/>
          <w:sz w:val="22"/>
          <w:szCs w:val="22"/>
          <w:highlight w:val="green"/>
        </w:rPr>
        <w:t>[</w:t>
      </w:r>
      <w:r>
        <w:rPr>
          <w:bCs/>
          <w:color w:val="000000" w:themeColor="text1"/>
          <w:sz w:val="22"/>
          <w:szCs w:val="22"/>
          <w:highlight w:val="green"/>
        </w:rPr>
        <w:t>■</w:t>
      </w:r>
      <w:r>
        <w:rPr>
          <w:rFonts w:asciiTheme="minorHAnsi" w:hAnsiTheme="minorHAnsi"/>
          <w:bCs/>
          <w:color w:val="000000" w:themeColor="text1"/>
          <w:sz w:val="22"/>
          <w:szCs w:val="22"/>
          <w:highlight w:val="green"/>
        </w:rPr>
        <w:t>]</w:t>
      </w:r>
    </w:p>
    <w:p w14:paraId="2E046338" w14:textId="77777777" w:rsidR="00FC1C32" w:rsidRPr="00795E5F"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highlight w:val="green"/>
        </w:rPr>
      </w:pPr>
      <w:r>
        <w:rPr>
          <w:rFonts w:asciiTheme="minorHAnsi" w:hAnsiTheme="minorHAnsi"/>
          <w:color w:val="000000" w:themeColor="text1"/>
          <w:sz w:val="22"/>
          <w:szCs w:val="22"/>
          <w:highlight w:val="green"/>
        </w:rPr>
        <w:t>E-mail: [</w:t>
      </w:r>
      <w:r>
        <w:rPr>
          <w:color w:val="000000" w:themeColor="text1"/>
          <w:sz w:val="22"/>
          <w:szCs w:val="22"/>
          <w:highlight w:val="green"/>
        </w:rPr>
        <w:t>■</w:t>
      </w:r>
      <w:r>
        <w:rPr>
          <w:rFonts w:asciiTheme="minorHAnsi" w:hAnsiTheme="minorHAnsi"/>
          <w:color w:val="000000" w:themeColor="text1"/>
          <w:sz w:val="22"/>
          <w:szCs w:val="22"/>
          <w:highlight w:val="green"/>
        </w:rPr>
        <w:t>]@prg.aero</w:t>
      </w:r>
    </w:p>
    <w:p w14:paraId="795F15A3" w14:textId="77777777" w:rsidR="00FC1C32" w:rsidRPr="00795E5F"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highlight w:val="green"/>
        </w:rPr>
      </w:pPr>
      <w:r>
        <w:rPr>
          <w:rFonts w:asciiTheme="minorHAnsi" w:hAnsiTheme="minorHAnsi"/>
          <w:color w:val="000000" w:themeColor="text1"/>
          <w:sz w:val="22"/>
          <w:szCs w:val="22"/>
          <w:highlight w:val="green"/>
        </w:rPr>
        <w:lastRenderedPageBreak/>
        <w:t>Phone: +420 220 [</w:t>
      </w:r>
      <w:r>
        <w:rPr>
          <w:color w:val="000000" w:themeColor="text1"/>
          <w:sz w:val="22"/>
          <w:szCs w:val="22"/>
          <w:highlight w:val="green"/>
        </w:rPr>
        <w:t>■</w:t>
      </w:r>
      <w:r>
        <w:rPr>
          <w:rFonts w:asciiTheme="minorHAnsi" w:hAnsiTheme="minorHAnsi"/>
          <w:color w:val="000000" w:themeColor="text1"/>
          <w:sz w:val="22"/>
          <w:szCs w:val="22"/>
          <w:highlight w:val="green"/>
        </w:rPr>
        <w:t>]</w:t>
      </w:r>
    </w:p>
    <w:p w14:paraId="4FCDF431" w14:textId="77777777" w:rsidR="00FC1C32" w:rsidRPr="00747AAC" w:rsidRDefault="00FC1C32" w:rsidP="00B334BF">
      <w:pPr>
        <w:pStyle w:val="Nadpis2"/>
        <w:tabs>
          <w:tab w:val="clear" w:pos="2268"/>
          <w:tab w:val="num" w:pos="567"/>
        </w:tabs>
        <w:spacing w:after="120"/>
        <w:ind w:left="567" w:hanging="567"/>
        <w:rPr>
          <w:rFonts w:asciiTheme="minorHAnsi" w:hAnsiTheme="minorHAnsi"/>
          <w:color w:val="000000" w:themeColor="text1"/>
        </w:rPr>
      </w:pPr>
      <w:bookmarkStart w:id="44" w:name="_Ref387934955"/>
      <w:bookmarkStart w:id="45" w:name="_Ref387930847"/>
      <w:r>
        <w:rPr>
          <w:rFonts w:asciiTheme="minorHAnsi" w:hAnsiTheme="minorHAnsi"/>
          <w:color w:val="000000" w:themeColor="text1"/>
        </w:rPr>
        <w:t>Contact information of the Contractor</w:t>
      </w:r>
      <w:bookmarkEnd w:id="44"/>
      <w:r>
        <w:rPr>
          <w:rFonts w:asciiTheme="minorHAnsi" w:hAnsiTheme="minorHAnsi"/>
          <w:color w:val="000000" w:themeColor="text1"/>
        </w:rPr>
        <w:t xml:space="preserve"> </w:t>
      </w:r>
    </w:p>
    <w:p w14:paraId="2B1DDDE2" w14:textId="77777777" w:rsidR="00FC1C32" w:rsidRPr="00747AAC" w:rsidRDefault="00FC1C32" w:rsidP="00B334BF">
      <w:pPr>
        <w:pStyle w:val="Nadpis3"/>
        <w:tabs>
          <w:tab w:val="clear" w:pos="2126"/>
          <w:tab w:val="num" w:pos="1276"/>
        </w:tabs>
        <w:ind w:left="1276"/>
        <w:rPr>
          <w:rFonts w:asciiTheme="minorHAnsi" w:hAnsiTheme="minorHAnsi"/>
          <w:color w:val="000000" w:themeColor="text1"/>
        </w:rPr>
      </w:pPr>
      <w:proofErr w:type="gramStart"/>
      <w:r>
        <w:rPr>
          <w:rFonts w:asciiTheme="minorHAnsi" w:hAnsiTheme="minorHAnsi"/>
          <w:color w:val="000000" w:themeColor="text1"/>
        </w:rPr>
        <w:t>for</w:t>
      </w:r>
      <w:proofErr w:type="gramEnd"/>
      <w:r>
        <w:rPr>
          <w:rFonts w:asciiTheme="minorHAnsi" w:hAnsiTheme="minorHAnsi"/>
          <w:color w:val="000000" w:themeColor="text1"/>
        </w:rPr>
        <w:t xml:space="preserve"> the purposes of delivery of Orders:</w:t>
      </w:r>
      <w:bookmarkEnd w:id="45"/>
    </w:p>
    <w:p w14:paraId="33D5F806" w14:textId="77777777" w:rsidR="00FC1C32" w:rsidRPr="00747AAC" w:rsidRDefault="00FC1C32" w:rsidP="00FC1C32">
      <w:pPr>
        <w:pStyle w:val="Level2"/>
        <w:numPr>
          <w:ilvl w:val="0"/>
          <w:numId w:val="0"/>
        </w:numPr>
        <w:spacing w:after="120" w:line="240" w:lineRule="auto"/>
        <w:ind w:left="1900" w:hanging="550"/>
        <w:rPr>
          <w:rFonts w:asciiTheme="minorHAnsi" w:hAnsiTheme="minorHAnsi" w:cstheme="majorHAnsi"/>
          <w:color w:val="000000" w:themeColor="text1"/>
          <w:sz w:val="22"/>
          <w:szCs w:val="22"/>
        </w:rPr>
      </w:pPr>
      <w:r>
        <w:rPr>
          <w:rFonts w:asciiTheme="minorHAnsi" w:hAnsiTheme="minorHAnsi"/>
          <w:color w:val="000000" w:themeColor="text1"/>
          <w:sz w:val="22"/>
          <w:szCs w:val="22"/>
          <w:highlight w:val="yellow"/>
        </w:rPr>
        <w:t>Name</w:t>
      </w:r>
    </w:p>
    <w:p w14:paraId="3298DE9D" w14:textId="77777777" w:rsidR="00FC1C32" w:rsidRPr="00747AAC"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highlight w:val="yellow"/>
        </w:rPr>
      </w:pPr>
      <w:r>
        <w:rPr>
          <w:rFonts w:asciiTheme="minorHAnsi" w:hAnsiTheme="minorHAnsi"/>
          <w:color w:val="000000" w:themeColor="text1"/>
          <w:sz w:val="22"/>
          <w:szCs w:val="22"/>
        </w:rPr>
        <w:t xml:space="preserve">E-mail: </w:t>
      </w:r>
      <w:r>
        <w:rPr>
          <w:rFonts w:asciiTheme="minorHAnsi" w:hAnsiTheme="minorHAnsi"/>
          <w:color w:val="000000" w:themeColor="text1"/>
          <w:sz w:val="22"/>
          <w:szCs w:val="22"/>
          <w:highlight w:val="yellow"/>
        </w:rPr>
        <w:t>[</w:t>
      </w:r>
      <w:r>
        <w:rPr>
          <w:color w:val="000000" w:themeColor="text1"/>
          <w:sz w:val="22"/>
          <w:szCs w:val="22"/>
          <w:highlight w:val="yellow"/>
        </w:rPr>
        <w:t>■</w:t>
      </w:r>
      <w:r>
        <w:rPr>
          <w:rFonts w:asciiTheme="minorHAnsi" w:hAnsiTheme="minorHAnsi"/>
          <w:color w:val="000000" w:themeColor="text1"/>
          <w:sz w:val="22"/>
          <w:szCs w:val="22"/>
          <w:highlight w:val="yellow"/>
        </w:rPr>
        <w:t>]</w:t>
      </w:r>
    </w:p>
    <w:p w14:paraId="2DA0FE1C" w14:textId="77777777" w:rsidR="00FC1C32" w:rsidRPr="00747AAC"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highlight w:val="yellow"/>
        </w:rPr>
      </w:pPr>
      <w:r>
        <w:rPr>
          <w:rFonts w:asciiTheme="minorHAnsi" w:hAnsiTheme="minorHAnsi"/>
          <w:color w:val="000000" w:themeColor="text1"/>
          <w:sz w:val="22"/>
          <w:szCs w:val="22"/>
        </w:rPr>
        <w:t xml:space="preserve">Phone: </w:t>
      </w:r>
      <w:r>
        <w:rPr>
          <w:rFonts w:asciiTheme="minorHAnsi" w:hAnsiTheme="minorHAnsi"/>
          <w:color w:val="000000" w:themeColor="text1"/>
          <w:sz w:val="22"/>
          <w:szCs w:val="22"/>
          <w:highlight w:val="yellow"/>
        </w:rPr>
        <w:t>[</w:t>
      </w:r>
      <w:r>
        <w:rPr>
          <w:color w:val="000000" w:themeColor="text1"/>
          <w:sz w:val="22"/>
          <w:szCs w:val="22"/>
          <w:highlight w:val="yellow"/>
        </w:rPr>
        <w:t>■</w:t>
      </w:r>
      <w:r>
        <w:rPr>
          <w:rFonts w:asciiTheme="minorHAnsi" w:hAnsiTheme="minorHAnsi"/>
          <w:color w:val="000000" w:themeColor="text1"/>
          <w:sz w:val="22"/>
          <w:szCs w:val="22"/>
          <w:highlight w:val="yellow"/>
        </w:rPr>
        <w:t>]</w:t>
      </w:r>
    </w:p>
    <w:p w14:paraId="1441402E" w14:textId="77777777" w:rsidR="00FC1C32" w:rsidRPr="00747AAC" w:rsidRDefault="00FC1C32" w:rsidP="00B334BF">
      <w:pPr>
        <w:pStyle w:val="Nadpis3"/>
        <w:tabs>
          <w:tab w:val="clear" w:pos="2126"/>
          <w:tab w:val="num" w:pos="1276"/>
        </w:tabs>
        <w:ind w:left="1276"/>
        <w:rPr>
          <w:rFonts w:asciiTheme="minorHAnsi" w:hAnsiTheme="minorHAnsi"/>
          <w:color w:val="000000" w:themeColor="text1"/>
        </w:rPr>
      </w:pPr>
      <w:proofErr w:type="gramStart"/>
      <w:r>
        <w:rPr>
          <w:rFonts w:asciiTheme="minorHAnsi" w:hAnsiTheme="minorHAnsi"/>
          <w:color w:val="000000" w:themeColor="text1"/>
        </w:rPr>
        <w:t>for</w:t>
      </w:r>
      <w:proofErr w:type="gramEnd"/>
      <w:r>
        <w:rPr>
          <w:rFonts w:asciiTheme="minorHAnsi" w:hAnsiTheme="minorHAnsi"/>
          <w:color w:val="000000" w:themeColor="text1"/>
        </w:rPr>
        <w:t xml:space="preserve"> the purposes of complaints:</w:t>
      </w:r>
    </w:p>
    <w:p w14:paraId="2647ED8B" w14:textId="77777777" w:rsidR="00FC1C32" w:rsidRPr="00747AAC"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rPr>
      </w:pPr>
      <w:r>
        <w:rPr>
          <w:rFonts w:asciiTheme="minorHAnsi" w:hAnsiTheme="minorHAnsi"/>
          <w:color w:val="000000" w:themeColor="text1"/>
          <w:sz w:val="22"/>
          <w:szCs w:val="22"/>
          <w:highlight w:val="yellow"/>
        </w:rPr>
        <w:t>Name</w:t>
      </w:r>
    </w:p>
    <w:p w14:paraId="3070B641" w14:textId="77777777" w:rsidR="00FC1C32" w:rsidRPr="00747AAC"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highlight w:val="yellow"/>
        </w:rPr>
      </w:pPr>
      <w:r>
        <w:rPr>
          <w:rFonts w:asciiTheme="minorHAnsi" w:hAnsiTheme="minorHAnsi"/>
          <w:color w:val="000000" w:themeColor="text1"/>
          <w:sz w:val="22"/>
          <w:szCs w:val="22"/>
        </w:rPr>
        <w:t xml:space="preserve">E-mail: </w:t>
      </w:r>
      <w:r>
        <w:rPr>
          <w:rFonts w:asciiTheme="minorHAnsi" w:hAnsiTheme="minorHAnsi"/>
          <w:color w:val="000000" w:themeColor="text1"/>
          <w:sz w:val="22"/>
          <w:szCs w:val="22"/>
          <w:highlight w:val="yellow"/>
        </w:rPr>
        <w:t>[</w:t>
      </w:r>
      <w:r>
        <w:rPr>
          <w:color w:val="000000" w:themeColor="text1"/>
          <w:sz w:val="22"/>
          <w:szCs w:val="22"/>
          <w:highlight w:val="yellow"/>
        </w:rPr>
        <w:t>■</w:t>
      </w:r>
      <w:r>
        <w:rPr>
          <w:rFonts w:asciiTheme="minorHAnsi" w:hAnsiTheme="minorHAnsi"/>
          <w:color w:val="000000" w:themeColor="text1"/>
          <w:sz w:val="22"/>
          <w:szCs w:val="22"/>
          <w:highlight w:val="yellow"/>
        </w:rPr>
        <w:t>]</w:t>
      </w:r>
    </w:p>
    <w:p w14:paraId="6F0C9D66" w14:textId="77777777" w:rsidR="00FC1C32" w:rsidRPr="00747AAC" w:rsidRDefault="00FC1C32" w:rsidP="00B334BF">
      <w:pPr>
        <w:pStyle w:val="Level2"/>
        <w:numPr>
          <w:ilvl w:val="0"/>
          <w:numId w:val="0"/>
        </w:numPr>
        <w:spacing w:after="120" w:line="240" w:lineRule="auto"/>
        <w:ind w:left="1276"/>
        <w:rPr>
          <w:rFonts w:asciiTheme="minorHAnsi" w:hAnsiTheme="minorHAnsi" w:cstheme="majorHAnsi"/>
          <w:color w:val="000000" w:themeColor="text1"/>
          <w:sz w:val="22"/>
          <w:szCs w:val="22"/>
          <w:highlight w:val="yellow"/>
        </w:rPr>
      </w:pPr>
      <w:r>
        <w:rPr>
          <w:rFonts w:asciiTheme="minorHAnsi" w:hAnsiTheme="minorHAnsi"/>
          <w:color w:val="000000" w:themeColor="text1"/>
          <w:sz w:val="22"/>
          <w:szCs w:val="22"/>
        </w:rPr>
        <w:t xml:space="preserve">Phone: </w:t>
      </w:r>
      <w:r>
        <w:rPr>
          <w:rFonts w:asciiTheme="minorHAnsi" w:hAnsiTheme="minorHAnsi"/>
          <w:color w:val="000000" w:themeColor="text1"/>
          <w:sz w:val="22"/>
          <w:szCs w:val="22"/>
          <w:highlight w:val="yellow"/>
        </w:rPr>
        <w:t>[</w:t>
      </w:r>
      <w:r>
        <w:rPr>
          <w:color w:val="000000" w:themeColor="text1"/>
          <w:sz w:val="22"/>
          <w:szCs w:val="22"/>
          <w:highlight w:val="yellow"/>
        </w:rPr>
        <w:t>■</w:t>
      </w:r>
      <w:r>
        <w:rPr>
          <w:rFonts w:asciiTheme="minorHAnsi" w:hAnsiTheme="minorHAnsi"/>
          <w:color w:val="000000" w:themeColor="text1"/>
          <w:sz w:val="22"/>
          <w:szCs w:val="22"/>
          <w:highlight w:val="yellow"/>
        </w:rPr>
        <w:t>]</w:t>
      </w:r>
    </w:p>
    <w:p w14:paraId="51FF3E53"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rPr>
      </w:pPr>
      <w:bookmarkStart w:id="46" w:name="_Ref387934991"/>
      <w:r>
        <w:rPr>
          <w:rFonts w:asciiTheme="minorHAnsi" w:hAnsiTheme="minorHAnsi"/>
          <w:color w:val="000000" w:themeColor="text1"/>
        </w:rPr>
        <w:t>Any notification or document to be delivered hereunder may be served in person or sent by registered letter to:</w:t>
      </w:r>
      <w:bookmarkEnd w:id="46"/>
    </w:p>
    <w:p w14:paraId="4806E220" w14:textId="77777777" w:rsidR="00FC1C32" w:rsidRPr="00747AAC" w:rsidRDefault="00FC1C32" w:rsidP="005A7F7A">
      <w:pPr>
        <w:pStyle w:val="Nadpis4"/>
        <w:tabs>
          <w:tab w:val="clear" w:pos="2126"/>
          <w:tab w:val="num" w:pos="1134"/>
        </w:tabs>
        <w:spacing w:after="0"/>
        <w:ind w:left="1134" w:hanging="567"/>
        <w:rPr>
          <w:rFonts w:asciiTheme="minorHAnsi" w:hAnsiTheme="minorHAnsi"/>
          <w:color w:val="000000" w:themeColor="text1"/>
        </w:rPr>
      </w:pPr>
      <w:r>
        <w:rPr>
          <w:rFonts w:asciiTheme="minorHAnsi" w:hAnsiTheme="minorHAnsi"/>
          <w:color w:val="000000" w:themeColor="text1"/>
        </w:rPr>
        <w:t>Client:</w:t>
      </w:r>
    </w:p>
    <w:p w14:paraId="4B1DB5A6" w14:textId="77777777" w:rsidR="00FC1C32" w:rsidRPr="00747AAC" w:rsidRDefault="005A7F7A" w:rsidP="005A7F7A">
      <w:pPr>
        <w:pStyle w:val="Nadpis4"/>
        <w:numPr>
          <w:ilvl w:val="0"/>
          <w:numId w:val="0"/>
        </w:numPr>
        <w:tabs>
          <w:tab w:val="num" w:pos="1134"/>
        </w:tabs>
        <w:spacing w:after="0"/>
        <w:ind w:left="1134" w:hanging="567"/>
        <w:rPr>
          <w:rFonts w:asciiTheme="minorHAnsi" w:hAnsiTheme="minorHAnsi"/>
          <w:color w:val="000000" w:themeColor="text1"/>
        </w:rPr>
      </w:pPr>
      <w:r>
        <w:rPr>
          <w:rFonts w:asciiTheme="minorHAnsi" w:hAnsiTheme="minorHAnsi"/>
          <w:color w:val="000000" w:themeColor="text1"/>
        </w:rPr>
        <w:tab/>
        <w:t xml:space="preserve">Czech Airlines Handling, </w:t>
      </w:r>
      <w:proofErr w:type="spellStart"/>
      <w:r>
        <w:rPr>
          <w:rFonts w:asciiTheme="minorHAnsi" w:hAnsiTheme="minorHAnsi"/>
          <w:color w:val="000000" w:themeColor="text1"/>
        </w:rPr>
        <w:t>a.s</w:t>
      </w:r>
      <w:proofErr w:type="spellEnd"/>
      <w:r>
        <w:rPr>
          <w:rFonts w:asciiTheme="minorHAnsi" w:hAnsiTheme="minorHAnsi"/>
          <w:color w:val="000000" w:themeColor="text1"/>
        </w:rPr>
        <w:t>.</w:t>
      </w:r>
    </w:p>
    <w:p w14:paraId="4DCE7AD8" w14:textId="77777777" w:rsidR="00FC1C32" w:rsidRPr="00822C25" w:rsidRDefault="005A7F7A" w:rsidP="005A7F7A">
      <w:pPr>
        <w:pStyle w:val="Body3"/>
        <w:tabs>
          <w:tab w:val="num" w:pos="1134"/>
        </w:tabs>
        <w:spacing w:after="0" w:line="240" w:lineRule="auto"/>
        <w:ind w:left="1134" w:hanging="567"/>
        <w:rPr>
          <w:rFonts w:asciiTheme="minorHAnsi" w:hAnsiTheme="minorHAnsi" w:cstheme="majorHAnsi"/>
          <w:color w:val="000000" w:themeColor="text1"/>
          <w:sz w:val="22"/>
          <w:szCs w:val="22"/>
        </w:rPr>
      </w:pPr>
      <w:r>
        <w:rPr>
          <w:rFonts w:asciiTheme="minorHAnsi" w:hAnsiTheme="minorHAnsi"/>
          <w:color w:val="000000" w:themeColor="text1"/>
          <w:sz w:val="22"/>
          <w:szCs w:val="22"/>
        </w:rPr>
        <w:tab/>
        <w:t xml:space="preserve">Prague 6, </w:t>
      </w:r>
      <w:proofErr w:type="spellStart"/>
      <w:r>
        <w:rPr>
          <w:rFonts w:asciiTheme="minorHAnsi" w:hAnsiTheme="minorHAnsi"/>
          <w:color w:val="000000" w:themeColor="text1"/>
          <w:sz w:val="22"/>
          <w:szCs w:val="22"/>
        </w:rPr>
        <w:t>Aviatická</w:t>
      </w:r>
      <w:proofErr w:type="spellEnd"/>
      <w:r>
        <w:rPr>
          <w:rFonts w:asciiTheme="minorHAnsi" w:hAnsiTheme="minorHAnsi"/>
          <w:color w:val="000000" w:themeColor="text1"/>
          <w:sz w:val="22"/>
          <w:szCs w:val="22"/>
        </w:rPr>
        <w:t xml:space="preserve"> 1017/2, postal code 160 08</w:t>
      </w:r>
    </w:p>
    <w:p w14:paraId="054B8CA2" w14:textId="77777777" w:rsidR="00FC1C32" w:rsidRPr="00747AAC" w:rsidRDefault="00FC1C32" w:rsidP="00FC1C32">
      <w:pPr>
        <w:pStyle w:val="Body3"/>
        <w:spacing w:after="0" w:line="240" w:lineRule="auto"/>
        <w:ind w:hanging="623"/>
        <w:rPr>
          <w:rFonts w:asciiTheme="minorHAnsi" w:hAnsiTheme="minorHAnsi" w:cstheme="majorHAnsi"/>
          <w:color w:val="000000" w:themeColor="text1"/>
          <w:sz w:val="22"/>
          <w:szCs w:val="22"/>
        </w:rPr>
      </w:pPr>
    </w:p>
    <w:p w14:paraId="3E5EE65D" w14:textId="77777777" w:rsidR="00FC1C32" w:rsidRPr="00747AAC" w:rsidRDefault="00FC1C32" w:rsidP="005A7F7A">
      <w:pPr>
        <w:pStyle w:val="Nadpis4"/>
        <w:tabs>
          <w:tab w:val="clear" w:pos="2126"/>
          <w:tab w:val="num" w:pos="1134"/>
        </w:tabs>
        <w:spacing w:after="0"/>
        <w:ind w:left="1134" w:hanging="567"/>
        <w:rPr>
          <w:rFonts w:asciiTheme="minorHAnsi" w:hAnsiTheme="minorHAnsi"/>
          <w:color w:val="000000" w:themeColor="text1"/>
        </w:rPr>
      </w:pPr>
      <w:r>
        <w:rPr>
          <w:rFonts w:asciiTheme="minorHAnsi" w:hAnsiTheme="minorHAnsi"/>
          <w:color w:val="000000" w:themeColor="text1"/>
        </w:rPr>
        <w:t>Contractor:</w:t>
      </w:r>
    </w:p>
    <w:p w14:paraId="59B84A83" w14:textId="77777777" w:rsidR="00FC1C32" w:rsidRPr="00795E5F" w:rsidRDefault="005A7F7A" w:rsidP="005A7F7A">
      <w:pPr>
        <w:pStyle w:val="Nadpis4"/>
        <w:numPr>
          <w:ilvl w:val="0"/>
          <w:numId w:val="0"/>
        </w:numPr>
        <w:tabs>
          <w:tab w:val="num" w:pos="1134"/>
        </w:tabs>
        <w:spacing w:after="0"/>
        <w:ind w:left="1134" w:hanging="567"/>
        <w:rPr>
          <w:rFonts w:asciiTheme="minorHAnsi" w:hAnsiTheme="minorHAnsi"/>
          <w:color w:val="000000" w:themeColor="text1"/>
          <w:highlight w:val="yellow"/>
        </w:rPr>
      </w:pPr>
      <w:r>
        <w:rPr>
          <w:rFonts w:asciiTheme="minorHAnsi" w:hAnsiTheme="minorHAnsi"/>
          <w:color w:val="000000" w:themeColor="text1"/>
        </w:rPr>
        <w:tab/>
      </w:r>
      <w:r>
        <w:rPr>
          <w:rFonts w:asciiTheme="minorHAnsi" w:hAnsiTheme="minorHAnsi"/>
          <w:color w:val="000000" w:themeColor="text1"/>
          <w:highlight w:val="yellow"/>
        </w:rPr>
        <w:t>[</w:t>
      </w:r>
      <w:r>
        <w:rPr>
          <w:rFonts w:ascii="Arial" w:hAnsi="Arial"/>
          <w:color w:val="000000" w:themeColor="text1"/>
          <w:highlight w:val="yellow"/>
        </w:rPr>
        <w:t>■</w:t>
      </w:r>
      <w:r>
        <w:rPr>
          <w:rFonts w:asciiTheme="minorHAnsi" w:hAnsiTheme="minorHAnsi"/>
          <w:color w:val="000000" w:themeColor="text1"/>
          <w:highlight w:val="yellow"/>
        </w:rPr>
        <w:t>]</w:t>
      </w:r>
    </w:p>
    <w:p w14:paraId="0E0F5D6F" w14:textId="77777777" w:rsidR="00FC1C32" w:rsidRPr="00747AAC" w:rsidRDefault="005A7F7A" w:rsidP="005A7F7A">
      <w:pPr>
        <w:pStyle w:val="alpha3"/>
        <w:numPr>
          <w:ilvl w:val="0"/>
          <w:numId w:val="0"/>
        </w:numPr>
        <w:tabs>
          <w:tab w:val="num" w:pos="1134"/>
        </w:tabs>
        <w:spacing w:after="240" w:line="240" w:lineRule="auto"/>
        <w:ind w:left="1134" w:hanging="567"/>
        <w:rPr>
          <w:rFonts w:asciiTheme="minorHAnsi" w:hAnsiTheme="minorHAnsi" w:cstheme="majorHAnsi"/>
          <w:color w:val="000000" w:themeColor="text1"/>
          <w:sz w:val="22"/>
          <w:szCs w:val="22"/>
        </w:rPr>
      </w:pPr>
      <w:r>
        <w:rPr>
          <w:rFonts w:asciiTheme="minorHAnsi" w:hAnsiTheme="minorHAnsi"/>
          <w:color w:val="000000" w:themeColor="text1"/>
          <w:sz w:val="22"/>
          <w:szCs w:val="22"/>
          <w:highlight w:val="yellow"/>
        </w:rPr>
        <w:tab/>
        <w:t>[</w:t>
      </w:r>
      <w:r>
        <w:rPr>
          <w:color w:val="000000" w:themeColor="text1"/>
          <w:sz w:val="22"/>
          <w:szCs w:val="22"/>
          <w:highlight w:val="yellow"/>
        </w:rPr>
        <w:t>■</w:t>
      </w:r>
      <w:r>
        <w:rPr>
          <w:rFonts w:asciiTheme="minorHAnsi" w:hAnsiTheme="minorHAnsi"/>
          <w:color w:val="000000" w:themeColor="text1"/>
          <w:sz w:val="22"/>
          <w:szCs w:val="22"/>
          <w:highlight w:val="yellow"/>
        </w:rPr>
        <w:t>]</w:t>
      </w:r>
    </w:p>
    <w:p w14:paraId="7E8016A1"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rPr>
      </w:pPr>
      <w:r>
        <w:t xml:space="preserve">Either Party may change its contact information by sending a written notification to the other Party to the address specified in Article </w:t>
      </w:r>
      <w:r w:rsidRPr="00747AAC">
        <w:rPr>
          <w:rFonts w:asciiTheme="minorHAnsi" w:hAnsiTheme="minorHAnsi"/>
          <w:color w:val="000000" w:themeColor="text1"/>
        </w:rPr>
        <w:fldChar w:fldCharType="begin"/>
      </w:r>
      <w:r w:rsidRPr="00747AAC">
        <w:rPr>
          <w:rFonts w:asciiTheme="minorHAnsi" w:hAnsiTheme="minorHAnsi"/>
          <w:color w:val="000000" w:themeColor="text1"/>
        </w:rPr>
        <w:instrText xml:space="preserve"> REF _Ref387934991 \r \h  \* MERGEFORMAT </w:instrText>
      </w:r>
      <w:r w:rsidRPr="00747AAC">
        <w:rPr>
          <w:rFonts w:asciiTheme="minorHAnsi" w:hAnsiTheme="minorHAnsi"/>
          <w:color w:val="000000" w:themeColor="text1"/>
        </w:rPr>
      </w:r>
      <w:r w:rsidRPr="00747AAC">
        <w:rPr>
          <w:rFonts w:asciiTheme="minorHAnsi" w:hAnsiTheme="minorHAnsi"/>
          <w:color w:val="000000" w:themeColor="text1"/>
        </w:rPr>
        <w:fldChar w:fldCharType="separate"/>
      </w:r>
      <w:r w:rsidRPr="00747AAC">
        <w:rPr>
          <w:rFonts w:asciiTheme="minorHAnsi" w:hAnsiTheme="minorHAnsi"/>
          <w:color w:val="000000" w:themeColor="text1"/>
        </w:rPr>
        <w:t>13.3</w:t>
      </w:r>
      <w:r w:rsidRPr="00747AAC">
        <w:rPr>
          <w:rFonts w:asciiTheme="minorHAnsi" w:hAnsiTheme="minorHAnsi"/>
          <w:color w:val="000000" w:themeColor="text1"/>
        </w:rPr>
        <w:fldChar w:fldCharType="end"/>
      </w:r>
      <w:r>
        <w:t xml:space="preserve"> hereof.</w:t>
      </w:r>
      <w:r>
        <w:rPr>
          <w:rFonts w:asciiTheme="minorHAnsi" w:hAnsiTheme="minorHAnsi"/>
          <w:color w:val="000000" w:themeColor="text1"/>
        </w:rPr>
        <w:t xml:space="preserve"> </w:t>
      </w:r>
    </w:p>
    <w:p w14:paraId="12F11E3E" w14:textId="77777777" w:rsidR="005A7F7A" w:rsidRPr="00747AAC" w:rsidRDefault="005A7F7A" w:rsidP="005A7F7A">
      <w:pPr>
        <w:rPr>
          <w:color w:val="000000" w:themeColor="text1"/>
        </w:rPr>
      </w:pPr>
    </w:p>
    <w:p w14:paraId="4721FED3" w14:textId="77777777" w:rsidR="00FC1C32" w:rsidRPr="00747AAC" w:rsidRDefault="00FC1C32" w:rsidP="005A7F7A">
      <w:pPr>
        <w:pStyle w:val="Nadpis1"/>
        <w:ind w:left="567" w:hanging="567"/>
        <w:jc w:val="left"/>
        <w:rPr>
          <w:rFonts w:asciiTheme="minorHAnsi" w:hAnsiTheme="minorHAnsi"/>
          <w:color w:val="000000" w:themeColor="text1"/>
        </w:rPr>
      </w:pPr>
      <w:r>
        <w:rPr>
          <w:rFonts w:asciiTheme="minorHAnsi" w:hAnsiTheme="minorHAnsi"/>
          <w:color w:val="000000" w:themeColor="text1"/>
        </w:rPr>
        <w:t>MISCELLANEOUS PROVISIONS</w:t>
      </w:r>
    </w:p>
    <w:p w14:paraId="7E39B75F"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title as well as the risk of damage to the Partial Performance shall pass to the Client as of the moment of signing the Delivery Note by the Client.</w:t>
      </w:r>
    </w:p>
    <w:p w14:paraId="073CA5BC"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Contractor is not entitled to assign any of its rights hereunder to a third party without the prior express consent of the Client, not even partially.</w:t>
      </w:r>
    </w:p>
    <w:p w14:paraId="3CAED844"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spacing w:val="-9"/>
        </w:rPr>
      </w:pPr>
      <w:r>
        <w:rPr>
          <w:rFonts w:asciiTheme="minorHAnsi" w:hAnsiTheme="minorHAnsi"/>
          <w:color w:val="000000" w:themeColor="text1"/>
        </w:rPr>
        <w:t>The Parties expressly and irrevocably agree that</w:t>
      </w:r>
    </w:p>
    <w:p w14:paraId="1AAB80AC" w14:textId="77777777" w:rsidR="00FC1C32" w:rsidRPr="00747AAC" w:rsidRDefault="00FC1C32" w:rsidP="005A7F7A">
      <w:pPr>
        <w:pStyle w:val="Nadpis3"/>
        <w:tabs>
          <w:tab w:val="clear" w:pos="2126"/>
          <w:tab w:val="num" w:pos="1276"/>
        </w:tabs>
        <w:ind w:left="1276"/>
        <w:rPr>
          <w:rFonts w:asciiTheme="minorHAnsi" w:hAnsiTheme="minorHAnsi"/>
          <w:color w:val="000000" w:themeColor="text1"/>
          <w:spacing w:val="-9"/>
        </w:rPr>
      </w:pPr>
      <w:r>
        <w:rPr>
          <w:rFonts w:asciiTheme="minorHAnsi" w:hAnsiTheme="minorHAnsi"/>
          <w:color w:val="000000" w:themeColor="text1"/>
        </w:rPr>
        <w:t>The Contractor is entitled to set off its receivables that are due as well as those that are not yet due from the Client exclusively under a written agreement with the Client.</w:t>
      </w:r>
    </w:p>
    <w:p w14:paraId="40740367" w14:textId="77777777" w:rsidR="00FC1C32" w:rsidRPr="00747AAC" w:rsidRDefault="00FC1C32" w:rsidP="005A7F7A">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The Contractor is not entitled to pledge its receivables from the Client arising from this Agreement in any way.</w:t>
      </w:r>
    </w:p>
    <w:p w14:paraId="23A08B3F" w14:textId="548AD4B5" w:rsidR="00747AAC" w:rsidRDefault="00FC1C32" w:rsidP="00C64783">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Contractor, as the Party in relation to which the rights of the Client as the creditor hereunder are lapsed, by this express declaration extends the period of limitation with respect to the creditor’s rights hereunder to fifteen (15) years.</w:t>
      </w:r>
    </w:p>
    <w:p w14:paraId="6B707467" w14:textId="77777777" w:rsidR="00C64783" w:rsidRPr="00C64783" w:rsidRDefault="00C64783" w:rsidP="00C64783"/>
    <w:p w14:paraId="610AC6F4" w14:textId="77777777" w:rsidR="00FC1C32" w:rsidRPr="00747AAC" w:rsidRDefault="005A7F7A" w:rsidP="005A7F7A">
      <w:pPr>
        <w:pStyle w:val="Nadpis1"/>
        <w:ind w:left="567" w:hanging="567"/>
        <w:jc w:val="left"/>
        <w:rPr>
          <w:rFonts w:asciiTheme="minorHAnsi" w:hAnsiTheme="minorHAnsi"/>
          <w:color w:val="000000" w:themeColor="text1"/>
        </w:rPr>
      </w:pPr>
      <w:r>
        <w:rPr>
          <w:rFonts w:asciiTheme="minorHAnsi" w:hAnsiTheme="minorHAnsi"/>
          <w:color w:val="FF0000"/>
        </w:rPr>
        <w:lastRenderedPageBreak/>
        <w:t xml:space="preserve">     </w:t>
      </w:r>
      <w:r>
        <w:rPr>
          <w:rFonts w:asciiTheme="minorHAnsi" w:hAnsiTheme="minorHAnsi"/>
          <w:color w:val="000000" w:themeColor="text1"/>
        </w:rPr>
        <w:t>FINAL PROVISIONS</w:t>
      </w:r>
    </w:p>
    <w:p w14:paraId="757F5B06"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spacing w:val="-15"/>
        </w:rPr>
      </w:pPr>
      <w:r>
        <w:rPr>
          <w:rFonts w:asciiTheme="minorHAnsi" w:hAnsiTheme="minorHAnsi"/>
          <w:color w:val="000000" w:themeColor="text1"/>
        </w:rPr>
        <w:t>If any provision of this Agreement becomes invalid or unenforceable, this shall not affect the validity and enforceability of the remaining provisions hereof. The Parties agree to replace any such invalid or unenforceable provision with a new provision that corresponds to the intention expressed in the original provision and this Agreement as a whole.</w:t>
      </w:r>
    </w:p>
    <w:p w14:paraId="31D3F3F6"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spacing w:val="-8"/>
        </w:rPr>
      </w:pPr>
      <w:r>
        <w:rPr>
          <w:rFonts w:asciiTheme="minorHAnsi" w:hAnsiTheme="minorHAnsi"/>
          <w:color w:val="000000" w:themeColor="text1"/>
        </w:rPr>
        <w:t>This Agreement contains the entire agreement between the Parties concerning the subject-matter hereof, and replaces any other written or oral agreements made as regards the subject-matter hereof.</w:t>
      </w:r>
    </w:p>
    <w:p w14:paraId="2B42E4BB"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spacing w:val="-8"/>
        </w:rPr>
      </w:pPr>
      <w:r>
        <w:rPr>
          <w:rFonts w:asciiTheme="minorHAnsi" w:hAnsiTheme="minorHAnsi"/>
          <w:color w:val="000000" w:themeColor="text1"/>
        </w:rPr>
        <w:t>If either Party overlooks or waives any failure to perform, breach, delay or failure to comply with any obligation hereunder, this shall not mean that the Party waives that obligation in the case of any persisting or subsequent non-fulfillment, breach or failure, and no such waiver shall be deemed effective unless expressed in writing in each individual case.</w:t>
      </w:r>
    </w:p>
    <w:p w14:paraId="404DB4E6" w14:textId="79D10EB7" w:rsidR="00FC1C32" w:rsidRPr="00747AAC" w:rsidRDefault="00FC1C32" w:rsidP="005A7F7A">
      <w:pPr>
        <w:pStyle w:val="Nadpis2"/>
        <w:tabs>
          <w:tab w:val="clear" w:pos="2268"/>
          <w:tab w:val="num" w:pos="567"/>
        </w:tabs>
        <w:ind w:left="567" w:hanging="567"/>
        <w:rPr>
          <w:rFonts w:asciiTheme="minorHAnsi" w:hAnsiTheme="minorHAnsi"/>
          <w:color w:val="000000" w:themeColor="text1"/>
          <w:spacing w:val="-1"/>
        </w:rPr>
      </w:pPr>
      <w:r>
        <w:rPr>
          <w:rFonts w:asciiTheme="minorHAnsi" w:hAnsiTheme="minorHAnsi"/>
          <w:color w:val="000000" w:themeColor="text1"/>
        </w:rPr>
        <w:t xml:space="preserve">This Agreement has been executed in two (2) counterparts, each with the validity of an original document, one (1) each for the Contractor and the Client. </w:t>
      </w:r>
    </w:p>
    <w:p w14:paraId="0021A2AA"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spacing w:val="-11"/>
        </w:rPr>
      </w:pPr>
      <w:r>
        <w:rPr>
          <w:rFonts w:asciiTheme="minorHAnsi" w:hAnsiTheme="minorHAnsi"/>
          <w:color w:val="000000" w:themeColor="text1"/>
        </w:rPr>
        <w:t>This Agreement and the relationships arising from it shall be governed by the laws of the Czech Republic, in particular the Civil Code.</w:t>
      </w:r>
    </w:p>
    <w:p w14:paraId="256A15B2" w14:textId="77777777" w:rsidR="00FC1C32" w:rsidRPr="00747AAC" w:rsidRDefault="00FC1C32" w:rsidP="005A7F7A">
      <w:pPr>
        <w:pStyle w:val="Nadpis2"/>
        <w:tabs>
          <w:tab w:val="clear" w:pos="2268"/>
          <w:tab w:val="num" w:pos="567"/>
        </w:tabs>
        <w:ind w:left="567" w:hanging="567"/>
        <w:rPr>
          <w:rFonts w:asciiTheme="minorHAnsi" w:hAnsiTheme="minorHAnsi"/>
          <w:color w:val="000000" w:themeColor="text1"/>
        </w:rPr>
      </w:pPr>
      <w:r>
        <w:rPr>
          <w:rFonts w:asciiTheme="minorHAnsi" w:hAnsiTheme="minorHAnsi"/>
          <w:color w:val="000000" w:themeColor="text1"/>
        </w:rPr>
        <w:t>The Parties agree that Section 1766 (Change in circumstances), Section 1793 (</w:t>
      </w:r>
      <w:proofErr w:type="spellStart"/>
      <w:r>
        <w:rPr>
          <w:rFonts w:asciiTheme="minorHAnsi" w:hAnsiTheme="minorHAnsi"/>
          <w:i/>
          <w:color w:val="000000" w:themeColor="text1"/>
        </w:rPr>
        <w:t>Laesio</w:t>
      </w:r>
      <w:proofErr w:type="spellEnd"/>
      <w:r>
        <w:rPr>
          <w:rFonts w:asciiTheme="minorHAnsi" w:hAnsiTheme="minorHAnsi"/>
          <w:i/>
          <w:color w:val="000000" w:themeColor="text1"/>
        </w:rPr>
        <w:t xml:space="preserve"> </w:t>
      </w:r>
      <w:proofErr w:type="spellStart"/>
      <w:r>
        <w:rPr>
          <w:rFonts w:asciiTheme="minorHAnsi" w:hAnsiTheme="minorHAnsi"/>
          <w:i/>
          <w:color w:val="000000" w:themeColor="text1"/>
        </w:rPr>
        <w:t>enormis</w:t>
      </w:r>
      <w:proofErr w:type="spellEnd"/>
      <w:r>
        <w:rPr>
          <w:rFonts w:asciiTheme="minorHAnsi" w:hAnsiTheme="minorHAnsi"/>
          <w:color w:val="000000" w:themeColor="text1"/>
        </w:rPr>
        <w:t>), Section 1796 (Usury), Sections 1799 and 1800 (Adhesion contracts), Section 2000 (Termination of obligation), Section 2050 (Contractual penalty and damages), Section 2093 (Supply of excessive quantity) and Section 2126 (Sale by self-help) of the Civil Code shall not apply to this Agreement and the relationships arising from it. The Parties expressly agree on the following provisions of the Agreement governing their rights and obligations by way of derogation from the Civil Code:</w:t>
      </w:r>
    </w:p>
    <w:p w14:paraId="71CF2182"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Within the meaning of Section 1765(2) of the Civil Code, the Contractor assumes the risk of a significant change in circumstances that might establish a gross disproportion between the rights and obligations of the Parties. Therefore, the Contractor shall not become entitled to demand renewed negotiations on the Agreement in the case of any such significant change in circumstances within the meaning of Section 1765(1) of the Civil Code.</w:t>
      </w:r>
    </w:p>
    <w:p w14:paraId="32456A45"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Neither Party is entitled to file a motion with the court to change the commitment under the Agreement in accordance with Section 1766 of the Civil Code.</w:t>
      </w:r>
    </w:p>
    <w:p w14:paraId="2C0A9E3A"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 xml:space="preserve">This Agreement is made between entrepreneurs as part of their business, which is why the provisions of Sections 1793-1795 of the Civil Code concerning </w:t>
      </w:r>
      <w:proofErr w:type="spellStart"/>
      <w:r>
        <w:rPr>
          <w:rFonts w:asciiTheme="minorHAnsi" w:hAnsiTheme="minorHAnsi"/>
          <w:i/>
          <w:color w:val="000000" w:themeColor="text1"/>
        </w:rPr>
        <w:t>laesio</w:t>
      </w:r>
      <w:proofErr w:type="spellEnd"/>
      <w:r>
        <w:rPr>
          <w:rFonts w:asciiTheme="minorHAnsi" w:hAnsiTheme="minorHAnsi"/>
          <w:i/>
          <w:color w:val="000000" w:themeColor="text1"/>
        </w:rPr>
        <w:t xml:space="preserve"> </w:t>
      </w:r>
      <w:proofErr w:type="spellStart"/>
      <w:r>
        <w:rPr>
          <w:rFonts w:asciiTheme="minorHAnsi" w:hAnsiTheme="minorHAnsi"/>
          <w:i/>
          <w:color w:val="000000" w:themeColor="text1"/>
        </w:rPr>
        <w:t>enormis</w:t>
      </w:r>
      <w:proofErr w:type="spellEnd"/>
      <w:r>
        <w:rPr>
          <w:rFonts w:asciiTheme="minorHAnsi" w:hAnsiTheme="minorHAnsi"/>
          <w:color w:val="000000" w:themeColor="text1"/>
        </w:rPr>
        <w:t xml:space="preserve"> or the provisions of Section 1796 concerning usury shall not apply to this Agreement in accordance with Section 1797 of the Civil Code.</w:t>
      </w:r>
    </w:p>
    <w:p w14:paraId="2E64E3A6"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With regard to the conclusion of this Agreement between entrepreneurs as part of their business, the Parties further agree in accordance with Section 1801 of the Civil Code that, for the purposes of this Agreement, the provisions of Sections 1799 and 1800 of the Civil Code concerning adhesion contracts shall not apply.</w:t>
      </w:r>
    </w:p>
    <w:p w14:paraId="6F7E2334"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The Contractor waives the right to demand the cancellation of the commitment hereunder pursuant to Section 2000(2) of the Civil Code.</w:t>
      </w:r>
    </w:p>
    <w:p w14:paraId="5519822B"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t xml:space="preserve">In the event the Contractor supplies an excessive quantity of the Deicing Fluid, the Client is not obliged to pay the price for that Deicing Fluid even where the Client did not reject that quantity without undue delay. </w:t>
      </w:r>
    </w:p>
    <w:p w14:paraId="4EA38443" w14:textId="77777777" w:rsidR="00FC1C32" w:rsidRPr="00747AAC" w:rsidRDefault="00FC1C32" w:rsidP="0010072D">
      <w:pPr>
        <w:pStyle w:val="Nadpis3"/>
        <w:tabs>
          <w:tab w:val="clear" w:pos="2126"/>
          <w:tab w:val="num" w:pos="1276"/>
        </w:tabs>
        <w:ind w:left="1276"/>
        <w:rPr>
          <w:rFonts w:asciiTheme="minorHAnsi" w:hAnsiTheme="minorHAnsi"/>
          <w:color w:val="000000" w:themeColor="text1"/>
        </w:rPr>
      </w:pPr>
      <w:r>
        <w:rPr>
          <w:rFonts w:asciiTheme="minorHAnsi" w:hAnsiTheme="minorHAnsi"/>
          <w:color w:val="000000" w:themeColor="text1"/>
        </w:rPr>
        <w:lastRenderedPageBreak/>
        <w:t>The right of the Client to damages in full as a result of the breach of any of the obligations secured by a contractual penalty hereunder shall not be affected by the payment of the relevant contractual penalty. If any legal regulation stipulates a penalty for the breach of contractual obligations (at any time during the term of this Agreement), such a claim shall be without prejudice to the Client’s right to damages in full.</w:t>
      </w:r>
    </w:p>
    <w:p w14:paraId="7215D39B"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Where the Contractor is to pay any interest-bearing financial amount to the Client, the Parties expressly agree that interest on interest may be required in such cases.</w:t>
      </w:r>
    </w:p>
    <w:p w14:paraId="4A63D645"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szCs w:val="22"/>
        </w:rPr>
        <w:t>In the event a single circumstance causes the breach of multiple Articles hereof, and the Contractor should thus pay a contractual penalty under two or more provisions hereof, the Contractor shall pay to the Client the contractual penalty only under that provision which stipulates a higher contractual penalty.</w:t>
      </w:r>
    </w:p>
    <w:p w14:paraId="732003BC"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 xml:space="preserve">For the avoidance of doubt, the Parties consider this Agreement an </w:t>
      </w:r>
      <w:proofErr w:type="spellStart"/>
      <w:r>
        <w:rPr>
          <w:rFonts w:asciiTheme="minorHAnsi" w:hAnsiTheme="minorHAnsi"/>
          <w:color w:val="000000" w:themeColor="text1"/>
        </w:rPr>
        <w:t>aleatory</w:t>
      </w:r>
      <w:proofErr w:type="spellEnd"/>
      <w:r>
        <w:rPr>
          <w:rFonts w:asciiTheme="minorHAnsi" w:hAnsiTheme="minorHAnsi"/>
          <w:color w:val="000000" w:themeColor="text1"/>
        </w:rPr>
        <w:t xml:space="preserve"> agreement pursuant to Section 2756 of the Civil Code, and therefore Sections 1764-1766 of the Civil Code on change in circumstances and Sections 1793-1795 on </w:t>
      </w:r>
      <w:proofErr w:type="spellStart"/>
      <w:r>
        <w:rPr>
          <w:rFonts w:asciiTheme="minorHAnsi" w:hAnsiTheme="minorHAnsi"/>
          <w:i/>
          <w:color w:val="000000" w:themeColor="text1"/>
        </w:rPr>
        <w:t>laesio</w:t>
      </w:r>
      <w:proofErr w:type="spellEnd"/>
      <w:r>
        <w:rPr>
          <w:rFonts w:asciiTheme="minorHAnsi" w:hAnsiTheme="minorHAnsi"/>
          <w:i/>
          <w:color w:val="000000" w:themeColor="text1"/>
        </w:rPr>
        <w:t xml:space="preserve"> </w:t>
      </w:r>
      <w:proofErr w:type="spellStart"/>
      <w:r>
        <w:rPr>
          <w:rFonts w:asciiTheme="minorHAnsi" w:hAnsiTheme="minorHAnsi"/>
          <w:i/>
          <w:color w:val="000000" w:themeColor="text1"/>
        </w:rPr>
        <w:t>enormis</w:t>
      </w:r>
      <w:proofErr w:type="spellEnd"/>
      <w:r>
        <w:rPr>
          <w:rFonts w:asciiTheme="minorHAnsi" w:hAnsiTheme="minorHAnsi"/>
          <w:color w:val="000000" w:themeColor="text1"/>
        </w:rPr>
        <w:t xml:space="preserve"> shall not apply to the obligations hereunder.</w:t>
      </w:r>
    </w:p>
    <w:p w14:paraId="2E3C2800"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For the avoidance of doubt, it is agreed that the commitment hereunder is not a fixed commitment under Section 1980 of the Civil Code.</w:t>
      </w:r>
    </w:p>
    <w:p w14:paraId="54D766A2" w14:textId="77777777" w:rsidR="00FC1C32" w:rsidRPr="00747AAC" w:rsidRDefault="00FC1C32" w:rsidP="0010072D">
      <w:pPr>
        <w:pStyle w:val="Nadpis2"/>
        <w:tabs>
          <w:tab w:val="clear" w:pos="2268"/>
          <w:tab w:val="num" w:pos="709"/>
        </w:tabs>
        <w:ind w:left="709"/>
        <w:rPr>
          <w:rFonts w:asciiTheme="minorHAnsi" w:hAnsiTheme="minorHAnsi" w:cs="Arial"/>
          <w:color w:val="000000" w:themeColor="text1"/>
        </w:rPr>
      </w:pPr>
      <w:r>
        <w:rPr>
          <w:rFonts w:asciiTheme="minorHAnsi" w:hAnsiTheme="minorHAnsi"/>
          <w:color w:val="000000" w:themeColor="text1"/>
        </w:rPr>
        <w:t>By way of derogation from Section 1987(2) of the Civil Code, the Parties agree that any uncertain and/or unclear receivable of the Client may be counted in.</w:t>
      </w:r>
    </w:p>
    <w:p w14:paraId="66893E80"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No manifestation of the Parties’ will made when negotiating on this Agreement or manifestation of will made after the conclusion hereof may be interpreted contrary to the express provisions of this Agreement, nor does it establish any obligation of either Party.</w:t>
      </w:r>
    </w:p>
    <w:p w14:paraId="3A2F92AF"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 xml:space="preserve">The Parties agree that they do not wish for any rights and obligations to be inferred, beyond the framework of the express provisions of the Agreement, from the existing or future practice established between the Parties or from the custom practice preserved in general or in the sector related to the object of performance of this Agreement, unless the Agreement expressly stipulates otherwise. </w:t>
      </w:r>
      <w:r>
        <w:rPr>
          <w:rFonts w:asciiTheme="minorHAnsi" w:hAnsiTheme="minorHAnsi"/>
          <w:color w:val="000000" w:themeColor="text1"/>
          <w:szCs w:val="22"/>
        </w:rPr>
        <w:t>In addition to the above, the Parties confirm that they are not aware of any business or custom practice established between them.</w:t>
      </w:r>
    </w:p>
    <w:p w14:paraId="4E1B29C7" w14:textId="77777777" w:rsidR="00FC1C32" w:rsidRPr="00747AAC" w:rsidRDefault="00FC1C32" w:rsidP="0010072D">
      <w:pPr>
        <w:pStyle w:val="Nadpis2"/>
        <w:tabs>
          <w:tab w:val="clear" w:pos="2268"/>
          <w:tab w:val="num" w:pos="709"/>
        </w:tabs>
        <w:ind w:left="709"/>
        <w:rPr>
          <w:rFonts w:asciiTheme="minorHAnsi" w:hAnsiTheme="minorHAnsi" w:cstheme="majorHAnsi"/>
          <w:color w:val="000000" w:themeColor="text1"/>
          <w:szCs w:val="22"/>
        </w:rPr>
      </w:pPr>
      <w:r>
        <w:rPr>
          <w:rFonts w:asciiTheme="minorHAnsi" w:hAnsiTheme="minorHAnsi"/>
          <w:color w:val="000000" w:themeColor="text1"/>
        </w:rPr>
        <w:t>If the Contractor causes any non-material damage to the Client, the Contractor is obliged to remedy it in full.</w:t>
      </w:r>
    </w:p>
    <w:p w14:paraId="031E87D8"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The Parties have informed each other of any factual and legal circumstances of which they knew or must have known as of the date of signing this Agreement, and which are relevant to the conclusion hereof. Except the assurances provided herein, neither Party shall have any other rights and obligations in connection with any facts that come to light and on which the other Party did not provide any information when negotiating on this Agreement. Exceptions shall be cases where one of the Parties deliberately misled the other Party concerning the subject-matter hereof.</w:t>
      </w:r>
    </w:p>
    <w:p w14:paraId="454E270F" w14:textId="77777777" w:rsidR="00FC1C32" w:rsidRPr="00747AAC"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This Agreement contains the entire agreement concerning the subject-matter hereof and any facts which the Parties were supposed and wanted to arrange in the Agreement and which they consider important in order to ensure that the Agreement is binding.</w:t>
      </w:r>
      <w:r>
        <w:rPr>
          <w:rFonts w:asciiTheme="minorHAnsi" w:hAnsiTheme="minorHAnsi"/>
          <w:color w:val="000000" w:themeColor="text1"/>
          <w:szCs w:val="22"/>
        </w:rPr>
        <w:t xml:space="preserve"> No manifestation of the Parties’ will made when negotiating on this Agreement or manifestation of will made after the conclusion hereof may be interpreted contrary to the express provisions of this Agreement, nor does it establish any obligation of either Party.</w:t>
      </w:r>
    </w:p>
    <w:p w14:paraId="623D5021" w14:textId="777E5AA7" w:rsidR="00FC1C32" w:rsidRPr="0003233A"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lastRenderedPageBreak/>
        <w:t xml:space="preserve">The Client advises the Contractor and the Contractor acknowledges that the Client is a person listed in Section 2(1)n) of Act No. 340/2015 Coll., on Special Conditions for the Effectiveness of Certain Contracts, the Disclosure of These Contracts and the Register of Contracts (the Act on the Register of Contracts). </w:t>
      </w:r>
    </w:p>
    <w:p w14:paraId="2B77A000" w14:textId="77777777" w:rsidR="00FC1C32" w:rsidRPr="00783607"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For the avoidance of doubt, the Parties agree that promissory notes may not be used to repay a pecuniary debt hereunder.</w:t>
      </w:r>
    </w:p>
    <w:p w14:paraId="2741DD85" w14:textId="77777777" w:rsidR="00FC1C32" w:rsidRPr="00783607"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szCs w:val="22"/>
        </w:rPr>
        <w:t>The Parties expressly agree that the general business terms and conditions or other similar conditions of the Contractor shall never apply to the relations governed or assumed by this Agreement, not even where such terms and conditions are part of the communication between the Parties.</w:t>
      </w:r>
    </w:p>
    <w:p w14:paraId="24DBEFAA" w14:textId="77777777" w:rsidR="00FC1C32" w:rsidRPr="00783607" w:rsidRDefault="00FC1C32" w:rsidP="0010072D">
      <w:pPr>
        <w:pStyle w:val="Nadpis2"/>
        <w:tabs>
          <w:tab w:val="clear" w:pos="2268"/>
          <w:tab w:val="num" w:pos="709"/>
        </w:tabs>
        <w:ind w:left="709"/>
        <w:rPr>
          <w:rFonts w:asciiTheme="minorHAnsi" w:hAnsiTheme="minorHAnsi"/>
          <w:color w:val="000000" w:themeColor="text1"/>
        </w:rPr>
      </w:pPr>
      <w:r>
        <w:rPr>
          <w:rFonts w:asciiTheme="minorHAnsi" w:hAnsiTheme="minorHAnsi"/>
          <w:color w:val="000000" w:themeColor="text1"/>
        </w:rPr>
        <w:t>Sections 1932 and 1933 of the Civil Code shall not apply to this Agreement and the obligations under the Partial Purchase Agreements. If there are multiple obligations due hereunder, the Client shall have the exclusive right to determine which of the obligations will be fulfilled first.</w:t>
      </w:r>
    </w:p>
    <w:p w14:paraId="24861704" w14:textId="77777777" w:rsidR="00FC1C32" w:rsidRPr="00783607" w:rsidRDefault="00FC1C32" w:rsidP="0010072D">
      <w:pPr>
        <w:pStyle w:val="Nadpis2"/>
        <w:tabs>
          <w:tab w:val="clear" w:pos="2268"/>
          <w:tab w:val="num" w:pos="709"/>
        </w:tabs>
        <w:ind w:left="709"/>
        <w:rPr>
          <w:rFonts w:asciiTheme="minorHAnsi" w:hAnsiTheme="minorHAnsi"/>
          <w:color w:val="000000" w:themeColor="text1"/>
          <w:spacing w:val="-11"/>
        </w:rPr>
      </w:pPr>
      <w:r>
        <w:rPr>
          <w:rFonts w:asciiTheme="minorHAnsi" w:hAnsiTheme="minorHAnsi"/>
          <w:color w:val="000000" w:themeColor="text1"/>
        </w:rPr>
        <w:t xml:space="preserve">The Parties agree to try and resolve any disputes arising in connection with the performance or interpretation of this Agreement amicably and by mutual agreement. Where a dispute cannot be resolved within thirty (30) days of its origination, the dispute will be forwarded by one of the Parties to the competent court with the relevant subject-matter and territorial jurisdiction. The Parties hereby agree that the competent court will be the general court of the Client pursuant to Section 89a of Act No. 99/1963 Coll., the Civil Procedure Code, as amended. </w:t>
      </w:r>
    </w:p>
    <w:p w14:paraId="472DA827" w14:textId="77777777" w:rsidR="00FC1C32" w:rsidRPr="00783607" w:rsidRDefault="00FC1C32" w:rsidP="0010072D">
      <w:pPr>
        <w:pStyle w:val="Nadpis2"/>
        <w:tabs>
          <w:tab w:val="clear" w:pos="2268"/>
          <w:tab w:val="num" w:pos="709"/>
        </w:tabs>
        <w:ind w:left="709"/>
        <w:rPr>
          <w:rFonts w:asciiTheme="minorHAnsi" w:hAnsiTheme="minorHAnsi"/>
          <w:color w:val="000000" w:themeColor="text1"/>
          <w:spacing w:val="-3"/>
        </w:rPr>
      </w:pPr>
      <w:r>
        <w:rPr>
          <w:rFonts w:asciiTheme="minorHAnsi" w:hAnsiTheme="minorHAnsi"/>
          <w:color w:val="000000" w:themeColor="text1"/>
        </w:rPr>
        <w:t>This Agreement may be changed and supplemented only by written numbered amendments signed by both Parties.</w:t>
      </w:r>
    </w:p>
    <w:p w14:paraId="3D98C6BF" w14:textId="77777777" w:rsidR="00FC1C32" w:rsidRPr="00783607" w:rsidRDefault="00FC1C32" w:rsidP="0010072D">
      <w:pPr>
        <w:pStyle w:val="Nadpis2"/>
        <w:tabs>
          <w:tab w:val="clear" w:pos="2268"/>
          <w:tab w:val="num" w:pos="709"/>
        </w:tabs>
        <w:ind w:left="709"/>
        <w:rPr>
          <w:rFonts w:asciiTheme="minorHAnsi" w:hAnsiTheme="minorHAnsi"/>
          <w:color w:val="000000" w:themeColor="text1"/>
          <w:spacing w:val="-3"/>
        </w:rPr>
      </w:pPr>
      <w:r>
        <w:rPr>
          <w:rFonts w:asciiTheme="minorHAnsi" w:hAnsiTheme="minorHAnsi"/>
          <w:color w:val="000000" w:themeColor="text1"/>
        </w:rPr>
        <w:t>All annexes hereto shall form an integral part of the Agreement, and the list of annexes is as follows:</w:t>
      </w:r>
    </w:p>
    <w:p w14:paraId="005263DC" w14:textId="65A1EB1B" w:rsidR="00FC1C32" w:rsidRPr="00F1368B" w:rsidRDefault="00FC1C32" w:rsidP="00C80E59">
      <w:pPr>
        <w:pStyle w:val="Nadpis3"/>
        <w:tabs>
          <w:tab w:val="clear" w:pos="2126"/>
          <w:tab w:val="num" w:pos="1418"/>
        </w:tabs>
        <w:ind w:left="1418"/>
        <w:rPr>
          <w:rFonts w:asciiTheme="minorHAnsi" w:hAnsiTheme="minorHAnsi"/>
          <w:color w:val="000000" w:themeColor="text1"/>
        </w:rPr>
      </w:pPr>
      <w:r w:rsidRPr="00F1368B">
        <w:rPr>
          <w:rFonts w:asciiTheme="minorHAnsi" w:hAnsiTheme="minorHAnsi"/>
          <w:color w:val="000000" w:themeColor="text1"/>
        </w:rPr>
        <w:t>Annex No. 1: Specification of the Deicing Fluid</w:t>
      </w:r>
    </w:p>
    <w:p w14:paraId="73CDB01B" w14:textId="77777777" w:rsidR="00DC5EE0" w:rsidRPr="00DC5EE0" w:rsidRDefault="00DC5EE0" w:rsidP="00DC5EE0">
      <w:pPr>
        <w:pStyle w:val="Nadpis3"/>
        <w:tabs>
          <w:tab w:val="clear" w:pos="2126"/>
          <w:tab w:val="num" w:pos="1418"/>
        </w:tabs>
        <w:ind w:left="1418"/>
      </w:pPr>
      <w:r>
        <w:t>Annex No. 3: Environmental Requirements for the Deicing Fluid</w:t>
      </w:r>
    </w:p>
    <w:p w14:paraId="34E9FD10" w14:textId="77777777" w:rsidR="00FC1C32" w:rsidRPr="00783607" w:rsidRDefault="00FC1C32" w:rsidP="00FC1C32">
      <w:pPr>
        <w:pStyle w:val="Body"/>
        <w:spacing w:after="240" w:line="240" w:lineRule="auto"/>
        <w:rPr>
          <w:rFonts w:asciiTheme="minorHAnsi" w:hAnsiTheme="minorHAnsi" w:cstheme="majorHAnsi"/>
          <w:color w:val="000000" w:themeColor="text1"/>
          <w:sz w:val="22"/>
          <w:szCs w:val="22"/>
        </w:rPr>
      </w:pPr>
      <w:proofErr w:type="gramStart"/>
      <w:r>
        <w:rPr>
          <w:rFonts w:asciiTheme="minorHAnsi" w:hAnsiTheme="minorHAnsi"/>
          <w:color w:val="000000" w:themeColor="text1"/>
          <w:sz w:val="22"/>
          <w:szCs w:val="22"/>
        </w:rPr>
        <w:t>in</w:t>
      </w:r>
      <w:proofErr w:type="gramEnd"/>
      <w:r>
        <w:rPr>
          <w:rFonts w:asciiTheme="minorHAnsi" w:hAnsiTheme="minorHAnsi"/>
          <w:color w:val="000000" w:themeColor="text1"/>
          <w:sz w:val="22"/>
          <w:szCs w:val="22"/>
        </w:rPr>
        <w:t xml:space="preserve"> witness whereof the Parties have duly signed this Agreement.</w:t>
      </w:r>
    </w:p>
    <w:tbl>
      <w:tblPr>
        <w:tblW w:w="9269" w:type="dxa"/>
        <w:tblInd w:w="108" w:type="dxa"/>
        <w:tblLayout w:type="fixed"/>
        <w:tblLook w:val="0000" w:firstRow="0" w:lastRow="0" w:firstColumn="0" w:lastColumn="0" w:noHBand="0" w:noVBand="0"/>
      </w:tblPr>
      <w:tblGrid>
        <w:gridCol w:w="1310"/>
        <w:gridCol w:w="3190"/>
        <w:gridCol w:w="1346"/>
        <w:gridCol w:w="3423"/>
      </w:tblGrid>
      <w:tr w:rsidR="00795E5F" w:rsidRPr="00783607" w14:paraId="30F07EB1" w14:textId="77777777" w:rsidTr="00F1368B">
        <w:trPr>
          <w:cantSplit/>
        </w:trPr>
        <w:tc>
          <w:tcPr>
            <w:tcW w:w="1310" w:type="dxa"/>
            <w:tcBorders>
              <w:top w:val="nil"/>
              <w:left w:val="nil"/>
              <w:bottom w:val="nil"/>
              <w:right w:val="nil"/>
            </w:tcBorders>
          </w:tcPr>
          <w:p w14:paraId="0F9E1D6A" w14:textId="64B4AAC5" w:rsidR="00795E5F" w:rsidRPr="00783607" w:rsidRDefault="00795E5F" w:rsidP="0007148F">
            <w:pPr>
              <w:spacing w:line="240" w:lineRule="auto"/>
              <w:rPr>
                <w:rFonts w:asciiTheme="minorHAnsi" w:hAnsiTheme="minorHAnsi" w:cstheme="minorHAnsi"/>
                <w:color w:val="000000" w:themeColor="text1"/>
                <w:sz w:val="22"/>
                <w:szCs w:val="22"/>
              </w:rPr>
            </w:pPr>
            <w:r>
              <w:rPr>
                <w:rFonts w:ascii="Calibri" w:hAnsi="Calibri"/>
                <w:sz w:val="22"/>
                <w:szCs w:val="22"/>
              </w:rPr>
              <w:t xml:space="preserve">Date: </w:t>
            </w:r>
          </w:p>
        </w:tc>
        <w:tc>
          <w:tcPr>
            <w:tcW w:w="3190" w:type="dxa"/>
            <w:tcBorders>
              <w:top w:val="nil"/>
              <w:left w:val="nil"/>
              <w:bottom w:val="nil"/>
              <w:right w:val="nil"/>
            </w:tcBorders>
          </w:tcPr>
          <w:p w14:paraId="3FDB33BD" w14:textId="77777777" w:rsidR="00795E5F" w:rsidRPr="00783607" w:rsidRDefault="00795E5F" w:rsidP="0007148F">
            <w:pPr>
              <w:spacing w:line="240" w:lineRule="auto"/>
              <w:rPr>
                <w:rFonts w:asciiTheme="minorHAnsi" w:hAnsiTheme="minorHAnsi" w:cstheme="minorHAnsi"/>
                <w:color w:val="000000" w:themeColor="text1"/>
                <w:sz w:val="22"/>
                <w:szCs w:val="22"/>
              </w:rPr>
            </w:pPr>
          </w:p>
        </w:tc>
        <w:tc>
          <w:tcPr>
            <w:tcW w:w="1346" w:type="dxa"/>
            <w:tcBorders>
              <w:top w:val="nil"/>
              <w:left w:val="nil"/>
              <w:bottom w:val="nil"/>
              <w:right w:val="nil"/>
            </w:tcBorders>
          </w:tcPr>
          <w:p w14:paraId="575CB765" w14:textId="77777777" w:rsidR="00795E5F" w:rsidRPr="00783607" w:rsidRDefault="00795E5F" w:rsidP="0007148F">
            <w:pPr>
              <w:spacing w:line="240" w:lineRule="auto"/>
              <w:rPr>
                <w:rFonts w:asciiTheme="minorHAnsi" w:hAnsiTheme="minorHAnsi" w:cstheme="minorHAnsi"/>
                <w:color w:val="000000" w:themeColor="text1"/>
                <w:sz w:val="22"/>
                <w:szCs w:val="22"/>
              </w:rPr>
            </w:pPr>
            <w:r>
              <w:rPr>
                <w:rFonts w:asciiTheme="minorHAnsi" w:hAnsiTheme="minorHAnsi"/>
                <w:color w:val="000000" w:themeColor="text1"/>
                <w:sz w:val="22"/>
                <w:szCs w:val="22"/>
              </w:rPr>
              <w:t xml:space="preserve">Date: </w:t>
            </w:r>
          </w:p>
        </w:tc>
        <w:tc>
          <w:tcPr>
            <w:tcW w:w="3423" w:type="dxa"/>
            <w:tcBorders>
              <w:top w:val="nil"/>
              <w:left w:val="nil"/>
              <w:bottom w:val="nil"/>
              <w:right w:val="nil"/>
            </w:tcBorders>
          </w:tcPr>
          <w:p w14:paraId="1AF48073" w14:textId="77777777" w:rsidR="00795E5F" w:rsidRPr="00783607" w:rsidRDefault="00795E5F" w:rsidP="0007148F">
            <w:pPr>
              <w:spacing w:line="240" w:lineRule="auto"/>
              <w:rPr>
                <w:rFonts w:asciiTheme="minorHAnsi" w:hAnsiTheme="minorHAnsi" w:cstheme="minorHAnsi"/>
                <w:color w:val="000000" w:themeColor="text1"/>
                <w:sz w:val="22"/>
                <w:szCs w:val="22"/>
              </w:rPr>
            </w:pPr>
          </w:p>
        </w:tc>
      </w:tr>
      <w:tr w:rsidR="00795E5F" w:rsidRPr="00783607" w14:paraId="1C066C29" w14:textId="77777777" w:rsidTr="00F1368B">
        <w:tc>
          <w:tcPr>
            <w:tcW w:w="1310" w:type="dxa"/>
          </w:tcPr>
          <w:p w14:paraId="0E9C33E8" w14:textId="77777777" w:rsidR="00795E5F" w:rsidRDefault="00795E5F" w:rsidP="00DA3401">
            <w:pPr>
              <w:spacing w:line="240" w:lineRule="auto"/>
              <w:rPr>
                <w:rFonts w:ascii="Calibri" w:hAnsi="Calibri" w:cs="Calibri"/>
                <w:sz w:val="22"/>
                <w:szCs w:val="22"/>
              </w:rPr>
            </w:pPr>
          </w:p>
          <w:p w14:paraId="197FF1DF" w14:textId="77777777" w:rsidR="00795E5F" w:rsidRDefault="00795E5F" w:rsidP="00DA3401">
            <w:pPr>
              <w:spacing w:line="240" w:lineRule="auto"/>
              <w:rPr>
                <w:rFonts w:ascii="Calibri" w:hAnsi="Calibri" w:cs="Calibri"/>
                <w:sz w:val="22"/>
                <w:szCs w:val="22"/>
              </w:rPr>
            </w:pPr>
          </w:p>
          <w:p w14:paraId="62028917" w14:textId="5C6EC064" w:rsidR="00795E5F" w:rsidRPr="00783607" w:rsidRDefault="00795E5F" w:rsidP="0007148F">
            <w:pPr>
              <w:spacing w:line="240" w:lineRule="auto"/>
              <w:rPr>
                <w:rFonts w:asciiTheme="minorHAnsi" w:hAnsiTheme="minorHAnsi" w:cstheme="minorHAnsi"/>
                <w:color w:val="000000" w:themeColor="text1"/>
                <w:sz w:val="22"/>
                <w:szCs w:val="22"/>
              </w:rPr>
            </w:pPr>
            <w:r>
              <w:rPr>
                <w:rFonts w:ascii="Calibri" w:hAnsi="Calibri"/>
                <w:sz w:val="22"/>
                <w:szCs w:val="22"/>
              </w:rPr>
              <w:t xml:space="preserve">Signature: </w:t>
            </w:r>
          </w:p>
        </w:tc>
        <w:tc>
          <w:tcPr>
            <w:tcW w:w="3190" w:type="dxa"/>
            <w:vAlign w:val="bottom"/>
          </w:tcPr>
          <w:p w14:paraId="2F54E284" w14:textId="77777777" w:rsidR="00795E5F" w:rsidRDefault="00795E5F" w:rsidP="00DA3401">
            <w:pPr>
              <w:pStyle w:val="Table"/>
              <w:widowControl/>
              <w:spacing w:before="0"/>
              <w:jc w:val="left"/>
              <w:rPr>
                <w:rFonts w:ascii="Calibri" w:hAnsi="Calibri" w:cs="Calibri"/>
                <w:sz w:val="22"/>
                <w:szCs w:val="22"/>
              </w:rPr>
            </w:pPr>
          </w:p>
          <w:p w14:paraId="6682A59D" w14:textId="77777777" w:rsidR="00795E5F" w:rsidRDefault="00795E5F" w:rsidP="00DA3401">
            <w:pPr>
              <w:pStyle w:val="Table"/>
              <w:widowControl/>
              <w:spacing w:before="0"/>
              <w:jc w:val="left"/>
              <w:rPr>
                <w:rFonts w:ascii="Calibri" w:hAnsi="Calibri" w:cs="Calibri"/>
                <w:sz w:val="22"/>
                <w:szCs w:val="22"/>
              </w:rPr>
            </w:pPr>
          </w:p>
          <w:p w14:paraId="165220EF" w14:textId="3D1852B3" w:rsidR="00795E5F" w:rsidRPr="00783607" w:rsidRDefault="00795E5F" w:rsidP="0007148F">
            <w:pPr>
              <w:pStyle w:val="Table"/>
              <w:widowControl/>
              <w:spacing w:before="0"/>
              <w:jc w:val="left"/>
              <w:rPr>
                <w:rFonts w:asciiTheme="minorHAnsi" w:hAnsiTheme="minorHAnsi" w:cstheme="minorHAnsi"/>
                <w:color w:val="000000" w:themeColor="text1"/>
                <w:sz w:val="22"/>
                <w:szCs w:val="22"/>
              </w:rPr>
            </w:pPr>
            <w:r>
              <w:rPr>
                <w:rFonts w:ascii="Calibri" w:hAnsi="Calibri"/>
                <w:sz w:val="22"/>
                <w:szCs w:val="22"/>
              </w:rPr>
              <w:t>__________________________</w:t>
            </w:r>
          </w:p>
        </w:tc>
        <w:tc>
          <w:tcPr>
            <w:tcW w:w="1346" w:type="dxa"/>
          </w:tcPr>
          <w:p w14:paraId="40182522" w14:textId="77777777" w:rsidR="00F1368B" w:rsidRDefault="00F1368B" w:rsidP="0007148F">
            <w:pPr>
              <w:spacing w:line="240" w:lineRule="auto"/>
              <w:rPr>
                <w:rFonts w:asciiTheme="minorHAnsi" w:hAnsiTheme="minorHAnsi"/>
                <w:color w:val="000000" w:themeColor="text1"/>
                <w:sz w:val="22"/>
                <w:szCs w:val="22"/>
              </w:rPr>
            </w:pPr>
          </w:p>
          <w:p w14:paraId="335C7D3B" w14:textId="77777777" w:rsidR="00F1368B" w:rsidRDefault="00F1368B" w:rsidP="0007148F">
            <w:pPr>
              <w:spacing w:line="240" w:lineRule="auto"/>
              <w:rPr>
                <w:rFonts w:asciiTheme="minorHAnsi" w:hAnsiTheme="minorHAnsi"/>
                <w:color w:val="000000" w:themeColor="text1"/>
                <w:sz w:val="22"/>
                <w:szCs w:val="22"/>
              </w:rPr>
            </w:pPr>
          </w:p>
          <w:p w14:paraId="67C621AD" w14:textId="33BEA213" w:rsidR="00795E5F" w:rsidRPr="00783607" w:rsidRDefault="00795E5F" w:rsidP="0007148F">
            <w:pPr>
              <w:spacing w:line="240" w:lineRule="auto"/>
              <w:rPr>
                <w:rFonts w:asciiTheme="minorHAnsi" w:hAnsiTheme="minorHAnsi" w:cstheme="minorHAnsi"/>
                <w:color w:val="000000" w:themeColor="text1"/>
                <w:sz w:val="22"/>
                <w:szCs w:val="22"/>
              </w:rPr>
            </w:pPr>
            <w:r>
              <w:rPr>
                <w:rFonts w:asciiTheme="minorHAnsi" w:hAnsiTheme="minorHAnsi"/>
                <w:color w:val="000000" w:themeColor="text1"/>
                <w:sz w:val="22"/>
                <w:szCs w:val="22"/>
              </w:rPr>
              <w:t xml:space="preserve">Signature: </w:t>
            </w:r>
          </w:p>
        </w:tc>
        <w:tc>
          <w:tcPr>
            <w:tcW w:w="3423" w:type="dxa"/>
          </w:tcPr>
          <w:p w14:paraId="3566A169" w14:textId="77777777" w:rsidR="00795E5F" w:rsidRDefault="00795E5F" w:rsidP="0007148F">
            <w:pPr>
              <w:spacing w:line="240" w:lineRule="auto"/>
              <w:rPr>
                <w:rFonts w:asciiTheme="minorHAnsi" w:hAnsiTheme="minorHAnsi" w:cstheme="minorHAnsi"/>
                <w:color w:val="000000" w:themeColor="text1"/>
                <w:sz w:val="22"/>
                <w:szCs w:val="22"/>
              </w:rPr>
            </w:pPr>
          </w:p>
          <w:p w14:paraId="3D4B13BC" w14:textId="77777777" w:rsidR="00795E5F" w:rsidRDefault="00795E5F" w:rsidP="0007148F">
            <w:pPr>
              <w:spacing w:line="240" w:lineRule="auto"/>
              <w:rPr>
                <w:rFonts w:asciiTheme="minorHAnsi" w:hAnsiTheme="minorHAnsi" w:cstheme="minorHAnsi"/>
                <w:color w:val="000000" w:themeColor="text1"/>
                <w:sz w:val="22"/>
                <w:szCs w:val="22"/>
              </w:rPr>
            </w:pPr>
          </w:p>
          <w:p w14:paraId="3706D42C" w14:textId="77777777" w:rsidR="00795E5F" w:rsidRPr="00783607" w:rsidRDefault="00795E5F" w:rsidP="0007148F">
            <w:pPr>
              <w:spacing w:line="240" w:lineRule="auto"/>
              <w:rPr>
                <w:rFonts w:asciiTheme="minorHAnsi" w:hAnsiTheme="minorHAnsi" w:cstheme="minorHAnsi"/>
                <w:color w:val="000000" w:themeColor="text1"/>
                <w:sz w:val="22"/>
                <w:szCs w:val="22"/>
              </w:rPr>
            </w:pPr>
            <w:r>
              <w:rPr>
                <w:rFonts w:asciiTheme="minorHAnsi" w:hAnsiTheme="minorHAnsi"/>
                <w:color w:val="000000" w:themeColor="text1"/>
                <w:sz w:val="22"/>
                <w:szCs w:val="22"/>
              </w:rPr>
              <w:t>__________________________</w:t>
            </w:r>
          </w:p>
        </w:tc>
      </w:tr>
      <w:tr w:rsidR="00795E5F" w:rsidRPr="00783607" w14:paraId="3AC0466A" w14:textId="77777777" w:rsidTr="00F1368B">
        <w:tc>
          <w:tcPr>
            <w:tcW w:w="1310" w:type="dxa"/>
          </w:tcPr>
          <w:p w14:paraId="3D702202" w14:textId="7585C28B" w:rsidR="00795E5F" w:rsidRPr="00783607" w:rsidRDefault="00795E5F" w:rsidP="0007148F">
            <w:pPr>
              <w:spacing w:line="240" w:lineRule="auto"/>
              <w:rPr>
                <w:rFonts w:asciiTheme="minorHAnsi" w:hAnsiTheme="minorHAnsi" w:cstheme="minorHAnsi"/>
                <w:color w:val="000000" w:themeColor="text1"/>
                <w:sz w:val="22"/>
                <w:szCs w:val="22"/>
              </w:rPr>
            </w:pPr>
            <w:r>
              <w:rPr>
                <w:rFonts w:ascii="Calibri" w:hAnsi="Calibri"/>
                <w:sz w:val="22"/>
                <w:szCs w:val="22"/>
              </w:rPr>
              <w:t xml:space="preserve">Name: </w:t>
            </w:r>
          </w:p>
        </w:tc>
        <w:tc>
          <w:tcPr>
            <w:tcW w:w="3190" w:type="dxa"/>
          </w:tcPr>
          <w:p w14:paraId="11D57AA6" w14:textId="3F0987B5" w:rsidR="00795E5F" w:rsidRPr="00783607" w:rsidRDefault="00795E5F" w:rsidP="0007148F">
            <w:pPr>
              <w:spacing w:line="240" w:lineRule="auto"/>
              <w:rPr>
                <w:rFonts w:asciiTheme="minorHAnsi" w:hAnsiTheme="minorHAnsi" w:cstheme="minorHAnsi"/>
                <w:color w:val="000000" w:themeColor="text1"/>
                <w:sz w:val="22"/>
                <w:szCs w:val="22"/>
                <w:highlight w:val="yellow"/>
              </w:rPr>
            </w:pPr>
            <w:proofErr w:type="spellStart"/>
            <w:r>
              <w:rPr>
                <w:rFonts w:ascii="Calibri" w:hAnsi="Calibri"/>
                <w:sz w:val="22"/>
                <w:szCs w:val="22"/>
              </w:rPr>
              <w:t>Jiří</w:t>
            </w:r>
            <w:proofErr w:type="spellEnd"/>
            <w:r>
              <w:rPr>
                <w:rFonts w:ascii="Calibri" w:hAnsi="Calibri"/>
                <w:sz w:val="22"/>
                <w:szCs w:val="22"/>
              </w:rPr>
              <w:t xml:space="preserve"> </w:t>
            </w:r>
            <w:proofErr w:type="spellStart"/>
            <w:r>
              <w:rPr>
                <w:rFonts w:ascii="Calibri" w:hAnsi="Calibri"/>
                <w:sz w:val="22"/>
                <w:szCs w:val="22"/>
              </w:rPr>
              <w:t>Jarkovský</w:t>
            </w:r>
            <w:proofErr w:type="spellEnd"/>
          </w:p>
        </w:tc>
        <w:tc>
          <w:tcPr>
            <w:tcW w:w="1346" w:type="dxa"/>
          </w:tcPr>
          <w:p w14:paraId="45CEF690" w14:textId="77777777" w:rsidR="00795E5F" w:rsidRPr="00783607" w:rsidRDefault="00795E5F" w:rsidP="0007148F">
            <w:pPr>
              <w:spacing w:line="240" w:lineRule="auto"/>
              <w:rPr>
                <w:rFonts w:asciiTheme="minorHAnsi" w:hAnsiTheme="minorHAnsi" w:cstheme="minorHAnsi"/>
                <w:color w:val="000000" w:themeColor="text1"/>
                <w:sz w:val="22"/>
                <w:szCs w:val="22"/>
              </w:rPr>
            </w:pPr>
            <w:r>
              <w:rPr>
                <w:rFonts w:asciiTheme="minorHAnsi" w:hAnsiTheme="minorHAnsi"/>
                <w:color w:val="000000" w:themeColor="text1"/>
                <w:sz w:val="22"/>
                <w:szCs w:val="22"/>
              </w:rPr>
              <w:t xml:space="preserve">Name: </w:t>
            </w:r>
          </w:p>
        </w:tc>
        <w:tc>
          <w:tcPr>
            <w:tcW w:w="3423" w:type="dxa"/>
          </w:tcPr>
          <w:p w14:paraId="2FD5DE5C" w14:textId="240E2DF6" w:rsidR="00795E5F" w:rsidRPr="00783607" w:rsidRDefault="00795E5F" w:rsidP="0007148F">
            <w:pPr>
              <w:spacing w:line="240" w:lineRule="auto"/>
              <w:rPr>
                <w:rFonts w:asciiTheme="minorHAnsi" w:hAnsiTheme="minorHAnsi" w:cstheme="minorHAnsi"/>
                <w:color w:val="000000" w:themeColor="text1"/>
                <w:sz w:val="22"/>
                <w:szCs w:val="22"/>
              </w:rPr>
            </w:pPr>
          </w:p>
        </w:tc>
      </w:tr>
      <w:tr w:rsidR="00795E5F" w:rsidRPr="00783607" w14:paraId="411F0931" w14:textId="77777777" w:rsidTr="00F1368B">
        <w:trPr>
          <w:trHeight w:val="613"/>
        </w:trPr>
        <w:tc>
          <w:tcPr>
            <w:tcW w:w="1310" w:type="dxa"/>
          </w:tcPr>
          <w:p w14:paraId="7D5A25EC" w14:textId="2743B2B6" w:rsidR="00795E5F" w:rsidRPr="00783607" w:rsidRDefault="00795E5F" w:rsidP="00F1368B">
            <w:pPr>
              <w:spacing w:line="240" w:lineRule="auto"/>
              <w:rPr>
                <w:rFonts w:asciiTheme="minorHAnsi" w:hAnsiTheme="minorHAnsi" w:cstheme="minorHAnsi"/>
                <w:color w:val="000000" w:themeColor="text1"/>
                <w:sz w:val="22"/>
                <w:szCs w:val="22"/>
              </w:rPr>
            </w:pPr>
            <w:r>
              <w:rPr>
                <w:rFonts w:ascii="Calibri" w:hAnsi="Calibri"/>
                <w:sz w:val="22"/>
                <w:szCs w:val="22"/>
              </w:rPr>
              <w:t>Title:</w:t>
            </w:r>
          </w:p>
        </w:tc>
        <w:tc>
          <w:tcPr>
            <w:tcW w:w="3190" w:type="dxa"/>
          </w:tcPr>
          <w:p w14:paraId="08ECD952" w14:textId="77777777" w:rsidR="00795E5F" w:rsidRDefault="00795E5F" w:rsidP="00DA3401">
            <w:pPr>
              <w:pStyle w:val="Table"/>
              <w:spacing w:before="0"/>
              <w:jc w:val="left"/>
              <w:rPr>
                <w:rFonts w:ascii="Calibri" w:hAnsi="Calibri" w:cs="Calibri"/>
                <w:sz w:val="22"/>
                <w:szCs w:val="22"/>
              </w:rPr>
            </w:pPr>
            <w:r>
              <w:rPr>
                <w:rFonts w:ascii="Calibri" w:hAnsi="Calibri"/>
                <w:sz w:val="22"/>
                <w:szCs w:val="22"/>
              </w:rPr>
              <w:t xml:space="preserve">Chairman of the Board of Directors  </w:t>
            </w:r>
          </w:p>
          <w:p w14:paraId="3E101A47" w14:textId="0159C515" w:rsidR="00795E5F" w:rsidRPr="00783607" w:rsidRDefault="00795E5F" w:rsidP="0007148F">
            <w:pPr>
              <w:pStyle w:val="Table"/>
              <w:spacing w:before="0"/>
              <w:jc w:val="left"/>
              <w:rPr>
                <w:rFonts w:asciiTheme="minorHAnsi" w:hAnsiTheme="minorHAnsi" w:cstheme="minorHAnsi"/>
                <w:color w:val="000000" w:themeColor="text1"/>
                <w:sz w:val="22"/>
                <w:szCs w:val="22"/>
                <w:highlight w:val="yellow"/>
              </w:rPr>
            </w:pPr>
            <w:r>
              <w:rPr>
                <w:rFonts w:ascii="Calibri" w:hAnsi="Calibri"/>
                <w:bCs/>
                <w:color w:val="000000"/>
                <w:sz w:val="22"/>
                <w:szCs w:val="22"/>
              </w:rPr>
              <w:t xml:space="preserve">Czech Airlines Handling, </w:t>
            </w:r>
            <w:proofErr w:type="spellStart"/>
            <w:r>
              <w:rPr>
                <w:rFonts w:ascii="Calibri" w:hAnsi="Calibri"/>
                <w:bCs/>
                <w:color w:val="000000"/>
                <w:sz w:val="22"/>
                <w:szCs w:val="22"/>
              </w:rPr>
              <w:t>a.s</w:t>
            </w:r>
            <w:proofErr w:type="spellEnd"/>
            <w:r>
              <w:rPr>
                <w:rFonts w:ascii="Calibri" w:hAnsi="Calibri"/>
                <w:bCs/>
                <w:color w:val="000000"/>
                <w:sz w:val="22"/>
                <w:szCs w:val="22"/>
              </w:rPr>
              <w:t>.</w:t>
            </w:r>
          </w:p>
        </w:tc>
        <w:tc>
          <w:tcPr>
            <w:tcW w:w="1346" w:type="dxa"/>
          </w:tcPr>
          <w:p w14:paraId="0ACCFB40" w14:textId="77777777" w:rsidR="00795E5F" w:rsidRPr="00783607" w:rsidRDefault="00795E5F" w:rsidP="0007148F">
            <w:pPr>
              <w:pStyle w:val="Table"/>
              <w:widowControl/>
              <w:spacing w:before="0"/>
              <w:jc w:val="left"/>
              <w:rPr>
                <w:rFonts w:asciiTheme="minorHAnsi" w:hAnsiTheme="minorHAnsi" w:cstheme="minorHAnsi"/>
                <w:color w:val="000000" w:themeColor="text1"/>
                <w:sz w:val="22"/>
                <w:szCs w:val="22"/>
              </w:rPr>
            </w:pPr>
            <w:r>
              <w:rPr>
                <w:rFonts w:asciiTheme="minorHAnsi" w:hAnsiTheme="minorHAnsi"/>
                <w:color w:val="000000" w:themeColor="text1"/>
                <w:sz w:val="22"/>
                <w:szCs w:val="22"/>
              </w:rPr>
              <w:t xml:space="preserve">Title: </w:t>
            </w:r>
          </w:p>
        </w:tc>
        <w:tc>
          <w:tcPr>
            <w:tcW w:w="3423" w:type="dxa"/>
          </w:tcPr>
          <w:p w14:paraId="56276A1F" w14:textId="4F0607D0" w:rsidR="00795E5F" w:rsidRPr="00783607" w:rsidRDefault="00795E5F" w:rsidP="0007148F">
            <w:pPr>
              <w:pStyle w:val="Table"/>
              <w:widowControl/>
              <w:spacing w:before="0"/>
              <w:rPr>
                <w:rFonts w:asciiTheme="minorHAnsi" w:hAnsiTheme="minorHAnsi" w:cstheme="minorHAnsi"/>
                <w:color w:val="000000" w:themeColor="text1"/>
                <w:sz w:val="22"/>
                <w:szCs w:val="22"/>
              </w:rPr>
            </w:pPr>
          </w:p>
        </w:tc>
      </w:tr>
      <w:tr w:rsidR="00795E5F" w:rsidRPr="00783607" w14:paraId="50AF4BF8" w14:textId="77777777" w:rsidTr="00F1368B">
        <w:trPr>
          <w:trHeight w:val="190"/>
        </w:trPr>
        <w:tc>
          <w:tcPr>
            <w:tcW w:w="1310" w:type="dxa"/>
            <w:tcBorders>
              <w:left w:val="nil"/>
              <w:bottom w:val="nil"/>
              <w:right w:val="nil"/>
            </w:tcBorders>
          </w:tcPr>
          <w:p w14:paraId="5EB08626" w14:textId="77777777" w:rsidR="00795E5F" w:rsidRPr="00783607" w:rsidRDefault="00795E5F" w:rsidP="0007148F">
            <w:pPr>
              <w:spacing w:line="240" w:lineRule="auto"/>
              <w:rPr>
                <w:rFonts w:asciiTheme="minorHAnsi" w:hAnsiTheme="minorHAnsi" w:cstheme="minorHAnsi"/>
                <w:color w:val="000000" w:themeColor="text1"/>
                <w:sz w:val="22"/>
                <w:szCs w:val="22"/>
              </w:rPr>
            </w:pPr>
          </w:p>
        </w:tc>
        <w:tc>
          <w:tcPr>
            <w:tcW w:w="3190" w:type="dxa"/>
            <w:tcBorders>
              <w:left w:val="nil"/>
              <w:bottom w:val="nil"/>
              <w:right w:val="nil"/>
            </w:tcBorders>
          </w:tcPr>
          <w:p w14:paraId="3517487B" w14:textId="77777777" w:rsidR="00795E5F" w:rsidRPr="00783607" w:rsidRDefault="00795E5F" w:rsidP="0007148F">
            <w:pPr>
              <w:spacing w:line="240" w:lineRule="auto"/>
              <w:rPr>
                <w:rFonts w:asciiTheme="minorHAnsi" w:hAnsiTheme="minorHAnsi" w:cstheme="minorHAnsi"/>
                <w:color w:val="000000" w:themeColor="text1"/>
                <w:sz w:val="22"/>
                <w:szCs w:val="22"/>
              </w:rPr>
            </w:pPr>
          </w:p>
        </w:tc>
        <w:tc>
          <w:tcPr>
            <w:tcW w:w="1346" w:type="dxa"/>
            <w:tcBorders>
              <w:left w:val="nil"/>
              <w:bottom w:val="nil"/>
              <w:right w:val="nil"/>
            </w:tcBorders>
          </w:tcPr>
          <w:p w14:paraId="59446701" w14:textId="77777777" w:rsidR="00795E5F" w:rsidRPr="00783607" w:rsidRDefault="00795E5F" w:rsidP="0007148F">
            <w:pPr>
              <w:spacing w:line="240" w:lineRule="auto"/>
              <w:rPr>
                <w:rFonts w:asciiTheme="minorHAnsi" w:hAnsiTheme="minorHAnsi" w:cstheme="minorHAnsi"/>
                <w:color w:val="000000" w:themeColor="text1"/>
                <w:sz w:val="22"/>
                <w:szCs w:val="22"/>
              </w:rPr>
            </w:pPr>
          </w:p>
        </w:tc>
        <w:tc>
          <w:tcPr>
            <w:tcW w:w="3423" w:type="dxa"/>
            <w:tcBorders>
              <w:left w:val="nil"/>
              <w:bottom w:val="nil"/>
              <w:right w:val="nil"/>
            </w:tcBorders>
          </w:tcPr>
          <w:p w14:paraId="303086C7" w14:textId="77777777" w:rsidR="00795E5F" w:rsidRPr="00783607" w:rsidRDefault="00795E5F" w:rsidP="0007148F">
            <w:pPr>
              <w:spacing w:line="240" w:lineRule="auto"/>
              <w:rPr>
                <w:rFonts w:asciiTheme="minorHAnsi" w:hAnsiTheme="minorHAnsi" w:cstheme="minorHAnsi"/>
                <w:color w:val="000000" w:themeColor="text1"/>
                <w:sz w:val="22"/>
                <w:szCs w:val="22"/>
              </w:rPr>
            </w:pPr>
          </w:p>
        </w:tc>
      </w:tr>
      <w:tr w:rsidR="00795E5F" w:rsidRPr="00783607" w14:paraId="477FF92A" w14:textId="77777777" w:rsidTr="00F1368B">
        <w:tc>
          <w:tcPr>
            <w:tcW w:w="1310" w:type="dxa"/>
            <w:tcBorders>
              <w:top w:val="nil"/>
              <w:left w:val="nil"/>
              <w:bottom w:val="nil"/>
              <w:right w:val="nil"/>
            </w:tcBorders>
          </w:tcPr>
          <w:p w14:paraId="19EA0B83" w14:textId="77777777" w:rsidR="00795E5F" w:rsidRDefault="00795E5F" w:rsidP="00DA3401">
            <w:pPr>
              <w:spacing w:line="240" w:lineRule="auto"/>
              <w:rPr>
                <w:rFonts w:ascii="Calibri" w:hAnsi="Calibri" w:cs="Calibri"/>
                <w:sz w:val="22"/>
                <w:szCs w:val="22"/>
              </w:rPr>
            </w:pPr>
          </w:p>
          <w:p w14:paraId="42C85EB5" w14:textId="77777777" w:rsidR="00795E5F" w:rsidRDefault="00795E5F" w:rsidP="00DA3401">
            <w:pPr>
              <w:spacing w:line="240" w:lineRule="auto"/>
              <w:rPr>
                <w:rFonts w:ascii="Calibri" w:hAnsi="Calibri" w:cs="Calibri"/>
                <w:sz w:val="22"/>
                <w:szCs w:val="22"/>
              </w:rPr>
            </w:pPr>
          </w:p>
          <w:p w14:paraId="70025477" w14:textId="1BE60F7C" w:rsidR="00795E5F" w:rsidRPr="00783607" w:rsidRDefault="00795E5F" w:rsidP="0007148F">
            <w:pPr>
              <w:spacing w:line="240" w:lineRule="auto"/>
              <w:rPr>
                <w:rFonts w:asciiTheme="minorHAnsi" w:hAnsiTheme="minorHAnsi" w:cstheme="minorHAnsi"/>
                <w:color w:val="000000" w:themeColor="text1"/>
                <w:sz w:val="22"/>
                <w:szCs w:val="22"/>
              </w:rPr>
            </w:pPr>
            <w:r>
              <w:rPr>
                <w:rFonts w:ascii="Calibri" w:hAnsi="Calibri"/>
                <w:sz w:val="22"/>
                <w:szCs w:val="22"/>
              </w:rPr>
              <w:t xml:space="preserve">Signature: </w:t>
            </w:r>
          </w:p>
        </w:tc>
        <w:tc>
          <w:tcPr>
            <w:tcW w:w="3190" w:type="dxa"/>
            <w:tcBorders>
              <w:top w:val="nil"/>
              <w:left w:val="nil"/>
              <w:bottom w:val="nil"/>
              <w:right w:val="nil"/>
            </w:tcBorders>
            <w:vAlign w:val="bottom"/>
          </w:tcPr>
          <w:p w14:paraId="101BA4BA" w14:textId="77777777" w:rsidR="00795E5F" w:rsidRDefault="00795E5F" w:rsidP="00DA3401">
            <w:pPr>
              <w:pStyle w:val="Table"/>
              <w:spacing w:before="0"/>
              <w:jc w:val="left"/>
              <w:rPr>
                <w:rFonts w:ascii="Calibri" w:hAnsi="Calibri" w:cs="Calibri"/>
                <w:sz w:val="22"/>
                <w:szCs w:val="22"/>
              </w:rPr>
            </w:pPr>
          </w:p>
          <w:p w14:paraId="0F8B3DFA" w14:textId="77777777" w:rsidR="00795E5F" w:rsidRDefault="00795E5F" w:rsidP="00DA3401">
            <w:pPr>
              <w:pStyle w:val="Table"/>
              <w:spacing w:before="0"/>
              <w:jc w:val="left"/>
              <w:rPr>
                <w:rFonts w:ascii="Calibri" w:hAnsi="Calibri" w:cs="Calibri"/>
                <w:sz w:val="22"/>
                <w:szCs w:val="22"/>
              </w:rPr>
            </w:pPr>
          </w:p>
          <w:p w14:paraId="246F3E3C" w14:textId="6BD56175" w:rsidR="00795E5F" w:rsidRPr="00783607" w:rsidRDefault="00795E5F" w:rsidP="0007148F">
            <w:pPr>
              <w:pStyle w:val="Table"/>
              <w:spacing w:before="0"/>
              <w:jc w:val="left"/>
              <w:rPr>
                <w:rFonts w:asciiTheme="minorHAnsi" w:hAnsiTheme="minorHAnsi" w:cstheme="minorHAnsi"/>
                <w:color w:val="000000" w:themeColor="text1"/>
                <w:sz w:val="22"/>
                <w:szCs w:val="22"/>
              </w:rPr>
            </w:pPr>
            <w:r>
              <w:rPr>
                <w:rFonts w:ascii="Calibri" w:hAnsi="Calibri"/>
                <w:sz w:val="22"/>
                <w:szCs w:val="22"/>
              </w:rPr>
              <w:t>__________________________</w:t>
            </w:r>
          </w:p>
        </w:tc>
        <w:tc>
          <w:tcPr>
            <w:tcW w:w="1346" w:type="dxa"/>
            <w:tcBorders>
              <w:top w:val="nil"/>
              <w:left w:val="nil"/>
              <w:bottom w:val="nil"/>
              <w:right w:val="nil"/>
            </w:tcBorders>
          </w:tcPr>
          <w:p w14:paraId="5AB357F1" w14:textId="77777777" w:rsidR="00795E5F" w:rsidRPr="00783607" w:rsidRDefault="00795E5F" w:rsidP="0007148F">
            <w:pPr>
              <w:spacing w:line="240" w:lineRule="auto"/>
              <w:rPr>
                <w:rFonts w:asciiTheme="minorHAnsi" w:hAnsiTheme="minorHAnsi" w:cstheme="minorHAnsi"/>
                <w:color w:val="000000" w:themeColor="text1"/>
                <w:sz w:val="22"/>
                <w:szCs w:val="22"/>
              </w:rPr>
            </w:pPr>
          </w:p>
        </w:tc>
        <w:tc>
          <w:tcPr>
            <w:tcW w:w="3423" w:type="dxa"/>
            <w:tcBorders>
              <w:top w:val="nil"/>
              <w:left w:val="nil"/>
              <w:bottom w:val="nil"/>
              <w:right w:val="nil"/>
            </w:tcBorders>
          </w:tcPr>
          <w:p w14:paraId="2D4191B8" w14:textId="77777777" w:rsidR="00795E5F" w:rsidRPr="00783607" w:rsidRDefault="00795E5F" w:rsidP="0007148F">
            <w:pPr>
              <w:spacing w:line="240" w:lineRule="auto"/>
              <w:rPr>
                <w:rFonts w:asciiTheme="minorHAnsi" w:hAnsiTheme="minorHAnsi" w:cstheme="minorHAnsi"/>
                <w:color w:val="000000" w:themeColor="text1"/>
                <w:sz w:val="22"/>
                <w:szCs w:val="22"/>
              </w:rPr>
            </w:pPr>
          </w:p>
        </w:tc>
      </w:tr>
      <w:tr w:rsidR="00795E5F" w:rsidRPr="00783607" w14:paraId="4864D29F" w14:textId="77777777" w:rsidTr="00F1368B">
        <w:tc>
          <w:tcPr>
            <w:tcW w:w="1310" w:type="dxa"/>
            <w:tcBorders>
              <w:top w:val="nil"/>
              <w:left w:val="nil"/>
              <w:bottom w:val="nil"/>
              <w:right w:val="nil"/>
            </w:tcBorders>
          </w:tcPr>
          <w:p w14:paraId="13869860" w14:textId="0A823CF6" w:rsidR="00795E5F" w:rsidRPr="00783607" w:rsidRDefault="00795E5F" w:rsidP="0007148F">
            <w:pPr>
              <w:spacing w:line="240" w:lineRule="auto"/>
              <w:rPr>
                <w:rFonts w:asciiTheme="minorHAnsi" w:hAnsiTheme="minorHAnsi" w:cstheme="minorHAnsi"/>
                <w:color w:val="000000" w:themeColor="text1"/>
                <w:sz w:val="22"/>
                <w:szCs w:val="22"/>
              </w:rPr>
            </w:pPr>
            <w:r>
              <w:rPr>
                <w:rFonts w:ascii="Calibri" w:hAnsi="Calibri"/>
                <w:sz w:val="22"/>
                <w:szCs w:val="22"/>
              </w:rPr>
              <w:t xml:space="preserve">Name: </w:t>
            </w:r>
          </w:p>
        </w:tc>
        <w:tc>
          <w:tcPr>
            <w:tcW w:w="3190" w:type="dxa"/>
            <w:tcBorders>
              <w:top w:val="nil"/>
              <w:left w:val="nil"/>
              <w:bottom w:val="nil"/>
              <w:right w:val="nil"/>
            </w:tcBorders>
          </w:tcPr>
          <w:p w14:paraId="2D9065BB" w14:textId="00892E40" w:rsidR="00795E5F" w:rsidRPr="00783607" w:rsidRDefault="00795E5F" w:rsidP="0007148F">
            <w:pPr>
              <w:pStyle w:val="Table"/>
              <w:spacing w:before="0"/>
              <w:jc w:val="left"/>
              <w:rPr>
                <w:rFonts w:asciiTheme="minorHAnsi" w:hAnsiTheme="minorHAnsi" w:cstheme="minorHAnsi"/>
                <w:color w:val="000000" w:themeColor="text1"/>
                <w:sz w:val="22"/>
                <w:szCs w:val="22"/>
              </w:rPr>
            </w:pPr>
            <w:r>
              <w:rPr>
                <w:rFonts w:ascii="Calibri" w:hAnsi="Calibri"/>
                <w:sz w:val="22"/>
                <w:szCs w:val="22"/>
              </w:rPr>
              <w:t xml:space="preserve">Michal </w:t>
            </w:r>
            <w:proofErr w:type="spellStart"/>
            <w:r>
              <w:rPr>
                <w:rFonts w:ascii="Calibri" w:hAnsi="Calibri"/>
                <w:sz w:val="22"/>
                <w:szCs w:val="22"/>
              </w:rPr>
              <w:t>Soukup</w:t>
            </w:r>
            <w:proofErr w:type="spellEnd"/>
          </w:p>
        </w:tc>
        <w:tc>
          <w:tcPr>
            <w:tcW w:w="1346" w:type="dxa"/>
            <w:tcBorders>
              <w:top w:val="nil"/>
              <w:left w:val="nil"/>
              <w:bottom w:val="nil"/>
              <w:right w:val="nil"/>
            </w:tcBorders>
          </w:tcPr>
          <w:p w14:paraId="179B7C05" w14:textId="77777777" w:rsidR="00795E5F" w:rsidRPr="00783607" w:rsidRDefault="00795E5F" w:rsidP="0007148F">
            <w:pPr>
              <w:spacing w:line="240" w:lineRule="auto"/>
              <w:rPr>
                <w:rFonts w:asciiTheme="minorHAnsi" w:hAnsiTheme="minorHAnsi" w:cstheme="minorHAnsi"/>
                <w:color w:val="000000" w:themeColor="text1"/>
                <w:sz w:val="22"/>
                <w:szCs w:val="22"/>
              </w:rPr>
            </w:pPr>
          </w:p>
        </w:tc>
        <w:tc>
          <w:tcPr>
            <w:tcW w:w="3423" w:type="dxa"/>
            <w:tcBorders>
              <w:top w:val="nil"/>
              <w:left w:val="nil"/>
              <w:bottom w:val="nil"/>
              <w:right w:val="nil"/>
            </w:tcBorders>
          </w:tcPr>
          <w:p w14:paraId="42F1916D" w14:textId="77777777" w:rsidR="00795E5F" w:rsidRPr="00783607" w:rsidRDefault="00795E5F" w:rsidP="0007148F">
            <w:pPr>
              <w:spacing w:line="240" w:lineRule="auto"/>
              <w:rPr>
                <w:rFonts w:asciiTheme="minorHAnsi" w:hAnsiTheme="minorHAnsi" w:cstheme="minorHAnsi"/>
                <w:color w:val="000000" w:themeColor="text1"/>
                <w:sz w:val="22"/>
                <w:szCs w:val="22"/>
              </w:rPr>
            </w:pPr>
          </w:p>
        </w:tc>
      </w:tr>
      <w:tr w:rsidR="00795E5F" w:rsidRPr="00783607" w14:paraId="7B593AF2" w14:textId="77777777" w:rsidTr="00F1368B">
        <w:trPr>
          <w:trHeight w:val="570"/>
        </w:trPr>
        <w:tc>
          <w:tcPr>
            <w:tcW w:w="1310" w:type="dxa"/>
            <w:tcBorders>
              <w:top w:val="nil"/>
              <w:left w:val="nil"/>
              <w:bottom w:val="nil"/>
              <w:right w:val="nil"/>
            </w:tcBorders>
          </w:tcPr>
          <w:p w14:paraId="5EF0F74D" w14:textId="4610EF6F" w:rsidR="00795E5F" w:rsidRPr="00783607" w:rsidRDefault="00795E5F" w:rsidP="0007148F">
            <w:pPr>
              <w:spacing w:line="240" w:lineRule="auto"/>
              <w:rPr>
                <w:rFonts w:asciiTheme="minorHAnsi" w:hAnsiTheme="minorHAnsi" w:cstheme="minorHAnsi"/>
                <w:color w:val="000000" w:themeColor="text1"/>
                <w:sz w:val="22"/>
                <w:szCs w:val="22"/>
              </w:rPr>
            </w:pPr>
            <w:r>
              <w:rPr>
                <w:rFonts w:ascii="Calibri" w:hAnsi="Calibri"/>
                <w:sz w:val="22"/>
                <w:szCs w:val="22"/>
              </w:rPr>
              <w:t xml:space="preserve">Title: </w:t>
            </w:r>
          </w:p>
        </w:tc>
        <w:tc>
          <w:tcPr>
            <w:tcW w:w="3190" w:type="dxa"/>
            <w:tcBorders>
              <w:top w:val="nil"/>
              <w:left w:val="nil"/>
              <w:bottom w:val="nil"/>
              <w:right w:val="nil"/>
            </w:tcBorders>
          </w:tcPr>
          <w:p w14:paraId="28B22E42" w14:textId="77777777" w:rsidR="00795E5F" w:rsidRPr="009048A6" w:rsidRDefault="00795E5F" w:rsidP="00DA3401">
            <w:pPr>
              <w:pStyle w:val="Table"/>
              <w:spacing w:before="0"/>
              <w:jc w:val="left"/>
              <w:rPr>
                <w:rFonts w:ascii="Calibri" w:hAnsi="Calibri" w:cs="Arial"/>
                <w:sz w:val="22"/>
                <w:szCs w:val="22"/>
              </w:rPr>
            </w:pPr>
            <w:r>
              <w:rPr>
                <w:rFonts w:ascii="Calibri" w:hAnsi="Calibri"/>
                <w:sz w:val="22"/>
                <w:szCs w:val="22"/>
              </w:rPr>
              <w:t>Deputy Chairman of the Board of Directors</w:t>
            </w:r>
          </w:p>
          <w:p w14:paraId="4C9FFF3A" w14:textId="56A571DE" w:rsidR="00795E5F" w:rsidRPr="00783607" w:rsidRDefault="00795E5F" w:rsidP="0007148F">
            <w:pPr>
              <w:pStyle w:val="Table"/>
              <w:widowControl/>
              <w:spacing w:before="0"/>
              <w:jc w:val="left"/>
              <w:rPr>
                <w:rFonts w:asciiTheme="minorHAnsi" w:hAnsiTheme="minorHAnsi" w:cstheme="minorHAnsi"/>
                <w:color w:val="000000" w:themeColor="text1"/>
                <w:sz w:val="22"/>
                <w:szCs w:val="22"/>
              </w:rPr>
            </w:pPr>
            <w:r>
              <w:rPr>
                <w:rFonts w:ascii="Calibri" w:hAnsi="Calibri"/>
                <w:bCs/>
                <w:color w:val="000000"/>
                <w:sz w:val="22"/>
                <w:szCs w:val="22"/>
              </w:rPr>
              <w:t xml:space="preserve">Czech Airlines Handling, </w:t>
            </w:r>
            <w:proofErr w:type="spellStart"/>
            <w:r>
              <w:rPr>
                <w:rFonts w:ascii="Calibri" w:hAnsi="Calibri"/>
                <w:bCs/>
                <w:color w:val="000000"/>
                <w:sz w:val="22"/>
                <w:szCs w:val="22"/>
              </w:rPr>
              <w:t>a.s</w:t>
            </w:r>
            <w:proofErr w:type="spellEnd"/>
            <w:r>
              <w:rPr>
                <w:rFonts w:ascii="Calibri" w:hAnsi="Calibri"/>
                <w:bCs/>
                <w:color w:val="000000"/>
                <w:sz w:val="22"/>
                <w:szCs w:val="22"/>
              </w:rPr>
              <w:t>.</w:t>
            </w:r>
          </w:p>
        </w:tc>
        <w:tc>
          <w:tcPr>
            <w:tcW w:w="1346" w:type="dxa"/>
            <w:tcBorders>
              <w:top w:val="nil"/>
              <w:left w:val="nil"/>
              <w:bottom w:val="nil"/>
              <w:right w:val="nil"/>
            </w:tcBorders>
          </w:tcPr>
          <w:p w14:paraId="310F20CC" w14:textId="77777777" w:rsidR="00795E5F" w:rsidRPr="00783607" w:rsidRDefault="00795E5F" w:rsidP="0007148F">
            <w:pPr>
              <w:pStyle w:val="Table"/>
              <w:widowControl/>
              <w:spacing w:before="0"/>
              <w:rPr>
                <w:rFonts w:asciiTheme="minorHAnsi" w:hAnsiTheme="minorHAnsi" w:cstheme="minorHAnsi"/>
                <w:color w:val="000000" w:themeColor="text1"/>
                <w:sz w:val="22"/>
                <w:szCs w:val="22"/>
              </w:rPr>
            </w:pPr>
          </w:p>
        </w:tc>
        <w:tc>
          <w:tcPr>
            <w:tcW w:w="3423" w:type="dxa"/>
            <w:tcBorders>
              <w:top w:val="nil"/>
              <w:left w:val="nil"/>
              <w:bottom w:val="nil"/>
              <w:right w:val="nil"/>
            </w:tcBorders>
          </w:tcPr>
          <w:p w14:paraId="2C6A0BF3" w14:textId="77777777" w:rsidR="00795E5F" w:rsidRPr="00783607" w:rsidRDefault="00795E5F" w:rsidP="0007148F">
            <w:pPr>
              <w:pStyle w:val="Table"/>
              <w:widowControl/>
              <w:spacing w:before="0"/>
              <w:rPr>
                <w:rFonts w:asciiTheme="minorHAnsi" w:hAnsiTheme="minorHAnsi" w:cstheme="minorHAnsi"/>
                <w:color w:val="000000" w:themeColor="text1"/>
                <w:sz w:val="22"/>
                <w:szCs w:val="22"/>
              </w:rPr>
            </w:pPr>
          </w:p>
        </w:tc>
      </w:tr>
    </w:tbl>
    <w:p w14:paraId="2E79A1C0" w14:textId="5F985ADA" w:rsidR="00A42BE7" w:rsidRDefault="00FC1C32" w:rsidP="00A42BE7">
      <w:pPr>
        <w:pStyle w:val="Level2"/>
        <w:numPr>
          <w:ilvl w:val="0"/>
          <w:numId w:val="0"/>
        </w:numPr>
        <w:spacing w:after="240" w:line="240" w:lineRule="auto"/>
        <w:ind w:left="1247" w:hanging="1247"/>
        <w:jc w:val="center"/>
        <w:rPr>
          <w:rFonts w:asciiTheme="minorHAnsi" w:hAnsiTheme="minorHAnsi" w:cstheme="majorHAnsi"/>
          <w:b/>
          <w:color w:val="000000" w:themeColor="text1"/>
          <w:sz w:val="22"/>
          <w:szCs w:val="22"/>
        </w:rPr>
      </w:pPr>
      <w:r>
        <w:br w:type="page"/>
      </w:r>
    </w:p>
    <w:p w14:paraId="0B3F025E" w14:textId="5BC851F6" w:rsidR="00FC1C32" w:rsidRDefault="00FC1C32" w:rsidP="00FC1C32">
      <w:pPr>
        <w:pStyle w:val="Body"/>
        <w:spacing w:after="240" w:line="240" w:lineRule="auto"/>
        <w:jc w:val="center"/>
        <w:rPr>
          <w:rFonts w:asciiTheme="minorHAnsi" w:hAnsiTheme="minorHAnsi" w:cstheme="majorHAnsi"/>
          <w:b/>
          <w:sz w:val="22"/>
          <w:szCs w:val="22"/>
          <w:highlight w:val="yellow"/>
        </w:rPr>
      </w:pPr>
      <w:r>
        <w:rPr>
          <w:rFonts w:asciiTheme="minorHAnsi" w:hAnsiTheme="minorHAnsi"/>
          <w:b/>
          <w:sz w:val="22"/>
          <w:szCs w:val="22"/>
          <w:highlight w:val="yellow"/>
        </w:rPr>
        <w:lastRenderedPageBreak/>
        <w:t xml:space="preserve">Annex No. </w:t>
      </w:r>
      <w:r w:rsidR="00F1368B">
        <w:rPr>
          <w:rFonts w:asciiTheme="minorHAnsi" w:hAnsiTheme="minorHAnsi"/>
          <w:b/>
          <w:sz w:val="22"/>
          <w:szCs w:val="22"/>
          <w:highlight w:val="yellow"/>
        </w:rPr>
        <w:t xml:space="preserve">1 </w:t>
      </w:r>
      <w:r>
        <w:rPr>
          <w:rFonts w:asciiTheme="minorHAnsi" w:hAnsiTheme="minorHAnsi"/>
          <w:b/>
          <w:sz w:val="22"/>
          <w:szCs w:val="22"/>
          <w:highlight w:val="yellow"/>
        </w:rPr>
        <w:t>Specification of the Deicing Fluid</w:t>
      </w:r>
    </w:p>
    <w:p w14:paraId="0B4A8BCB"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45E1B4B3"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7EDE1B94"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29D4F3D4"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99AD79E"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744EACCD"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09481D9A"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2EA44A6E"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FC81B40"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ACA566A"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F621D90"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2214FD4C"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1A461A50"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0E6C3067"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789A1E1"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26141300"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B29ADCE"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38FDAAA0"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7687A073"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4C23644C"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04CB8FA7"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1052BD8E"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513EB9CA"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6E6A65FA"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02D721BC"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1235CACB"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34B188A5"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19D3E395" w14:textId="77777777" w:rsidR="00DC5EE0" w:rsidRDefault="00DC5EE0" w:rsidP="00FC1C32">
      <w:pPr>
        <w:pStyle w:val="Body"/>
        <w:spacing w:after="240" w:line="240" w:lineRule="auto"/>
        <w:jc w:val="center"/>
        <w:rPr>
          <w:rFonts w:asciiTheme="minorHAnsi" w:hAnsiTheme="minorHAnsi" w:cstheme="majorHAnsi"/>
          <w:b/>
          <w:sz w:val="22"/>
          <w:szCs w:val="22"/>
          <w:highlight w:val="yellow"/>
        </w:rPr>
      </w:pPr>
    </w:p>
    <w:p w14:paraId="70CE8319" w14:textId="500CB1EA" w:rsidR="00DC5EE0" w:rsidRPr="00DC5EE0" w:rsidRDefault="00DC5EE0" w:rsidP="00DC5EE0">
      <w:pPr>
        <w:pStyle w:val="Body"/>
        <w:spacing w:after="240" w:line="240" w:lineRule="auto"/>
        <w:jc w:val="center"/>
        <w:rPr>
          <w:rFonts w:asciiTheme="minorHAnsi" w:hAnsiTheme="minorHAnsi" w:cstheme="majorHAnsi"/>
          <w:b/>
          <w:sz w:val="22"/>
          <w:szCs w:val="22"/>
        </w:rPr>
      </w:pPr>
      <w:r>
        <w:rPr>
          <w:rFonts w:asciiTheme="minorHAnsi" w:hAnsiTheme="minorHAnsi"/>
          <w:b/>
          <w:sz w:val="22"/>
          <w:szCs w:val="22"/>
        </w:rPr>
        <w:lastRenderedPageBreak/>
        <w:t xml:space="preserve">Annex No. </w:t>
      </w:r>
      <w:r w:rsidR="00F1368B">
        <w:rPr>
          <w:rFonts w:asciiTheme="minorHAnsi" w:hAnsiTheme="minorHAnsi"/>
          <w:b/>
          <w:sz w:val="22"/>
          <w:szCs w:val="22"/>
        </w:rPr>
        <w:t>2</w:t>
      </w:r>
      <w:r>
        <w:rPr>
          <w:rFonts w:asciiTheme="minorHAnsi" w:hAnsiTheme="minorHAnsi"/>
          <w:b/>
          <w:sz w:val="22"/>
          <w:szCs w:val="22"/>
        </w:rPr>
        <w:t xml:space="preserve"> Environmental Requirements for the Deicing Fluid</w:t>
      </w:r>
    </w:p>
    <w:p w14:paraId="0149991C" w14:textId="77777777" w:rsidR="00B479AC" w:rsidRPr="00B479AC" w:rsidRDefault="00B479AC" w:rsidP="00B479AC">
      <w:pPr>
        <w:pStyle w:val="Zkladntext"/>
        <w:spacing w:before="120"/>
        <w:rPr>
          <w:rFonts w:asciiTheme="minorHAnsi" w:eastAsiaTheme="minorHAnsi" w:hAnsiTheme="minorHAnsi" w:cstheme="minorBidi"/>
          <w:sz w:val="22"/>
          <w:szCs w:val="22"/>
          <w:lang w:eastAsia="en-US"/>
        </w:rPr>
      </w:pPr>
    </w:p>
    <w:p w14:paraId="4AF5D5A7" w14:textId="77777777" w:rsidR="00C12C19" w:rsidRDefault="00C12C19" w:rsidP="00C12C19">
      <w:pPr>
        <w:rPr>
          <w:u w:val="single"/>
        </w:rPr>
      </w:pPr>
      <w:r>
        <w:rPr>
          <w:u w:val="single"/>
        </w:rPr>
        <w:t>Requirements for the Deicing Fluid to defrost aircraft</w:t>
      </w:r>
    </w:p>
    <w:p w14:paraId="5412513E" w14:textId="77777777" w:rsidR="00C12C19" w:rsidRDefault="00C12C19" w:rsidP="00C12C19">
      <w:pPr>
        <w:pStyle w:val="Zkladntext"/>
        <w:spacing w:before="120"/>
        <w:rPr>
          <w:rFonts w:asciiTheme="minorHAnsi" w:eastAsiaTheme="minorHAnsi" w:hAnsiTheme="minorHAnsi" w:cstheme="minorBidi"/>
          <w:sz w:val="22"/>
          <w:szCs w:val="22"/>
        </w:rPr>
      </w:pPr>
      <w:r>
        <w:rPr>
          <w:rFonts w:asciiTheme="minorHAnsi" w:hAnsiTheme="minorHAnsi"/>
          <w:sz w:val="22"/>
          <w:szCs w:val="22"/>
        </w:rPr>
        <w:t xml:space="preserve">The Deicing Fluid must be  </w:t>
      </w:r>
    </w:p>
    <w:p w14:paraId="5DC38EBD" w14:textId="77777777" w:rsidR="00C12C19" w:rsidRPr="000D40BF" w:rsidRDefault="00C12C19" w:rsidP="00EF6CF0">
      <w:pPr>
        <w:pStyle w:val="Zkladntext"/>
        <w:numPr>
          <w:ilvl w:val="0"/>
          <w:numId w:val="47"/>
        </w:numPr>
        <w:overflowPunct/>
        <w:autoSpaceDE/>
        <w:autoSpaceDN/>
        <w:adjustRightInd/>
        <w:spacing w:before="120" w:line="240" w:lineRule="auto"/>
        <w:ind w:right="0"/>
        <w:rPr>
          <w:rFonts w:asciiTheme="minorHAnsi" w:eastAsiaTheme="minorHAnsi" w:hAnsiTheme="minorHAnsi" w:cstheme="minorBidi"/>
          <w:sz w:val="22"/>
          <w:szCs w:val="22"/>
        </w:rPr>
      </w:pPr>
      <w:r>
        <w:rPr>
          <w:rFonts w:asciiTheme="minorHAnsi" w:hAnsiTheme="minorHAnsi"/>
          <w:sz w:val="22"/>
          <w:szCs w:val="22"/>
        </w:rPr>
        <w:t xml:space="preserve">based on propane-1,2-diol (number CAS 57-55-6), and must be </w:t>
      </w:r>
      <w:proofErr w:type="spellStart"/>
      <w:r>
        <w:rPr>
          <w:rFonts w:asciiTheme="minorHAnsi" w:hAnsiTheme="minorHAnsi"/>
          <w:sz w:val="22"/>
          <w:szCs w:val="22"/>
        </w:rPr>
        <w:t>triazole</w:t>
      </w:r>
      <w:proofErr w:type="spellEnd"/>
      <w:r>
        <w:rPr>
          <w:rFonts w:asciiTheme="minorHAnsi" w:hAnsiTheme="minorHAnsi"/>
          <w:sz w:val="22"/>
          <w:szCs w:val="22"/>
        </w:rPr>
        <w:t xml:space="preserve"> free;</w:t>
      </w:r>
    </w:p>
    <w:p w14:paraId="3247D2FC" w14:textId="77777777" w:rsidR="00C12C19" w:rsidRPr="000D40BF" w:rsidRDefault="00C12C19" w:rsidP="00EF6CF0">
      <w:pPr>
        <w:pStyle w:val="Zkladntext"/>
        <w:numPr>
          <w:ilvl w:val="0"/>
          <w:numId w:val="47"/>
        </w:numPr>
        <w:overflowPunct/>
        <w:autoSpaceDE/>
        <w:autoSpaceDN/>
        <w:adjustRightInd/>
        <w:spacing w:before="120" w:line="240" w:lineRule="auto"/>
        <w:ind w:right="0"/>
        <w:rPr>
          <w:rFonts w:asciiTheme="minorHAnsi" w:eastAsiaTheme="minorHAnsi" w:hAnsiTheme="minorHAnsi" w:cstheme="minorBidi"/>
          <w:sz w:val="22"/>
          <w:szCs w:val="22"/>
        </w:rPr>
      </w:pPr>
      <w:proofErr w:type="gramStart"/>
      <w:r>
        <w:rPr>
          <w:rFonts w:asciiTheme="minorHAnsi" w:hAnsiTheme="minorHAnsi"/>
          <w:sz w:val="22"/>
          <w:szCs w:val="22"/>
        </w:rPr>
        <w:t>easily</w:t>
      </w:r>
      <w:proofErr w:type="gramEnd"/>
      <w:r>
        <w:rPr>
          <w:rFonts w:asciiTheme="minorHAnsi" w:hAnsiTheme="minorHAnsi"/>
          <w:sz w:val="22"/>
          <w:szCs w:val="22"/>
        </w:rPr>
        <w:t xml:space="preserve"> biologically degraded, after diluting degradable in a biological treatment plant, the resulting harmful effect must not impact fish and bacteria, i.e. the fluid must not be harmful.</w:t>
      </w:r>
    </w:p>
    <w:p w14:paraId="0875DDB9" w14:textId="77777777" w:rsidR="00C12C19" w:rsidRDefault="00C12C19" w:rsidP="00C12C19">
      <w:pPr>
        <w:rPr>
          <w:u w:val="single"/>
        </w:rPr>
      </w:pPr>
    </w:p>
    <w:p w14:paraId="2CC7C352" w14:textId="77777777" w:rsidR="00C12C19" w:rsidRPr="000032E1" w:rsidRDefault="00C12C19" w:rsidP="00C12C19">
      <w:pPr>
        <w:rPr>
          <w:u w:val="single"/>
        </w:rPr>
      </w:pPr>
      <w:r>
        <w:rPr>
          <w:u w:val="single"/>
        </w:rPr>
        <w:t>Requirements for colorants in the Deicing Fluid</w:t>
      </w:r>
    </w:p>
    <w:p w14:paraId="069CF4B6" w14:textId="77777777" w:rsidR="00C12C19" w:rsidRDefault="00C12C19" w:rsidP="00C12C19">
      <w:r>
        <w:t xml:space="preserve">The colorants used must belong among: </w:t>
      </w:r>
    </w:p>
    <w:p w14:paraId="4E64AE60" w14:textId="77777777" w:rsidR="00C12C19" w:rsidRDefault="00C12C19" w:rsidP="00EF6CF0">
      <w:pPr>
        <w:pStyle w:val="Odstavecseseznamem"/>
        <w:numPr>
          <w:ilvl w:val="0"/>
          <w:numId w:val="47"/>
        </w:numPr>
        <w:spacing w:after="160" w:line="259" w:lineRule="auto"/>
        <w:jc w:val="both"/>
      </w:pPr>
      <w:r>
        <w:t xml:space="preserve">food colorants or colorants used in cosmetics and drugs </w:t>
      </w:r>
    </w:p>
    <w:p w14:paraId="078284ED" w14:textId="77777777" w:rsidR="00C12C19" w:rsidRDefault="00C12C19" w:rsidP="00EF6CF0">
      <w:pPr>
        <w:pStyle w:val="Odstavecseseznamem"/>
        <w:numPr>
          <w:ilvl w:val="0"/>
          <w:numId w:val="47"/>
        </w:numPr>
        <w:spacing w:after="160" w:line="259" w:lineRule="auto"/>
        <w:jc w:val="both"/>
      </w:pPr>
      <w:r>
        <w:t>The colored Deicing Fluid I and Deicing Fluid II does not show visible colors when diluted 100 times</w:t>
      </w:r>
    </w:p>
    <w:p w14:paraId="353228BA" w14:textId="77777777" w:rsidR="00C12C19" w:rsidRDefault="00C12C19" w:rsidP="00C12C19">
      <w:r>
        <w:t xml:space="preserve">Demonstrated by the diluent line OK (0x, 5x, 10x, 50x, 80x, 100x) </w:t>
      </w:r>
    </w:p>
    <w:p w14:paraId="60513CFD" w14:textId="77777777" w:rsidR="00C12C19" w:rsidRDefault="00C12C19" w:rsidP="00C12C19">
      <w:pPr>
        <w:rPr>
          <w:color w:val="000000" w:themeColor="text1"/>
          <w:u w:val="single"/>
        </w:rPr>
      </w:pPr>
    </w:p>
    <w:p w14:paraId="279D9273" w14:textId="77777777" w:rsidR="00C12C19" w:rsidRPr="000D40BF" w:rsidRDefault="00C12C19" w:rsidP="00C12C19">
      <w:pPr>
        <w:rPr>
          <w:color w:val="000000" w:themeColor="text1"/>
          <w:u w:val="single"/>
        </w:rPr>
      </w:pPr>
      <w:r>
        <w:rPr>
          <w:color w:val="000000" w:themeColor="text1"/>
          <w:u w:val="single"/>
        </w:rPr>
        <w:t>Deicing Fluid Type I</w:t>
      </w:r>
    </w:p>
    <w:p w14:paraId="630805C4" w14:textId="77777777" w:rsidR="00C12C19" w:rsidRDefault="00C12C19" w:rsidP="00C12C19">
      <w:r>
        <w:t>It must contain:</w:t>
      </w:r>
    </w:p>
    <w:p w14:paraId="45D20EB0" w14:textId="77777777" w:rsidR="00C12C19" w:rsidRDefault="00C12C19" w:rsidP="00EF6CF0">
      <w:pPr>
        <w:pStyle w:val="Odstavecseseznamem"/>
        <w:numPr>
          <w:ilvl w:val="0"/>
          <w:numId w:val="47"/>
        </w:numPr>
        <w:spacing w:after="160" w:line="259" w:lineRule="auto"/>
        <w:jc w:val="both"/>
      </w:pPr>
      <w:r>
        <w:t>If colored, must contain a food colorant of a maximum concentration 80 mg/l of the deicing fluid</w:t>
      </w:r>
    </w:p>
    <w:p w14:paraId="268A51A7" w14:textId="77777777" w:rsidR="00C12C19" w:rsidRDefault="00C12C19" w:rsidP="00C12C19">
      <w:pPr>
        <w:pStyle w:val="Odstavecseseznamem"/>
        <w:jc w:val="both"/>
      </w:pPr>
    </w:p>
    <w:p w14:paraId="236B33BC" w14:textId="2093B6A6" w:rsidR="00C12C19" w:rsidRDefault="00C12C19" w:rsidP="00EF6CF0">
      <w:pPr>
        <w:pStyle w:val="Odstavecseseznamem"/>
        <w:numPr>
          <w:ilvl w:val="0"/>
          <w:numId w:val="47"/>
        </w:numPr>
        <w:spacing w:after="160" w:line="259" w:lineRule="auto"/>
        <w:jc w:val="both"/>
      </w:pPr>
      <w:r>
        <w:t xml:space="preserve">In the case of </w:t>
      </w:r>
      <w:proofErr w:type="spellStart"/>
      <w:r>
        <w:t>ecotoxicity</w:t>
      </w:r>
      <w:proofErr w:type="spellEnd"/>
      <w:r>
        <w:t xml:space="preserve"> test with the Vibrio </w:t>
      </w:r>
      <w:proofErr w:type="spellStart"/>
      <w:r>
        <w:t>fischeri</w:t>
      </w:r>
      <w:proofErr w:type="spellEnd"/>
      <w:r>
        <w:t xml:space="preserve"> bacteria under ČSN EN ISO 11348 – 2: the colorant may show only a very slight toxicity, for a 0.001% dilution (10 mg/l) the </w:t>
      </w:r>
      <w:r w:rsidR="0093211D">
        <w:t>luminescence</w:t>
      </w:r>
      <w:r>
        <w:t xml:space="preserve"> inhibition must not exceed 40 %. The relevant values EC</w:t>
      </w:r>
      <w:r>
        <w:rPr>
          <w:vertAlign w:val="subscript"/>
        </w:rPr>
        <w:t>50</w:t>
      </w:r>
      <w:r>
        <w:t xml:space="preserve"> are higher than 300 mg/l</w:t>
      </w:r>
    </w:p>
    <w:p w14:paraId="62AC7262" w14:textId="77777777" w:rsidR="00C12C19" w:rsidRDefault="00C12C19" w:rsidP="00C12C19">
      <w:pPr>
        <w:pStyle w:val="Odstavecseseznamem"/>
      </w:pPr>
    </w:p>
    <w:p w14:paraId="0CAD178F" w14:textId="77777777" w:rsidR="00C12C19" w:rsidRDefault="00C12C19" w:rsidP="00EF6CF0">
      <w:pPr>
        <w:pStyle w:val="Odstavecseseznamem"/>
        <w:numPr>
          <w:ilvl w:val="0"/>
          <w:numId w:val="47"/>
        </w:numPr>
        <w:spacing w:after="160" w:line="259" w:lineRule="auto"/>
        <w:jc w:val="both"/>
      </w:pPr>
      <w:r>
        <w:t>In the case of cytotoxicity test in vitro pursuant to ČSN EN ISO 10993-5: the colorant does not show any toxicity in relation to the cell line L929, a 0.01% dilution (100 mg/l) will not show cytotoxicity in the cell line L929</w:t>
      </w:r>
    </w:p>
    <w:p w14:paraId="676D8963" w14:textId="77777777" w:rsidR="00C12C19" w:rsidRDefault="00C12C19" w:rsidP="00C12C19">
      <w:pPr>
        <w:ind w:firstLine="708"/>
      </w:pPr>
      <w:r>
        <w:tab/>
      </w:r>
    </w:p>
    <w:p w14:paraId="703C7CE5" w14:textId="77777777" w:rsidR="00C12C19" w:rsidRPr="00677931" w:rsidRDefault="00C12C19" w:rsidP="00C12C19">
      <w:pPr>
        <w:rPr>
          <w:b/>
          <w:u w:val="single"/>
        </w:rPr>
      </w:pPr>
      <w:r>
        <w:rPr>
          <w:u w:val="single"/>
        </w:rPr>
        <w:t>Deicing Fluid Type II</w:t>
      </w:r>
    </w:p>
    <w:p w14:paraId="5B90468A" w14:textId="77777777" w:rsidR="00C12C19" w:rsidRDefault="00C12C19" w:rsidP="00C12C19">
      <w:r>
        <w:t>It must contain:</w:t>
      </w:r>
    </w:p>
    <w:p w14:paraId="48EF04CF" w14:textId="77777777" w:rsidR="00C12C19" w:rsidRDefault="00C12C19" w:rsidP="00EF6CF0">
      <w:pPr>
        <w:pStyle w:val="Odstavecseseznamem"/>
        <w:numPr>
          <w:ilvl w:val="0"/>
          <w:numId w:val="47"/>
        </w:numPr>
        <w:spacing w:after="160" w:line="259" w:lineRule="auto"/>
        <w:ind w:hanging="436"/>
        <w:jc w:val="both"/>
      </w:pPr>
      <w:r>
        <w:t>If colored, must contain a colorant that belongs among food colorants or colorants used in cosmetics and drugs, with the maximum concentration of 5 mg/l of the deicing fluid</w:t>
      </w:r>
    </w:p>
    <w:p w14:paraId="14984986" w14:textId="77777777" w:rsidR="00C12C19" w:rsidRDefault="00C12C19" w:rsidP="00C12C19">
      <w:pPr>
        <w:pStyle w:val="Odstavecseseznamem"/>
        <w:ind w:hanging="436"/>
        <w:jc w:val="both"/>
      </w:pPr>
    </w:p>
    <w:p w14:paraId="314968BB" w14:textId="28D4989E" w:rsidR="00C12C19" w:rsidRDefault="00C12C19" w:rsidP="00EF6CF0">
      <w:pPr>
        <w:pStyle w:val="Odstavecseseznamem"/>
        <w:numPr>
          <w:ilvl w:val="0"/>
          <w:numId w:val="47"/>
        </w:numPr>
        <w:spacing w:after="160" w:line="259" w:lineRule="auto"/>
        <w:ind w:hanging="436"/>
        <w:jc w:val="both"/>
      </w:pPr>
      <w:r>
        <w:t xml:space="preserve">In the case of </w:t>
      </w:r>
      <w:proofErr w:type="spellStart"/>
      <w:r>
        <w:t>ecotoxicity</w:t>
      </w:r>
      <w:proofErr w:type="spellEnd"/>
      <w:r>
        <w:t xml:space="preserve"> test with the Vibrio </w:t>
      </w:r>
      <w:proofErr w:type="spellStart"/>
      <w:r>
        <w:t>fischeri</w:t>
      </w:r>
      <w:proofErr w:type="spellEnd"/>
      <w:r>
        <w:t xml:space="preserve"> bacteria under ČSN EN ISO 11348 – 2: the colorant may show only a very slight toxicity, for a 0.001% dilution (10 mg/l) the </w:t>
      </w:r>
      <w:r w:rsidR="0093211D">
        <w:t>luminescence</w:t>
      </w:r>
      <w:r>
        <w:t xml:space="preserve"> inhibition must not exceed 40 %. The relevant values EC</w:t>
      </w:r>
      <w:r>
        <w:rPr>
          <w:vertAlign w:val="subscript"/>
        </w:rPr>
        <w:t>50</w:t>
      </w:r>
      <w:r>
        <w:t xml:space="preserve"> are higher than 150 mg/l</w:t>
      </w:r>
    </w:p>
    <w:p w14:paraId="6843999C" w14:textId="77777777" w:rsidR="00C12C19" w:rsidRDefault="00C12C19" w:rsidP="00C12C19">
      <w:pPr>
        <w:pStyle w:val="Odstavecseseznamem"/>
        <w:ind w:hanging="436"/>
      </w:pPr>
    </w:p>
    <w:p w14:paraId="0468E10C" w14:textId="77777777" w:rsidR="00C12C19" w:rsidRDefault="00C12C19" w:rsidP="00EF6CF0">
      <w:pPr>
        <w:pStyle w:val="Odstavecseseznamem"/>
        <w:numPr>
          <w:ilvl w:val="0"/>
          <w:numId w:val="47"/>
        </w:numPr>
        <w:spacing w:after="160" w:line="259" w:lineRule="auto"/>
        <w:ind w:hanging="436"/>
        <w:jc w:val="both"/>
      </w:pPr>
      <w:r>
        <w:t>In the case of cytotoxicity test in vitro pursuant to ČSN EN ISO 10993-5: the colorant does not show any toxicity in relation to the cell line L929, a 0.01% dilution (100 mg/l) will not show cytotoxicity in the cell line L929</w:t>
      </w:r>
    </w:p>
    <w:p w14:paraId="60F95629" w14:textId="77777777" w:rsidR="005A0CA7" w:rsidRPr="00F35FD1" w:rsidRDefault="005A0CA7" w:rsidP="00C12C19">
      <w:pPr>
        <w:pStyle w:val="Zkladntext"/>
        <w:spacing w:before="120"/>
        <w:rPr>
          <w:rFonts w:asciiTheme="minorHAnsi" w:hAnsiTheme="minorHAnsi" w:cstheme="majorHAnsi"/>
          <w:b w:val="0"/>
          <w:sz w:val="22"/>
          <w:szCs w:val="22"/>
          <w:highlight w:val="yellow"/>
        </w:rPr>
      </w:pPr>
    </w:p>
    <w:sectPr w:rsidR="005A0CA7" w:rsidRPr="00F35FD1" w:rsidSect="007E4979">
      <w:headerReference w:type="even" r:id="rId9"/>
      <w:headerReference w:type="default" r:id="rId10"/>
      <w:footerReference w:type="even" r:id="rId11"/>
      <w:footerReference w:type="default" r:id="rId12"/>
      <w:headerReference w:type="first" r:id="rId13"/>
      <w:footerReference w:type="first" r:id="rId14"/>
      <w:pgSz w:w="11906" w:h="16838" w:code="9"/>
      <w:pgMar w:top="1387" w:right="1274" w:bottom="851" w:left="1418" w:header="709" w:footer="44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D12F2" w14:textId="77777777" w:rsidR="008C6552" w:rsidRDefault="008C6552">
      <w:pPr>
        <w:spacing w:line="240" w:lineRule="auto"/>
      </w:pPr>
      <w:r>
        <w:separator/>
      </w:r>
    </w:p>
  </w:endnote>
  <w:endnote w:type="continuationSeparator" w:id="0">
    <w:p w14:paraId="2FE9B8C1" w14:textId="77777777" w:rsidR="008C6552" w:rsidRDefault="008C65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S Patkou">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open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ED5AB" w14:textId="77777777" w:rsidR="00BA76AC" w:rsidRDefault="00BA76AC">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Pr>
        <w:rStyle w:val="slostrnky"/>
      </w:rPr>
      <w:t>3</w:t>
    </w:r>
    <w:r>
      <w:rPr>
        <w:rStyle w:val="slostrnky"/>
      </w:rPr>
      <w:fldChar w:fldCharType="end"/>
    </w:r>
  </w:p>
  <w:p w14:paraId="61F7D869" w14:textId="77777777" w:rsidR="00BA76AC" w:rsidRDefault="00BA76AC">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4705BD" w14:textId="6BFDAD5E" w:rsidR="00BA76AC" w:rsidRDefault="00BA76AC">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separate"/>
    </w:r>
    <w:r w:rsidR="00C5253B">
      <w:rPr>
        <w:rStyle w:val="slostrnky"/>
        <w:noProof/>
      </w:rPr>
      <w:t>7</w:t>
    </w:r>
    <w:r>
      <w:rPr>
        <w:rStyle w:val="slostrnky"/>
      </w:rPr>
      <w:fldChar w:fldCharType="end"/>
    </w:r>
  </w:p>
  <w:p w14:paraId="73B40B95" w14:textId="77777777" w:rsidR="00BA76AC" w:rsidRDefault="00BA76AC">
    <w:pPr>
      <w:pStyle w:val="Zpat"/>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FC15A" w14:textId="77777777" w:rsidR="00BA76AC" w:rsidRDefault="00BA76AC">
    <w:pPr>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4FD775" w14:textId="77777777" w:rsidR="008C6552" w:rsidRDefault="008C6552">
      <w:pPr>
        <w:spacing w:line="240" w:lineRule="auto"/>
      </w:pPr>
      <w:r>
        <w:separator/>
      </w:r>
    </w:p>
  </w:footnote>
  <w:footnote w:type="continuationSeparator" w:id="0">
    <w:p w14:paraId="733CBD93" w14:textId="77777777" w:rsidR="008C6552" w:rsidRDefault="008C655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5C6E9" w14:textId="77777777" w:rsidR="00BA76AC" w:rsidRDefault="00BA76AC">
    <w:pPr>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E2BCF" w14:textId="77777777" w:rsidR="00BA76AC" w:rsidRPr="00A02F0D" w:rsidRDefault="00BA76AC" w:rsidP="0007148F">
    <w:pPr>
      <w:pStyle w:val="Zhlav"/>
      <w:jc w:val="right"/>
      <w:rPr>
        <w:rFonts w:asciiTheme="majorHAnsi" w:hAnsiTheme="majorHAnsi"/>
        <w:color w:val="A6A6A6" w:themeColor="background1" w:themeShade="A6"/>
        <w:sz w:val="16"/>
        <w:szCs w:val="16"/>
      </w:rPr>
    </w:pPr>
    <w:r>
      <w:rPr>
        <w:color w:val="A6A6A6" w:themeColor="background1" w:themeShade="A6"/>
        <w:sz w:val="16"/>
        <w:szCs w:val="16"/>
      </w:rPr>
      <w:t>General Purchase Agreement</w:t>
    </w:r>
    <w:r>
      <w:rPr>
        <w:rFonts w:asciiTheme="majorHAnsi" w:hAnsiTheme="majorHAnsi"/>
        <w:color w:val="A6A6A6" w:themeColor="background1" w:themeShade="A6"/>
        <w:sz w:val="16"/>
        <w:szCs w:val="16"/>
      </w:rPr>
      <w:t xml:space="preserve"> </w:t>
    </w:r>
  </w:p>
  <w:p w14:paraId="38E368D6" w14:textId="77777777" w:rsidR="00BA76AC" w:rsidRDefault="00BA76AC" w:rsidP="007E4979">
    <w:pPr>
      <w:pStyle w:val="Zhlav"/>
      <w:jc w:val="right"/>
    </w:pPr>
    <w:r>
      <w:rPr>
        <w:rFonts w:asciiTheme="majorHAnsi" w:hAnsiTheme="majorHAnsi"/>
        <w:color w:val="A6A6A6" w:themeColor="background1" w:themeShade="A6"/>
        <w:sz w:val="16"/>
        <w:szCs w:val="16"/>
      </w:rPr>
      <w:t xml:space="preserve">Version: </w:t>
    </w:r>
    <w:r>
      <w:rPr>
        <w:rFonts w:asciiTheme="majorHAnsi" w:hAnsiTheme="majorHAnsi"/>
        <w:sz w:val="16"/>
        <w:szCs w:val="16"/>
      </w:rPr>
      <w:t>06</w:t>
    </w:r>
    <w:r>
      <w:rPr>
        <w:rFonts w:asciiTheme="majorHAnsi" w:hAnsiTheme="majorHAnsi"/>
        <w:color w:val="A6A6A6" w:themeColor="background1" w:themeShade="A6"/>
        <w:sz w:val="16"/>
        <w:szCs w:val="16"/>
      </w:rPr>
      <w:t>/201</w:t>
    </w:r>
    <w:r>
      <w:rPr>
        <w:rFonts w:asciiTheme="majorHAnsi" w:hAnsiTheme="majorHAnsi"/>
        <w:sz w:val="16"/>
        <w:szCs w:val="16"/>
      </w:rPr>
      <w:t>7</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3D9F8" w14:textId="77777777" w:rsidR="00BA76AC" w:rsidRDefault="00BA76AC">
    <w:pPr>
      <w:pStyle w:val="Zhlav"/>
      <w:jc w:val="right"/>
      <w:rPr>
        <w:i/>
      </w:rPr>
    </w:pPr>
    <w:r>
      <w:rPr>
        <w:i/>
      </w:rPr>
      <w:t xml:space="preserve">Draft dated </w:t>
    </w:r>
    <w:proofErr w:type="gramStart"/>
    <w:r>
      <w:rPr>
        <w:i/>
      </w:rPr>
      <w:t>[ ●</w:t>
    </w:r>
    <w:proofErr w:type="gramEnd"/>
    <w:r>
      <w:rPr>
        <w:i/>
      </w:rPr>
      <w:t> ] 2001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6A1"/>
    <w:multiLevelType w:val="hybridMultilevel"/>
    <w:tmpl w:val="31D88C36"/>
    <w:lvl w:ilvl="0" w:tplc="DC88CAF2">
      <w:start w:val="1"/>
      <w:numFmt w:val="upperLetter"/>
      <w:pStyle w:val="UCAlpha1"/>
      <w:lvlText w:val="(%1)"/>
      <w:lvlJc w:val="left"/>
      <w:pPr>
        <w:tabs>
          <w:tab w:val="num" w:pos="567"/>
        </w:tabs>
        <w:ind w:left="567" w:hanging="567"/>
      </w:pPr>
      <w:rPr>
        <w:rFonts w:ascii="Arial" w:hAnsi="Arial" w:hint="default"/>
        <w:b/>
        <w:i w:val="0"/>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134323D"/>
    <w:multiLevelType w:val="multilevel"/>
    <w:tmpl w:val="668A446E"/>
    <w:lvl w:ilvl="0">
      <w:start w:val="1"/>
      <w:numFmt w:val="upperRoman"/>
      <w:pStyle w:val="Schedule1"/>
      <w:lvlText w:val="%1."/>
      <w:lvlJc w:val="left"/>
      <w:pPr>
        <w:tabs>
          <w:tab w:val="num" w:pos="567"/>
        </w:tabs>
        <w:ind w:left="567" w:hanging="567"/>
      </w:pPr>
      <w:rPr>
        <w:rFonts w:hint="default"/>
        <w:b/>
        <w:i w:val="0"/>
        <w:sz w:val="22"/>
      </w:rPr>
    </w:lvl>
    <w:lvl w:ilvl="1">
      <w:start w:val="1"/>
      <w:numFmt w:val="decimal"/>
      <w:pStyle w:val="Schedule2"/>
      <w:lvlText w:val="%1.%2"/>
      <w:lvlJc w:val="left"/>
      <w:pPr>
        <w:tabs>
          <w:tab w:val="num" w:pos="1247"/>
        </w:tabs>
        <w:ind w:left="1247" w:hanging="680"/>
      </w:pPr>
      <w:rPr>
        <w:rFonts w:hint="default"/>
        <w:b/>
        <w:i w:val="0"/>
        <w:sz w:val="21"/>
      </w:rPr>
    </w:lvl>
    <w:lvl w:ilvl="2">
      <w:start w:val="1"/>
      <w:numFmt w:val="decimal"/>
      <w:pStyle w:val="Schedule3"/>
      <w:lvlText w:val="%1.%2.%3"/>
      <w:lvlJc w:val="left"/>
      <w:pPr>
        <w:tabs>
          <w:tab w:val="num" w:pos="2041"/>
        </w:tabs>
        <w:ind w:left="2041" w:hanging="794"/>
      </w:pPr>
      <w:rPr>
        <w:rFonts w:hint="default"/>
        <w:b/>
        <w:i w:val="0"/>
        <w:sz w:val="17"/>
      </w:rPr>
    </w:lvl>
    <w:lvl w:ilvl="3">
      <w:start w:val="1"/>
      <w:numFmt w:val="decimal"/>
      <w:pStyle w:val="Schedule4"/>
      <w:lvlText w:val="%1.%2.%3.%4"/>
      <w:lvlJc w:val="left"/>
      <w:pPr>
        <w:tabs>
          <w:tab w:val="num" w:pos="2722"/>
        </w:tabs>
        <w:ind w:left="2722" w:hanging="681"/>
      </w:pPr>
      <w:rPr>
        <w:rFonts w:ascii="Trebuchet MS" w:hAnsi="Trebuchet MS" w:hint="default"/>
        <w:sz w:val="18"/>
      </w:rPr>
    </w:lvl>
    <w:lvl w:ilvl="4">
      <w:start w:val="1"/>
      <w:numFmt w:val="lowerLetter"/>
      <w:pStyle w:val="Schedule5"/>
      <w:lvlText w:val="(%5)"/>
      <w:lvlJc w:val="left"/>
      <w:pPr>
        <w:tabs>
          <w:tab w:val="num" w:pos="3289"/>
        </w:tabs>
        <w:ind w:left="3289" w:hanging="567"/>
      </w:pPr>
      <w:rPr>
        <w:rFonts w:hint="default"/>
      </w:rPr>
    </w:lvl>
    <w:lvl w:ilvl="5">
      <w:start w:val="1"/>
      <w:numFmt w:val="upperRoman"/>
      <w:lvlText w:val="(%6)"/>
      <w:lvlJc w:val="left"/>
      <w:pPr>
        <w:tabs>
          <w:tab w:val="num" w:pos="3969"/>
        </w:tabs>
        <w:ind w:left="3969" w:hanging="680"/>
      </w:pPr>
      <w:rPr>
        <w:rFonts w:hint="default"/>
      </w:rPr>
    </w:lvl>
    <w:lvl w:ilvl="6">
      <w:start w:val="1"/>
      <w:numFmt w:val="none"/>
      <w:lvlText w:val=""/>
      <w:lvlJc w:val="left"/>
      <w:pPr>
        <w:tabs>
          <w:tab w:val="num" w:pos="3969"/>
        </w:tabs>
        <w:ind w:left="3969" w:hanging="680"/>
      </w:pPr>
      <w:rPr>
        <w:rFonts w:hint="default"/>
      </w:rPr>
    </w:lvl>
    <w:lvl w:ilvl="7">
      <w:start w:val="1"/>
      <w:numFmt w:val="none"/>
      <w:lvlText w:val=""/>
      <w:lvlJc w:val="left"/>
      <w:pPr>
        <w:tabs>
          <w:tab w:val="num" w:pos="3969"/>
        </w:tabs>
        <w:ind w:left="3969" w:hanging="680"/>
      </w:pPr>
      <w:rPr>
        <w:rFonts w:hint="default"/>
      </w:rPr>
    </w:lvl>
    <w:lvl w:ilvl="8">
      <w:start w:val="1"/>
      <w:numFmt w:val="none"/>
      <w:lvlText w:val=""/>
      <w:lvlJc w:val="left"/>
      <w:pPr>
        <w:tabs>
          <w:tab w:val="num" w:pos="3969"/>
        </w:tabs>
        <w:ind w:left="3969" w:hanging="680"/>
      </w:pPr>
      <w:rPr>
        <w:rFonts w:hint="default"/>
      </w:rPr>
    </w:lvl>
  </w:abstractNum>
  <w:abstractNum w:abstractNumId="2" w15:restartNumberingAfterBreak="0">
    <w:nsid w:val="116B7A43"/>
    <w:multiLevelType w:val="multilevel"/>
    <w:tmpl w:val="12F21CA8"/>
    <w:lvl w:ilvl="0">
      <w:start w:val="1"/>
      <w:numFmt w:val="decimal"/>
      <w:pStyle w:val="Table1"/>
      <w:lvlText w:val="%1"/>
      <w:lvlJc w:val="left"/>
      <w:pPr>
        <w:tabs>
          <w:tab w:val="num" w:pos="567"/>
        </w:tabs>
        <w:ind w:left="567" w:hanging="567"/>
      </w:pPr>
      <w:rPr>
        <w:rFonts w:hint="default"/>
        <w:b/>
        <w:i w:val="0"/>
        <w:sz w:val="22"/>
      </w:rPr>
    </w:lvl>
    <w:lvl w:ilvl="1">
      <w:start w:val="1"/>
      <w:numFmt w:val="decimal"/>
      <w:pStyle w:val="Table2"/>
      <w:lvlText w:val="%1.%2"/>
      <w:lvlJc w:val="left"/>
      <w:pPr>
        <w:tabs>
          <w:tab w:val="num" w:pos="567"/>
        </w:tabs>
        <w:ind w:left="567" w:hanging="567"/>
      </w:pPr>
      <w:rPr>
        <w:rFonts w:hint="default"/>
        <w:b/>
        <w:i w:val="0"/>
        <w:sz w:val="21"/>
      </w:rPr>
    </w:lvl>
    <w:lvl w:ilvl="2">
      <w:start w:val="1"/>
      <w:numFmt w:val="decimal"/>
      <w:pStyle w:val="Table3"/>
      <w:lvlText w:val="%1.%2.%3"/>
      <w:lvlJc w:val="left"/>
      <w:pPr>
        <w:tabs>
          <w:tab w:val="num" w:pos="567"/>
        </w:tabs>
        <w:ind w:left="567" w:hanging="567"/>
      </w:pPr>
      <w:rPr>
        <w:rFonts w:hint="default"/>
        <w:b/>
        <w:i w:val="0"/>
        <w:sz w:val="17"/>
      </w:rPr>
    </w:lvl>
    <w:lvl w:ilvl="3">
      <w:start w:val="1"/>
      <w:numFmt w:val="lowerRoman"/>
      <w:pStyle w:val="Table4"/>
      <w:lvlText w:val="(%4)"/>
      <w:lvlJc w:val="left"/>
      <w:pPr>
        <w:tabs>
          <w:tab w:val="num" w:pos="720"/>
        </w:tabs>
        <w:ind w:left="567" w:hanging="567"/>
      </w:pPr>
      <w:rPr>
        <w:rFonts w:hint="default"/>
      </w:rPr>
    </w:lvl>
    <w:lvl w:ilvl="4">
      <w:start w:val="1"/>
      <w:numFmt w:val="lowerLetter"/>
      <w:pStyle w:val="Table5"/>
      <w:lvlText w:val="(%5)"/>
      <w:lvlJc w:val="left"/>
      <w:pPr>
        <w:tabs>
          <w:tab w:val="num" w:pos="567"/>
        </w:tabs>
        <w:ind w:left="567" w:hanging="567"/>
      </w:pPr>
      <w:rPr>
        <w:rFonts w:hint="default"/>
      </w:rPr>
    </w:lvl>
    <w:lvl w:ilvl="5">
      <w:start w:val="1"/>
      <w:numFmt w:val="upperRoman"/>
      <w:pStyle w:val="Table6"/>
      <w:lvlText w:val="(%6)"/>
      <w:lvlJc w:val="left"/>
      <w:pPr>
        <w:tabs>
          <w:tab w:val="num" w:pos="720"/>
        </w:tabs>
        <w:ind w:left="567" w:hanging="567"/>
      </w:pPr>
      <w:rPr>
        <w:rFonts w:hint="default"/>
      </w:rPr>
    </w:lvl>
    <w:lvl w:ilvl="6">
      <w:start w:val="1"/>
      <w:numFmt w:val="none"/>
      <w:lvlText w:val=""/>
      <w:lvlJc w:val="left"/>
      <w:pPr>
        <w:tabs>
          <w:tab w:val="num" w:pos="680"/>
        </w:tabs>
        <w:ind w:left="680" w:hanging="680"/>
      </w:pPr>
      <w:rPr>
        <w:rFonts w:hint="default"/>
      </w:rPr>
    </w:lvl>
    <w:lvl w:ilvl="7">
      <w:start w:val="1"/>
      <w:numFmt w:val="none"/>
      <w:lvlText w:val=""/>
      <w:lvlJc w:val="left"/>
      <w:pPr>
        <w:tabs>
          <w:tab w:val="num" w:pos="30521"/>
        </w:tabs>
        <w:ind w:left="30161" w:firstLine="0"/>
      </w:pPr>
      <w:rPr>
        <w:rFonts w:hint="default"/>
      </w:rPr>
    </w:lvl>
    <w:lvl w:ilvl="8">
      <w:start w:val="1"/>
      <w:numFmt w:val="none"/>
      <w:lvlText w:val=""/>
      <w:lvlJc w:val="left"/>
      <w:pPr>
        <w:tabs>
          <w:tab w:val="num" w:pos="30521"/>
        </w:tabs>
        <w:ind w:left="30161" w:firstLine="0"/>
      </w:pPr>
      <w:rPr>
        <w:rFonts w:hint="default"/>
      </w:rPr>
    </w:lvl>
  </w:abstractNum>
  <w:abstractNum w:abstractNumId="3" w15:restartNumberingAfterBreak="0">
    <w:nsid w:val="162D6F98"/>
    <w:multiLevelType w:val="hybridMultilevel"/>
    <w:tmpl w:val="76D8B468"/>
    <w:lvl w:ilvl="0" w:tplc="6DDA9E1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7B127B"/>
    <w:multiLevelType w:val="hybridMultilevel"/>
    <w:tmpl w:val="64487374"/>
    <w:lvl w:ilvl="0" w:tplc="D804CC72">
      <w:start w:val="1"/>
      <w:numFmt w:val="bullet"/>
      <w:pStyle w:val="bullet6"/>
      <w:lvlText w:val=""/>
      <w:lvlJc w:val="left"/>
      <w:pPr>
        <w:tabs>
          <w:tab w:val="num" w:pos="3969"/>
        </w:tabs>
        <w:ind w:left="3969" w:hanging="680"/>
      </w:pPr>
      <w:rPr>
        <w:rFonts w:ascii="Symbol" w:hAnsi="Symbol" w:hint="default"/>
      </w:rPr>
    </w:lvl>
    <w:lvl w:ilvl="1" w:tplc="C68A2BFC" w:tentative="1">
      <w:start w:val="1"/>
      <w:numFmt w:val="bullet"/>
      <w:lvlText w:val="o"/>
      <w:lvlJc w:val="left"/>
      <w:pPr>
        <w:tabs>
          <w:tab w:val="num" w:pos="1440"/>
        </w:tabs>
        <w:ind w:left="1440" w:hanging="360"/>
      </w:pPr>
      <w:rPr>
        <w:rFonts w:ascii="Courier New" w:hAnsi="Courier New" w:hint="default"/>
      </w:rPr>
    </w:lvl>
    <w:lvl w:ilvl="2" w:tplc="B0A429FC" w:tentative="1">
      <w:start w:val="1"/>
      <w:numFmt w:val="bullet"/>
      <w:lvlText w:val=""/>
      <w:lvlJc w:val="left"/>
      <w:pPr>
        <w:tabs>
          <w:tab w:val="num" w:pos="2160"/>
        </w:tabs>
        <w:ind w:left="2160" w:hanging="360"/>
      </w:pPr>
      <w:rPr>
        <w:rFonts w:ascii="Wingdings" w:hAnsi="Wingdings" w:hint="default"/>
      </w:rPr>
    </w:lvl>
    <w:lvl w:ilvl="3" w:tplc="F6082922" w:tentative="1">
      <w:start w:val="1"/>
      <w:numFmt w:val="bullet"/>
      <w:lvlText w:val=""/>
      <w:lvlJc w:val="left"/>
      <w:pPr>
        <w:tabs>
          <w:tab w:val="num" w:pos="2880"/>
        </w:tabs>
        <w:ind w:left="2880" w:hanging="360"/>
      </w:pPr>
      <w:rPr>
        <w:rFonts w:ascii="Symbol" w:hAnsi="Symbol" w:hint="default"/>
      </w:rPr>
    </w:lvl>
    <w:lvl w:ilvl="4" w:tplc="8048A740" w:tentative="1">
      <w:start w:val="1"/>
      <w:numFmt w:val="bullet"/>
      <w:lvlText w:val="o"/>
      <w:lvlJc w:val="left"/>
      <w:pPr>
        <w:tabs>
          <w:tab w:val="num" w:pos="3600"/>
        </w:tabs>
        <w:ind w:left="3600" w:hanging="360"/>
      </w:pPr>
      <w:rPr>
        <w:rFonts w:ascii="Courier New" w:hAnsi="Courier New" w:hint="default"/>
      </w:rPr>
    </w:lvl>
    <w:lvl w:ilvl="5" w:tplc="EF1471CC" w:tentative="1">
      <w:start w:val="1"/>
      <w:numFmt w:val="bullet"/>
      <w:lvlText w:val=""/>
      <w:lvlJc w:val="left"/>
      <w:pPr>
        <w:tabs>
          <w:tab w:val="num" w:pos="4320"/>
        </w:tabs>
        <w:ind w:left="4320" w:hanging="360"/>
      </w:pPr>
      <w:rPr>
        <w:rFonts w:ascii="Wingdings" w:hAnsi="Wingdings" w:hint="default"/>
      </w:rPr>
    </w:lvl>
    <w:lvl w:ilvl="6" w:tplc="3832424C" w:tentative="1">
      <w:start w:val="1"/>
      <w:numFmt w:val="bullet"/>
      <w:lvlText w:val=""/>
      <w:lvlJc w:val="left"/>
      <w:pPr>
        <w:tabs>
          <w:tab w:val="num" w:pos="5040"/>
        </w:tabs>
        <w:ind w:left="5040" w:hanging="360"/>
      </w:pPr>
      <w:rPr>
        <w:rFonts w:ascii="Symbol" w:hAnsi="Symbol" w:hint="default"/>
      </w:rPr>
    </w:lvl>
    <w:lvl w:ilvl="7" w:tplc="D00E5D84" w:tentative="1">
      <w:start w:val="1"/>
      <w:numFmt w:val="bullet"/>
      <w:lvlText w:val="o"/>
      <w:lvlJc w:val="left"/>
      <w:pPr>
        <w:tabs>
          <w:tab w:val="num" w:pos="5760"/>
        </w:tabs>
        <w:ind w:left="5760" w:hanging="360"/>
      </w:pPr>
      <w:rPr>
        <w:rFonts w:ascii="Courier New" w:hAnsi="Courier New" w:hint="default"/>
      </w:rPr>
    </w:lvl>
    <w:lvl w:ilvl="8" w:tplc="FB76712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3574CD"/>
    <w:multiLevelType w:val="singleLevel"/>
    <w:tmpl w:val="B7247810"/>
    <w:lvl w:ilvl="0">
      <w:start w:val="1"/>
      <w:numFmt w:val="lowerLetter"/>
      <w:pStyle w:val="alpha4"/>
      <w:lvlText w:val="(%1)"/>
      <w:lvlJc w:val="left"/>
      <w:pPr>
        <w:tabs>
          <w:tab w:val="num" w:pos="2722"/>
        </w:tabs>
        <w:ind w:left="2722" w:hanging="681"/>
      </w:pPr>
      <w:rPr>
        <w:rFonts w:ascii="Arial" w:hAnsi="Arial" w:hint="default"/>
        <w:b w:val="0"/>
        <w:i w:val="0"/>
        <w:sz w:val="20"/>
      </w:rPr>
    </w:lvl>
  </w:abstractNum>
  <w:abstractNum w:abstractNumId="6" w15:restartNumberingAfterBreak="0">
    <w:nsid w:val="1EF42800"/>
    <w:multiLevelType w:val="hybridMultilevel"/>
    <w:tmpl w:val="98B04874"/>
    <w:lvl w:ilvl="0" w:tplc="2F509FD6">
      <w:start w:val="1"/>
      <w:numFmt w:val="bullet"/>
      <w:pStyle w:val="bullet2"/>
      <w:lvlText w:val=""/>
      <w:lvlJc w:val="left"/>
      <w:pPr>
        <w:tabs>
          <w:tab w:val="num" w:pos="1247"/>
        </w:tabs>
        <w:ind w:left="1247" w:hanging="680"/>
      </w:pPr>
      <w:rPr>
        <w:rFonts w:ascii="Symbol" w:hAnsi="Symbol" w:hint="default"/>
      </w:rPr>
    </w:lvl>
    <w:lvl w:ilvl="1" w:tplc="5672DB0C" w:tentative="1">
      <w:start w:val="1"/>
      <w:numFmt w:val="bullet"/>
      <w:lvlText w:val="o"/>
      <w:lvlJc w:val="left"/>
      <w:pPr>
        <w:tabs>
          <w:tab w:val="num" w:pos="1440"/>
        </w:tabs>
        <w:ind w:left="1440" w:hanging="360"/>
      </w:pPr>
      <w:rPr>
        <w:rFonts w:ascii="Courier New" w:hAnsi="Courier New" w:hint="default"/>
      </w:rPr>
    </w:lvl>
    <w:lvl w:ilvl="2" w:tplc="0A1053FC" w:tentative="1">
      <w:start w:val="1"/>
      <w:numFmt w:val="bullet"/>
      <w:lvlText w:val=""/>
      <w:lvlJc w:val="left"/>
      <w:pPr>
        <w:tabs>
          <w:tab w:val="num" w:pos="2160"/>
        </w:tabs>
        <w:ind w:left="2160" w:hanging="360"/>
      </w:pPr>
      <w:rPr>
        <w:rFonts w:ascii="Wingdings" w:hAnsi="Wingdings" w:hint="default"/>
      </w:rPr>
    </w:lvl>
    <w:lvl w:ilvl="3" w:tplc="67C2DFCA" w:tentative="1">
      <w:start w:val="1"/>
      <w:numFmt w:val="bullet"/>
      <w:lvlText w:val=""/>
      <w:lvlJc w:val="left"/>
      <w:pPr>
        <w:tabs>
          <w:tab w:val="num" w:pos="2880"/>
        </w:tabs>
        <w:ind w:left="2880" w:hanging="360"/>
      </w:pPr>
      <w:rPr>
        <w:rFonts w:ascii="Symbol" w:hAnsi="Symbol" w:hint="default"/>
      </w:rPr>
    </w:lvl>
    <w:lvl w:ilvl="4" w:tplc="03809F20" w:tentative="1">
      <w:start w:val="1"/>
      <w:numFmt w:val="bullet"/>
      <w:lvlText w:val="o"/>
      <w:lvlJc w:val="left"/>
      <w:pPr>
        <w:tabs>
          <w:tab w:val="num" w:pos="3600"/>
        </w:tabs>
        <w:ind w:left="3600" w:hanging="360"/>
      </w:pPr>
      <w:rPr>
        <w:rFonts w:ascii="Courier New" w:hAnsi="Courier New" w:hint="default"/>
      </w:rPr>
    </w:lvl>
    <w:lvl w:ilvl="5" w:tplc="0930F71A" w:tentative="1">
      <w:start w:val="1"/>
      <w:numFmt w:val="bullet"/>
      <w:lvlText w:val=""/>
      <w:lvlJc w:val="left"/>
      <w:pPr>
        <w:tabs>
          <w:tab w:val="num" w:pos="4320"/>
        </w:tabs>
        <w:ind w:left="4320" w:hanging="360"/>
      </w:pPr>
      <w:rPr>
        <w:rFonts w:ascii="Wingdings" w:hAnsi="Wingdings" w:hint="default"/>
      </w:rPr>
    </w:lvl>
    <w:lvl w:ilvl="6" w:tplc="5D0E69B6" w:tentative="1">
      <w:start w:val="1"/>
      <w:numFmt w:val="bullet"/>
      <w:lvlText w:val=""/>
      <w:lvlJc w:val="left"/>
      <w:pPr>
        <w:tabs>
          <w:tab w:val="num" w:pos="5040"/>
        </w:tabs>
        <w:ind w:left="5040" w:hanging="360"/>
      </w:pPr>
      <w:rPr>
        <w:rFonts w:ascii="Symbol" w:hAnsi="Symbol" w:hint="default"/>
      </w:rPr>
    </w:lvl>
    <w:lvl w:ilvl="7" w:tplc="DFF4383E" w:tentative="1">
      <w:start w:val="1"/>
      <w:numFmt w:val="bullet"/>
      <w:lvlText w:val="o"/>
      <w:lvlJc w:val="left"/>
      <w:pPr>
        <w:tabs>
          <w:tab w:val="num" w:pos="5760"/>
        </w:tabs>
        <w:ind w:left="5760" w:hanging="360"/>
      </w:pPr>
      <w:rPr>
        <w:rFonts w:ascii="Courier New" w:hAnsi="Courier New" w:hint="default"/>
      </w:rPr>
    </w:lvl>
    <w:lvl w:ilvl="8" w:tplc="26145B0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2F708B8"/>
    <w:multiLevelType w:val="hybridMultilevel"/>
    <w:tmpl w:val="D6BA46C6"/>
    <w:lvl w:ilvl="0" w:tplc="808E5A0C">
      <w:start w:val="1"/>
      <w:numFmt w:val="upperRoman"/>
      <w:pStyle w:val="UCRoman1"/>
      <w:lvlText w:val="%1."/>
      <w:lvlJc w:val="left"/>
      <w:pPr>
        <w:tabs>
          <w:tab w:val="num" w:pos="567"/>
        </w:tabs>
        <w:ind w:left="567" w:hanging="567"/>
      </w:pPr>
      <w:rPr>
        <w:rFonts w:ascii="Arial" w:hAnsi="Arial"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3971282"/>
    <w:multiLevelType w:val="hybridMultilevel"/>
    <w:tmpl w:val="95F2F86E"/>
    <w:lvl w:ilvl="0" w:tplc="BEC8B028">
      <w:start w:val="1"/>
      <w:numFmt w:val="upperLetter"/>
      <w:pStyle w:val="UCAlpha4"/>
      <w:lvlText w:val="(%1)"/>
      <w:lvlJc w:val="left"/>
      <w:pPr>
        <w:tabs>
          <w:tab w:val="num" w:pos="2722"/>
        </w:tabs>
        <w:ind w:left="2722" w:hanging="681"/>
      </w:pPr>
      <w:rPr>
        <w:rFonts w:ascii="Arial" w:hAnsi="Arial"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25E6172F"/>
    <w:multiLevelType w:val="singleLevel"/>
    <w:tmpl w:val="08BE9DB4"/>
    <w:lvl w:ilvl="0">
      <w:start w:val="1"/>
      <w:numFmt w:val="lowerLetter"/>
      <w:pStyle w:val="Tablealpha"/>
      <w:lvlText w:val="(%1)"/>
      <w:lvlJc w:val="left"/>
      <w:pPr>
        <w:tabs>
          <w:tab w:val="num" w:pos="567"/>
        </w:tabs>
        <w:ind w:left="567" w:hanging="567"/>
      </w:pPr>
      <w:rPr>
        <w:rFonts w:ascii="Arial" w:hAnsi="Arial" w:hint="default"/>
        <w:b w:val="0"/>
        <w:i w:val="0"/>
        <w:sz w:val="20"/>
      </w:rPr>
    </w:lvl>
  </w:abstractNum>
  <w:abstractNum w:abstractNumId="10" w15:restartNumberingAfterBreak="0">
    <w:nsid w:val="34705D16"/>
    <w:multiLevelType w:val="singleLevel"/>
    <w:tmpl w:val="6270E1F8"/>
    <w:lvl w:ilvl="0">
      <w:start w:val="1"/>
      <w:numFmt w:val="lowerLetter"/>
      <w:pStyle w:val="alpha3"/>
      <w:lvlText w:val="(%1)"/>
      <w:lvlJc w:val="left"/>
      <w:pPr>
        <w:tabs>
          <w:tab w:val="num" w:pos="2041"/>
        </w:tabs>
        <w:ind w:left="2041" w:hanging="794"/>
      </w:pPr>
      <w:rPr>
        <w:rFonts w:ascii="Arial" w:hAnsi="Arial" w:hint="default"/>
        <w:b w:val="0"/>
        <w:i w:val="0"/>
        <w:sz w:val="18"/>
        <w:szCs w:val="18"/>
      </w:rPr>
    </w:lvl>
  </w:abstractNum>
  <w:abstractNum w:abstractNumId="11" w15:restartNumberingAfterBreak="0">
    <w:nsid w:val="34A5631E"/>
    <w:multiLevelType w:val="hybridMultilevel"/>
    <w:tmpl w:val="CD803910"/>
    <w:lvl w:ilvl="0" w:tplc="030C244C">
      <w:start w:val="1"/>
      <w:numFmt w:val="upperLetter"/>
      <w:pStyle w:val="UCAlpha2"/>
      <w:lvlText w:val="(%1)"/>
      <w:lvlJc w:val="left"/>
      <w:pPr>
        <w:tabs>
          <w:tab w:val="num" w:pos="1247"/>
        </w:tabs>
        <w:ind w:left="1247" w:hanging="680"/>
      </w:pPr>
      <w:rPr>
        <w:rFonts w:ascii="Arial" w:hAnsi="Arial" w:hint="default"/>
        <w:b/>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357468FF"/>
    <w:multiLevelType w:val="hybridMultilevel"/>
    <w:tmpl w:val="A54AAEA4"/>
    <w:lvl w:ilvl="0" w:tplc="16286CE0">
      <w:start w:val="1"/>
      <w:numFmt w:val="lowerRoman"/>
      <w:pStyle w:val="Schedule6"/>
      <w:lvlText w:val="(%1.)"/>
      <w:lvlJc w:val="left"/>
      <w:pPr>
        <w:ind w:left="4009" w:hanging="360"/>
      </w:pPr>
      <w:rPr>
        <w:rFonts w:hint="default"/>
      </w:rPr>
    </w:lvl>
    <w:lvl w:ilvl="1" w:tplc="04050019" w:tentative="1">
      <w:start w:val="1"/>
      <w:numFmt w:val="lowerLetter"/>
      <w:lvlText w:val="%2."/>
      <w:lvlJc w:val="left"/>
      <w:pPr>
        <w:ind w:left="4729" w:hanging="360"/>
      </w:pPr>
    </w:lvl>
    <w:lvl w:ilvl="2" w:tplc="0405001B" w:tentative="1">
      <w:start w:val="1"/>
      <w:numFmt w:val="lowerRoman"/>
      <w:lvlText w:val="%3."/>
      <w:lvlJc w:val="right"/>
      <w:pPr>
        <w:ind w:left="5449" w:hanging="180"/>
      </w:pPr>
    </w:lvl>
    <w:lvl w:ilvl="3" w:tplc="0405000F" w:tentative="1">
      <w:start w:val="1"/>
      <w:numFmt w:val="decimal"/>
      <w:lvlText w:val="%4."/>
      <w:lvlJc w:val="left"/>
      <w:pPr>
        <w:ind w:left="6169" w:hanging="360"/>
      </w:pPr>
    </w:lvl>
    <w:lvl w:ilvl="4" w:tplc="04050019" w:tentative="1">
      <w:start w:val="1"/>
      <w:numFmt w:val="lowerLetter"/>
      <w:lvlText w:val="%5."/>
      <w:lvlJc w:val="left"/>
      <w:pPr>
        <w:ind w:left="6889" w:hanging="360"/>
      </w:pPr>
    </w:lvl>
    <w:lvl w:ilvl="5" w:tplc="0405001B" w:tentative="1">
      <w:start w:val="1"/>
      <w:numFmt w:val="lowerRoman"/>
      <w:lvlText w:val="%6."/>
      <w:lvlJc w:val="right"/>
      <w:pPr>
        <w:ind w:left="7609" w:hanging="180"/>
      </w:pPr>
    </w:lvl>
    <w:lvl w:ilvl="6" w:tplc="0405000F" w:tentative="1">
      <w:start w:val="1"/>
      <w:numFmt w:val="decimal"/>
      <w:lvlText w:val="%7."/>
      <w:lvlJc w:val="left"/>
      <w:pPr>
        <w:ind w:left="8329" w:hanging="360"/>
      </w:pPr>
    </w:lvl>
    <w:lvl w:ilvl="7" w:tplc="04050019" w:tentative="1">
      <w:start w:val="1"/>
      <w:numFmt w:val="lowerLetter"/>
      <w:lvlText w:val="%8."/>
      <w:lvlJc w:val="left"/>
      <w:pPr>
        <w:ind w:left="9049" w:hanging="360"/>
      </w:pPr>
    </w:lvl>
    <w:lvl w:ilvl="8" w:tplc="0405001B" w:tentative="1">
      <w:start w:val="1"/>
      <w:numFmt w:val="lowerRoman"/>
      <w:lvlText w:val="%9."/>
      <w:lvlJc w:val="right"/>
      <w:pPr>
        <w:ind w:left="9769" w:hanging="180"/>
      </w:pPr>
    </w:lvl>
  </w:abstractNum>
  <w:abstractNum w:abstractNumId="13" w15:restartNumberingAfterBreak="0">
    <w:nsid w:val="37E21890"/>
    <w:multiLevelType w:val="multilevel"/>
    <w:tmpl w:val="80CA3716"/>
    <w:lvl w:ilvl="0">
      <w:start w:val="1"/>
      <w:numFmt w:val="decimal"/>
      <w:pStyle w:val="TCLevel1"/>
      <w:lvlText w:val="%1"/>
      <w:lvlJc w:val="left"/>
      <w:pPr>
        <w:tabs>
          <w:tab w:val="num" w:pos="567"/>
        </w:tabs>
        <w:ind w:left="567" w:hanging="567"/>
      </w:pPr>
      <w:rPr>
        <w:rFonts w:hint="default"/>
        <w:b/>
        <w:i w:val="0"/>
      </w:rPr>
    </w:lvl>
    <w:lvl w:ilvl="1">
      <w:start w:val="1"/>
      <w:numFmt w:val="lowerLetter"/>
      <w:pStyle w:val="TCLevel2"/>
      <w:lvlText w:val="(%2)"/>
      <w:lvlJc w:val="left"/>
      <w:pPr>
        <w:tabs>
          <w:tab w:val="num" w:pos="1247"/>
        </w:tabs>
        <w:ind w:left="1247" w:hanging="680"/>
      </w:pPr>
      <w:rPr>
        <w:rFonts w:hint="default"/>
        <w:b/>
        <w:i w:val="0"/>
      </w:rPr>
    </w:lvl>
    <w:lvl w:ilvl="2">
      <w:start w:val="1"/>
      <w:numFmt w:val="lowerRoman"/>
      <w:pStyle w:val="TCLevel3"/>
      <w:lvlText w:val="(%3)"/>
      <w:lvlJc w:val="left"/>
      <w:pPr>
        <w:tabs>
          <w:tab w:val="num" w:pos="2041"/>
        </w:tabs>
        <w:ind w:left="2041" w:hanging="794"/>
      </w:pPr>
      <w:rPr>
        <w:rFonts w:hint="default"/>
      </w:rPr>
    </w:lvl>
    <w:lvl w:ilvl="3">
      <w:start w:val="1"/>
      <w:numFmt w:val="upperLetter"/>
      <w:pStyle w:val="TCLevel4"/>
      <w:lvlText w:val="(%4)"/>
      <w:lvlJc w:val="left"/>
      <w:pPr>
        <w:tabs>
          <w:tab w:val="num" w:pos="2722"/>
        </w:tabs>
        <w:ind w:left="2722" w:hanging="681"/>
      </w:pPr>
      <w:rPr>
        <w:rFonts w:hint="default"/>
      </w:rPr>
    </w:lvl>
    <w:lvl w:ilvl="4">
      <w:start w:val="1"/>
      <w:numFmt w:val="none"/>
      <w:lvlText w:val=""/>
      <w:lvlJc w:val="left"/>
      <w:pPr>
        <w:tabs>
          <w:tab w:val="num" w:pos="4320"/>
        </w:tabs>
        <w:ind w:left="4320" w:hanging="720"/>
      </w:pPr>
      <w:rPr>
        <w:rFonts w:ascii="Arial" w:hAnsi="Arial" w:hint="default"/>
        <w:b w:val="0"/>
        <w:i w:val="0"/>
        <w:sz w:val="20"/>
      </w:rPr>
    </w:lvl>
    <w:lvl w:ilvl="5">
      <w:start w:val="1"/>
      <w:numFmt w:val="none"/>
      <w:lvlText w:val=""/>
      <w:lvlJc w:val="left"/>
      <w:pPr>
        <w:tabs>
          <w:tab w:val="num" w:pos="5040"/>
        </w:tabs>
        <w:ind w:left="5040" w:hanging="720"/>
      </w:pPr>
      <w:rPr>
        <w:rFonts w:ascii="MS Mincho" w:eastAsia="MS Mincho" w:hAnsi="MS Mincho" w:hint="eastAsia"/>
        <w:b w:val="0"/>
        <w:i w:val="0"/>
        <w:sz w:val="20"/>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4" w15:restartNumberingAfterBreak="0">
    <w:nsid w:val="386006ED"/>
    <w:multiLevelType w:val="singleLevel"/>
    <w:tmpl w:val="23FE0F10"/>
    <w:lvl w:ilvl="0">
      <w:start w:val="1"/>
      <w:numFmt w:val="lowerLetter"/>
      <w:pStyle w:val="alpha6"/>
      <w:lvlText w:val="(%1)"/>
      <w:lvlJc w:val="left"/>
      <w:pPr>
        <w:tabs>
          <w:tab w:val="num" w:pos="3969"/>
        </w:tabs>
        <w:ind w:left="3969" w:hanging="680"/>
      </w:pPr>
      <w:rPr>
        <w:rFonts w:ascii="Arial" w:hAnsi="Arial" w:hint="default"/>
        <w:b w:val="0"/>
        <w:i w:val="0"/>
        <w:sz w:val="20"/>
      </w:rPr>
    </w:lvl>
  </w:abstractNum>
  <w:abstractNum w:abstractNumId="15" w15:restartNumberingAfterBreak="0">
    <w:nsid w:val="3FBC403A"/>
    <w:multiLevelType w:val="hybridMultilevel"/>
    <w:tmpl w:val="7702F216"/>
    <w:lvl w:ilvl="0" w:tplc="0F2EBACA">
      <w:start w:val="1"/>
      <w:numFmt w:val="upperLetter"/>
      <w:pStyle w:val="UCAlpha5"/>
      <w:lvlText w:val="%1."/>
      <w:lvlJc w:val="left"/>
      <w:pPr>
        <w:tabs>
          <w:tab w:val="num" w:pos="3289"/>
        </w:tabs>
        <w:ind w:left="3289" w:hanging="567"/>
      </w:pPr>
      <w:rPr>
        <w:rFonts w:ascii="Arial Bold" w:hAnsi="Arial Bold" w:hint="default"/>
        <w:b/>
        <w:i w:val="0"/>
        <w:sz w:val="20"/>
      </w:rPr>
    </w:lvl>
    <w:lvl w:ilvl="1" w:tplc="7C065418" w:tentative="1">
      <w:start w:val="1"/>
      <w:numFmt w:val="lowerLetter"/>
      <w:lvlText w:val="%2."/>
      <w:lvlJc w:val="left"/>
      <w:pPr>
        <w:tabs>
          <w:tab w:val="num" w:pos="1440"/>
        </w:tabs>
        <w:ind w:left="1440" w:hanging="360"/>
      </w:pPr>
    </w:lvl>
    <w:lvl w:ilvl="2" w:tplc="AA9EF2AC" w:tentative="1">
      <w:start w:val="1"/>
      <w:numFmt w:val="lowerRoman"/>
      <w:lvlText w:val="%3."/>
      <w:lvlJc w:val="right"/>
      <w:pPr>
        <w:tabs>
          <w:tab w:val="num" w:pos="2160"/>
        </w:tabs>
        <w:ind w:left="2160" w:hanging="180"/>
      </w:pPr>
    </w:lvl>
    <w:lvl w:ilvl="3" w:tplc="5AEA4E96" w:tentative="1">
      <w:start w:val="1"/>
      <w:numFmt w:val="decimal"/>
      <w:lvlText w:val="%4."/>
      <w:lvlJc w:val="left"/>
      <w:pPr>
        <w:tabs>
          <w:tab w:val="num" w:pos="2880"/>
        </w:tabs>
        <w:ind w:left="2880" w:hanging="360"/>
      </w:pPr>
    </w:lvl>
    <w:lvl w:ilvl="4" w:tplc="3FBA1C2E" w:tentative="1">
      <w:start w:val="1"/>
      <w:numFmt w:val="lowerLetter"/>
      <w:lvlText w:val="%5."/>
      <w:lvlJc w:val="left"/>
      <w:pPr>
        <w:tabs>
          <w:tab w:val="num" w:pos="3600"/>
        </w:tabs>
        <w:ind w:left="3600" w:hanging="360"/>
      </w:pPr>
    </w:lvl>
    <w:lvl w:ilvl="5" w:tplc="6C0A482A" w:tentative="1">
      <w:start w:val="1"/>
      <w:numFmt w:val="lowerRoman"/>
      <w:lvlText w:val="%6."/>
      <w:lvlJc w:val="right"/>
      <w:pPr>
        <w:tabs>
          <w:tab w:val="num" w:pos="4320"/>
        </w:tabs>
        <w:ind w:left="4320" w:hanging="180"/>
      </w:pPr>
    </w:lvl>
    <w:lvl w:ilvl="6" w:tplc="F0626878" w:tentative="1">
      <w:start w:val="1"/>
      <w:numFmt w:val="decimal"/>
      <w:lvlText w:val="%7."/>
      <w:lvlJc w:val="left"/>
      <w:pPr>
        <w:tabs>
          <w:tab w:val="num" w:pos="5040"/>
        </w:tabs>
        <w:ind w:left="5040" w:hanging="360"/>
      </w:pPr>
    </w:lvl>
    <w:lvl w:ilvl="7" w:tplc="4E46577A" w:tentative="1">
      <w:start w:val="1"/>
      <w:numFmt w:val="lowerLetter"/>
      <w:lvlText w:val="%8."/>
      <w:lvlJc w:val="left"/>
      <w:pPr>
        <w:tabs>
          <w:tab w:val="num" w:pos="5760"/>
        </w:tabs>
        <w:ind w:left="5760" w:hanging="360"/>
      </w:pPr>
    </w:lvl>
    <w:lvl w:ilvl="8" w:tplc="7818A83E" w:tentative="1">
      <w:start w:val="1"/>
      <w:numFmt w:val="lowerRoman"/>
      <w:lvlText w:val="%9."/>
      <w:lvlJc w:val="right"/>
      <w:pPr>
        <w:tabs>
          <w:tab w:val="num" w:pos="6480"/>
        </w:tabs>
        <w:ind w:left="6480" w:hanging="180"/>
      </w:pPr>
    </w:lvl>
  </w:abstractNum>
  <w:abstractNum w:abstractNumId="16" w15:restartNumberingAfterBreak="0">
    <w:nsid w:val="40CD3E2C"/>
    <w:multiLevelType w:val="hybridMultilevel"/>
    <w:tmpl w:val="BD841A08"/>
    <w:lvl w:ilvl="0" w:tplc="E9502CA0">
      <w:start w:val="1"/>
      <w:numFmt w:val="bullet"/>
      <w:lvlRestart w:val="0"/>
      <w:pStyle w:val="dashbullet4"/>
      <w:lvlText w:val=""/>
      <w:lvlJc w:val="left"/>
      <w:pPr>
        <w:tabs>
          <w:tab w:val="num" w:pos="2722"/>
        </w:tabs>
        <w:ind w:left="2722" w:hanging="681"/>
      </w:pPr>
      <w:rPr>
        <w:rFonts w:ascii="Symbol" w:hAnsi="Symbol" w:hint="default"/>
        <w:color w:val="000058"/>
      </w:rPr>
    </w:lvl>
    <w:lvl w:ilvl="1" w:tplc="5FD01214" w:tentative="1">
      <w:start w:val="1"/>
      <w:numFmt w:val="bullet"/>
      <w:lvlText w:val="o"/>
      <w:lvlJc w:val="left"/>
      <w:pPr>
        <w:tabs>
          <w:tab w:val="num" w:pos="1440"/>
        </w:tabs>
        <w:ind w:left="1440" w:hanging="360"/>
      </w:pPr>
      <w:rPr>
        <w:rFonts w:ascii="Courier New" w:hAnsi="Courier New" w:hint="default"/>
      </w:rPr>
    </w:lvl>
    <w:lvl w:ilvl="2" w:tplc="00202D7A" w:tentative="1">
      <w:start w:val="1"/>
      <w:numFmt w:val="bullet"/>
      <w:lvlText w:val=""/>
      <w:lvlJc w:val="left"/>
      <w:pPr>
        <w:tabs>
          <w:tab w:val="num" w:pos="2160"/>
        </w:tabs>
        <w:ind w:left="2160" w:hanging="360"/>
      </w:pPr>
      <w:rPr>
        <w:rFonts w:ascii="Wingdings" w:hAnsi="Wingdings" w:hint="default"/>
      </w:rPr>
    </w:lvl>
    <w:lvl w:ilvl="3" w:tplc="05B8B686" w:tentative="1">
      <w:start w:val="1"/>
      <w:numFmt w:val="bullet"/>
      <w:lvlText w:val=""/>
      <w:lvlJc w:val="left"/>
      <w:pPr>
        <w:tabs>
          <w:tab w:val="num" w:pos="2880"/>
        </w:tabs>
        <w:ind w:left="2880" w:hanging="360"/>
      </w:pPr>
      <w:rPr>
        <w:rFonts w:ascii="Symbol" w:hAnsi="Symbol" w:hint="default"/>
      </w:rPr>
    </w:lvl>
    <w:lvl w:ilvl="4" w:tplc="CA989DDE" w:tentative="1">
      <w:start w:val="1"/>
      <w:numFmt w:val="bullet"/>
      <w:lvlText w:val="o"/>
      <w:lvlJc w:val="left"/>
      <w:pPr>
        <w:tabs>
          <w:tab w:val="num" w:pos="3600"/>
        </w:tabs>
        <w:ind w:left="3600" w:hanging="360"/>
      </w:pPr>
      <w:rPr>
        <w:rFonts w:ascii="Courier New" w:hAnsi="Courier New" w:hint="default"/>
      </w:rPr>
    </w:lvl>
    <w:lvl w:ilvl="5" w:tplc="DE1C956A" w:tentative="1">
      <w:start w:val="1"/>
      <w:numFmt w:val="bullet"/>
      <w:lvlText w:val=""/>
      <w:lvlJc w:val="left"/>
      <w:pPr>
        <w:tabs>
          <w:tab w:val="num" w:pos="4320"/>
        </w:tabs>
        <w:ind w:left="4320" w:hanging="360"/>
      </w:pPr>
      <w:rPr>
        <w:rFonts w:ascii="Wingdings" w:hAnsi="Wingdings" w:hint="default"/>
      </w:rPr>
    </w:lvl>
    <w:lvl w:ilvl="6" w:tplc="79BCAFE4" w:tentative="1">
      <w:start w:val="1"/>
      <w:numFmt w:val="bullet"/>
      <w:lvlText w:val=""/>
      <w:lvlJc w:val="left"/>
      <w:pPr>
        <w:tabs>
          <w:tab w:val="num" w:pos="5040"/>
        </w:tabs>
        <w:ind w:left="5040" w:hanging="360"/>
      </w:pPr>
      <w:rPr>
        <w:rFonts w:ascii="Symbol" w:hAnsi="Symbol" w:hint="default"/>
      </w:rPr>
    </w:lvl>
    <w:lvl w:ilvl="7" w:tplc="5F862B42" w:tentative="1">
      <w:start w:val="1"/>
      <w:numFmt w:val="bullet"/>
      <w:lvlText w:val="o"/>
      <w:lvlJc w:val="left"/>
      <w:pPr>
        <w:tabs>
          <w:tab w:val="num" w:pos="5760"/>
        </w:tabs>
        <w:ind w:left="5760" w:hanging="360"/>
      </w:pPr>
      <w:rPr>
        <w:rFonts w:ascii="Courier New" w:hAnsi="Courier New" w:hint="default"/>
      </w:rPr>
    </w:lvl>
    <w:lvl w:ilvl="8" w:tplc="E74CDE0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A505EE"/>
    <w:multiLevelType w:val="multilevel"/>
    <w:tmpl w:val="B5F2ABE0"/>
    <w:lvl w:ilvl="0">
      <w:start w:val="1"/>
      <w:numFmt w:val="upperRoman"/>
      <w:pStyle w:val="Nadpis1"/>
      <w:suff w:val="space"/>
      <w:lvlText w:val="%1."/>
      <w:lvlJc w:val="left"/>
      <w:pPr>
        <w:ind w:left="284" w:firstLine="0"/>
      </w:pPr>
      <w:rPr>
        <w:rFonts w:ascii="Calibri" w:hAnsi="Calibri" w:hint="default"/>
        <w:b/>
        <w:i w:val="0"/>
        <w:sz w:val="22"/>
        <w:u w:val="none"/>
      </w:rPr>
    </w:lvl>
    <w:lvl w:ilvl="1">
      <w:start w:val="1"/>
      <w:numFmt w:val="decimal"/>
      <w:pStyle w:val="Nadpis2"/>
      <w:isLgl/>
      <w:lvlText w:val="%1.%2"/>
      <w:lvlJc w:val="left"/>
      <w:pPr>
        <w:tabs>
          <w:tab w:val="num" w:pos="3686"/>
        </w:tabs>
        <w:ind w:left="3686" w:hanging="709"/>
      </w:pPr>
      <w:rPr>
        <w:rFonts w:ascii="Calibri" w:hAnsi="Calibri" w:hint="default"/>
        <w:b/>
        <w:bCs/>
        <w:i w:val="0"/>
        <w:sz w:val="22"/>
      </w:rPr>
    </w:lvl>
    <w:lvl w:ilvl="2">
      <w:start w:val="1"/>
      <w:numFmt w:val="decimal"/>
      <w:pStyle w:val="Nadpis3"/>
      <w:isLgl/>
      <w:lvlText w:val="%1.%2.%3"/>
      <w:lvlJc w:val="left"/>
      <w:pPr>
        <w:tabs>
          <w:tab w:val="num" w:pos="2126"/>
        </w:tabs>
        <w:ind w:left="2126" w:hanging="709"/>
      </w:pPr>
      <w:rPr>
        <w:rFonts w:ascii="Calibri" w:hAnsi="Calibri" w:hint="default"/>
        <w:b w:val="0"/>
        <w:bCs/>
        <w:i w:val="0"/>
        <w:sz w:val="22"/>
      </w:rPr>
    </w:lvl>
    <w:lvl w:ilvl="3">
      <w:start w:val="1"/>
      <w:numFmt w:val="lowerLetter"/>
      <w:pStyle w:val="Nadpis4"/>
      <w:lvlText w:val="(%4)"/>
      <w:lvlJc w:val="left"/>
      <w:pPr>
        <w:tabs>
          <w:tab w:val="num" w:pos="2126"/>
        </w:tabs>
        <w:ind w:left="2126" w:hanging="709"/>
      </w:pPr>
      <w:rPr>
        <w:rFonts w:ascii="Calibri" w:hAnsi="Calibri" w:hint="default"/>
        <w:b w:val="0"/>
        <w:bCs/>
        <w:i w:val="0"/>
        <w:sz w:val="22"/>
      </w:rPr>
    </w:lvl>
    <w:lvl w:ilvl="4">
      <w:start w:val="1"/>
      <w:numFmt w:val="lowerRoman"/>
      <w:pStyle w:val="Nadpis5"/>
      <w:lvlText w:val="(%5)"/>
      <w:lvlJc w:val="left"/>
      <w:pPr>
        <w:tabs>
          <w:tab w:val="num" w:pos="2834"/>
        </w:tabs>
        <w:ind w:left="2834" w:hanging="708"/>
      </w:pPr>
      <w:rPr>
        <w:rFonts w:ascii="Calibri" w:hAnsi="Calibri" w:hint="default"/>
        <w:b w:val="0"/>
        <w:bCs/>
        <w:i w:val="0"/>
        <w:sz w:val="22"/>
        <w:szCs w:val="22"/>
      </w:rPr>
    </w:lvl>
    <w:lvl w:ilvl="5">
      <w:start w:val="1"/>
      <w:numFmt w:val="decimal"/>
      <w:pStyle w:val="Nadpis6"/>
      <w:lvlText w:val="%1.%2.%3.%4.%5.%6"/>
      <w:lvlJc w:val="left"/>
      <w:pPr>
        <w:tabs>
          <w:tab w:val="num" w:pos="1860"/>
        </w:tabs>
        <w:ind w:left="1860" w:hanging="1152"/>
      </w:pPr>
      <w:rPr>
        <w:rFonts w:hint="default"/>
      </w:rPr>
    </w:lvl>
    <w:lvl w:ilvl="6">
      <w:start w:val="1"/>
      <w:numFmt w:val="decimal"/>
      <w:pStyle w:val="Nadpis7"/>
      <w:lvlText w:val="%1.%2.%3.%4.%5.%6.%7"/>
      <w:lvlJc w:val="left"/>
      <w:pPr>
        <w:tabs>
          <w:tab w:val="num" w:pos="2004"/>
        </w:tabs>
        <w:ind w:left="2004" w:hanging="1296"/>
      </w:pPr>
      <w:rPr>
        <w:rFonts w:hint="default"/>
      </w:rPr>
    </w:lvl>
    <w:lvl w:ilvl="7">
      <w:start w:val="1"/>
      <w:numFmt w:val="decimal"/>
      <w:pStyle w:val="Nadpis8"/>
      <w:lvlText w:val="%1.%2.%3.%4.%5.%6.%7.%8"/>
      <w:lvlJc w:val="left"/>
      <w:pPr>
        <w:tabs>
          <w:tab w:val="num" w:pos="2148"/>
        </w:tabs>
        <w:ind w:left="2148" w:hanging="1440"/>
      </w:pPr>
      <w:rPr>
        <w:rFonts w:hint="default"/>
      </w:rPr>
    </w:lvl>
    <w:lvl w:ilvl="8">
      <w:start w:val="1"/>
      <w:numFmt w:val="decimal"/>
      <w:pStyle w:val="Nadpis9"/>
      <w:lvlText w:val="%1.%2.%3.%4.%5.%6.%7.%8.%9"/>
      <w:lvlJc w:val="left"/>
      <w:pPr>
        <w:tabs>
          <w:tab w:val="num" w:pos="2292"/>
        </w:tabs>
        <w:ind w:left="2292" w:hanging="1584"/>
      </w:pPr>
      <w:rPr>
        <w:rFonts w:hint="default"/>
      </w:rPr>
    </w:lvl>
  </w:abstractNum>
  <w:abstractNum w:abstractNumId="18" w15:restartNumberingAfterBreak="0">
    <w:nsid w:val="4DAE3FBA"/>
    <w:multiLevelType w:val="hybridMultilevel"/>
    <w:tmpl w:val="F2DA279A"/>
    <w:lvl w:ilvl="0" w:tplc="1DDCC8B6">
      <w:start w:val="1"/>
      <w:numFmt w:val="bullet"/>
      <w:pStyle w:val="bullet3"/>
      <w:lvlText w:val=""/>
      <w:lvlJc w:val="left"/>
      <w:pPr>
        <w:tabs>
          <w:tab w:val="num" w:pos="2041"/>
        </w:tabs>
        <w:ind w:left="2041" w:hanging="794"/>
      </w:pPr>
      <w:rPr>
        <w:rFonts w:ascii="Symbol" w:hAnsi="Symbol" w:hint="default"/>
      </w:rPr>
    </w:lvl>
    <w:lvl w:ilvl="1" w:tplc="7C5E8FFA" w:tentative="1">
      <w:start w:val="1"/>
      <w:numFmt w:val="bullet"/>
      <w:lvlText w:val="o"/>
      <w:lvlJc w:val="left"/>
      <w:pPr>
        <w:tabs>
          <w:tab w:val="num" w:pos="1440"/>
        </w:tabs>
        <w:ind w:left="1440" w:hanging="360"/>
      </w:pPr>
      <w:rPr>
        <w:rFonts w:ascii="Courier New" w:hAnsi="Courier New" w:hint="default"/>
      </w:rPr>
    </w:lvl>
    <w:lvl w:ilvl="2" w:tplc="05E2FBCC" w:tentative="1">
      <w:start w:val="1"/>
      <w:numFmt w:val="bullet"/>
      <w:lvlText w:val=""/>
      <w:lvlJc w:val="left"/>
      <w:pPr>
        <w:tabs>
          <w:tab w:val="num" w:pos="2160"/>
        </w:tabs>
        <w:ind w:left="2160" w:hanging="360"/>
      </w:pPr>
      <w:rPr>
        <w:rFonts w:ascii="Wingdings" w:hAnsi="Wingdings" w:hint="default"/>
      </w:rPr>
    </w:lvl>
    <w:lvl w:ilvl="3" w:tplc="583A33B6" w:tentative="1">
      <w:start w:val="1"/>
      <w:numFmt w:val="bullet"/>
      <w:lvlText w:val=""/>
      <w:lvlJc w:val="left"/>
      <w:pPr>
        <w:tabs>
          <w:tab w:val="num" w:pos="2880"/>
        </w:tabs>
        <w:ind w:left="2880" w:hanging="360"/>
      </w:pPr>
      <w:rPr>
        <w:rFonts w:ascii="Symbol" w:hAnsi="Symbol" w:hint="default"/>
      </w:rPr>
    </w:lvl>
    <w:lvl w:ilvl="4" w:tplc="179C377E" w:tentative="1">
      <w:start w:val="1"/>
      <w:numFmt w:val="bullet"/>
      <w:lvlText w:val="o"/>
      <w:lvlJc w:val="left"/>
      <w:pPr>
        <w:tabs>
          <w:tab w:val="num" w:pos="3600"/>
        </w:tabs>
        <w:ind w:left="3600" w:hanging="360"/>
      </w:pPr>
      <w:rPr>
        <w:rFonts w:ascii="Courier New" w:hAnsi="Courier New" w:hint="default"/>
      </w:rPr>
    </w:lvl>
    <w:lvl w:ilvl="5" w:tplc="3EBC02CA" w:tentative="1">
      <w:start w:val="1"/>
      <w:numFmt w:val="bullet"/>
      <w:lvlText w:val=""/>
      <w:lvlJc w:val="left"/>
      <w:pPr>
        <w:tabs>
          <w:tab w:val="num" w:pos="4320"/>
        </w:tabs>
        <w:ind w:left="4320" w:hanging="360"/>
      </w:pPr>
      <w:rPr>
        <w:rFonts w:ascii="Wingdings" w:hAnsi="Wingdings" w:hint="default"/>
      </w:rPr>
    </w:lvl>
    <w:lvl w:ilvl="6" w:tplc="54AA6D56" w:tentative="1">
      <w:start w:val="1"/>
      <w:numFmt w:val="bullet"/>
      <w:lvlText w:val=""/>
      <w:lvlJc w:val="left"/>
      <w:pPr>
        <w:tabs>
          <w:tab w:val="num" w:pos="5040"/>
        </w:tabs>
        <w:ind w:left="5040" w:hanging="360"/>
      </w:pPr>
      <w:rPr>
        <w:rFonts w:ascii="Symbol" w:hAnsi="Symbol" w:hint="default"/>
      </w:rPr>
    </w:lvl>
    <w:lvl w:ilvl="7" w:tplc="EBB052A6" w:tentative="1">
      <w:start w:val="1"/>
      <w:numFmt w:val="bullet"/>
      <w:lvlText w:val="o"/>
      <w:lvlJc w:val="left"/>
      <w:pPr>
        <w:tabs>
          <w:tab w:val="num" w:pos="5760"/>
        </w:tabs>
        <w:ind w:left="5760" w:hanging="360"/>
      </w:pPr>
      <w:rPr>
        <w:rFonts w:ascii="Courier New" w:hAnsi="Courier New" w:hint="default"/>
      </w:rPr>
    </w:lvl>
    <w:lvl w:ilvl="8" w:tplc="116E22E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E6D7BFA"/>
    <w:multiLevelType w:val="singleLevel"/>
    <w:tmpl w:val="97AE7A7A"/>
    <w:lvl w:ilvl="0">
      <w:start w:val="1"/>
      <w:numFmt w:val="lowerLetter"/>
      <w:pStyle w:val="alpha5"/>
      <w:lvlText w:val="(%1)"/>
      <w:lvlJc w:val="left"/>
      <w:pPr>
        <w:tabs>
          <w:tab w:val="num" w:pos="3289"/>
        </w:tabs>
        <w:ind w:left="3289" w:hanging="567"/>
      </w:pPr>
      <w:rPr>
        <w:rFonts w:ascii="Arial" w:hAnsi="Arial" w:hint="default"/>
        <w:b w:val="0"/>
        <w:i w:val="0"/>
        <w:sz w:val="20"/>
      </w:rPr>
    </w:lvl>
  </w:abstractNum>
  <w:abstractNum w:abstractNumId="20" w15:restartNumberingAfterBreak="0">
    <w:nsid w:val="4FCB61CB"/>
    <w:multiLevelType w:val="hybridMultilevel"/>
    <w:tmpl w:val="D66C964A"/>
    <w:lvl w:ilvl="0" w:tplc="E49A6348">
      <w:start w:val="1"/>
      <w:numFmt w:val="bullet"/>
      <w:pStyle w:val="bullet5"/>
      <w:lvlText w:val=""/>
      <w:lvlJc w:val="left"/>
      <w:pPr>
        <w:tabs>
          <w:tab w:val="num" w:pos="3289"/>
        </w:tabs>
        <w:ind w:left="3289" w:hanging="567"/>
      </w:pPr>
      <w:rPr>
        <w:rFonts w:ascii="Symbol" w:hAnsi="Symbol" w:hint="default"/>
      </w:rPr>
    </w:lvl>
    <w:lvl w:ilvl="1" w:tplc="30802F18" w:tentative="1">
      <w:start w:val="1"/>
      <w:numFmt w:val="bullet"/>
      <w:lvlText w:val="o"/>
      <w:lvlJc w:val="left"/>
      <w:pPr>
        <w:tabs>
          <w:tab w:val="num" w:pos="1440"/>
        </w:tabs>
        <w:ind w:left="1440" w:hanging="360"/>
      </w:pPr>
      <w:rPr>
        <w:rFonts w:ascii="Courier New" w:hAnsi="Courier New" w:hint="default"/>
      </w:rPr>
    </w:lvl>
    <w:lvl w:ilvl="2" w:tplc="2B6C5AE6" w:tentative="1">
      <w:start w:val="1"/>
      <w:numFmt w:val="bullet"/>
      <w:lvlText w:val=""/>
      <w:lvlJc w:val="left"/>
      <w:pPr>
        <w:tabs>
          <w:tab w:val="num" w:pos="2160"/>
        </w:tabs>
        <w:ind w:left="2160" w:hanging="360"/>
      </w:pPr>
      <w:rPr>
        <w:rFonts w:ascii="Wingdings" w:hAnsi="Wingdings" w:hint="default"/>
      </w:rPr>
    </w:lvl>
    <w:lvl w:ilvl="3" w:tplc="8AE60832" w:tentative="1">
      <w:start w:val="1"/>
      <w:numFmt w:val="bullet"/>
      <w:lvlText w:val=""/>
      <w:lvlJc w:val="left"/>
      <w:pPr>
        <w:tabs>
          <w:tab w:val="num" w:pos="2880"/>
        </w:tabs>
        <w:ind w:left="2880" w:hanging="360"/>
      </w:pPr>
      <w:rPr>
        <w:rFonts w:ascii="Symbol" w:hAnsi="Symbol" w:hint="default"/>
      </w:rPr>
    </w:lvl>
    <w:lvl w:ilvl="4" w:tplc="AC221F0E" w:tentative="1">
      <w:start w:val="1"/>
      <w:numFmt w:val="bullet"/>
      <w:lvlText w:val="o"/>
      <w:lvlJc w:val="left"/>
      <w:pPr>
        <w:tabs>
          <w:tab w:val="num" w:pos="3600"/>
        </w:tabs>
        <w:ind w:left="3600" w:hanging="360"/>
      </w:pPr>
      <w:rPr>
        <w:rFonts w:ascii="Courier New" w:hAnsi="Courier New" w:hint="default"/>
      </w:rPr>
    </w:lvl>
    <w:lvl w:ilvl="5" w:tplc="A28A1010" w:tentative="1">
      <w:start w:val="1"/>
      <w:numFmt w:val="bullet"/>
      <w:lvlText w:val=""/>
      <w:lvlJc w:val="left"/>
      <w:pPr>
        <w:tabs>
          <w:tab w:val="num" w:pos="4320"/>
        </w:tabs>
        <w:ind w:left="4320" w:hanging="360"/>
      </w:pPr>
      <w:rPr>
        <w:rFonts w:ascii="Wingdings" w:hAnsi="Wingdings" w:hint="default"/>
      </w:rPr>
    </w:lvl>
    <w:lvl w:ilvl="6" w:tplc="B9B02448" w:tentative="1">
      <w:start w:val="1"/>
      <w:numFmt w:val="bullet"/>
      <w:lvlText w:val=""/>
      <w:lvlJc w:val="left"/>
      <w:pPr>
        <w:tabs>
          <w:tab w:val="num" w:pos="5040"/>
        </w:tabs>
        <w:ind w:left="5040" w:hanging="360"/>
      </w:pPr>
      <w:rPr>
        <w:rFonts w:ascii="Symbol" w:hAnsi="Symbol" w:hint="default"/>
      </w:rPr>
    </w:lvl>
    <w:lvl w:ilvl="7" w:tplc="534E6F40" w:tentative="1">
      <w:start w:val="1"/>
      <w:numFmt w:val="bullet"/>
      <w:lvlText w:val="o"/>
      <w:lvlJc w:val="left"/>
      <w:pPr>
        <w:tabs>
          <w:tab w:val="num" w:pos="5760"/>
        </w:tabs>
        <w:ind w:left="5760" w:hanging="360"/>
      </w:pPr>
      <w:rPr>
        <w:rFonts w:ascii="Courier New" w:hAnsi="Courier New" w:hint="default"/>
      </w:rPr>
    </w:lvl>
    <w:lvl w:ilvl="8" w:tplc="63E23220"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12A7C3C"/>
    <w:multiLevelType w:val="singleLevel"/>
    <w:tmpl w:val="B1F0D2AC"/>
    <w:lvl w:ilvl="0">
      <w:start w:val="1"/>
      <w:numFmt w:val="lowerLetter"/>
      <w:pStyle w:val="alpha1"/>
      <w:lvlText w:val="(%1)"/>
      <w:lvlJc w:val="left"/>
      <w:pPr>
        <w:tabs>
          <w:tab w:val="num" w:pos="567"/>
        </w:tabs>
        <w:ind w:left="567" w:hanging="567"/>
      </w:pPr>
      <w:rPr>
        <w:rFonts w:ascii="Arial" w:hAnsi="Arial" w:hint="default"/>
        <w:b w:val="0"/>
        <w:i w:val="0"/>
        <w:sz w:val="20"/>
      </w:rPr>
    </w:lvl>
  </w:abstractNum>
  <w:abstractNum w:abstractNumId="22" w15:restartNumberingAfterBreak="0">
    <w:nsid w:val="55A9058A"/>
    <w:multiLevelType w:val="hybridMultilevel"/>
    <w:tmpl w:val="5F7A5C52"/>
    <w:lvl w:ilvl="0" w:tplc="D1DEBA92">
      <w:start w:val="1"/>
      <w:numFmt w:val="bullet"/>
      <w:pStyle w:val="bullet4"/>
      <w:lvlText w:val=""/>
      <w:lvlJc w:val="left"/>
      <w:pPr>
        <w:tabs>
          <w:tab w:val="num" w:pos="2722"/>
        </w:tabs>
        <w:ind w:left="2722" w:hanging="681"/>
      </w:pPr>
      <w:rPr>
        <w:rFonts w:ascii="Symbol" w:hAnsi="Symbol" w:hint="default"/>
      </w:rPr>
    </w:lvl>
    <w:lvl w:ilvl="1" w:tplc="EFE6FCE8" w:tentative="1">
      <w:start w:val="1"/>
      <w:numFmt w:val="bullet"/>
      <w:lvlText w:val="o"/>
      <w:lvlJc w:val="left"/>
      <w:pPr>
        <w:tabs>
          <w:tab w:val="num" w:pos="1440"/>
        </w:tabs>
        <w:ind w:left="1440" w:hanging="360"/>
      </w:pPr>
      <w:rPr>
        <w:rFonts w:ascii="Courier New" w:hAnsi="Courier New" w:hint="default"/>
      </w:rPr>
    </w:lvl>
    <w:lvl w:ilvl="2" w:tplc="F7C60CD8" w:tentative="1">
      <w:start w:val="1"/>
      <w:numFmt w:val="bullet"/>
      <w:lvlText w:val=""/>
      <w:lvlJc w:val="left"/>
      <w:pPr>
        <w:tabs>
          <w:tab w:val="num" w:pos="2160"/>
        </w:tabs>
        <w:ind w:left="2160" w:hanging="360"/>
      </w:pPr>
      <w:rPr>
        <w:rFonts w:ascii="Wingdings" w:hAnsi="Wingdings" w:hint="default"/>
      </w:rPr>
    </w:lvl>
    <w:lvl w:ilvl="3" w:tplc="2A3E189C" w:tentative="1">
      <w:start w:val="1"/>
      <w:numFmt w:val="bullet"/>
      <w:lvlText w:val=""/>
      <w:lvlJc w:val="left"/>
      <w:pPr>
        <w:tabs>
          <w:tab w:val="num" w:pos="2880"/>
        </w:tabs>
        <w:ind w:left="2880" w:hanging="360"/>
      </w:pPr>
      <w:rPr>
        <w:rFonts w:ascii="Symbol" w:hAnsi="Symbol" w:hint="default"/>
      </w:rPr>
    </w:lvl>
    <w:lvl w:ilvl="4" w:tplc="58D662E6" w:tentative="1">
      <w:start w:val="1"/>
      <w:numFmt w:val="bullet"/>
      <w:lvlText w:val="o"/>
      <w:lvlJc w:val="left"/>
      <w:pPr>
        <w:tabs>
          <w:tab w:val="num" w:pos="3600"/>
        </w:tabs>
        <w:ind w:left="3600" w:hanging="360"/>
      </w:pPr>
      <w:rPr>
        <w:rFonts w:ascii="Courier New" w:hAnsi="Courier New" w:hint="default"/>
      </w:rPr>
    </w:lvl>
    <w:lvl w:ilvl="5" w:tplc="A6F46586" w:tentative="1">
      <w:start w:val="1"/>
      <w:numFmt w:val="bullet"/>
      <w:lvlText w:val=""/>
      <w:lvlJc w:val="left"/>
      <w:pPr>
        <w:tabs>
          <w:tab w:val="num" w:pos="4320"/>
        </w:tabs>
        <w:ind w:left="4320" w:hanging="360"/>
      </w:pPr>
      <w:rPr>
        <w:rFonts w:ascii="Wingdings" w:hAnsi="Wingdings" w:hint="default"/>
      </w:rPr>
    </w:lvl>
    <w:lvl w:ilvl="6" w:tplc="63B48EB4" w:tentative="1">
      <w:start w:val="1"/>
      <w:numFmt w:val="bullet"/>
      <w:lvlText w:val=""/>
      <w:lvlJc w:val="left"/>
      <w:pPr>
        <w:tabs>
          <w:tab w:val="num" w:pos="5040"/>
        </w:tabs>
        <w:ind w:left="5040" w:hanging="360"/>
      </w:pPr>
      <w:rPr>
        <w:rFonts w:ascii="Symbol" w:hAnsi="Symbol" w:hint="default"/>
      </w:rPr>
    </w:lvl>
    <w:lvl w:ilvl="7" w:tplc="1842EAF6" w:tentative="1">
      <w:start w:val="1"/>
      <w:numFmt w:val="bullet"/>
      <w:lvlText w:val="o"/>
      <w:lvlJc w:val="left"/>
      <w:pPr>
        <w:tabs>
          <w:tab w:val="num" w:pos="5760"/>
        </w:tabs>
        <w:ind w:left="5760" w:hanging="360"/>
      </w:pPr>
      <w:rPr>
        <w:rFonts w:ascii="Courier New" w:hAnsi="Courier New" w:hint="default"/>
      </w:rPr>
    </w:lvl>
    <w:lvl w:ilvl="8" w:tplc="90E05DCC"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F728E2"/>
    <w:multiLevelType w:val="hybridMultilevel"/>
    <w:tmpl w:val="C9C63D32"/>
    <w:lvl w:ilvl="0" w:tplc="5FDC1078">
      <w:start w:val="1"/>
      <w:numFmt w:val="upperRoman"/>
      <w:pStyle w:val="UCRoman2"/>
      <w:lvlText w:val="%1."/>
      <w:lvlJc w:val="left"/>
      <w:pPr>
        <w:tabs>
          <w:tab w:val="num" w:pos="1247"/>
        </w:tabs>
        <w:ind w:left="1247" w:hanging="680"/>
      </w:pPr>
      <w:rPr>
        <w:rFonts w:ascii="Arial" w:hAnsi="Arial" w:hint="default"/>
        <w:b/>
        <w:i w:val="0"/>
        <w:sz w:val="20"/>
      </w:rPr>
    </w:lvl>
    <w:lvl w:ilvl="1" w:tplc="3C444AA0" w:tentative="1">
      <w:start w:val="1"/>
      <w:numFmt w:val="lowerLetter"/>
      <w:lvlText w:val="%2."/>
      <w:lvlJc w:val="left"/>
      <w:pPr>
        <w:tabs>
          <w:tab w:val="num" w:pos="1440"/>
        </w:tabs>
        <w:ind w:left="1440" w:hanging="360"/>
      </w:pPr>
    </w:lvl>
    <w:lvl w:ilvl="2" w:tplc="32123FA8" w:tentative="1">
      <w:start w:val="1"/>
      <w:numFmt w:val="lowerRoman"/>
      <w:lvlText w:val="%3."/>
      <w:lvlJc w:val="right"/>
      <w:pPr>
        <w:tabs>
          <w:tab w:val="num" w:pos="2160"/>
        </w:tabs>
        <w:ind w:left="2160" w:hanging="180"/>
      </w:pPr>
    </w:lvl>
    <w:lvl w:ilvl="3" w:tplc="5E8C9A5C" w:tentative="1">
      <w:start w:val="1"/>
      <w:numFmt w:val="decimal"/>
      <w:lvlText w:val="%4."/>
      <w:lvlJc w:val="left"/>
      <w:pPr>
        <w:tabs>
          <w:tab w:val="num" w:pos="2880"/>
        </w:tabs>
        <w:ind w:left="2880" w:hanging="360"/>
      </w:pPr>
    </w:lvl>
    <w:lvl w:ilvl="4" w:tplc="3D30B6D4" w:tentative="1">
      <w:start w:val="1"/>
      <w:numFmt w:val="lowerLetter"/>
      <w:lvlText w:val="%5."/>
      <w:lvlJc w:val="left"/>
      <w:pPr>
        <w:tabs>
          <w:tab w:val="num" w:pos="3600"/>
        </w:tabs>
        <w:ind w:left="3600" w:hanging="360"/>
      </w:pPr>
    </w:lvl>
    <w:lvl w:ilvl="5" w:tplc="5B3C6AFA" w:tentative="1">
      <w:start w:val="1"/>
      <w:numFmt w:val="lowerRoman"/>
      <w:lvlText w:val="%6."/>
      <w:lvlJc w:val="right"/>
      <w:pPr>
        <w:tabs>
          <w:tab w:val="num" w:pos="4320"/>
        </w:tabs>
        <w:ind w:left="4320" w:hanging="180"/>
      </w:pPr>
    </w:lvl>
    <w:lvl w:ilvl="6" w:tplc="6786146A" w:tentative="1">
      <w:start w:val="1"/>
      <w:numFmt w:val="decimal"/>
      <w:lvlText w:val="%7."/>
      <w:lvlJc w:val="left"/>
      <w:pPr>
        <w:tabs>
          <w:tab w:val="num" w:pos="5040"/>
        </w:tabs>
        <w:ind w:left="5040" w:hanging="360"/>
      </w:pPr>
    </w:lvl>
    <w:lvl w:ilvl="7" w:tplc="84BA419A" w:tentative="1">
      <w:start w:val="1"/>
      <w:numFmt w:val="lowerLetter"/>
      <w:lvlText w:val="%8."/>
      <w:lvlJc w:val="left"/>
      <w:pPr>
        <w:tabs>
          <w:tab w:val="num" w:pos="5760"/>
        </w:tabs>
        <w:ind w:left="5760" w:hanging="360"/>
      </w:pPr>
    </w:lvl>
    <w:lvl w:ilvl="8" w:tplc="33489A3C" w:tentative="1">
      <w:start w:val="1"/>
      <w:numFmt w:val="lowerRoman"/>
      <w:lvlText w:val="%9."/>
      <w:lvlJc w:val="right"/>
      <w:pPr>
        <w:tabs>
          <w:tab w:val="num" w:pos="6480"/>
        </w:tabs>
        <w:ind w:left="6480" w:hanging="180"/>
      </w:pPr>
    </w:lvl>
  </w:abstractNum>
  <w:abstractNum w:abstractNumId="24" w15:restartNumberingAfterBreak="0">
    <w:nsid w:val="56E26FEF"/>
    <w:multiLevelType w:val="singleLevel"/>
    <w:tmpl w:val="E9EEFC04"/>
    <w:lvl w:ilvl="0">
      <w:start w:val="1"/>
      <w:numFmt w:val="lowerRoman"/>
      <w:pStyle w:val="roman4"/>
      <w:lvlText w:val="(%1)"/>
      <w:lvlJc w:val="left"/>
      <w:pPr>
        <w:tabs>
          <w:tab w:val="num" w:pos="2722"/>
        </w:tabs>
        <w:ind w:left="2722" w:hanging="681"/>
      </w:pPr>
      <w:rPr>
        <w:rFonts w:ascii="Arial" w:hAnsi="Arial" w:hint="default"/>
        <w:b w:val="0"/>
        <w:i w:val="0"/>
        <w:sz w:val="20"/>
      </w:rPr>
    </w:lvl>
  </w:abstractNum>
  <w:abstractNum w:abstractNumId="25" w15:restartNumberingAfterBreak="0">
    <w:nsid w:val="58450EE5"/>
    <w:multiLevelType w:val="hybridMultilevel"/>
    <w:tmpl w:val="3F86870E"/>
    <w:lvl w:ilvl="0" w:tplc="39724014">
      <w:start w:val="1"/>
      <w:numFmt w:val="lowerRoman"/>
      <w:pStyle w:val="Level6"/>
      <w:lvlText w:val="(%1.)"/>
      <w:lvlJc w:val="left"/>
      <w:pPr>
        <w:ind w:left="4009" w:hanging="360"/>
      </w:pPr>
      <w:rPr>
        <w:rFonts w:hint="default"/>
      </w:rPr>
    </w:lvl>
    <w:lvl w:ilvl="1" w:tplc="04050019" w:tentative="1">
      <w:start w:val="1"/>
      <w:numFmt w:val="lowerLetter"/>
      <w:lvlText w:val="%2."/>
      <w:lvlJc w:val="left"/>
      <w:pPr>
        <w:ind w:left="4729" w:hanging="360"/>
      </w:pPr>
    </w:lvl>
    <w:lvl w:ilvl="2" w:tplc="0405001B" w:tentative="1">
      <w:start w:val="1"/>
      <w:numFmt w:val="lowerRoman"/>
      <w:lvlText w:val="%3."/>
      <w:lvlJc w:val="right"/>
      <w:pPr>
        <w:ind w:left="5449" w:hanging="180"/>
      </w:pPr>
    </w:lvl>
    <w:lvl w:ilvl="3" w:tplc="0405000F" w:tentative="1">
      <w:start w:val="1"/>
      <w:numFmt w:val="decimal"/>
      <w:lvlText w:val="%4."/>
      <w:lvlJc w:val="left"/>
      <w:pPr>
        <w:ind w:left="6169" w:hanging="360"/>
      </w:pPr>
    </w:lvl>
    <w:lvl w:ilvl="4" w:tplc="04050019" w:tentative="1">
      <w:start w:val="1"/>
      <w:numFmt w:val="lowerLetter"/>
      <w:lvlText w:val="%5."/>
      <w:lvlJc w:val="left"/>
      <w:pPr>
        <w:ind w:left="6889" w:hanging="360"/>
      </w:pPr>
    </w:lvl>
    <w:lvl w:ilvl="5" w:tplc="0405001B" w:tentative="1">
      <w:start w:val="1"/>
      <w:numFmt w:val="lowerRoman"/>
      <w:lvlText w:val="%6."/>
      <w:lvlJc w:val="right"/>
      <w:pPr>
        <w:ind w:left="7609" w:hanging="180"/>
      </w:pPr>
    </w:lvl>
    <w:lvl w:ilvl="6" w:tplc="0405000F" w:tentative="1">
      <w:start w:val="1"/>
      <w:numFmt w:val="decimal"/>
      <w:lvlText w:val="%7."/>
      <w:lvlJc w:val="left"/>
      <w:pPr>
        <w:ind w:left="8329" w:hanging="360"/>
      </w:pPr>
    </w:lvl>
    <w:lvl w:ilvl="7" w:tplc="04050019" w:tentative="1">
      <w:start w:val="1"/>
      <w:numFmt w:val="lowerLetter"/>
      <w:lvlText w:val="%8."/>
      <w:lvlJc w:val="left"/>
      <w:pPr>
        <w:ind w:left="9049" w:hanging="360"/>
      </w:pPr>
    </w:lvl>
    <w:lvl w:ilvl="8" w:tplc="0405001B" w:tentative="1">
      <w:start w:val="1"/>
      <w:numFmt w:val="lowerRoman"/>
      <w:lvlText w:val="%9."/>
      <w:lvlJc w:val="right"/>
      <w:pPr>
        <w:ind w:left="9769" w:hanging="180"/>
      </w:pPr>
    </w:lvl>
  </w:abstractNum>
  <w:abstractNum w:abstractNumId="26" w15:restartNumberingAfterBreak="0">
    <w:nsid w:val="5AF711EC"/>
    <w:multiLevelType w:val="singleLevel"/>
    <w:tmpl w:val="2B26B2F6"/>
    <w:lvl w:ilvl="0">
      <w:start w:val="1"/>
      <w:numFmt w:val="lowerRoman"/>
      <w:pStyle w:val="roman1"/>
      <w:lvlText w:val="(%1)"/>
      <w:lvlJc w:val="left"/>
      <w:pPr>
        <w:tabs>
          <w:tab w:val="num" w:pos="720"/>
        </w:tabs>
        <w:ind w:left="567" w:hanging="567"/>
      </w:pPr>
      <w:rPr>
        <w:rFonts w:ascii="Arial" w:hAnsi="Arial" w:hint="default"/>
        <w:b w:val="0"/>
        <w:i w:val="0"/>
        <w:sz w:val="20"/>
      </w:rPr>
    </w:lvl>
  </w:abstractNum>
  <w:abstractNum w:abstractNumId="27" w15:restartNumberingAfterBreak="0">
    <w:nsid w:val="5BBC0B7A"/>
    <w:multiLevelType w:val="hybridMultilevel"/>
    <w:tmpl w:val="F0601ED2"/>
    <w:lvl w:ilvl="0" w:tplc="CB3EA53C">
      <w:start w:val="1"/>
      <w:numFmt w:val="bullet"/>
      <w:lvlRestart w:val="0"/>
      <w:pStyle w:val="dashbullet3"/>
      <w:lvlText w:val=""/>
      <w:lvlJc w:val="left"/>
      <w:pPr>
        <w:tabs>
          <w:tab w:val="num" w:pos="2041"/>
        </w:tabs>
        <w:ind w:left="2041" w:hanging="794"/>
      </w:pPr>
      <w:rPr>
        <w:rFonts w:ascii="Symbol" w:hAnsi="Symbol" w:hint="default"/>
        <w:color w:val="000058"/>
      </w:rPr>
    </w:lvl>
    <w:lvl w:ilvl="1" w:tplc="8CB80D10">
      <w:start w:val="1"/>
      <w:numFmt w:val="bullet"/>
      <w:lvlText w:val=""/>
      <w:lvlJc w:val="left"/>
      <w:pPr>
        <w:tabs>
          <w:tab w:val="num" w:pos="1440"/>
        </w:tabs>
        <w:ind w:left="1364" w:hanging="284"/>
      </w:pPr>
      <w:rPr>
        <w:rFonts w:ascii="Symbol" w:hAnsi="Symbol" w:hint="default"/>
      </w:rPr>
    </w:lvl>
    <w:lvl w:ilvl="2" w:tplc="A3149D74" w:tentative="1">
      <w:start w:val="1"/>
      <w:numFmt w:val="bullet"/>
      <w:lvlText w:val=""/>
      <w:lvlJc w:val="left"/>
      <w:pPr>
        <w:tabs>
          <w:tab w:val="num" w:pos="2160"/>
        </w:tabs>
        <w:ind w:left="2160" w:hanging="360"/>
      </w:pPr>
      <w:rPr>
        <w:rFonts w:ascii="Wingdings" w:hAnsi="Wingdings" w:hint="default"/>
      </w:rPr>
    </w:lvl>
    <w:lvl w:ilvl="3" w:tplc="FB6A96AE" w:tentative="1">
      <w:start w:val="1"/>
      <w:numFmt w:val="bullet"/>
      <w:lvlText w:val=""/>
      <w:lvlJc w:val="left"/>
      <w:pPr>
        <w:tabs>
          <w:tab w:val="num" w:pos="2880"/>
        </w:tabs>
        <w:ind w:left="2880" w:hanging="360"/>
      </w:pPr>
      <w:rPr>
        <w:rFonts w:ascii="Symbol" w:hAnsi="Symbol" w:hint="default"/>
      </w:rPr>
    </w:lvl>
    <w:lvl w:ilvl="4" w:tplc="326A919E" w:tentative="1">
      <w:start w:val="1"/>
      <w:numFmt w:val="bullet"/>
      <w:lvlText w:val="o"/>
      <w:lvlJc w:val="left"/>
      <w:pPr>
        <w:tabs>
          <w:tab w:val="num" w:pos="3600"/>
        </w:tabs>
        <w:ind w:left="3600" w:hanging="360"/>
      </w:pPr>
      <w:rPr>
        <w:rFonts w:ascii="Courier New" w:hAnsi="Courier New" w:hint="default"/>
      </w:rPr>
    </w:lvl>
    <w:lvl w:ilvl="5" w:tplc="D6BED9D4" w:tentative="1">
      <w:start w:val="1"/>
      <w:numFmt w:val="bullet"/>
      <w:lvlText w:val=""/>
      <w:lvlJc w:val="left"/>
      <w:pPr>
        <w:tabs>
          <w:tab w:val="num" w:pos="4320"/>
        </w:tabs>
        <w:ind w:left="4320" w:hanging="360"/>
      </w:pPr>
      <w:rPr>
        <w:rFonts w:ascii="Wingdings" w:hAnsi="Wingdings" w:hint="default"/>
      </w:rPr>
    </w:lvl>
    <w:lvl w:ilvl="6" w:tplc="2F8464E6" w:tentative="1">
      <w:start w:val="1"/>
      <w:numFmt w:val="bullet"/>
      <w:lvlText w:val=""/>
      <w:lvlJc w:val="left"/>
      <w:pPr>
        <w:tabs>
          <w:tab w:val="num" w:pos="5040"/>
        </w:tabs>
        <w:ind w:left="5040" w:hanging="360"/>
      </w:pPr>
      <w:rPr>
        <w:rFonts w:ascii="Symbol" w:hAnsi="Symbol" w:hint="default"/>
      </w:rPr>
    </w:lvl>
    <w:lvl w:ilvl="7" w:tplc="42BA375C" w:tentative="1">
      <w:start w:val="1"/>
      <w:numFmt w:val="bullet"/>
      <w:lvlText w:val="o"/>
      <w:lvlJc w:val="left"/>
      <w:pPr>
        <w:tabs>
          <w:tab w:val="num" w:pos="5760"/>
        </w:tabs>
        <w:ind w:left="5760" w:hanging="360"/>
      </w:pPr>
      <w:rPr>
        <w:rFonts w:ascii="Courier New" w:hAnsi="Courier New" w:hint="default"/>
      </w:rPr>
    </w:lvl>
    <w:lvl w:ilvl="8" w:tplc="10027ECE"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E24751"/>
    <w:multiLevelType w:val="hybridMultilevel"/>
    <w:tmpl w:val="3E72FDAA"/>
    <w:lvl w:ilvl="0" w:tplc="8E1C7214">
      <w:start w:val="1"/>
      <w:numFmt w:val="bullet"/>
      <w:pStyle w:val="Tablebullet"/>
      <w:lvlText w:val=""/>
      <w:lvlJc w:val="left"/>
      <w:pPr>
        <w:tabs>
          <w:tab w:val="num" w:pos="567"/>
        </w:tabs>
        <w:ind w:left="567" w:hanging="567"/>
      </w:pPr>
      <w:rPr>
        <w:rFonts w:ascii="Symbol" w:hAnsi="Symbol" w:hint="default"/>
      </w:rPr>
    </w:lvl>
    <w:lvl w:ilvl="1" w:tplc="DB946C0E" w:tentative="1">
      <w:start w:val="1"/>
      <w:numFmt w:val="bullet"/>
      <w:lvlText w:val="o"/>
      <w:lvlJc w:val="left"/>
      <w:pPr>
        <w:tabs>
          <w:tab w:val="num" w:pos="1440"/>
        </w:tabs>
        <w:ind w:left="1440" w:hanging="360"/>
      </w:pPr>
      <w:rPr>
        <w:rFonts w:ascii="Courier New" w:hAnsi="Courier New" w:hint="default"/>
      </w:rPr>
    </w:lvl>
    <w:lvl w:ilvl="2" w:tplc="D91A7492" w:tentative="1">
      <w:start w:val="1"/>
      <w:numFmt w:val="bullet"/>
      <w:lvlText w:val=""/>
      <w:lvlJc w:val="left"/>
      <w:pPr>
        <w:tabs>
          <w:tab w:val="num" w:pos="2160"/>
        </w:tabs>
        <w:ind w:left="2160" w:hanging="360"/>
      </w:pPr>
      <w:rPr>
        <w:rFonts w:ascii="Wingdings" w:hAnsi="Wingdings" w:hint="default"/>
      </w:rPr>
    </w:lvl>
    <w:lvl w:ilvl="3" w:tplc="9E386CEE" w:tentative="1">
      <w:start w:val="1"/>
      <w:numFmt w:val="bullet"/>
      <w:lvlText w:val=""/>
      <w:lvlJc w:val="left"/>
      <w:pPr>
        <w:tabs>
          <w:tab w:val="num" w:pos="2880"/>
        </w:tabs>
        <w:ind w:left="2880" w:hanging="360"/>
      </w:pPr>
      <w:rPr>
        <w:rFonts w:ascii="Symbol" w:hAnsi="Symbol" w:hint="default"/>
      </w:rPr>
    </w:lvl>
    <w:lvl w:ilvl="4" w:tplc="5DC02C72" w:tentative="1">
      <w:start w:val="1"/>
      <w:numFmt w:val="bullet"/>
      <w:lvlText w:val="o"/>
      <w:lvlJc w:val="left"/>
      <w:pPr>
        <w:tabs>
          <w:tab w:val="num" w:pos="3600"/>
        </w:tabs>
        <w:ind w:left="3600" w:hanging="360"/>
      </w:pPr>
      <w:rPr>
        <w:rFonts w:ascii="Courier New" w:hAnsi="Courier New" w:hint="default"/>
      </w:rPr>
    </w:lvl>
    <w:lvl w:ilvl="5" w:tplc="9A2C1AA6" w:tentative="1">
      <w:start w:val="1"/>
      <w:numFmt w:val="bullet"/>
      <w:lvlText w:val=""/>
      <w:lvlJc w:val="left"/>
      <w:pPr>
        <w:tabs>
          <w:tab w:val="num" w:pos="4320"/>
        </w:tabs>
        <w:ind w:left="4320" w:hanging="360"/>
      </w:pPr>
      <w:rPr>
        <w:rFonts w:ascii="Wingdings" w:hAnsi="Wingdings" w:hint="default"/>
      </w:rPr>
    </w:lvl>
    <w:lvl w:ilvl="6" w:tplc="C56679DE" w:tentative="1">
      <w:start w:val="1"/>
      <w:numFmt w:val="bullet"/>
      <w:lvlText w:val=""/>
      <w:lvlJc w:val="left"/>
      <w:pPr>
        <w:tabs>
          <w:tab w:val="num" w:pos="5040"/>
        </w:tabs>
        <w:ind w:left="5040" w:hanging="360"/>
      </w:pPr>
      <w:rPr>
        <w:rFonts w:ascii="Symbol" w:hAnsi="Symbol" w:hint="default"/>
      </w:rPr>
    </w:lvl>
    <w:lvl w:ilvl="7" w:tplc="DA5469D6" w:tentative="1">
      <w:start w:val="1"/>
      <w:numFmt w:val="bullet"/>
      <w:lvlText w:val="o"/>
      <w:lvlJc w:val="left"/>
      <w:pPr>
        <w:tabs>
          <w:tab w:val="num" w:pos="5760"/>
        </w:tabs>
        <w:ind w:left="5760" w:hanging="360"/>
      </w:pPr>
      <w:rPr>
        <w:rFonts w:ascii="Courier New" w:hAnsi="Courier New" w:hint="default"/>
      </w:rPr>
    </w:lvl>
    <w:lvl w:ilvl="8" w:tplc="B3A2C40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CB4379"/>
    <w:multiLevelType w:val="hybridMultilevel"/>
    <w:tmpl w:val="584247B4"/>
    <w:lvl w:ilvl="0" w:tplc="5B64A42A">
      <w:start w:val="1"/>
      <w:numFmt w:val="decimal"/>
      <w:pStyle w:val="Parties"/>
      <w:lvlText w:val="(%1)"/>
      <w:lvlJc w:val="left"/>
      <w:pPr>
        <w:tabs>
          <w:tab w:val="num" w:pos="567"/>
        </w:tabs>
        <w:ind w:left="567" w:hanging="567"/>
      </w:pPr>
      <w:rPr>
        <w:rFonts w:hint="default"/>
        <w:b/>
        <w:i w:val="0"/>
      </w:rPr>
    </w:lvl>
    <w:lvl w:ilvl="1" w:tplc="8F927274">
      <w:start w:val="1"/>
      <w:numFmt w:val="lowerLetter"/>
      <w:lvlText w:val="%2."/>
      <w:lvlJc w:val="left"/>
      <w:pPr>
        <w:tabs>
          <w:tab w:val="num" w:pos="1440"/>
        </w:tabs>
        <w:ind w:left="1440" w:hanging="360"/>
      </w:pPr>
    </w:lvl>
    <w:lvl w:ilvl="2" w:tplc="63C889CE" w:tentative="1">
      <w:start w:val="1"/>
      <w:numFmt w:val="lowerRoman"/>
      <w:lvlText w:val="%3."/>
      <w:lvlJc w:val="right"/>
      <w:pPr>
        <w:tabs>
          <w:tab w:val="num" w:pos="2160"/>
        </w:tabs>
        <w:ind w:left="2160" w:hanging="180"/>
      </w:pPr>
    </w:lvl>
    <w:lvl w:ilvl="3" w:tplc="18221912" w:tentative="1">
      <w:start w:val="1"/>
      <w:numFmt w:val="decimal"/>
      <w:lvlText w:val="%4."/>
      <w:lvlJc w:val="left"/>
      <w:pPr>
        <w:tabs>
          <w:tab w:val="num" w:pos="2880"/>
        </w:tabs>
        <w:ind w:left="2880" w:hanging="360"/>
      </w:pPr>
    </w:lvl>
    <w:lvl w:ilvl="4" w:tplc="3AA67A60" w:tentative="1">
      <w:start w:val="1"/>
      <w:numFmt w:val="lowerLetter"/>
      <w:lvlText w:val="%5."/>
      <w:lvlJc w:val="left"/>
      <w:pPr>
        <w:tabs>
          <w:tab w:val="num" w:pos="3600"/>
        </w:tabs>
        <w:ind w:left="3600" w:hanging="360"/>
      </w:pPr>
    </w:lvl>
    <w:lvl w:ilvl="5" w:tplc="5BDC67A6" w:tentative="1">
      <w:start w:val="1"/>
      <w:numFmt w:val="lowerRoman"/>
      <w:lvlText w:val="%6."/>
      <w:lvlJc w:val="right"/>
      <w:pPr>
        <w:tabs>
          <w:tab w:val="num" w:pos="4320"/>
        </w:tabs>
        <w:ind w:left="4320" w:hanging="180"/>
      </w:pPr>
    </w:lvl>
    <w:lvl w:ilvl="6" w:tplc="A7946326" w:tentative="1">
      <w:start w:val="1"/>
      <w:numFmt w:val="decimal"/>
      <w:lvlText w:val="%7."/>
      <w:lvlJc w:val="left"/>
      <w:pPr>
        <w:tabs>
          <w:tab w:val="num" w:pos="5040"/>
        </w:tabs>
        <w:ind w:left="5040" w:hanging="360"/>
      </w:pPr>
    </w:lvl>
    <w:lvl w:ilvl="7" w:tplc="2BE8E3A6" w:tentative="1">
      <w:start w:val="1"/>
      <w:numFmt w:val="lowerLetter"/>
      <w:lvlText w:val="%8."/>
      <w:lvlJc w:val="left"/>
      <w:pPr>
        <w:tabs>
          <w:tab w:val="num" w:pos="5760"/>
        </w:tabs>
        <w:ind w:left="5760" w:hanging="360"/>
      </w:pPr>
    </w:lvl>
    <w:lvl w:ilvl="8" w:tplc="1624A0E2" w:tentative="1">
      <w:start w:val="1"/>
      <w:numFmt w:val="lowerRoman"/>
      <w:lvlText w:val="%9."/>
      <w:lvlJc w:val="right"/>
      <w:pPr>
        <w:tabs>
          <w:tab w:val="num" w:pos="6480"/>
        </w:tabs>
        <w:ind w:left="6480" w:hanging="180"/>
      </w:pPr>
    </w:lvl>
  </w:abstractNum>
  <w:abstractNum w:abstractNumId="30" w15:restartNumberingAfterBreak="0">
    <w:nsid w:val="62215270"/>
    <w:multiLevelType w:val="singleLevel"/>
    <w:tmpl w:val="7E0AB9FE"/>
    <w:lvl w:ilvl="0">
      <w:start w:val="1"/>
      <w:numFmt w:val="lowerRoman"/>
      <w:pStyle w:val="roman3"/>
      <w:lvlText w:val="(%1)"/>
      <w:lvlJc w:val="left"/>
      <w:pPr>
        <w:tabs>
          <w:tab w:val="num" w:pos="2041"/>
        </w:tabs>
        <w:ind w:left="2041" w:hanging="794"/>
      </w:pPr>
      <w:rPr>
        <w:rFonts w:ascii="Arial" w:hAnsi="Arial" w:hint="default"/>
        <w:b w:val="0"/>
        <w:i w:val="0"/>
        <w:sz w:val="20"/>
      </w:rPr>
    </w:lvl>
  </w:abstractNum>
  <w:abstractNum w:abstractNumId="31" w15:restartNumberingAfterBreak="0">
    <w:nsid w:val="64C47EA1"/>
    <w:multiLevelType w:val="singleLevel"/>
    <w:tmpl w:val="AE52FCC8"/>
    <w:lvl w:ilvl="0">
      <w:start w:val="1"/>
      <w:numFmt w:val="lowerRoman"/>
      <w:pStyle w:val="Tableroman"/>
      <w:lvlText w:val="(%1)"/>
      <w:lvlJc w:val="left"/>
      <w:pPr>
        <w:tabs>
          <w:tab w:val="num" w:pos="720"/>
        </w:tabs>
        <w:ind w:left="567" w:hanging="567"/>
      </w:pPr>
      <w:rPr>
        <w:rFonts w:ascii="Arial" w:hAnsi="Arial" w:hint="default"/>
        <w:b w:val="0"/>
        <w:i w:val="0"/>
        <w:sz w:val="20"/>
      </w:rPr>
    </w:lvl>
  </w:abstractNum>
  <w:abstractNum w:abstractNumId="32" w15:restartNumberingAfterBreak="0">
    <w:nsid w:val="6A7F67AA"/>
    <w:multiLevelType w:val="hybridMultilevel"/>
    <w:tmpl w:val="5728F124"/>
    <w:lvl w:ilvl="0" w:tplc="DECE220E">
      <w:start w:val="1"/>
      <w:numFmt w:val="upperLetter"/>
      <w:pStyle w:val="UCAlpha3"/>
      <w:lvlText w:val="(%1)"/>
      <w:lvlJc w:val="left"/>
      <w:pPr>
        <w:tabs>
          <w:tab w:val="num" w:pos="2041"/>
        </w:tabs>
        <w:ind w:left="2041" w:hanging="794"/>
      </w:pPr>
      <w:rPr>
        <w:rFonts w:ascii="Arial" w:hAnsi="Arial" w:hint="default"/>
        <w:b/>
        <w:i w:val="0"/>
        <w:sz w:val="20"/>
      </w:rPr>
    </w:lvl>
    <w:lvl w:ilvl="1" w:tplc="CEECBE60" w:tentative="1">
      <w:start w:val="1"/>
      <w:numFmt w:val="lowerLetter"/>
      <w:lvlText w:val="%2."/>
      <w:lvlJc w:val="left"/>
      <w:pPr>
        <w:tabs>
          <w:tab w:val="num" w:pos="1440"/>
        </w:tabs>
        <w:ind w:left="1440" w:hanging="360"/>
      </w:pPr>
    </w:lvl>
    <w:lvl w:ilvl="2" w:tplc="0AAA573C" w:tentative="1">
      <w:start w:val="1"/>
      <w:numFmt w:val="lowerRoman"/>
      <w:lvlText w:val="%3."/>
      <w:lvlJc w:val="right"/>
      <w:pPr>
        <w:tabs>
          <w:tab w:val="num" w:pos="2160"/>
        </w:tabs>
        <w:ind w:left="2160" w:hanging="180"/>
      </w:pPr>
    </w:lvl>
    <w:lvl w:ilvl="3" w:tplc="EB78E5DE" w:tentative="1">
      <w:start w:val="1"/>
      <w:numFmt w:val="decimal"/>
      <w:lvlText w:val="%4."/>
      <w:lvlJc w:val="left"/>
      <w:pPr>
        <w:tabs>
          <w:tab w:val="num" w:pos="2880"/>
        </w:tabs>
        <w:ind w:left="2880" w:hanging="360"/>
      </w:pPr>
    </w:lvl>
    <w:lvl w:ilvl="4" w:tplc="1D70B812" w:tentative="1">
      <w:start w:val="1"/>
      <w:numFmt w:val="lowerLetter"/>
      <w:lvlText w:val="%5."/>
      <w:lvlJc w:val="left"/>
      <w:pPr>
        <w:tabs>
          <w:tab w:val="num" w:pos="3600"/>
        </w:tabs>
        <w:ind w:left="3600" w:hanging="360"/>
      </w:pPr>
    </w:lvl>
    <w:lvl w:ilvl="5" w:tplc="27AEA5B4" w:tentative="1">
      <w:start w:val="1"/>
      <w:numFmt w:val="lowerRoman"/>
      <w:lvlText w:val="%6."/>
      <w:lvlJc w:val="right"/>
      <w:pPr>
        <w:tabs>
          <w:tab w:val="num" w:pos="4320"/>
        </w:tabs>
        <w:ind w:left="4320" w:hanging="180"/>
      </w:pPr>
    </w:lvl>
    <w:lvl w:ilvl="6" w:tplc="6B40F45C" w:tentative="1">
      <w:start w:val="1"/>
      <w:numFmt w:val="decimal"/>
      <w:lvlText w:val="%7."/>
      <w:lvlJc w:val="left"/>
      <w:pPr>
        <w:tabs>
          <w:tab w:val="num" w:pos="5040"/>
        </w:tabs>
        <w:ind w:left="5040" w:hanging="360"/>
      </w:pPr>
    </w:lvl>
    <w:lvl w:ilvl="7" w:tplc="08B2E4B2" w:tentative="1">
      <w:start w:val="1"/>
      <w:numFmt w:val="lowerLetter"/>
      <w:lvlText w:val="%8."/>
      <w:lvlJc w:val="left"/>
      <w:pPr>
        <w:tabs>
          <w:tab w:val="num" w:pos="5760"/>
        </w:tabs>
        <w:ind w:left="5760" w:hanging="360"/>
      </w:pPr>
    </w:lvl>
    <w:lvl w:ilvl="8" w:tplc="2B000878" w:tentative="1">
      <w:start w:val="1"/>
      <w:numFmt w:val="lowerRoman"/>
      <w:lvlText w:val="%9."/>
      <w:lvlJc w:val="right"/>
      <w:pPr>
        <w:tabs>
          <w:tab w:val="num" w:pos="6480"/>
        </w:tabs>
        <w:ind w:left="6480" w:hanging="180"/>
      </w:pPr>
    </w:lvl>
  </w:abstractNum>
  <w:abstractNum w:abstractNumId="33" w15:restartNumberingAfterBreak="0">
    <w:nsid w:val="6B1D1232"/>
    <w:multiLevelType w:val="multilevel"/>
    <w:tmpl w:val="62329064"/>
    <w:lvl w:ilvl="0">
      <w:start w:val="1"/>
      <w:numFmt w:val="decimal"/>
      <w:pStyle w:val="Level1"/>
      <w:lvlText w:val="%1."/>
      <w:lvlJc w:val="left"/>
      <w:pPr>
        <w:tabs>
          <w:tab w:val="num" w:pos="567"/>
        </w:tabs>
        <w:ind w:left="567" w:hanging="567"/>
      </w:pPr>
      <w:rPr>
        <w:rFonts w:ascii="Arial" w:hAnsi="Arial" w:hint="default"/>
        <w:b/>
        <w:i w:val="0"/>
        <w:sz w:val="22"/>
      </w:rPr>
    </w:lvl>
    <w:lvl w:ilvl="1">
      <w:start w:val="1"/>
      <w:numFmt w:val="decimal"/>
      <w:pStyle w:val="Level2"/>
      <w:lvlText w:val="%1.%2"/>
      <w:lvlJc w:val="left"/>
      <w:pPr>
        <w:tabs>
          <w:tab w:val="num" w:pos="1247"/>
        </w:tabs>
        <w:ind w:left="1247" w:hanging="680"/>
      </w:pPr>
      <w:rPr>
        <w:rFonts w:ascii="Arial" w:hAnsi="Arial" w:hint="default"/>
        <w:b/>
        <w:i w:val="0"/>
        <w:sz w:val="21"/>
      </w:rPr>
    </w:lvl>
    <w:lvl w:ilvl="2">
      <w:start w:val="1"/>
      <w:numFmt w:val="decimal"/>
      <w:pStyle w:val="Level3"/>
      <w:lvlText w:val="%1.%2.%3"/>
      <w:lvlJc w:val="left"/>
      <w:pPr>
        <w:tabs>
          <w:tab w:val="num" w:pos="2041"/>
        </w:tabs>
        <w:ind w:left="2041" w:hanging="794"/>
      </w:pPr>
      <w:rPr>
        <w:rFonts w:ascii="Arial" w:hAnsi="Arial" w:hint="default"/>
        <w:b/>
        <w:i w:val="0"/>
        <w:sz w:val="20"/>
      </w:rPr>
    </w:lvl>
    <w:lvl w:ilvl="3">
      <w:start w:val="1"/>
      <w:numFmt w:val="decimal"/>
      <w:pStyle w:val="Level4"/>
      <w:lvlText w:val="%1.%2.%3.%4"/>
      <w:lvlJc w:val="left"/>
      <w:pPr>
        <w:tabs>
          <w:tab w:val="num" w:pos="2722"/>
        </w:tabs>
        <w:ind w:left="2722" w:hanging="681"/>
      </w:pPr>
      <w:rPr>
        <w:rFonts w:ascii="Arial" w:hAnsi="Arial" w:hint="default"/>
        <w:sz w:val="18"/>
      </w:rPr>
    </w:lvl>
    <w:lvl w:ilvl="4">
      <w:start w:val="1"/>
      <w:numFmt w:val="lowerLetter"/>
      <w:pStyle w:val="Level5"/>
      <w:lvlText w:val="(%5)"/>
      <w:lvlJc w:val="left"/>
      <w:pPr>
        <w:tabs>
          <w:tab w:val="num" w:pos="3289"/>
        </w:tabs>
        <w:ind w:left="3289" w:hanging="567"/>
      </w:pPr>
      <w:rPr>
        <w:rFonts w:hint="default"/>
      </w:rPr>
    </w:lvl>
    <w:lvl w:ilvl="5">
      <w:start w:val="1"/>
      <w:numFmt w:val="upperRoman"/>
      <w:lvlText w:val="(%6)"/>
      <w:lvlJc w:val="left"/>
      <w:pPr>
        <w:tabs>
          <w:tab w:val="num" w:pos="3969"/>
        </w:tabs>
        <w:ind w:left="3969" w:hanging="680"/>
      </w:pPr>
      <w:rPr>
        <w:rFonts w:hint="default"/>
      </w:rPr>
    </w:lvl>
    <w:lvl w:ilvl="6">
      <w:start w:val="1"/>
      <w:numFmt w:val="none"/>
      <w:pStyle w:val="Level7"/>
      <w:lvlText w:val=""/>
      <w:lvlJc w:val="left"/>
      <w:pPr>
        <w:tabs>
          <w:tab w:val="num" w:pos="3969"/>
        </w:tabs>
        <w:ind w:left="3969" w:hanging="680"/>
      </w:pPr>
      <w:rPr>
        <w:rFonts w:hint="default"/>
      </w:rPr>
    </w:lvl>
    <w:lvl w:ilvl="7">
      <w:start w:val="1"/>
      <w:numFmt w:val="none"/>
      <w:pStyle w:val="Level8"/>
      <w:lvlText w:val=""/>
      <w:lvlJc w:val="left"/>
      <w:pPr>
        <w:tabs>
          <w:tab w:val="num" w:pos="3969"/>
        </w:tabs>
        <w:ind w:left="3969" w:hanging="680"/>
      </w:pPr>
      <w:rPr>
        <w:rFonts w:hint="default"/>
      </w:rPr>
    </w:lvl>
    <w:lvl w:ilvl="8">
      <w:start w:val="1"/>
      <w:numFmt w:val="none"/>
      <w:pStyle w:val="Level9"/>
      <w:lvlText w:val=""/>
      <w:lvlJc w:val="left"/>
      <w:pPr>
        <w:tabs>
          <w:tab w:val="num" w:pos="3969"/>
        </w:tabs>
        <w:ind w:left="3969" w:hanging="680"/>
      </w:pPr>
      <w:rPr>
        <w:rFonts w:hint="default"/>
      </w:rPr>
    </w:lvl>
  </w:abstractNum>
  <w:abstractNum w:abstractNumId="34" w15:restartNumberingAfterBreak="0">
    <w:nsid w:val="6B502D22"/>
    <w:multiLevelType w:val="hybridMultilevel"/>
    <w:tmpl w:val="61A8FB0A"/>
    <w:lvl w:ilvl="0" w:tplc="C0FE633C">
      <w:start w:val="27"/>
      <w:numFmt w:val="lowerLetter"/>
      <w:pStyle w:val="doublealpha"/>
      <w:lvlText w:val="(%1)"/>
      <w:lvlJc w:val="left"/>
      <w:pPr>
        <w:tabs>
          <w:tab w:val="num" w:pos="567"/>
        </w:tabs>
        <w:ind w:left="567" w:hanging="567"/>
      </w:pPr>
      <w:rPr>
        <w:rFonts w:ascii="Arial" w:hAnsi="Aria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BEA4D3C"/>
    <w:multiLevelType w:val="hybridMultilevel"/>
    <w:tmpl w:val="7472CC54"/>
    <w:lvl w:ilvl="0" w:tplc="BFAA5022">
      <w:start w:val="1"/>
      <w:numFmt w:val="upperLetter"/>
      <w:pStyle w:val="UCAlpha6"/>
      <w:lvlText w:val="%1."/>
      <w:lvlJc w:val="left"/>
      <w:pPr>
        <w:tabs>
          <w:tab w:val="num" w:pos="3969"/>
        </w:tabs>
        <w:ind w:left="3969" w:hanging="680"/>
      </w:pPr>
      <w:rPr>
        <w:rFonts w:ascii="Arial Bold" w:hAnsi="Arial Bold" w:hint="default"/>
        <w:b/>
        <w:i w:val="0"/>
        <w:sz w:val="20"/>
      </w:rPr>
    </w:lvl>
    <w:lvl w:ilvl="1" w:tplc="9C90D51A" w:tentative="1">
      <w:start w:val="1"/>
      <w:numFmt w:val="lowerLetter"/>
      <w:lvlText w:val="%2."/>
      <w:lvlJc w:val="left"/>
      <w:pPr>
        <w:tabs>
          <w:tab w:val="num" w:pos="1440"/>
        </w:tabs>
        <w:ind w:left="1440" w:hanging="360"/>
      </w:pPr>
    </w:lvl>
    <w:lvl w:ilvl="2" w:tplc="EB641BFC" w:tentative="1">
      <w:start w:val="1"/>
      <w:numFmt w:val="lowerRoman"/>
      <w:lvlText w:val="%3."/>
      <w:lvlJc w:val="right"/>
      <w:pPr>
        <w:tabs>
          <w:tab w:val="num" w:pos="2160"/>
        </w:tabs>
        <w:ind w:left="2160" w:hanging="180"/>
      </w:pPr>
    </w:lvl>
    <w:lvl w:ilvl="3" w:tplc="EB1E9EE8" w:tentative="1">
      <w:start w:val="1"/>
      <w:numFmt w:val="decimal"/>
      <w:lvlText w:val="%4."/>
      <w:lvlJc w:val="left"/>
      <w:pPr>
        <w:tabs>
          <w:tab w:val="num" w:pos="2880"/>
        </w:tabs>
        <w:ind w:left="2880" w:hanging="360"/>
      </w:pPr>
    </w:lvl>
    <w:lvl w:ilvl="4" w:tplc="CB8686E4" w:tentative="1">
      <w:start w:val="1"/>
      <w:numFmt w:val="lowerLetter"/>
      <w:lvlText w:val="%5."/>
      <w:lvlJc w:val="left"/>
      <w:pPr>
        <w:tabs>
          <w:tab w:val="num" w:pos="3600"/>
        </w:tabs>
        <w:ind w:left="3600" w:hanging="360"/>
      </w:pPr>
    </w:lvl>
    <w:lvl w:ilvl="5" w:tplc="6EB8F804" w:tentative="1">
      <w:start w:val="1"/>
      <w:numFmt w:val="lowerRoman"/>
      <w:lvlText w:val="%6."/>
      <w:lvlJc w:val="right"/>
      <w:pPr>
        <w:tabs>
          <w:tab w:val="num" w:pos="4320"/>
        </w:tabs>
        <w:ind w:left="4320" w:hanging="180"/>
      </w:pPr>
    </w:lvl>
    <w:lvl w:ilvl="6" w:tplc="52FC0AA4" w:tentative="1">
      <w:start w:val="1"/>
      <w:numFmt w:val="decimal"/>
      <w:lvlText w:val="%7."/>
      <w:lvlJc w:val="left"/>
      <w:pPr>
        <w:tabs>
          <w:tab w:val="num" w:pos="5040"/>
        </w:tabs>
        <w:ind w:left="5040" w:hanging="360"/>
      </w:pPr>
    </w:lvl>
    <w:lvl w:ilvl="7" w:tplc="73B2FB50" w:tentative="1">
      <w:start w:val="1"/>
      <w:numFmt w:val="lowerLetter"/>
      <w:lvlText w:val="%8."/>
      <w:lvlJc w:val="left"/>
      <w:pPr>
        <w:tabs>
          <w:tab w:val="num" w:pos="5760"/>
        </w:tabs>
        <w:ind w:left="5760" w:hanging="360"/>
      </w:pPr>
    </w:lvl>
    <w:lvl w:ilvl="8" w:tplc="C486C882" w:tentative="1">
      <w:start w:val="1"/>
      <w:numFmt w:val="lowerRoman"/>
      <w:lvlText w:val="%9."/>
      <w:lvlJc w:val="right"/>
      <w:pPr>
        <w:tabs>
          <w:tab w:val="num" w:pos="6480"/>
        </w:tabs>
        <w:ind w:left="6480" w:hanging="180"/>
      </w:pPr>
    </w:lvl>
  </w:abstractNum>
  <w:abstractNum w:abstractNumId="36" w15:restartNumberingAfterBreak="0">
    <w:nsid w:val="6C5255B9"/>
    <w:multiLevelType w:val="singleLevel"/>
    <w:tmpl w:val="7E306700"/>
    <w:lvl w:ilvl="0">
      <w:start w:val="1"/>
      <w:numFmt w:val="lowerRoman"/>
      <w:pStyle w:val="roman6"/>
      <w:lvlText w:val="(%1)"/>
      <w:lvlJc w:val="left"/>
      <w:pPr>
        <w:tabs>
          <w:tab w:val="num" w:pos="3969"/>
        </w:tabs>
        <w:ind w:left="3969" w:hanging="680"/>
      </w:pPr>
      <w:rPr>
        <w:rFonts w:ascii="Arial" w:hAnsi="Arial" w:hint="default"/>
        <w:b w:val="0"/>
        <w:i w:val="0"/>
        <w:sz w:val="20"/>
      </w:rPr>
    </w:lvl>
  </w:abstractNum>
  <w:abstractNum w:abstractNumId="37" w15:restartNumberingAfterBreak="0">
    <w:nsid w:val="6F9B4DD5"/>
    <w:multiLevelType w:val="hybridMultilevel"/>
    <w:tmpl w:val="6344C7C4"/>
    <w:lvl w:ilvl="0" w:tplc="4B3469D4">
      <w:start w:val="1"/>
      <w:numFmt w:val="bullet"/>
      <w:lvlRestart w:val="0"/>
      <w:pStyle w:val="dashbullet6"/>
      <w:lvlText w:val=""/>
      <w:lvlJc w:val="left"/>
      <w:pPr>
        <w:tabs>
          <w:tab w:val="num" w:pos="3969"/>
        </w:tabs>
        <w:ind w:left="3969" w:hanging="680"/>
      </w:pPr>
      <w:rPr>
        <w:rFonts w:ascii="Symbol" w:hAnsi="Symbol" w:hint="default"/>
        <w:color w:val="000058"/>
      </w:rPr>
    </w:lvl>
    <w:lvl w:ilvl="1" w:tplc="62C2284C" w:tentative="1">
      <w:start w:val="1"/>
      <w:numFmt w:val="bullet"/>
      <w:lvlText w:val="o"/>
      <w:lvlJc w:val="left"/>
      <w:pPr>
        <w:tabs>
          <w:tab w:val="num" w:pos="1440"/>
        </w:tabs>
        <w:ind w:left="1440" w:hanging="360"/>
      </w:pPr>
      <w:rPr>
        <w:rFonts w:ascii="Courier New" w:hAnsi="Courier New" w:hint="default"/>
      </w:rPr>
    </w:lvl>
    <w:lvl w:ilvl="2" w:tplc="42A8772C" w:tentative="1">
      <w:start w:val="1"/>
      <w:numFmt w:val="bullet"/>
      <w:lvlText w:val=""/>
      <w:lvlJc w:val="left"/>
      <w:pPr>
        <w:tabs>
          <w:tab w:val="num" w:pos="2160"/>
        </w:tabs>
        <w:ind w:left="2160" w:hanging="360"/>
      </w:pPr>
      <w:rPr>
        <w:rFonts w:ascii="Wingdings" w:hAnsi="Wingdings" w:hint="default"/>
      </w:rPr>
    </w:lvl>
    <w:lvl w:ilvl="3" w:tplc="72F0BCD2" w:tentative="1">
      <w:start w:val="1"/>
      <w:numFmt w:val="bullet"/>
      <w:lvlText w:val=""/>
      <w:lvlJc w:val="left"/>
      <w:pPr>
        <w:tabs>
          <w:tab w:val="num" w:pos="2880"/>
        </w:tabs>
        <w:ind w:left="2880" w:hanging="360"/>
      </w:pPr>
      <w:rPr>
        <w:rFonts w:ascii="Symbol" w:hAnsi="Symbol" w:hint="default"/>
      </w:rPr>
    </w:lvl>
    <w:lvl w:ilvl="4" w:tplc="3E20E086" w:tentative="1">
      <w:start w:val="1"/>
      <w:numFmt w:val="bullet"/>
      <w:lvlText w:val="o"/>
      <w:lvlJc w:val="left"/>
      <w:pPr>
        <w:tabs>
          <w:tab w:val="num" w:pos="3600"/>
        </w:tabs>
        <w:ind w:left="3600" w:hanging="360"/>
      </w:pPr>
      <w:rPr>
        <w:rFonts w:ascii="Courier New" w:hAnsi="Courier New" w:hint="default"/>
      </w:rPr>
    </w:lvl>
    <w:lvl w:ilvl="5" w:tplc="265C00EE" w:tentative="1">
      <w:start w:val="1"/>
      <w:numFmt w:val="bullet"/>
      <w:lvlText w:val=""/>
      <w:lvlJc w:val="left"/>
      <w:pPr>
        <w:tabs>
          <w:tab w:val="num" w:pos="4320"/>
        </w:tabs>
        <w:ind w:left="4320" w:hanging="360"/>
      </w:pPr>
      <w:rPr>
        <w:rFonts w:ascii="Wingdings" w:hAnsi="Wingdings" w:hint="default"/>
      </w:rPr>
    </w:lvl>
    <w:lvl w:ilvl="6" w:tplc="1CFAFBCA" w:tentative="1">
      <w:start w:val="1"/>
      <w:numFmt w:val="bullet"/>
      <w:lvlText w:val=""/>
      <w:lvlJc w:val="left"/>
      <w:pPr>
        <w:tabs>
          <w:tab w:val="num" w:pos="5040"/>
        </w:tabs>
        <w:ind w:left="5040" w:hanging="360"/>
      </w:pPr>
      <w:rPr>
        <w:rFonts w:ascii="Symbol" w:hAnsi="Symbol" w:hint="default"/>
      </w:rPr>
    </w:lvl>
    <w:lvl w:ilvl="7" w:tplc="23D2A39E" w:tentative="1">
      <w:start w:val="1"/>
      <w:numFmt w:val="bullet"/>
      <w:lvlText w:val="o"/>
      <w:lvlJc w:val="left"/>
      <w:pPr>
        <w:tabs>
          <w:tab w:val="num" w:pos="5760"/>
        </w:tabs>
        <w:ind w:left="5760" w:hanging="360"/>
      </w:pPr>
      <w:rPr>
        <w:rFonts w:ascii="Courier New" w:hAnsi="Courier New" w:hint="default"/>
      </w:rPr>
    </w:lvl>
    <w:lvl w:ilvl="8" w:tplc="518856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69173D"/>
    <w:multiLevelType w:val="singleLevel"/>
    <w:tmpl w:val="C4DA68B6"/>
    <w:lvl w:ilvl="0">
      <w:start w:val="1"/>
      <w:numFmt w:val="lowerLetter"/>
      <w:pStyle w:val="alpha2"/>
      <w:lvlText w:val="(%1)"/>
      <w:lvlJc w:val="left"/>
      <w:pPr>
        <w:tabs>
          <w:tab w:val="num" w:pos="1247"/>
        </w:tabs>
        <w:ind w:left="1247" w:hanging="680"/>
      </w:pPr>
      <w:rPr>
        <w:rFonts w:ascii="Arial" w:hAnsi="Arial" w:hint="default"/>
        <w:b w:val="0"/>
        <w:i w:val="0"/>
        <w:sz w:val="20"/>
      </w:rPr>
    </w:lvl>
  </w:abstractNum>
  <w:abstractNum w:abstractNumId="39" w15:restartNumberingAfterBreak="0">
    <w:nsid w:val="73455C00"/>
    <w:multiLevelType w:val="singleLevel"/>
    <w:tmpl w:val="C610EDC0"/>
    <w:lvl w:ilvl="0">
      <w:start w:val="1"/>
      <w:numFmt w:val="lowerRoman"/>
      <w:pStyle w:val="roman5"/>
      <w:lvlText w:val="(%1)"/>
      <w:lvlJc w:val="left"/>
      <w:pPr>
        <w:tabs>
          <w:tab w:val="num" w:pos="3442"/>
        </w:tabs>
        <w:ind w:left="3289" w:hanging="567"/>
      </w:pPr>
      <w:rPr>
        <w:rFonts w:ascii="Arial" w:hAnsi="Arial" w:hint="default"/>
        <w:b w:val="0"/>
        <w:i w:val="0"/>
        <w:sz w:val="20"/>
      </w:rPr>
    </w:lvl>
  </w:abstractNum>
  <w:abstractNum w:abstractNumId="40" w15:restartNumberingAfterBreak="0">
    <w:nsid w:val="75A623FA"/>
    <w:multiLevelType w:val="hybridMultilevel"/>
    <w:tmpl w:val="CFF8EEB2"/>
    <w:lvl w:ilvl="0" w:tplc="940E770A">
      <w:start w:val="1"/>
      <w:numFmt w:val="bullet"/>
      <w:lvlRestart w:val="0"/>
      <w:pStyle w:val="dashbullet1"/>
      <w:lvlText w:val=""/>
      <w:lvlJc w:val="left"/>
      <w:pPr>
        <w:tabs>
          <w:tab w:val="num" w:pos="567"/>
        </w:tabs>
        <w:ind w:left="567" w:hanging="567"/>
      </w:pPr>
      <w:rPr>
        <w:rFonts w:ascii="Symbol" w:hAnsi="Symbol" w:hint="default"/>
        <w:color w:val="000058"/>
      </w:rPr>
    </w:lvl>
    <w:lvl w:ilvl="1" w:tplc="4E465B0A" w:tentative="1">
      <w:start w:val="1"/>
      <w:numFmt w:val="bullet"/>
      <w:lvlText w:val="o"/>
      <w:lvlJc w:val="left"/>
      <w:pPr>
        <w:tabs>
          <w:tab w:val="num" w:pos="1440"/>
        </w:tabs>
        <w:ind w:left="1440" w:hanging="360"/>
      </w:pPr>
      <w:rPr>
        <w:rFonts w:ascii="Courier New" w:hAnsi="Courier New" w:hint="default"/>
      </w:rPr>
    </w:lvl>
    <w:lvl w:ilvl="2" w:tplc="EFDEC736" w:tentative="1">
      <w:start w:val="1"/>
      <w:numFmt w:val="bullet"/>
      <w:lvlText w:val=""/>
      <w:lvlJc w:val="left"/>
      <w:pPr>
        <w:tabs>
          <w:tab w:val="num" w:pos="2160"/>
        </w:tabs>
        <w:ind w:left="2160" w:hanging="360"/>
      </w:pPr>
      <w:rPr>
        <w:rFonts w:ascii="Wingdings" w:hAnsi="Wingdings" w:hint="default"/>
      </w:rPr>
    </w:lvl>
    <w:lvl w:ilvl="3" w:tplc="0E80C0BE" w:tentative="1">
      <w:start w:val="1"/>
      <w:numFmt w:val="bullet"/>
      <w:lvlText w:val=""/>
      <w:lvlJc w:val="left"/>
      <w:pPr>
        <w:tabs>
          <w:tab w:val="num" w:pos="2880"/>
        </w:tabs>
        <w:ind w:left="2880" w:hanging="360"/>
      </w:pPr>
      <w:rPr>
        <w:rFonts w:ascii="Symbol" w:hAnsi="Symbol" w:hint="default"/>
      </w:rPr>
    </w:lvl>
    <w:lvl w:ilvl="4" w:tplc="DCCACA0E" w:tentative="1">
      <w:start w:val="1"/>
      <w:numFmt w:val="bullet"/>
      <w:lvlText w:val="o"/>
      <w:lvlJc w:val="left"/>
      <w:pPr>
        <w:tabs>
          <w:tab w:val="num" w:pos="3600"/>
        </w:tabs>
        <w:ind w:left="3600" w:hanging="360"/>
      </w:pPr>
      <w:rPr>
        <w:rFonts w:ascii="Courier New" w:hAnsi="Courier New" w:hint="default"/>
      </w:rPr>
    </w:lvl>
    <w:lvl w:ilvl="5" w:tplc="F2540E0A" w:tentative="1">
      <w:start w:val="1"/>
      <w:numFmt w:val="bullet"/>
      <w:lvlText w:val=""/>
      <w:lvlJc w:val="left"/>
      <w:pPr>
        <w:tabs>
          <w:tab w:val="num" w:pos="4320"/>
        </w:tabs>
        <w:ind w:left="4320" w:hanging="360"/>
      </w:pPr>
      <w:rPr>
        <w:rFonts w:ascii="Wingdings" w:hAnsi="Wingdings" w:hint="default"/>
      </w:rPr>
    </w:lvl>
    <w:lvl w:ilvl="6" w:tplc="E2883E76" w:tentative="1">
      <w:start w:val="1"/>
      <w:numFmt w:val="bullet"/>
      <w:lvlText w:val=""/>
      <w:lvlJc w:val="left"/>
      <w:pPr>
        <w:tabs>
          <w:tab w:val="num" w:pos="5040"/>
        </w:tabs>
        <w:ind w:left="5040" w:hanging="360"/>
      </w:pPr>
      <w:rPr>
        <w:rFonts w:ascii="Symbol" w:hAnsi="Symbol" w:hint="default"/>
      </w:rPr>
    </w:lvl>
    <w:lvl w:ilvl="7" w:tplc="A38E18FC" w:tentative="1">
      <w:start w:val="1"/>
      <w:numFmt w:val="bullet"/>
      <w:lvlText w:val="o"/>
      <w:lvlJc w:val="left"/>
      <w:pPr>
        <w:tabs>
          <w:tab w:val="num" w:pos="5760"/>
        </w:tabs>
        <w:ind w:left="5760" w:hanging="360"/>
      </w:pPr>
      <w:rPr>
        <w:rFonts w:ascii="Courier New" w:hAnsi="Courier New" w:hint="default"/>
      </w:rPr>
    </w:lvl>
    <w:lvl w:ilvl="8" w:tplc="D5E43C42"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257A82"/>
    <w:multiLevelType w:val="hybridMultilevel"/>
    <w:tmpl w:val="2832851C"/>
    <w:lvl w:ilvl="0" w:tplc="0DD29DBE">
      <w:start w:val="1"/>
      <w:numFmt w:val="bullet"/>
      <w:pStyle w:val="bullet1"/>
      <w:lvlText w:val=""/>
      <w:lvlJc w:val="left"/>
      <w:pPr>
        <w:tabs>
          <w:tab w:val="num" w:pos="567"/>
        </w:tabs>
        <w:ind w:left="567" w:hanging="567"/>
      </w:pPr>
      <w:rPr>
        <w:rFonts w:ascii="Symbol" w:hAnsi="Symbol" w:hint="default"/>
      </w:rPr>
    </w:lvl>
    <w:lvl w:ilvl="1" w:tplc="F2D6C4F4" w:tentative="1">
      <w:start w:val="1"/>
      <w:numFmt w:val="bullet"/>
      <w:lvlText w:val="o"/>
      <w:lvlJc w:val="left"/>
      <w:pPr>
        <w:tabs>
          <w:tab w:val="num" w:pos="1440"/>
        </w:tabs>
        <w:ind w:left="1440" w:hanging="360"/>
      </w:pPr>
      <w:rPr>
        <w:rFonts w:ascii="Courier New" w:hAnsi="Courier New" w:hint="default"/>
      </w:rPr>
    </w:lvl>
    <w:lvl w:ilvl="2" w:tplc="4386D07A" w:tentative="1">
      <w:start w:val="1"/>
      <w:numFmt w:val="bullet"/>
      <w:lvlText w:val=""/>
      <w:lvlJc w:val="left"/>
      <w:pPr>
        <w:tabs>
          <w:tab w:val="num" w:pos="2160"/>
        </w:tabs>
        <w:ind w:left="2160" w:hanging="360"/>
      </w:pPr>
      <w:rPr>
        <w:rFonts w:ascii="Wingdings" w:hAnsi="Wingdings" w:hint="default"/>
      </w:rPr>
    </w:lvl>
    <w:lvl w:ilvl="3" w:tplc="7CE4A4D6" w:tentative="1">
      <w:start w:val="1"/>
      <w:numFmt w:val="bullet"/>
      <w:lvlText w:val=""/>
      <w:lvlJc w:val="left"/>
      <w:pPr>
        <w:tabs>
          <w:tab w:val="num" w:pos="2880"/>
        </w:tabs>
        <w:ind w:left="2880" w:hanging="360"/>
      </w:pPr>
      <w:rPr>
        <w:rFonts w:ascii="Symbol" w:hAnsi="Symbol" w:hint="default"/>
      </w:rPr>
    </w:lvl>
    <w:lvl w:ilvl="4" w:tplc="17CA09A4" w:tentative="1">
      <w:start w:val="1"/>
      <w:numFmt w:val="bullet"/>
      <w:lvlText w:val="o"/>
      <w:lvlJc w:val="left"/>
      <w:pPr>
        <w:tabs>
          <w:tab w:val="num" w:pos="3600"/>
        </w:tabs>
        <w:ind w:left="3600" w:hanging="360"/>
      </w:pPr>
      <w:rPr>
        <w:rFonts w:ascii="Courier New" w:hAnsi="Courier New" w:hint="default"/>
      </w:rPr>
    </w:lvl>
    <w:lvl w:ilvl="5" w:tplc="408A74B2" w:tentative="1">
      <w:start w:val="1"/>
      <w:numFmt w:val="bullet"/>
      <w:lvlText w:val=""/>
      <w:lvlJc w:val="left"/>
      <w:pPr>
        <w:tabs>
          <w:tab w:val="num" w:pos="4320"/>
        </w:tabs>
        <w:ind w:left="4320" w:hanging="360"/>
      </w:pPr>
      <w:rPr>
        <w:rFonts w:ascii="Wingdings" w:hAnsi="Wingdings" w:hint="default"/>
      </w:rPr>
    </w:lvl>
    <w:lvl w:ilvl="6" w:tplc="53880A16" w:tentative="1">
      <w:start w:val="1"/>
      <w:numFmt w:val="bullet"/>
      <w:lvlText w:val=""/>
      <w:lvlJc w:val="left"/>
      <w:pPr>
        <w:tabs>
          <w:tab w:val="num" w:pos="5040"/>
        </w:tabs>
        <w:ind w:left="5040" w:hanging="360"/>
      </w:pPr>
      <w:rPr>
        <w:rFonts w:ascii="Symbol" w:hAnsi="Symbol" w:hint="default"/>
      </w:rPr>
    </w:lvl>
    <w:lvl w:ilvl="7" w:tplc="4CF4C5B2" w:tentative="1">
      <w:start w:val="1"/>
      <w:numFmt w:val="bullet"/>
      <w:lvlText w:val="o"/>
      <w:lvlJc w:val="left"/>
      <w:pPr>
        <w:tabs>
          <w:tab w:val="num" w:pos="5760"/>
        </w:tabs>
        <w:ind w:left="5760" w:hanging="360"/>
      </w:pPr>
      <w:rPr>
        <w:rFonts w:ascii="Courier New" w:hAnsi="Courier New" w:hint="default"/>
      </w:rPr>
    </w:lvl>
    <w:lvl w:ilvl="8" w:tplc="E190EC0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85A5B88"/>
    <w:multiLevelType w:val="singleLevel"/>
    <w:tmpl w:val="F6FA78BE"/>
    <w:lvl w:ilvl="0">
      <w:start w:val="1"/>
      <w:numFmt w:val="lowerRoman"/>
      <w:pStyle w:val="roman2"/>
      <w:lvlText w:val="(%1)"/>
      <w:lvlJc w:val="left"/>
      <w:pPr>
        <w:tabs>
          <w:tab w:val="num" w:pos="1247"/>
        </w:tabs>
        <w:ind w:left="1247" w:hanging="680"/>
      </w:pPr>
      <w:rPr>
        <w:rFonts w:ascii="Arial" w:hAnsi="Arial" w:hint="default"/>
        <w:b w:val="0"/>
        <w:i w:val="0"/>
        <w:sz w:val="20"/>
      </w:rPr>
    </w:lvl>
  </w:abstractNum>
  <w:abstractNum w:abstractNumId="43" w15:restartNumberingAfterBreak="0">
    <w:nsid w:val="7D075381"/>
    <w:multiLevelType w:val="hybridMultilevel"/>
    <w:tmpl w:val="79B6B110"/>
    <w:lvl w:ilvl="0" w:tplc="DCAA1FB6">
      <w:start w:val="1"/>
      <w:numFmt w:val="bullet"/>
      <w:lvlRestart w:val="0"/>
      <w:pStyle w:val="dashbullet2"/>
      <w:lvlText w:val=""/>
      <w:lvlJc w:val="left"/>
      <w:pPr>
        <w:tabs>
          <w:tab w:val="num" w:pos="1247"/>
        </w:tabs>
        <w:ind w:left="1247" w:hanging="680"/>
      </w:pPr>
      <w:rPr>
        <w:rFonts w:ascii="Symbol" w:hAnsi="Symbol" w:hint="default"/>
        <w:color w:val="000058"/>
      </w:rPr>
    </w:lvl>
    <w:lvl w:ilvl="1" w:tplc="E05CB096" w:tentative="1">
      <w:start w:val="1"/>
      <w:numFmt w:val="bullet"/>
      <w:lvlText w:val="o"/>
      <w:lvlJc w:val="left"/>
      <w:pPr>
        <w:tabs>
          <w:tab w:val="num" w:pos="1440"/>
        </w:tabs>
        <w:ind w:left="1440" w:hanging="360"/>
      </w:pPr>
      <w:rPr>
        <w:rFonts w:ascii="Courier New" w:hAnsi="Courier New" w:hint="default"/>
      </w:rPr>
    </w:lvl>
    <w:lvl w:ilvl="2" w:tplc="E31C5742" w:tentative="1">
      <w:start w:val="1"/>
      <w:numFmt w:val="bullet"/>
      <w:lvlText w:val=""/>
      <w:lvlJc w:val="left"/>
      <w:pPr>
        <w:tabs>
          <w:tab w:val="num" w:pos="2160"/>
        </w:tabs>
        <w:ind w:left="2160" w:hanging="360"/>
      </w:pPr>
      <w:rPr>
        <w:rFonts w:ascii="Wingdings" w:hAnsi="Wingdings" w:hint="default"/>
      </w:rPr>
    </w:lvl>
    <w:lvl w:ilvl="3" w:tplc="18026EB4" w:tentative="1">
      <w:start w:val="1"/>
      <w:numFmt w:val="bullet"/>
      <w:lvlText w:val=""/>
      <w:lvlJc w:val="left"/>
      <w:pPr>
        <w:tabs>
          <w:tab w:val="num" w:pos="2880"/>
        </w:tabs>
        <w:ind w:left="2880" w:hanging="360"/>
      </w:pPr>
      <w:rPr>
        <w:rFonts w:ascii="Symbol" w:hAnsi="Symbol" w:hint="default"/>
      </w:rPr>
    </w:lvl>
    <w:lvl w:ilvl="4" w:tplc="923478F4" w:tentative="1">
      <w:start w:val="1"/>
      <w:numFmt w:val="bullet"/>
      <w:lvlText w:val="o"/>
      <w:lvlJc w:val="left"/>
      <w:pPr>
        <w:tabs>
          <w:tab w:val="num" w:pos="3600"/>
        </w:tabs>
        <w:ind w:left="3600" w:hanging="360"/>
      </w:pPr>
      <w:rPr>
        <w:rFonts w:ascii="Courier New" w:hAnsi="Courier New" w:hint="default"/>
      </w:rPr>
    </w:lvl>
    <w:lvl w:ilvl="5" w:tplc="A4E20A16" w:tentative="1">
      <w:start w:val="1"/>
      <w:numFmt w:val="bullet"/>
      <w:lvlText w:val=""/>
      <w:lvlJc w:val="left"/>
      <w:pPr>
        <w:tabs>
          <w:tab w:val="num" w:pos="4320"/>
        </w:tabs>
        <w:ind w:left="4320" w:hanging="360"/>
      </w:pPr>
      <w:rPr>
        <w:rFonts w:ascii="Wingdings" w:hAnsi="Wingdings" w:hint="default"/>
      </w:rPr>
    </w:lvl>
    <w:lvl w:ilvl="6" w:tplc="31840008" w:tentative="1">
      <w:start w:val="1"/>
      <w:numFmt w:val="bullet"/>
      <w:lvlText w:val=""/>
      <w:lvlJc w:val="left"/>
      <w:pPr>
        <w:tabs>
          <w:tab w:val="num" w:pos="5040"/>
        </w:tabs>
        <w:ind w:left="5040" w:hanging="360"/>
      </w:pPr>
      <w:rPr>
        <w:rFonts w:ascii="Symbol" w:hAnsi="Symbol" w:hint="default"/>
      </w:rPr>
    </w:lvl>
    <w:lvl w:ilvl="7" w:tplc="9BBA9470" w:tentative="1">
      <w:start w:val="1"/>
      <w:numFmt w:val="bullet"/>
      <w:lvlText w:val="o"/>
      <w:lvlJc w:val="left"/>
      <w:pPr>
        <w:tabs>
          <w:tab w:val="num" w:pos="5760"/>
        </w:tabs>
        <w:ind w:left="5760" w:hanging="360"/>
      </w:pPr>
      <w:rPr>
        <w:rFonts w:ascii="Courier New" w:hAnsi="Courier New" w:hint="default"/>
      </w:rPr>
    </w:lvl>
    <w:lvl w:ilvl="8" w:tplc="F2DC9C5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667A9B"/>
    <w:multiLevelType w:val="hybridMultilevel"/>
    <w:tmpl w:val="C33C68CA"/>
    <w:lvl w:ilvl="0" w:tplc="A3706E64">
      <w:start w:val="1"/>
      <w:numFmt w:val="bullet"/>
      <w:lvlRestart w:val="0"/>
      <w:pStyle w:val="dashbullet5"/>
      <w:lvlText w:val=""/>
      <w:lvlJc w:val="left"/>
      <w:pPr>
        <w:tabs>
          <w:tab w:val="num" w:pos="3289"/>
        </w:tabs>
        <w:ind w:left="3289" w:hanging="567"/>
      </w:pPr>
      <w:rPr>
        <w:rFonts w:ascii="Symbol" w:hAnsi="Symbol" w:hint="default"/>
        <w:color w:val="000058"/>
      </w:rPr>
    </w:lvl>
    <w:lvl w:ilvl="1" w:tplc="93D0277E" w:tentative="1">
      <w:start w:val="1"/>
      <w:numFmt w:val="bullet"/>
      <w:lvlText w:val="o"/>
      <w:lvlJc w:val="left"/>
      <w:pPr>
        <w:tabs>
          <w:tab w:val="num" w:pos="1440"/>
        </w:tabs>
        <w:ind w:left="1440" w:hanging="360"/>
      </w:pPr>
      <w:rPr>
        <w:rFonts w:ascii="Courier New" w:hAnsi="Courier New" w:hint="default"/>
      </w:rPr>
    </w:lvl>
    <w:lvl w:ilvl="2" w:tplc="76948A40" w:tentative="1">
      <w:start w:val="1"/>
      <w:numFmt w:val="bullet"/>
      <w:lvlText w:val=""/>
      <w:lvlJc w:val="left"/>
      <w:pPr>
        <w:tabs>
          <w:tab w:val="num" w:pos="2160"/>
        </w:tabs>
        <w:ind w:left="2160" w:hanging="360"/>
      </w:pPr>
      <w:rPr>
        <w:rFonts w:ascii="Wingdings" w:hAnsi="Wingdings" w:hint="default"/>
      </w:rPr>
    </w:lvl>
    <w:lvl w:ilvl="3" w:tplc="438CC148" w:tentative="1">
      <w:start w:val="1"/>
      <w:numFmt w:val="bullet"/>
      <w:lvlText w:val=""/>
      <w:lvlJc w:val="left"/>
      <w:pPr>
        <w:tabs>
          <w:tab w:val="num" w:pos="2880"/>
        </w:tabs>
        <w:ind w:left="2880" w:hanging="360"/>
      </w:pPr>
      <w:rPr>
        <w:rFonts w:ascii="Symbol" w:hAnsi="Symbol" w:hint="default"/>
      </w:rPr>
    </w:lvl>
    <w:lvl w:ilvl="4" w:tplc="58786564" w:tentative="1">
      <w:start w:val="1"/>
      <w:numFmt w:val="bullet"/>
      <w:lvlText w:val="o"/>
      <w:lvlJc w:val="left"/>
      <w:pPr>
        <w:tabs>
          <w:tab w:val="num" w:pos="3600"/>
        </w:tabs>
        <w:ind w:left="3600" w:hanging="360"/>
      </w:pPr>
      <w:rPr>
        <w:rFonts w:ascii="Courier New" w:hAnsi="Courier New" w:hint="default"/>
      </w:rPr>
    </w:lvl>
    <w:lvl w:ilvl="5" w:tplc="3F983380" w:tentative="1">
      <w:start w:val="1"/>
      <w:numFmt w:val="bullet"/>
      <w:lvlText w:val=""/>
      <w:lvlJc w:val="left"/>
      <w:pPr>
        <w:tabs>
          <w:tab w:val="num" w:pos="4320"/>
        </w:tabs>
        <w:ind w:left="4320" w:hanging="360"/>
      </w:pPr>
      <w:rPr>
        <w:rFonts w:ascii="Wingdings" w:hAnsi="Wingdings" w:hint="default"/>
      </w:rPr>
    </w:lvl>
    <w:lvl w:ilvl="6" w:tplc="45BC9CAE" w:tentative="1">
      <w:start w:val="1"/>
      <w:numFmt w:val="bullet"/>
      <w:lvlText w:val=""/>
      <w:lvlJc w:val="left"/>
      <w:pPr>
        <w:tabs>
          <w:tab w:val="num" w:pos="5040"/>
        </w:tabs>
        <w:ind w:left="5040" w:hanging="360"/>
      </w:pPr>
      <w:rPr>
        <w:rFonts w:ascii="Symbol" w:hAnsi="Symbol" w:hint="default"/>
      </w:rPr>
    </w:lvl>
    <w:lvl w:ilvl="7" w:tplc="255A5D2C" w:tentative="1">
      <w:start w:val="1"/>
      <w:numFmt w:val="bullet"/>
      <w:lvlText w:val="o"/>
      <w:lvlJc w:val="left"/>
      <w:pPr>
        <w:tabs>
          <w:tab w:val="num" w:pos="5760"/>
        </w:tabs>
        <w:ind w:left="5760" w:hanging="360"/>
      </w:pPr>
      <w:rPr>
        <w:rFonts w:ascii="Courier New" w:hAnsi="Courier New" w:hint="default"/>
      </w:rPr>
    </w:lvl>
    <w:lvl w:ilvl="8" w:tplc="CB04D08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D04878"/>
    <w:multiLevelType w:val="hybridMultilevel"/>
    <w:tmpl w:val="E4C03824"/>
    <w:lvl w:ilvl="0" w:tplc="D2E4152C">
      <w:start w:val="1"/>
      <w:numFmt w:val="decimal"/>
      <w:lvlRestart w:val="0"/>
      <w:pStyle w:val="ListNumbers"/>
      <w:lvlText w:val="%1."/>
      <w:lvlJc w:val="left"/>
      <w:pPr>
        <w:tabs>
          <w:tab w:val="num" w:pos="567"/>
        </w:tabs>
        <w:ind w:left="567" w:hanging="567"/>
      </w:pPr>
      <w:rPr>
        <w:rFonts w:ascii="Arial Bold" w:hAnsi="Arial Bold" w:hint="default"/>
        <w:b/>
        <w:i w:val="0"/>
        <w:sz w:val="20"/>
      </w:rPr>
    </w:lvl>
    <w:lvl w:ilvl="1" w:tplc="B11850F4" w:tentative="1">
      <w:start w:val="1"/>
      <w:numFmt w:val="lowerLetter"/>
      <w:lvlText w:val="%2."/>
      <w:lvlJc w:val="left"/>
      <w:pPr>
        <w:tabs>
          <w:tab w:val="num" w:pos="1440"/>
        </w:tabs>
        <w:ind w:left="1440" w:hanging="360"/>
      </w:pPr>
    </w:lvl>
    <w:lvl w:ilvl="2" w:tplc="222A0554" w:tentative="1">
      <w:start w:val="1"/>
      <w:numFmt w:val="lowerRoman"/>
      <w:lvlText w:val="%3."/>
      <w:lvlJc w:val="right"/>
      <w:pPr>
        <w:tabs>
          <w:tab w:val="num" w:pos="2160"/>
        </w:tabs>
        <w:ind w:left="2160" w:hanging="180"/>
      </w:pPr>
    </w:lvl>
    <w:lvl w:ilvl="3" w:tplc="A9E2D292" w:tentative="1">
      <w:start w:val="1"/>
      <w:numFmt w:val="decimal"/>
      <w:lvlText w:val="%4."/>
      <w:lvlJc w:val="left"/>
      <w:pPr>
        <w:tabs>
          <w:tab w:val="num" w:pos="2880"/>
        </w:tabs>
        <w:ind w:left="2880" w:hanging="360"/>
      </w:pPr>
    </w:lvl>
    <w:lvl w:ilvl="4" w:tplc="EA7079E6" w:tentative="1">
      <w:start w:val="1"/>
      <w:numFmt w:val="lowerLetter"/>
      <w:lvlText w:val="%5."/>
      <w:lvlJc w:val="left"/>
      <w:pPr>
        <w:tabs>
          <w:tab w:val="num" w:pos="3600"/>
        </w:tabs>
        <w:ind w:left="3600" w:hanging="360"/>
      </w:pPr>
    </w:lvl>
    <w:lvl w:ilvl="5" w:tplc="D2582F7E" w:tentative="1">
      <w:start w:val="1"/>
      <w:numFmt w:val="lowerRoman"/>
      <w:lvlText w:val="%6."/>
      <w:lvlJc w:val="right"/>
      <w:pPr>
        <w:tabs>
          <w:tab w:val="num" w:pos="4320"/>
        </w:tabs>
        <w:ind w:left="4320" w:hanging="180"/>
      </w:pPr>
    </w:lvl>
    <w:lvl w:ilvl="6" w:tplc="3FAACF32" w:tentative="1">
      <w:start w:val="1"/>
      <w:numFmt w:val="decimal"/>
      <w:lvlText w:val="%7."/>
      <w:lvlJc w:val="left"/>
      <w:pPr>
        <w:tabs>
          <w:tab w:val="num" w:pos="5040"/>
        </w:tabs>
        <w:ind w:left="5040" w:hanging="360"/>
      </w:pPr>
    </w:lvl>
    <w:lvl w:ilvl="7" w:tplc="3E1AFB7E" w:tentative="1">
      <w:start w:val="1"/>
      <w:numFmt w:val="lowerLetter"/>
      <w:lvlText w:val="%8."/>
      <w:lvlJc w:val="left"/>
      <w:pPr>
        <w:tabs>
          <w:tab w:val="num" w:pos="5760"/>
        </w:tabs>
        <w:ind w:left="5760" w:hanging="360"/>
      </w:pPr>
    </w:lvl>
    <w:lvl w:ilvl="8" w:tplc="C590CEC6" w:tentative="1">
      <w:start w:val="1"/>
      <w:numFmt w:val="lowerRoman"/>
      <w:lvlText w:val="%9."/>
      <w:lvlJc w:val="right"/>
      <w:pPr>
        <w:tabs>
          <w:tab w:val="num" w:pos="6480"/>
        </w:tabs>
        <w:ind w:left="6480" w:hanging="180"/>
      </w:pPr>
    </w:lvl>
  </w:abstractNum>
  <w:num w:numId="1">
    <w:abstractNumId w:val="29"/>
  </w:num>
  <w:num w:numId="2">
    <w:abstractNumId w:val="41"/>
  </w:num>
  <w:num w:numId="3">
    <w:abstractNumId w:val="6"/>
  </w:num>
  <w:num w:numId="4">
    <w:abstractNumId w:val="18"/>
  </w:num>
  <w:num w:numId="5">
    <w:abstractNumId w:val="22"/>
  </w:num>
  <w:num w:numId="6">
    <w:abstractNumId w:val="20"/>
  </w:num>
  <w:num w:numId="7">
    <w:abstractNumId w:val="4"/>
  </w:num>
  <w:num w:numId="8">
    <w:abstractNumId w:val="13"/>
  </w:num>
  <w:num w:numId="9">
    <w:abstractNumId w:val="2"/>
  </w:num>
  <w:num w:numId="10">
    <w:abstractNumId w:val="28"/>
  </w:num>
  <w:num w:numId="11">
    <w:abstractNumId w:val="21"/>
  </w:num>
  <w:num w:numId="12">
    <w:abstractNumId w:val="10"/>
  </w:num>
  <w:num w:numId="13">
    <w:abstractNumId w:val="5"/>
  </w:num>
  <w:num w:numId="14">
    <w:abstractNumId w:val="19"/>
  </w:num>
  <w:num w:numId="15">
    <w:abstractNumId w:val="14"/>
  </w:num>
  <w:num w:numId="16">
    <w:abstractNumId w:val="26"/>
  </w:num>
  <w:num w:numId="17">
    <w:abstractNumId w:val="42"/>
  </w:num>
  <w:num w:numId="18">
    <w:abstractNumId w:val="30"/>
  </w:num>
  <w:num w:numId="19">
    <w:abstractNumId w:val="39"/>
  </w:num>
  <w:num w:numId="20">
    <w:abstractNumId w:val="36"/>
  </w:num>
  <w:num w:numId="21">
    <w:abstractNumId w:val="9"/>
  </w:num>
  <w:num w:numId="22">
    <w:abstractNumId w:val="31"/>
  </w:num>
  <w:num w:numId="23">
    <w:abstractNumId w:val="38"/>
  </w:num>
  <w:num w:numId="24">
    <w:abstractNumId w:val="24"/>
  </w:num>
  <w:num w:numId="25">
    <w:abstractNumId w:val="45"/>
  </w:num>
  <w:num w:numId="26">
    <w:abstractNumId w:val="40"/>
  </w:num>
  <w:num w:numId="27">
    <w:abstractNumId w:val="43"/>
  </w:num>
  <w:num w:numId="28">
    <w:abstractNumId w:val="27"/>
  </w:num>
  <w:num w:numId="29">
    <w:abstractNumId w:val="16"/>
  </w:num>
  <w:num w:numId="30">
    <w:abstractNumId w:val="44"/>
  </w:num>
  <w:num w:numId="31">
    <w:abstractNumId w:val="37"/>
  </w:num>
  <w:num w:numId="32">
    <w:abstractNumId w:val="0"/>
  </w:num>
  <w:num w:numId="33">
    <w:abstractNumId w:val="11"/>
  </w:num>
  <w:num w:numId="34">
    <w:abstractNumId w:val="32"/>
  </w:num>
  <w:num w:numId="35">
    <w:abstractNumId w:val="8"/>
  </w:num>
  <w:num w:numId="36">
    <w:abstractNumId w:val="15"/>
  </w:num>
  <w:num w:numId="37">
    <w:abstractNumId w:val="35"/>
  </w:num>
  <w:num w:numId="38">
    <w:abstractNumId w:val="7"/>
  </w:num>
  <w:num w:numId="39">
    <w:abstractNumId w:val="23"/>
  </w:num>
  <w:num w:numId="40">
    <w:abstractNumId w:val="34"/>
  </w:num>
  <w:num w:numId="41">
    <w:abstractNumId w:val="0"/>
    <w:lvlOverride w:ilvl="0">
      <w:startOverride w:val="1"/>
    </w:lvlOverride>
  </w:num>
  <w:num w:numId="42">
    <w:abstractNumId w:val="33"/>
  </w:num>
  <w:num w:numId="43">
    <w:abstractNumId w:val="25"/>
  </w:num>
  <w:num w:numId="44">
    <w:abstractNumId w:val="1"/>
  </w:num>
  <w:num w:numId="45">
    <w:abstractNumId w:val="12"/>
  </w:num>
  <w:num w:numId="46">
    <w:abstractNumId w:val="17"/>
  </w:num>
  <w:num w:numId="47">
    <w:abstractNumId w:val="3"/>
  </w:num>
  <w:num w:numId="48">
    <w:abstractNumId w:val="17"/>
  </w:num>
  <w:num w:numId="49">
    <w:abstractNumId w:val="17"/>
  </w:num>
  <w:num w:numId="50">
    <w:abstractNumId w:val="17"/>
  </w:num>
  <w:num w:numId="51">
    <w:abstractNumId w:val="17"/>
  </w:num>
  <w:num w:numId="52">
    <w:abstractNumId w:val="17"/>
  </w:num>
  <w:num w:numId="53">
    <w:abstractNumId w:val="17"/>
  </w:num>
  <w:num w:numId="54">
    <w:abstractNumId w:val="17"/>
  </w:num>
  <w:num w:numId="55">
    <w:abstractNumId w:val="17"/>
  </w:num>
  <w:num w:numId="56">
    <w:abstractNumId w:val="1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DF"/>
    <w:rsid w:val="00011BA3"/>
    <w:rsid w:val="0003233A"/>
    <w:rsid w:val="0005020B"/>
    <w:rsid w:val="0007148F"/>
    <w:rsid w:val="00077BFB"/>
    <w:rsid w:val="00086518"/>
    <w:rsid w:val="000B0F67"/>
    <w:rsid w:val="0010072D"/>
    <w:rsid w:val="00111F77"/>
    <w:rsid w:val="00124877"/>
    <w:rsid w:val="00134288"/>
    <w:rsid w:val="00141B41"/>
    <w:rsid w:val="001E7CCF"/>
    <w:rsid w:val="0020447B"/>
    <w:rsid w:val="00214177"/>
    <w:rsid w:val="00235D90"/>
    <w:rsid w:val="002B3197"/>
    <w:rsid w:val="002C7C40"/>
    <w:rsid w:val="002E357D"/>
    <w:rsid w:val="00342CB6"/>
    <w:rsid w:val="00392AAB"/>
    <w:rsid w:val="00397584"/>
    <w:rsid w:val="003E7890"/>
    <w:rsid w:val="0042356F"/>
    <w:rsid w:val="00437DEC"/>
    <w:rsid w:val="004E1CA5"/>
    <w:rsid w:val="0052383A"/>
    <w:rsid w:val="00524ED9"/>
    <w:rsid w:val="0055155D"/>
    <w:rsid w:val="005A0CA7"/>
    <w:rsid w:val="005A1E81"/>
    <w:rsid w:val="005A7F7A"/>
    <w:rsid w:val="005C47DF"/>
    <w:rsid w:val="005D6B8A"/>
    <w:rsid w:val="006444DC"/>
    <w:rsid w:val="00651047"/>
    <w:rsid w:val="006703AD"/>
    <w:rsid w:val="006A2C58"/>
    <w:rsid w:val="00706CF4"/>
    <w:rsid w:val="00722479"/>
    <w:rsid w:val="00747AAC"/>
    <w:rsid w:val="00783607"/>
    <w:rsid w:val="007939B6"/>
    <w:rsid w:val="00795E5F"/>
    <w:rsid w:val="007E4979"/>
    <w:rsid w:val="007E5FCB"/>
    <w:rsid w:val="00800AB7"/>
    <w:rsid w:val="00822C25"/>
    <w:rsid w:val="00825EDD"/>
    <w:rsid w:val="00833D6F"/>
    <w:rsid w:val="00877A7F"/>
    <w:rsid w:val="00877B1C"/>
    <w:rsid w:val="00885B8A"/>
    <w:rsid w:val="008B312C"/>
    <w:rsid w:val="008C6552"/>
    <w:rsid w:val="008D1BAC"/>
    <w:rsid w:val="008D74F4"/>
    <w:rsid w:val="008E11EB"/>
    <w:rsid w:val="008E5E10"/>
    <w:rsid w:val="00916988"/>
    <w:rsid w:val="0093211D"/>
    <w:rsid w:val="009B244E"/>
    <w:rsid w:val="009B7E00"/>
    <w:rsid w:val="009F19BE"/>
    <w:rsid w:val="00A372A2"/>
    <w:rsid w:val="00A42BE7"/>
    <w:rsid w:val="00A879D7"/>
    <w:rsid w:val="00AA7299"/>
    <w:rsid w:val="00AE36DF"/>
    <w:rsid w:val="00AF4E13"/>
    <w:rsid w:val="00B334BF"/>
    <w:rsid w:val="00B35BBE"/>
    <w:rsid w:val="00B450E4"/>
    <w:rsid w:val="00B479AC"/>
    <w:rsid w:val="00B71074"/>
    <w:rsid w:val="00B7523A"/>
    <w:rsid w:val="00B85E75"/>
    <w:rsid w:val="00B872B1"/>
    <w:rsid w:val="00BA3A69"/>
    <w:rsid w:val="00BA5CC5"/>
    <w:rsid w:val="00BA76AC"/>
    <w:rsid w:val="00BC66DA"/>
    <w:rsid w:val="00BD005B"/>
    <w:rsid w:val="00C12C19"/>
    <w:rsid w:val="00C5253B"/>
    <w:rsid w:val="00C560D7"/>
    <w:rsid w:val="00C629E3"/>
    <w:rsid w:val="00C64783"/>
    <w:rsid w:val="00C728AF"/>
    <w:rsid w:val="00CC728E"/>
    <w:rsid w:val="00CD06B8"/>
    <w:rsid w:val="00CF198C"/>
    <w:rsid w:val="00D00504"/>
    <w:rsid w:val="00D02798"/>
    <w:rsid w:val="00D117A2"/>
    <w:rsid w:val="00D20BC8"/>
    <w:rsid w:val="00D37154"/>
    <w:rsid w:val="00DB76B2"/>
    <w:rsid w:val="00DC5EE0"/>
    <w:rsid w:val="00DC7117"/>
    <w:rsid w:val="00DE3405"/>
    <w:rsid w:val="00DF09B8"/>
    <w:rsid w:val="00E30BAE"/>
    <w:rsid w:val="00E3784E"/>
    <w:rsid w:val="00E4496B"/>
    <w:rsid w:val="00ED0CEE"/>
    <w:rsid w:val="00EF6CF0"/>
    <w:rsid w:val="00F10520"/>
    <w:rsid w:val="00F1368B"/>
    <w:rsid w:val="00F172A7"/>
    <w:rsid w:val="00F3025C"/>
    <w:rsid w:val="00F35FD1"/>
    <w:rsid w:val="00F4580F"/>
    <w:rsid w:val="00FC1C32"/>
    <w:rsid w:val="00FF353F"/>
    <w:rsid w:val="00FF4A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3743A"/>
  <w15:docId w15:val="{2312FD5B-3952-4E8A-84D0-DE77CCBE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C1C32"/>
    <w:pPr>
      <w:spacing w:after="0" w:line="280" w:lineRule="exact"/>
      <w:jc w:val="both"/>
    </w:pPr>
    <w:rPr>
      <w:rFonts w:ascii="Arial" w:eastAsiaTheme="minorEastAsia" w:hAnsi="Arial" w:cs="Times New Roman"/>
      <w:sz w:val="20"/>
      <w:szCs w:val="24"/>
    </w:rPr>
  </w:style>
  <w:style w:type="paragraph" w:styleId="Nadpis1">
    <w:name w:val="heading 1"/>
    <w:basedOn w:val="Normln"/>
    <w:next w:val="Normln"/>
    <w:link w:val="Nadpis1Char"/>
    <w:qFormat/>
    <w:rsid w:val="00FC1C32"/>
    <w:pPr>
      <w:keepNext/>
      <w:numPr>
        <w:numId w:val="46"/>
      </w:numPr>
      <w:spacing w:before="360" w:after="240" w:line="240" w:lineRule="auto"/>
      <w:jc w:val="center"/>
      <w:outlineLvl w:val="0"/>
    </w:pPr>
    <w:rPr>
      <w:rFonts w:ascii="Calibri" w:hAnsi="Calibri"/>
      <w:b/>
      <w:kern w:val="28"/>
      <w:sz w:val="22"/>
      <w:szCs w:val="20"/>
    </w:rPr>
  </w:style>
  <w:style w:type="paragraph" w:styleId="Nadpis2">
    <w:name w:val="heading 2"/>
    <w:basedOn w:val="Normln"/>
    <w:next w:val="Normln"/>
    <w:link w:val="Nadpis2Char"/>
    <w:qFormat/>
    <w:rsid w:val="00FC1C32"/>
    <w:pPr>
      <w:numPr>
        <w:ilvl w:val="1"/>
        <w:numId w:val="46"/>
      </w:numPr>
      <w:tabs>
        <w:tab w:val="clear" w:pos="3686"/>
        <w:tab w:val="num" w:pos="2268"/>
      </w:tabs>
      <w:spacing w:after="240" w:line="240" w:lineRule="auto"/>
      <w:ind w:left="2268"/>
      <w:outlineLvl w:val="1"/>
    </w:pPr>
    <w:rPr>
      <w:rFonts w:ascii="Calibri" w:hAnsi="Calibri"/>
      <w:sz w:val="22"/>
      <w:szCs w:val="20"/>
    </w:rPr>
  </w:style>
  <w:style w:type="paragraph" w:styleId="Nadpis3">
    <w:name w:val="heading 3"/>
    <w:basedOn w:val="Normln"/>
    <w:next w:val="Normln"/>
    <w:link w:val="Nadpis3Char"/>
    <w:qFormat/>
    <w:rsid w:val="00FC1C32"/>
    <w:pPr>
      <w:numPr>
        <w:ilvl w:val="2"/>
        <w:numId w:val="46"/>
      </w:numPr>
      <w:spacing w:after="240" w:line="240" w:lineRule="auto"/>
      <w:outlineLvl w:val="2"/>
    </w:pPr>
    <w:rPr>
      <w:rFonts w:ascii="Calibri" w:hAnsi="Calibri"/>
      <w:sz w:val="22"/>
      <w:szCs w:val="20"/>
    </w:rPr>
  </w:style>
  <w:style w:type="paragraph" w:styleId="Nadpis4">
    <w:name w:val="heading 4"/>
    <w:basedOn w:val="Normln"/>
    <w:next w:val="Normln"/>
    <w:link w:val="Nadpis4Char"/>
    <w:qFormat/>
    <w:rsid w:val="00FC1C32"/>
    <w:pPr>
      <w:numPr>
        <w:ilvl w:val="3"/>
        <w:numId w:val="46"/>
      </w:numPr>
      <w:spacing w:after="240" w:line="240" w:lineRule="auto"/>
      <w:outlineLvl w:val="3"/>
    </w:pPr>
    <w:rPr>
      <w:rFonts w:ascii="Calibri" w:hAnsi="Calibri"/>
      <w:sz w:val="22"/>
      <w:szCs w:val="20"/>
    </w:rPr>
  </w:style>
  <w:style w:type="paragraph" w:styleId="Nadpis5">
    <w:name w:val="heading 5"/>
    <w:basedOn w:val="Normln"/>
    <w:next w:val="Normln"/>
    <w:link w:val="Nadpis5Char"/>
    <w:qFormat/>
    <w:rsid w:val="00FC1C32"/>
    <w:pPr>
      <w:numPr>
        <w:ilvl w:val="4"/>
        <w:numId w:val="46"/>
      </w:numPr>
      <w:spacing w:after="240" w:line="240" w:lineRule="auto"/>
      <w:outlineLvl w:val="4"/>
    </w:pPr>
    <w:rPr>
      <w:rFonts w:ascii="Calibri" w:hAnsi="Calibri"/>
      <w:sz w:val="22"/>
      <w:szCs w:val="20"/>
    </w:rPr>
  </w:style>
  <w:style w:type="paragraph" w:styleId="Nadpis6">
    <w:name w:val="heading 6"/>
    <w:basedOn w:val="Normln"/>
    <w:next w:val="Normln"/>
    <w:link w:val="Nadpis6Char"/>
    <w:qFormat/>
    <w:rsid w:val="00FC1C32"/>
    <w:pPr>
      <w:numPr>
        <w:ilvl w:val="5"/>
        <w:numId w:val="46"/>
      </w:numPr>
      <w:spacing w:before="240" w:after="60" w:line="240" w:lineRule="auto"/>
      <w:outlineLvl w:val="5"/>
    </w:pPr>
    <w:rPr>
      <w:rFonts w:ascii="Calibri" w:hAnsi="Calibri"/>
      <w:i/>
      <w:sz w:val="22"/>
      <w:szCs w:val="20"/>
    </w:rPr>
  </w:style>
  <w:style w:type="paragraph" w:styleId="Nadpis7">
    <w:name w:val="heading 7"/>
    <w:basedOn w:val="Normln"/>
    <w:next w:val="Normln"/>
    <w:link w:val="Nadpis7Char"/>
    <w:qFormat/>
    <w:rsid w:val="00FC1C32"/>
    <w:pPr>
      <w:numPr>
        <w:ilvl w:val="6"/>
        <w:numId w:val="46"/>
      </w:numPr>
      <w:spacing w:before="240" w:after="60" w:line="240" w:lineRule="auto"/>
      <w:outlineLvl w:val="6"/>
    </w:pPr>
    <w:rPr>
      <w:szCs w:val="20"/>
    </w:rPr>
  </w:style>
  <w:style w:type="paragraph" w:styleId="Nadpis8">
    <w:name w:val="heading 8"/>
    <w:basedOn w:val="Normln"/>
    <w:next w:val="Normln"/>
    <w:link w:val="Nadpis8Char"/>
    <w:qFormat/>
    <w:rsid w:val="00FC1C32"/>
    <w:pPr>
      <w:numPr>
        <w:ilvl w:val="7"/>
        <w:numId w:val="46"/>
      </w:numPr>
      <w:outlineLvl w:val="7"/>
    </w:pPr>
    <w:rPr>
      <w:iCs/>
    </w:rPr>
  </w:style>
  <w:style w:type="paragraph" w:styleId="Nadpis9">
    <w:name w:val="heading 9"/>
    <w:basedOn w:val="Normln"/>
    <w:next w:val="Normln"/>
    <w:link w:val="Nadpis9Char"/>
    <w:qFormat/>
    <w:rsid w:val="00FC1C32"/>
    <w:pPr>
      <w:numPr>
        <w:ilvl w:val="8"/>
        <w:numId w:val="46"/>
      </w:numPr>
      <w:outlineLvl w:val="8"/>
    </w:pPr>
    <w:rPr>
      <w:rFonts w:cs="Arial"/>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FC1C32"/>
    <w:rPr>
      <w:rFonts w:ascii="Calibri" w:eastAsiaTheme="minorEastAsia" w:hAnsi="Calibri" w:cs="Times New Roman"/>
      <w:b/>
      <w:kern w:val="28"/>
      <w:szCs w:val="20"/>
    </w:rPr>
  </w:style>
  <w:style w:type="character" w:customStyle="1" w:styleId="Nadpis2Char">
    <w:name w:val="Nadpis 2 Char"/>
    <w:basedOn w:val="Standardnpsmoodstavce"/>
    <w:link w:val="Nadpis2"/>
    <w:rsid w:val="00FC1C32"/>
    <w:rPr>
      <w:rFonts w:ascii="Calibri" w:eastAsiaTheme="minorEastAsia" w:hAnsi="Calibri" w:cs="Times New Roman"/>
      <w:szCs w:val="20"/>
    </w:rPr>
  </w:style>
  <w:style w:type="character" w:customStyle="1" w:styleId="Nadpis3Char">
    <w:name w:val="Nadpis 3 Char"/>
    <w:basedOn w:val="Standardnpsmoodstavce"/>
    <w:link w:val="Nadpis3"/>
    <w:rsid w:val="00FC1C32"/>
    <w:rPr>
      <w:rFonts w:ascii="Calibri" w:eastAsiaTheme="minorEastAsia" w:hAnsi="Calibri" w:cs="Times New Roman"/>
      <w:szCs w:val="20"/>
    </w:rPr>
  </w:style>
  <w:style w:type="character" w:customStyle="1" w:styleId="Nadpis4Char">
    <w:name w:val="Nadpis 4 Char"/>
    <w:basedOn w:val="Standardnpsmoodstavce"/>
    <w:link w:val="Nadpis4"/>
    <w:rsid w:val="00FC1C32"/>
    <w:rPr>
      <w:rFonts w:ascii="Calibri" w:eastAsiaTheme="minorEastAsia" w:hAnsi="Calibri" w:cs="Times New Roman"/>
      <w:szCs w:val="20"/>
    </w:rPr>
  </w:style>
  <w:style w:type="character" w:customStyle="1" w:styleId="Nadpis5Char">
    <w:name w:val="Nadpis 5 Char"/>
    <w:basedOn w:val="Standardnpsmoodstavce"/>
    <w:link w:val="Nadpis5"/>
    <w:rsid w:val="00FC1C32"/>
    <w:rPr>
      <w:rFonts w:ascii="Calibri" w:eastAsiaTheme="minorEastAsia" w:hAnsi="Calibri" w:cs="Times New Roman"/>
      <w:szCs w:val="20"/>
    </w:rPr>
  </w:style>
  <w:style w:type="character" w:customStyle="1" w:styleId="Nadpis6Char">
    <w:name w:val="Nadpis 6 Char"/>
    <w:basedOn w:val="Standardnpsmoodstavce"/>
    <w:link w:val="Nadpis6"/>
    <w:rsid w:val="00FC1C32"/>
    <w:rPr>
      <w:rFonts w:ascii="Calibri" w:eastAsiaTheme="minorEastAsia" w:hAnsi="Calibri" w:cs="Times New Roman"/>
      <w:i/>
      <w:szCs w:val="20"/>
    </w:rPr>
  </w:style>
  <w:style w:type="character" w:customStyle="1" w:styleId="Nadpis7Char">
    <w:name w:val="Nadpis 7 Char"/>
    <w:basedOn w:val="Standardnpsmoodstavce"/>
    <w:link w:val="Nadpis7"/>
    <w:rsid w:val="00FC1C32"/>
    <w:rPr>
      <w:rFonts w:ascii="Arial" w:eastAsiaTheme="minorEastAsia" w:hAnsi="Arial" w:cs="Times New Roman"/>
      <w:sz w:val="20"/>
      <w:szCs w:val="20"/>
    </w:rPr>
  </w:style>
  <w:style w:type="character" w:customStyle="1" w:styleId="Nadpis8Char">
    <w:name w:val="Nadpis 8 Char"/>
    <w:basedOn w:val="Standardnpsmoodstavce"/>
    <w:link w:val="Nadpis8"/>
    <w:rsid w:val="00FC1C32"/>
    <w:rPr>
      <w:rFonts w:ascii="Arial" w:eastAsiaTheme="minorEastAsia" w:hAnsi="Arial" w:cs="Times New Roman"/>
      <w:iCs/>
      <w:sz w:val="20"/>
      <w:szCs w:val="24"/>
    </w:rPr>
  </w:style>
  <w:style w:type="character" w:customStyle="1" w:styleId="Nadpis9Char">
    <w:name w:val="Nadpis 9 Char"/>
    <w:basedOn w:val="Standardnpsmoodstavce"/>
    <w:link w:val="Nadpis9"/>
    <w:rsid w:val="00FC1C32"/>
    <w:rPr>
      <w:rFonts w:ascii="Arial" w:eastAsiaTheme="minorEastAsia" w:hAnsi="Arial" w:cs="Arial"/>
      <w:sz w:val="20"/>
    </w:rPr>
  </w:style>
  <w:style w:type="paragraph" w:styleId="Obsah1">
    <w:name w:val="toc 1"/>
    <w:basedOn w:val="Normln"/>
    <w:next w:val="Body"/>
    <w:semiHidden/>
    <w:rsid w:val="00FC1C32"/>
    <w:pPr>
      <w:spacing w:before="280" w:after="140" w:line="290" w:lineRule="auto"/>
      <w:ind w:left="567" w:hanging="567"/>
    </w:pPr>
    <w:rPr>
      <w:kern w:val="20"/>
    </w:rPr>
  </w:style>
  <w:style w:type="paragraph" w:customStyle="1" w:styleId="Body">
    <w:name w:val="Body"/>
    <w:basedOn w:val="Normln"/>
    <w:uiPriority w:val="99"/>
    <w:locked/>
    <w:rsid w:val="00FC1C32"/>
    <w:pPr>
      <w:spacing w:after="140" w:line="290" w:lineRule="auto"/>
    </w:pPr>
    <w:rPr>
      <w:kern w:val="20"/>
    </w:rPr>
  </w:style>
  <w:style w:type="paragraph" w:customStyle="1" w:styleId="Body1">
    <w:name w:val="Body 1"/>
    <w:basedOn w:val="Normln"/>
    <w:locked/>
    <w:rsid w:val="00FC1C32"/>
    <w:pPr>
      <w:spacing w:after="140" w:line="290" w:lineRule="auto"/>
      <w:ind w:left="567"/>
    </w:pPr>
    <w:rPr>
      <w:kern w:val="20"/>
    </w:rPr>
  </w:style>
  <w:style w:type="paragraph" w:customStyle="1" w:styleId="Body2">
    <w:name w:val="Body 2"/>
    <w:basedOn w:val="Normln"/>
    <w:locked/>
    <w:rsid w:val="00FC1C32"/>
    <w:pPr>
      <w:spacing w:after="140" w:line="290" w:lineRule="auto"/>
      <w:ind w:left="1247"/>
    </w:pPr>
    <w:rPr>
      <w:kern w:val="20"/>
    </w:rPr>
  </w:style>
  <w:style w:type="paragraph" w:customStyle="1" w:styleId="Body3">
    <w:name w:val="Body 3"/>
    <w:basedOn w:val="Normln"/>
    <w:locked/>
    <w:rsid w:val="00FC1C32"/>
    <w:pPr>
      <w:spacing w:after="140" w:line="290" w:lineRule="auto"/>
      <w:ind w:left="2041"/>
    </w:pPr>
    <w:rPr>
      <w:kern w:val="20"/>
    </w:rPr>
  </w:style>
  <w:style w:type="paragraph" w:customStyle="1" w:styleId="Body4">
    <w:name w:val="Body 4"/>
    <w:basedOn w:val="Normln"/>
    <w:locked/>
    <w:rsid w:val="00FC1C32"/>
    <w:pPr>
      <w:spacing w:after="140" w:line="290" w:lineRule="auto"/>
      <w:ind w:left="2722"/>
    </w:pPr>
    <w:rPr>
      <w:kern w:val="20"/>
    </w:rPr>
  </w:style>
  <w:style w:type="paragraph" w:customStyle="1" w:styleId="Body5">
    <w:name w:val="Body 5"/>
    <w:basedOn w:val="Normln"/>
    <w:locked/>
    <w:rsid w:val="00FC1C32"/>
    <w:pPr>
      <w:spacing w:after="140" w:line="290" w:lineRule="auto"/>
      <w:ind w:left="3289"/>
    </w:pPr>
    <w:rPr>
      <w:kern w:val="20"/>
    </w:rPr>
  </w:style>
  <w:style w:type="paragraph" w:customStyle="1" w:styleId="Body6">
    <w:name w:val="Body 6"/>
    <w:basedOn w:val="Normln"/>
    <w:locked/>
    <w:rsid w:val="00FC1C32"/>
    <w:pPr>
      <w:spacing w:after="140" w:line="290" w:lineRule="auto"/>
      <w:ind w:left="3969"/>
    </w:pPr>
    <w:rPr>
      <w:kern w:val="20"/>
    </w:rPr>
  </w:style>
  <w:style w:type="paragraph" w:customStyle="1" w:styleId="Level1">
    <w:name w:val="Level 1"/>
    <w:basedOn w:val="Normln"/>
    <w:next w:val="Body1"/>
    <w:qFormat/>
    <w:rsid w:val="00FC1C32"/>
    <w:pPr>
      <w:keepNext/>
      <w:numPr>
        <w:numId w:val="42"/>
      </w:numPr>
      <w:spacing w:before="280" w:after="140" w:line="290" w:lineRule="auto"/>
      <w:outlineLvl w:val="0"/>
    </w:pPr>
    <w:rPr>
      <w:b/>
      <w:bCs/>
      <w:caps/>
      <w:kern w:val="20"/>
      <w:sz w:val="18"/>
      <w:szCs w:val="32"/>
    </w:rPr>
  </w:style>
  <w:style w:type="paragraph" w:customStyle="1" w:styleId="Level2">
    <w:name w:val="Level 2"/>
    <w:basedOn w:val="Normln"/>
    <w:qFormat/>
    <w:rsid w:val="00FC1C32"/>
    <w:pPr>
      <w:numPr>
        <w:ilvl w:val="1"/>
        <w:numId w:val="42"/>
      </w:numPr>
      <w:spacing w:after="80" w:line="264" w:lineRule="auto"/>
      <w:outlineLvl w:val="1"/>
    </w:pPr>
    <w:rPr>
      <w:kern w:val="20"/>
      <w:sz w:val="18"/>
      <w:szCs w:val="28"/>
    </w:rPr>
  </w:style>
  <w:style w:type="paragraph" w:customStyle="1" w:styleId="Level3">
    <w:name w:val="Level 3"/>
    <w:basedOn w:val="Normln"/>
    <w:qFormat/>
    <w:rsid w:val="00FC1C32"/>
    <w:pPr>
      <w:numPr>
        <w:ilvl w:val="2"/>
        <w:numId w:val="42"/>
      </w:numPr>
      <w:spacing w:after="80" w:line="264" w:lineRule="auto"/>
      <w:outlineLvl w:val="2"/>
    </w:pPr>
    <w:rPr>
      <w:kern w:val="20"/>
      <w:sz w:val="18"/>
      <w:szCs w:val="28"/>
    </w:rPr>
  </w:style>
  <w:style w:type="paragraph" w:customStyle="1" w:styleId="Level4">
    <w:name w:val="Level 4"/>
    <w:basedOn w:val="Normln"/>
    <w:qFormat/>
    <w:rsid w:val="00FC1C32"/>
    <w:pPr>
      <w:numPr>
        <w:ilvl w:val="3"/>
        <w:numId w:val="42"/>
      </w:numPr>
      <w:spacing w:after="60" w:line="264" w:lineRule="auto"/>
      <w:ind w:left="2721" w:hanging="680"/>
      <w:outlineLvl w:val="3"/>
    </w:pPr>
    <w:rPr>
      <w:kern w:val="20"/>
      <w:sz w:val="16"/>
    </w:rPr>
  </w:style>
  <w:style w:type="paragraph" w:customStyle="1" w:styleId="Level5">
    <w:name w:val="Level 5"/>
    <w:basedOn w:val="Normln"/>
    <w:qFormat/>
    <w:rsid w:val="00FC1C32"/>
    <w:pPr>
      <w:numPr>
        <w:ilvl w:val="4"/>
        <w:numId w:val="42"/>
      </w:numPr>
      <w:spacing w:after="140" w:line="290" w:lineRule="auto"/>
      <w:outlineLvl w:val="4"/>
    </w:pPr>
    <w:rPr>
      <w:kern w:val="20"/>
    </w:rPr>
  </w:style>
  <w:style w:type="paragraph" w:customStyle="1" w:styleId="Level6">
    <w:name w:val="Level 6"/>
    <w:basedOn w:val="Normln"/>
    <w:qFormat/>
    <w:rsid w:val="00FC1C32"/>
    <w:pPr>
      <w:numPr>
        <w:numId w:val="43"/>
      </w:numPr>
      <w:spacing w:after="140" w:line="290" w:lineRule="auto"/>
      <w:outlineLvl w:val="5"/>
    </w:pPr>
    <w:rPr>
      <w:kern w:val="20"/>
    </w:rPr>
  </w:style>
  <w:style w:type="paragraph" w:customStyle="1" w:styleId="Parties">
    <w:name w:val="Parties"/>
    <w:basedOn w:val="Normln"/>
    <w:locked/>
    <w:rsid w:val="00FC1C32"/>
    <w:pPr>
      <w:numPr>
        <w:numId w:val="1"/>
      </w:numPr>
      <w:spacing w:before="120" w:after="140" w:line="290" w:lineRule="auto"/>
    </w:pPr>
    <w:rPr>
      <w:kern w:val="20"/>
    </w:rPr>
  </w:style>
  <w:style w:type="paragraph" w:customStyle="1" w:styleId="Recitals">
    <w:name w:val="Recitals"/>
    <w:basedOn w:val="Normln"/>
    <w:locked/>
    <w:rsid w:val="00FC1C32"/>
    <w:pPr>
      <w:spacing w:after="140" w:line="290" w:lineRule="auto"/>
    </w:pPr>
    <w:rPr>
      <w:kern w:val="20"/>
    </w:rPr>
  </w:style>
  <w:style w:type="paragraph" w:customStyle="1" w:styleId="alpha1">
    <w:name w:val="alpha 1"/>
    <w:basedOn w:val="Normln"/>
    <w:locked/>
    <w:rsid w:val="00FC1C32"/>
    <w:pPr>
      <w:numPr>
        <w:numId w:val="11"/>
      </w:numPr>
      <w:spacing w:after="140" w:line="290" w:lineRule="auto"/>
    </w:pPr>
    <w:rPr>
      <w:kern w:val="20"/>
      <w:szCs w:val="20"/>
    </w:rPr>
  </w:style>
  <w:style w:type="paragraph" w:customStyle="1" w:styleId="alpha2">
    <w:name w:val="alpha 2"/>
    <w:basedOn w:val="Normln"/>
    <w:locked/>
    <w:rsid w:val="00FC1C32"/>
    <w:pPr>
      <w:numPr>
        <w:numId w:val="23"/>
      </w:numPr>
      <w:spacing w:after="140" w:line="290" w:lineRule="auto"/>
    </w:pPr>
    <w:rPr>
      <w:kern w:val="20"/>
      <w:szCs w:val="20"/>
    </w:rPr>
  </w:style>
  <w:style w:type="paragraph" w:customStyle="1" w:styleId="alpha3">
    <w:name w:val="alpha 3"/>
    <w:basedOn w:val="Normln"/>
    <w:locked/>
    <w:rsid w:val="00FC1C32"/>
    <w:pPr>
      <w:numPr>
        <w:numId w:val="12"/>
      </w:numPr>
      <w:spacing w:after="140" w:line="290" w:lineRule="auto"/>
    </w:pPr>
    <w:rPr>
      <w:kern w:val="20"/>
      <w:szCs w:val="20"/>
    </w:rPr>
  </w:style>
  <w:style w:type="paragraph" w:customStyle="1" w:styleId="alpha4">
    <w:name w:val="alpha 4"/>
    <w:basedOn w:val="Normln"/>
    <w:locked/>
    <w:rsid w:val="00FC1C32"/>
    <w:pPr>
      <w:numPr>
        <w:numId w:val="13"/>
      </w:numPr>
      <w:spacing w:after="140" w:line="290" w:lineRule="auto"/>
    </w:pPr>
    <w:rPr>
      <w:kern w:val="20"/>
      <w:szCs w:val="20"/>
    </w:rPr>
  </w:style>
  <w:style w:type="paragraph" w:customStyle="1" w:styleId="alpha5">
    <w:name w:val="alpha 5"/>
    <w:basedOn w:val="Normln"/>
    <w:locked/>
    <w:rsid w:val="00FC1C32"/>
    <w:pPr>
      <w:numPr>
        <w:numId w:val="14"/>
      </w:numPr>
      <w:spacing w:after="140" w:line="290" w:lineRule="auto"/>
    </w:pPr>
    <w:rPr>
      <w:kern w:val="20"/>
      <w:szCs w:val="20"/>
    </w:rPr>
  </w:style>
  <w:style w:type="paragraph" w:customStyle="1" w:styleId="alpha6">
    <w:name w:val="alpha 6"/>
    <w:basedOn w:val="Normln"/>
    <w:locked/>
    <w:rsid w:val="00FC1C32"/>
    <w:pPr>
      <w:numPr>
        <w:numId w:val="15"/>
      </w:numPr>
      <w:spacing w:after="140" w:line="290" w:lineRule="auto"/>
    </w:pPr>
    <w:rPr>
      <w:kern w:val="20"/>
      <w:szCs w:val="20"/>
    </w:rPr>
  </w:style>
  <w:style w:type="paragraph" w:customStyle="1" w:styleId="bullet1">
    <w:name w:val="bullet 1"/>
    <w:basedOn w:val="Normln"/>
    <w:locked/>
    <w:rsid w:val="00FC1C32"/>
    <w:pPr>
      <w:numPr>
        <w:numId w:val="2"/>
      </w:numPr>
      <w:spacing w:after="140" w:line="290" w:lineRule="auto"/>
    </w:pPr>
    <w:rPr>
      <w:kern w:val="20"/>
    </w:rPr>
  </w:style>
  <w:style w:type="paragraph" w:customStyle="1" w:styleId="bullet2">
    <w:name w:val="bullet 2"/>
    <w:basedOn w:val="Normln"/>
    <w:locked/>
    <w:rsid w:val="00FC1C32"/>
    <w:pPr>
      <w:numPr>
        <w:numId w:val="3"/>
      </w:numPr>
      <w:spacing w:after="140" w:line="290" w:lineRule="auto"/>
    </w:pPr>
    <w:rPr>
      <w:kern w:val="20"/>
    </w:rPr>
  </w:style>
  <w:style w:type="paragraph" w:customStyle="1" w:styleId="bullet3">
    <w:name w:val="bullet 3"/>
    <w:basedOn w:val="Normln"/>
    <w:locked/>
    <w:rsid w:val="00FC1C32"/>
    <w:pPr>
      <w:numPr>
        <w:numId w:val="4"/>
      </w:numPr>
      <w:spacing w:after="140" w:line="290" w:lineRule="auto"/>
    </w:pPr>
    <w:rPr>
      <w:kern w:val="20"/>
    </w:rPr>
  </w:style>
  <w:style w:type="paragraph" w:customStyle="1" w:styleId="bullet4">
    <w:name w:val="bullet 4"/>
    <w:basedOn w:val="Normln"/>
    <w:locked/>
    <w:rsid w:val="00FC1C32"/>
    <w:pPr>
      <w:numPr>
        <w:numId w:val="5"/>
      </w:numPr>
      <w:spacing w:after="140" w:line="290" w:lineRule="auto"/>
    </w:pPr>
    <w:rPr>
      <w:kern w:val="20"/>
    </w:rPr>
  </w:style>
  <w:style w:type="paragraph" w:customStyle="1" w:styleId="bullet5">
    <w:name w:val="bullet 5"/>
    <w:basedOn w:val="Normln"/>
    <w:locked/>
    <w:rsid w:val="00FC1C32"/>
    <w:pPr>
      <w:numPr>
        <w:numId w:val="6"/>
      </w:numPr>
      <w:spacing w:after="140" w:line="290" w:lineRule="auto"/>
    </w:pPr>
    <w:rPr>
      <w:kern w:val="20"/>
    </w:rPr>
  </w:style>
  <w:style w:type="paragraph" w:customStyle="1" w:styleId="bullet6">
    <w:name w:val="bullet 6"/>
    <w:basedOn w:val="Normln"/>
    <w:locked/>
    <w:rsid w:val="00FC1C32"/>
    <w:pPr>
      <w:numPr>
        <w:numId w:val="7"/>
      </w:numPr>
      <w:spacing w:after="140" w:line="290" w:lineRule="auto"/>
    </w:pPr>
    <w:rPr>
      <w:kern w:val="20"/>
    </w:rPr>
  </w:style>
  <w:style w:type="paragraph" w:customStyle="1" w:styleId="roman1">
    <w:name w:val="roman 1"/>
    <w:basedOn w:val="Normln"/>
    <w:locked/>
    <w:rsid w:val="00FC1C32"/>
    <w:pPr>
      <w:numPr>
        <w:numId w:val="16"/>
      </w:numPr>
      <w:tabs>
        <w:tab w:val="left" w:pos="567"/>
      </w:tabs>
      <w:spacing w:after="140" w:line="290" w:lineRule="auto"/>
    </w:pPr>
    <w:rPr>
      <w:kern w:val="20"/>
      <w:szCs w:val="20"/>
    </w:rPr>
  </w:style>
  <w:style w:type="paragraph" w:customStyle="1" w:styleId="roman2">
    <w:name w:val="roman 2"/>
    <w:basedOn w:val="Normln"/>
    <w:locked/>
    <w:rsid w:val="00FC1C32"/>
    <w:pPr>
      <w:numPr>
        <w:numId w:val="17"/>
      </w:numPr>
      <w:spacing w:after="140" w:line="290" w:lineRule="auto"/>
    </w:pPr>
    <w:rPr>
      <w:kern w:val="20"/>
      <w:szCs w:val="20"/>
    </w:rPr>
  </w:style>
  <w:style w:type="paragraph" w:customStyle="1" w:styleId="roman3">
    <w:name w:val="roman 3"/>
    <w:basedOn w:val="Normln"/>
    <w:locked/>
    <w:rsid w:val="00FC1C32"/>
    <w:pPr>
      <w:numPr>
        <w:numId w:val="18"/>
      </w:numPr>
      <w:spacing w:after="140" w:line="290" w:lineRule="auto"/>
    </w:pPr>
    <w:rPr>
      <w:kern w:val="20"/>
      <w:szCs w:val="20"/>
    </w:rPr>
  </w:style>
  <w:style w:type="paragraph" w:customStyle="1" w:styleId="roman4">
    <w:name w:val="roman 4"/>
    <w:basedOn w:val="Normln"/>
    <w:locked/>
    <w:rsid w:val="00FC1C32"/>
    <w:pPr>
      <w:numPr>
        <w:numId w:val="24"/>
      </w:numPr>
      <w:spacing w:after="140" w:line="290" w:lineRule="auto"/>
    </w:pPr>
    <w:rPr>
      <w:kern w:val="20"/>
      <w:szCs w:val="20"/>
    </w:rPr>
  </w:style>
  <w:style w:type="paragraph" w:customStyle="1" w:styleId="roman5">
    <w:name w:val="roman 5"/>
    <w:basedOn w:val="Normln"/>
    <w:locked/>
    <w:rsid w:val="00FC1C32"/>
    <w:pPr>
      <w:numPr>
        <w:numId w:val="19"/>
      </w:numPr>
      <w:tabs>
        <w:tab w:val="left" w:pos="3289"/>
      </w:tabs>
      <w:spacing w:after="140" w:line="290" w:lineRule="auto"/>
    </w:pPr>
    <w:rPr>
      <w:kern w:val="20"/>
      <w:szCs w:val="20"/>
    </w:rPr>
  </w:style>
  <w:style w:type="paragraph" w:customStyle="1" w:styleId="roman6">
    <w:name w:val="roman 6"/>
    <w:basedOn w:val="Normln"/>
    <w:locked/>
    <w:rsid w:val="00FC1C32"/>
    <w:pPr>
      <w:numPr>
        <w:numId w:val="20"/>
      </w:numPr>
      <w:spacing w:after="140" w:line="290" w:lineRule="auto"/>
    </w:pPr>
    <w:rPr>
      <w:kern w:val="20"/>
      <w:szCs w:val="20"/>
    </w:rPr>
  </w:style>
  <w:style w:type="paragraph" w:customStyle="1" w:styleId="CellHead">
    <w:name w:val="CellHead"/>
    <w:basedOn w:val="Normln"/>
    <w:locked/>
    <w:rsid w:val="00FC1C32"/>
    <w:pPr>
      <w:keepNext/>
      <w:spacing w:before="60" w:after="60" w:line="259" w:lineRule="auto"/>
    </w:pPr>
    <w:rPr>
      <w:b/>
      <w:kern w:val="20"/>
    </w:rPr>
  </w:style>
  <w:style w:type="paragraph" w:styleId="Textkomente">
    <w:name w:val="annotation text"/>
    <w:basedOn w:val="Normln"/>
    <w:link w:val="TextkomenteChar"/>
    <w:semiHidden/>
    <w:rsid w:val="00FC1C32"/>
    <w:rPr>
      <w:szCs w:val="20"/>
    </w:rPr>
  </w:style>
  <w:style w:type="character" w:customStyle="1" w:styleId="TextkomenteChar">
    <w:name w:val="Text komentáře Char"/>
    <w:basedOn w:val="Standardnpsmoodstavce"/>
    <w:link w:val="Textkomente"/>
    <w:semiHidden/>
    <w:rsid w:val="00FC1C32"/>
    <w:rPr>
      <w:rFonts w:ascii="Arial" w:eastAsiaTheme="minorEastAsia" w:hAnsi="Arial" w:cs="Times New Roman"/>
      <w:sz w:val="20"/>
      <w:szCs w:val="20"/>
    </w:rPr>
  </w:style>
  <w:style w:type="paragraph" w:styleId="Nzev">
    <w:name w:val="Title"/>
    <w:basedOn w:val="Normln"/>
    <w:next w:val="Normln"/>
    <w:link w:val="NzevChar"/>
    <w:qFormat/>
    <w:rsid w:val="00FC1C32"/>
    <w:pPr>
      <w:keepNext/>
      <w:spacing w:after="240" w:line="290" w:lineRule="auto"/>
    </w:pPr>
    <w:rPr>
      <w:rFonts w:cs="Arial"/>
      <w:b/>
      <w:bCs/>
      <w:smallCaps/>
      <w:kern w:val="28"/>
      <w:sz w:val="25"/>
      <w:szCs w:val="32"/>
      <w:lang w:eastAsia="cs-CZ"/>
    </w:rPr>
  </w:style>
  <w:style w:type="character" w:customStyle="1" w:styleId="NzevChar">
    <w:name w:val="Název Char"/>
    <w:basedOn w:val="Standardnpsmoodstavce"/>
    <w:link w:val="Nzev"/>
    <w:rsid w:val="00FC1C32"/>
    <w:rPr>
      <w:rFonts w:ascii="Arial" w:eastAsiaTheme="minorEastAsia" w:hAnsi="Arial" w:cs="Arial"/>
      <w:b/>
      <w:bCs/>
      <w:smallCaps/>
      <w:kern w:val="28"/>
      <w:sz w:val="25"/>
      <w:szCs w:val="32"/>
      <w:lang w:eastAsia="cs-CZ"/>
    </w:rPr>
  </w:style>
  <w:style w:type="paragraph" w:customStyle="1" w:styleId="Head1">
    <w:name w:val="Head 1"/>
    <w:basedOn w:val="Normln"/>
    <w:next w:val="Body1"/>
    <w:locked/>
    <w:rsid w:val="00FC1C32"/>
    <w:pPr>
      <w:keepNext/>
      <w:spacing w:before="280" w:after="140" w:line="290" w:lineRule="auto"/>
      <w:ind w:left="567"/>
    </w:pPr>
    <w:rPr>
      <w:b/>
      <w:kern w:val="22"/>
      <w:sz w:val="22"/>
    </w:rPr>
  </w:style>
  <w:style w:type="paragraph" w:customStyle="1" w:styleId="Head2">
    <w:name w:val="Head 2"/>
    <w:basedOn w:val="Normln"/>
    <w:next w:val="Body2"/>
    <w:locked/>
    <w:rsid w:val="00FC1C32"/>
    <w:pPr>
      <w:keepNext/>
      <w:spacing w:before="280" w:after="60" w:line="290" w:lineRule="auto"/>
      <w:ind w:left="1247"/>
    </w:pPr>
    <w:rPr>
      <w:b/>
      <w:kern w:val="21"/>
      <w:sz w:val="21"/>
    </w:rPr>
  </w:style>
  <w:style w:type="paragraph" w:customStyle="1" w:styleId="Head3">
    <w:name w:val="Head 3"/>
    <w:basedOn w:val="Normln"/>
    <w:next w:val="Body3"/>
    <w:locked/>
    <w:rsid w:val="00FC1C32"/>
    <w:pPr>
      <w:keepNext/>
      <w:spacing w:before="280" w:after="40" w:line="290" w:lineRule="auto"/>
      <w:ind w:left="2041"/>
    </w:pPr>
    <w:rPr>
      <w:b/>
      <w:kern w:val="20"/>
    </w:rPr>
  </w:style>
  <w:style w:type="paragraph" w:customStyle="1" w:styleId="SubHead">
    <w:name w:val="SubHead"/>
    <w:basedOn w:val="Normln"/>
    <w:next w:val="Body"/>
    <w:locked/>
    <w:rsid w:val="00FC1C32"/>
    <w:pPr>
      <w:keepNext/>
      <w:spacing w:before="120" w:after="60" w:line="290" w:lineRule="auto"/>
    </w:pPr>
    <w:rPr>
      <w:b/>
      <w:kern w:val="21"/>
      <w:sz w:val="21"/>
    </w:rPr>
  </w:style>
  <w:style w:type="paragraph" w:customStyle="1" w:styleId="SchedApps">
    <w:name w:val="Sched/Apps"/>
    <w:basedOn w:val="Normln"/>
    <w:next w:val="Body"/>
    <w:locked/>
    <w:rsid w:val="00FC1C32"/>
    <w:pPr>
      <w:keepNext/>
      <w:pageBreakBefore/>
      <w:spacing w:after="240" w:line="290" w:lineRule="auto"/>
      <w:jc w:val="center"/>
      <w:outlineLvl w:val="3"/>
    </w:pPr>
    <w:rPr>
      <w:b/>
      <w:kern w:val="23"/>
      <w:sz w:val="23"/>
    </w:rPr>
  </w:style>
  <w:style w:type="paragraph" w:customStyle="1" w:styleId="Schedule1">
    <w:name w:val="Schedule 1"/>
    <w:basedOn w:val="Normln"/>
    <w:qFormat/>
    <w:locked/>
    <w:rsid w:val="00FC1C32"/>
    <w:pPr>
      <w:numPr>
        <w:numId w:val="44"/>
      </w:numPr>
      <w:spacing w:after="140" w:line="290" w:lineRule="auto"/>
      <w:outlineLvl w:val="0"/>
    </w:pPr>
    <w:rPr>
      <w:rFonts w:ascii="Trebuchet MS" w:hAnsi="Trebuchet MS"/>
      <w:b/>
      <w:kern w:val="20"/>
      <w:sz w:val="22"/>
    </w:rPr>
  </w:style>
  <w:style w:type="paragraph" w:customStyle="1" w:styleId="Schedule2">
    <w:name w:val="Schedule 2"/>
    <w:basedOn w:val="Normln"/>
    <w:qFormat/>
    <w:locked/>
    <w:rsid w:val="00FC1C32"/>
    <w:pPr>
      <w:numPr>
        <w:ilvl w:val="1"/>
        <w:numId w:val="44"/>
      </w:numPr>
      <w:spacing w:after="140" w:line="290" w:lineRule="auto"/>
      <w:outlineLvl w:val="1"/>
    </w:pPr>
    <w:rPr>
      <w:rFonts w:ascii="Trebuchet MS" w:hAnsi="Trebuchet MS"/>
      <w:kern w:val="20"/>
    </w:rPr>
  </w:style>
  <w:style w:type="paragraph" w:customStyle="1" w:styleId="Schedule3">
    <w:name w:val="Schedule 3"/>
    <w:basedOn w:val="Normln"/>
    <w:qFormat/>
    <w:locked/>
    <w:rsid w:val="00FC1C32"/>
    <w:pPr>
      <w:numPr>
        <w:ilvl w:val="2"/>
        <w:numId w:val="44"/>
      </w:numPr>
      <w:spacing w:after="140" w:line="290" w:lineRule="auto"/>
      <w:outlineLvl w:val="2"/>
    </w:pPr>
    <w:rPr>
      <w:rFonts w:ascii="Trebuchet MS" w:hAnsi="Trebuchet MS"/>
      <w:kern w:val="20"/>
    </w:rPr>
  </w:style>
  <w:style w:type="paragraph" w:customStyle="1" w:styleId="Schedule4">
    <w:name w:val="Schedule 4"/>
    <w:basedOn w:val="Normln"/>
    <w:qFormat/>
    <w:locked/>
    <w:rsid w:val="00FC1C32"/>
    <w:pPr>
      <w:numPr>
        <w:ilvl w:val="3"/>
        <w:numId w:val="44"/>
      </w:numPr>
      <w:spacing w:after="140" w:line="290" w:lineRule="auto"/>
      <w:outlineLvl w:val="3"/>
    </w:pPr>
    <w:rPr>
      <w:kern w:val="20"/>
    </w:rPr>
  </w:style>
  <w:style w:type="paragraph" w:customStyle="1" w:styleId="Schedule5">
    <w:name w:val="Schedule 5"/>
    <w:basedOn w:val="Normln"/>
    <w:qFormat/>
    <w:locked/>
    <w:rsid w:val="00FC1C32"/>
    <w:pPr>
      <w:numPr>
        <w:ilvl w:val="4"/>
        <w:numId w:val="44"/>
      </w:numPr>
      <w:spacing w:after="140" w:line="290" w:lineRule="auto"/>
      <w:outlineLvl w:val="4"/>
    </w:pPr>
    <w:rPr>
      <w:kern w:val="20"/>
    </w:rPr>
  </w:style>
  <w:style w:type="paragraph" w:customStyle="1" w:styleId="Schedule6">
    <w:name w:val="Schedule 6"/>
    <w:basedOn w:val="Normln"/>
    <w:qFormat/>
    <w:locked/>
    <w:rsid w:val="00FC1C32"/>
    <w:pPr>
      <w:numPr>
        <w:numId w:val="45"/>
      </w:numPr>
      <w:spacing w:after="140" w:line="290" w:lineRule="auto"/>
      <w:outlineLvl w:val="5"/>
    </w:pPr>
    <w:rPr>
      <w:kern w:val="20"/>
    </w:rPr>
  </w:style>
  <w:style w:type="paragraph" w:customStyle="1" w:styleId="TCLevel1">
    <w:name w:val="T+C Level 1"/>
    <w:basedOn w:val="Normln"/>
    <w:next w:val="TCLevel2"/>
    <w:locked/>
    <w:rsid w:val="00FC1C32"/>
    <w:pPr>
      <w:keepNext/>
      <w:numPr>
        <w:numId w:val="8"/>
      </w:numPr>
      <w:spacing w:before="140" w:line="290" w:lineRule="auto"/>
      <w:outlineLvl w:val="0"/>
    </w:pPr>
    <w:rPr>
      <w:b/>
      <w:kern w:val="20"/>
    </w:rPr>
  </w:style>
  <w:style w:type="paragraph" w:customStyle="1" w:styleId="TCLevel2">
    <w:name w:val="T+C Level 2"/>
    <w:basedOn w:val="Normln"/>
    <w:locked/>
    <w:rsid w:val="00FC1C32"/>
    <w:pPr>
      <w:numPr>
        <w:ilvl w:val="1"/>
        <w:numId w:val="8"/>
      </w:numPr>
      <w:spacing w:after="140" w:line="290" w:lineRule="auto"/>
      <w:outlineLvl w:val="1"/>
    </w:pPr>
    <w:rPr>
      <w:kern w:val="20"/>
    </w:rPr>
  </w:style>
  <w:style w:type="paragraph" w:customStyle="1" w:styleId="TCLevel3">
    <w:name w:val="T+C Level 3"/>
    <w:basedOn w:val="Normln"/>
    <w:locked/>
    <w:rsid w:val="00FC1C32"/>
    <w:pPr>
      <w:numPr>
        <w:ilvl w:val="2"/>
        <w:numId w:val="8"/>
      </w:numPr>
      <w:spacing w:after="140" w:line="290" w:lineRule="auto"/>
      <w:outlineLvl w:val="2"/>
    </w:pPr>
    <w:rPr>
      <w:kern w:val="20"/>
    </w:rPr>
  </w:style>
  <w:style w:type="paragraph" w:customStyle="1" w:styleId="TCLevel4">
    <w:name w:val="T+C Level 4"/>
    <w:basedOn w:val="Normln"/>
    <w:locked/>
    <w:rsid w:val="00FC1C32"/>
    <w:pPr>
      <w:numPr>
        <w:ilvl w:val="3"/>
        <w:numId w:val="8"/>
      </w:numPr>
      <w:spacing w:after="140" w:line="290" w:lineRule="auto"/>
      <w:outlineLvl w:val="3"/>
    </w:pPr>
    <w:rPr>
      <w:kern w:val="20"/>
    </w:rPr>
  </w:style>
  <w:style w:type="paragraph" w:styleId="Datum">
    <w:name w:val="Date"/>
    <w:basedOn w:val="Normln"/>
    <w:next w:val="Normln"/>
    <w:link w:val="DatumChar"/>
    <w:rsid w:val="00FC1C32"/>
  </w:style>
  <w:style w:type="character" w:customStyle="1" w:styleId="DatumChar">
    <w:name w:val="Datum Char"/>
    <w:basedOn w:val="Standardnpsmoodstavce"/>
    <w:link w:val="Datum"/>
    <w:rsid w:val="00FC1C32"/>
    <w:rPr>
      <w:rFonts w:ascii="Arial" w:eastAsiaTheme="minorEastAsia" w:hAnsi="Arial" w:cs="Times New Roman"/>
      <w:sz w:val="20"/>
      <w:szCs w:val="24"/>
    </w:rPr>
  </w:style>
  <w:style w:type="paragraph" w:customStyle="1" w:styleId="DocExCode">
    <w:name w:val="DocExCode"/>
    <w:basedOn w:val="Normln"/>
    <w:locked/>
    <w:rsid w:val="00FC1C32"/>
    <w:pPr>
      <w:pBdr>
        <w:top w:val="single" w:sz="4" w:space="1" w:color="auto"/>
      </w:pBdr>
    </w:pPr>
    <w:rPr>
      <w:kern w:val="20"/>
      <w:sz w:val="16"/>
    </w:rPr>
  </w:style>
  <w:style w:type="paragraph" w:customStyle="1" w:styleId="DocExCode-NoLine">
    <w:name w:val="DocExCode - No Line"/>
    <w:basedOn w:val="DocExCode"/>
    <w:locked/>
    <w:rsid w:val="00FC1C32"/>
    <w:pPr>
      <w:pBdr>
        <w:top w:val="none" w:sz="0" w:space="0" w:color="auto"/>
      </w:pBdr>
    </w:pPr>
  </w:style>
  <w:style w:type="paragraph" w:customStyle="1" w:styleId="DocumentMap">
    <w:name w:val="DocumentMap"/>
    <w:basedOn w:val="Normln"/>
    <w:locked/>
    <w:rsid w:val="00FC1C32"/>
  </w:style>
  <w:style w:type="paragraph" w:styleId="Zpat">
    <w:name w:val="footer"/>
    <w:basedOn w:val="Normln"/>
    <w:link w:val="ZpatChar"/>
    <w:rsid w:val="00FC1C32"/>
    <w:pPr>
      <w:tabs>
        <w:tab w:val="center" w:pos="4366"/>
        <w:tab w:val="right" w:pos="8732"/>
      </w:tabs>
    </w:pPr>
    <w:rPr>
      <w:kern w:val="17"/>
      <w:sz w:val="17"/>
    </w:rPr>
  </w:style>
  <w:style w:type="character" w:customStyle="1" w:styleId="ZpatChar">
    <w:name w:val="Zápatí Char"/>
    <w:basedOn w:val="Standardnpsmoodstavce"/>
    <w:link w:val="Zpat"/>
    <w:rsid w:val="00FC1C32"/>
    <w:rPr>
      <w:rFonts w:ascii="Arial" w:eastAsiaTheme="minorEastAsia" w:hAnsi="Arial" w:cs="Times New Roman"/>
      <w:kern w:val="17"/>
      <w:sz w:val="17"/>
      <w:szCs w:val="24"/>
    </w:rPr>
  </w:style>
  <w:style w:type="character" w:styleId="Znakapoznpodarou">
    <w:name w:val="footnote reference"/>
    <w:basedOn w:val="Standardnpsmoodstavce"/>
    <w:semiHidden/>
    <w:rsid w:val="00FC1C32"/>
    <w:rPr>
      <w:rFonts w:ascii="Arial" w:hAnsi="Arial"/>
      <w:kern w:val="2"/>
      <w:vertAlign w:val="superscript"/>
    </w:rPr>
  </w:style>
  <w:style w:type="paragraph" w:styleId="Textpoznpodarou">
    <w:name w:val="footnote text"/>
    <w:basedOn w:val="Normln"/>
    <w:link w:val="TextpoznpodarouChar"/>
    <w:semiHidden/>
    <w:rsid w:val="00FC1C32"/>
    <w:pPr>
      <w:keepLines/>
      <w:tabs>
        <w:tab w:val="left" w:pos="227"/>
      </w:tabs>
      <w:spacing w:after="60" w:line="200" w:lineRule="atLeast"/>
      <w:ind w:left="227" w:hanging="227"/>
    </w:pPr>
    <w:rPr>
      <w:kern w:val="20"/>
      <w:sz w:val="16"/>
      <w:szCs w:val="20"/>
    </w:rPr>
  </w:style>
  <w:style w:type="character" w:customStyle="1" w:styleId="TextpoznpodarouChar">
    <w:name w:val="Text pozn. pod čarou Char"/>
    <w:basedOn w:val="Standardnpsmoodstavce"/>
    <w:link w:val="Textpoznpodarou"/>
    <w:semiHidden/>
    <w:rsid w:val="00FC1C32"/>
    <w:rPr>
      <w:rFonts w:ascii="Arial" w:eastAsiaTheme="minorEastAsia" w:hAnsi="Arial" w:cs="Times New Roman"/>
      <w:kern w:val="20"/>
      <w:sz w:val="16"/>
      <w:szCs w:val="20"/>
    </w:rPr>
  </w:style>
  <w:style w:type="paragraph" w:styleId="Zhlav">
    <w:name w:val="header"/>
    <w:basedOn w:val="Normln"/>
    <w:link w:val="ZhlavChar"/>
    <w:uiPriority w:val="99"/>
    <w:rsid w:val="00FC1C32"/>
    <w:pPr>
      <w:tabs>
        <w:tab w:val="center" w:pos="4366"/>
        <w:tab w:val="right" w:pos="8732"/>
      </w:tabs>
    </w:pPr>
    <w:rPr>
      <w:kern w:val="19"/>
      <w:sz w:val="19"/>
    </w:rPr>
  </w:style>
  <w:style w:type="character" w:customStyle="1" w:styleId="ZhlavChar">
    <w:name w:val="Záhlaví Char"/>
    <w:basedOn w:val="Standardnpsmoodstavce"/>
    <w:link w:val="Zhlav"/>
    <w:uiPriority w:val="99"/>
    <w:rsid w:val="00FC1C32"/>
    <w:rPr>
      <w:rFonts w:ascii="Arial" w:eastAsiaTheme="minorEastAsia" w:hAnsi="Arial" w:cs="Times New Roman"/>
      <w:kern w:val="19"/>
      <w:sz w:val="19"/>
      <w:szCs w:val="24"/>
    </w:rPr>
  </w:style>
  <w:style w:type="paragraph" w:customStyle="1" w:styleId="Level7">
    <w:name w:val="Level 7"/>
    <w:basedOn w:val="Normln"/>
    <w:locked/>
    <w:rsid w:val="00FC1C32"/>
    <w:pPr>
      <w:numPr>
        <w:ilvl w:val="6"/>
        <w:numId w:val="42"/>
      </w:numPr>
      <w:spacing w:after="140" w:line="290" w:lineRule="auto"/>
      <w:outlineLvl w:val="6"/>
    </w:pPr>
    <w:rPr>
      <w:kern w:val="20"/>
    </w:rPr>
  </w:style>
  <w:style w:type="paragraph" w:customStyle="1" w:styleId="Level8">
    <w:name w:val="Level 8"/>
    <w:basedOn w:val="Normln"/>
    <w:locked/>
    <w:rsid w:val="00FC1C32"/>
    <w:pPr>
      <w:numPr>
        <w:ilvl w:val="7"/>
        <w:numId w:val="42"/>
      </w:numPr>
      <w:spacing w:after="140" w:line="290" w:lineRule="auto"/>
      <w:outlineLvl w:val="7"/>
    </w:pPr>
    <w:rPr>
      <w:kern w:val="20"/>
    </w:rPr>
  </w:style>
  <w:style w:type="paragraph" w:customStyle="1" w:styleId="Level9">
    <w:name w:val="Level 9"/>
    <w:basedOn w:val="Normln"/>
    <w:locked/>
    <w:rsid w:val="00FC1C32"/>
    <w:pPr>
      <w:numPr>
        <w:ilvl w:val="8"/>
        <w:numId w:val="42"/>
      </w:numPr>
      <w:spacing w:after="140" w:line="290" w:lineRule="auto"/>
      <w:outlineLvl w:val="8"/>
    </w:pPr>
    <w:rPr>
      <w:kern w:val="20"/>
    </w:rPr>
  </w:style>
  <w:style w:type="character" w:styleId="slostrnky">
    <w:name w:val="page number"/>
    <w:basedOn w:val="Standardnpsmoodstavce"/>
    <w:rsid w:val="00FC1C32"/>
    <w:rPr>
      <w:rFonts w:ascii="Arial" w:hAnsi="Arial"/>
      <w:sz w:val="20"/>
    </w:rPr>
  </w:style>
  <w:style w:type="paragraph" w:customStyle="1" w:styleId="Table1">
    <w:name w:val="Table 1"/>
    <w:basedOn w:val="Normln"/>
    <w:locked/>
    <w:rsid w:val="00FC1C32"/>
    <w:pPr>
      <w:numPr>
        <w:numId w:val="9"/>
      </w:numPr>
      <w:spacing w:before="60" w:after="60" w:line="290" w:lineRule="auto"/>
      <w:outlineLvl w:val="0"/>
    </w:pPr>
    <w:rPr>
      <w:kern w:val="20"/>
    </w:rPr>
  </w:style>
  <w:style w:type="paragraph" w:customStyle="1" w:styleId="Table2">
    <w:name w:val="Table 2"/>
    <w:basedOn w:val="Normln"/>
    <w:locked/>
    <w:rsid w:val="00FC1C32"/>
    <w:pPr>
      <w:numPr>
        <w:ilvl w:val="1"/>
        <w:numId w:val="9"/>
      </w:numPr>
      <w:spacing w:before="60" w:after="60" w:line="290" w:lineRule="auto"/>
      <w:outlineLvl w:val="1"/>
    </w:pPr>
    <w:rPr>
      <w:kern w:val="20"/>
    </w:rPr>
  </w:style>
  <w:style w:type="paragraph" w:customStyle="1" w:styleId="Table3">
    <w:name w:val="Table 3"/>
    <w:basedOn w:val="Normln"/>
    <w:locked/>
    <w:rsid w:val="00FC1C32"/>
    <w:pPr>
      <w:numPr>
        <w:ilvl w:val="2"/>
        <w:numId w:val="9"/>
      </w:numPr>
      <w:spacing w:before="60" w:after="60" w:line="290" w:lineRule="auto"/>
      <w:outlineLvl w:val="2"/>
    </w:pPr>
    <w:rPr>
      <w:kern w:val="20"/>
    </w:rPr>
  </w:style>
  <w:style w:type="paragraph" w:customStyle="1" w:styleId="Table4">
    <w:name w:val="Table 4"/>
    <w:basedOn w:val="Normln"/>
    <w:locked/>
    <w:rsid w:val="00FC1C32"/>
    <w:pPr>
      <w:numPr>
        <w:ilvl w:val="3"/>
        <w:numId w:val="9"/>
      </w:numPr>
      <w:tabs>
        <w:tab w:val="clear" w:pos="720"/>
        <w:tab w:val="left" w:pos="567"/>
      </w:tabs>
      <w:spacing w:before="60" w:after="60" w:line="290" w:lineRule="auto"/>
      <w:outlineLvl w:val="3"/>
    </w:pPr>
    <w:rPr>
      <w:kern w:val="20"/>
    </w:rPr>
  </w:style>
  <w:style w:type="paragraph" w:customStyle="1" w:styleId="Table5">
    <w:name w:val="Table 5"/>
    <w:basedOn w:val="Normln"/>
    <w:locked/>
    <w:rsid w:val="00FC1C32"/>
    <w:pPr>
      <w:numPr>
        <w:ilvl w:val="4"/>
        <w:numId w:val="9"/>
      </w:numPr>
      <w:spacing w:before="60" w:after="60" w:line="290" w:lineRule="auto"/>
      <w:outlineLvl w:val="4"/>
    </w:pPr>
    <w:rPr>
      <w:kern w:val="20"/>
    </w:rPr>
  </w:style>
  <w:style w:type="paragraph" w:customStyle="1" w:styleId="Table6">
    <w:name w:val="Table 6"/>
    <w:basedOn w:val="Normln"/>
    <w:locked/>
    <w:rsid w:val="00FC1C32"/>
    <w:pPr>
      <w:numPr>
        <w:ilvl w:val="5"/>
        <w:numId w:val="9"/>
      </w:numPr>
      <w:tabs>
        <w:tab w:val="clear" w:pos="720"/>
        <w:tab w:val="left" w:pos="567"/>
      </w:tabs>
      <w:spacing w:before="60" w:after="60" w:line="290" w:lineRule="auto"/>
      <w:outlineLvl w:val="5"/>
    </w:pPr>
    <w:rPr>
      <w:kern w:val="20"/>
    </w:rPr>
  </w:style>
  <w:style w:type="paragraph" w:customStyle="1" w:styleId="Tablealpha">
    <w:name w:val="Table alpha"/>
    <w:basedOn w:val="CellBody"/>
    <w:locked/>
    <w:rsid w:val="00FC1C32"/>
    <w:pPr>
      <w:numPr>
        <w:numId w:val="21"/>
      </w:numPr>
    </w:pPr>
  </w:style>
  <w:style w:type="paragraph" w:customStyle="1" w:styleId="Tablebullet">
    <w:name w:val="Table bullet"/>
    <w:basedOn w:val="Normln"/>
    <w:locked/>
    <w:rsid w:val="00FC1C32"/>
    <w:pPr>
      <w:numPr>
        <w:numId w:val="10"/>
      </w:numPr>
      <w:spacing w:before="60" w:after="60" w:line="290" w:lineRule="auto"/>
    </w:pPr>
    <w:rPr>
      <w:kern w:val="20"/>
    </w:rPr>
  </w:style>
  <w:style w:type="paragraph" w:customStyle="1" w:styleId="Tableroman">
    <w:name w:val="Table roman"/>
    <w:basedOn w:val="CellBody"/>
    <w:locked/>
    <w:rsid w:val="00FC1C32"/>
    <w:pPr>
      <w:numPr>
        <w:numId w:val="22"/>
      </w:numPr>
      <w:tabs>
        <w:tab w:val="left" w:pos="567"/>
      </w:tabs>
    </w:pPr>
  </w:style>
  <w:style w:type="paragraph" w:styleId="Obsah2">
    <w:name w:val="toc 2"/>
    <w:basedOn w:val="Normln"/>
    <w:next w:val="Body"/>
    <w:semiHidden/>
    <w:rsid w:val="00FC1C32"/>
    <w:pPr>
      <w:spacing w:before="280" w:after="140" w:line="290" w:lineRule="auto"/>
      <w:ind w:left="1247" w:hanging="680"/>
    </w:pPr>
    <w:rPr>
      <w:kern w:val="20"/>
    </w:rPr>
  </w:style>
  <w:style w:type="paragraph" w:styleId="Obsah3">
    <w:name w:val="toc 3"/>
    <w:basedOn w:val="Normln"/>
    <w:next w:val="Body"/>
    <w:semiHidden/>
    <w:rsid w:val="00FC1C32"/>
    <w:pPr>
      <w:spacing w:before="280" w:after="140" w:line="290" w:lineRule="auto"/>
      <w:ind w:left="2041" w:hanging="794"/>
    </w:pPr>
    <w:rPr>
      <w:kern w:val="20"/>
    </w:rPr>
  </w:style>
  <w:style w:type="paragraph" w:styleId="Obsah4">
    <w:name w:val="toc 4"/>
    <w:basedOn w:val="Normln"/>
    <w:next w:val="Body"/>
    <w:semiHidden/>
    <w:rsid w:val="00FC1C32"/>
    <w:pPr>
      <w:spacing w:before="280" w:after="140" w:line="290" w:lineRule="auto"/>
      <w:ind w:left="2041" w:hanging="794"/>
    </w:pPr>
    <w:rPr>
      <w:kern w:val="20"/>
    </w:rPr>
  </w:style>
  <w:style w:type="paragraph" w:styleId="Obsah5">
    <w:name w:val="toc 5"/>
    <w:basedOn w:val="Normln"/>
    <w:next w:val="Body"/>
    <w:semiHidden/>
    <w:rsid w:val="00FC1C32"/>
  </w:style>
  <w:style w:type="paragraph" w:styleId="Obsah6">
    <w:name w:val="toc 6"/>
    <w:basedOn w:val="Normln"/>
    <w:next w:val="Body"/>
    <w:semiHidden/>
    <w:rsid w:val="00FC1C32"/>
  </w:style>
  <w:style w:type="paragraph" w:styleId="Obsah7">
    <w:name w:val="toc 7"/>
    <w:basedOn w:val="Normln"/>
    <w:next w:val="Body"/>
    <w:semiHidden/>
    <w:rsid w:val="00FC1C32"/>
  </w:style>
  <w:style w:type="paragraph" w:styleId="Obsah8">
    <w:name w:val="toc 8"/>
    <w:basedOn w:val="Normln"/>
    <w:next w:val="Body"/>
    <w:semiHidden/>
    <w:rsid w:val="00FC1C32"/>
  </w:style>
  <w:style w:type="paragraph" w:styleId="Obsah9">
    <w:name w:val="toc 9"/>
    <w:basedOn w:val="Normln"/>
    <w:next w:val="Body"/>
    <w:semiHidden/>
    <w:rsid w:val="00FC1C32"/>
  </w:style>
  <w:style w:type="paragraph" w:customStyle="1" w:styleId="zFSand">
    <w:name w:val="zFSand"/>
    <w:basedOn w:val="Normln"/>
    <w:next w:val="zFSco-names"/>
    <w:locked/>
    <w:rsid w:val="00FC1C32"/>
    <w:pPr>
      <w:spacing w:line="290" w:lineRule="auto"/>
      <w:jc w:val="center"/>
    </w:pPr>
    <w:rPr>
      <w:kern w:val="20"/>
    </w:rPr>
  </w:style>
  <w:style w:type="paragraph" w:customStyle="1" w:styleId="zFSco-names">
    <w:name w:val="zFSco-names"/>
    <w:basedOn w:val="Normln"/>
    <w:next w:val="zFSand"/>
    <w:locked/>
    <w:rsid w:val="00FC1C32"/>
    <w:pPr>
      <w:spacing w:before="120" w:after="120" w:line="290" w:lineRule="auto"/>
      <w:jc w:val="center"/>
    </w:pPr>
    <w:rPr>
      <w:kern w:val="24"/>
      <w:sz w:val="24"/>
    </w:rPr>
  </w:style>
  <w:style w:type="paragraph" w:customStyle="1" w:styleId="zFSDate">
    <w:name w:val="zFSDate"/>
    <w:basedOn w:val="Normln"/>
    <w:locked/>
    <w:rsid w:val="00FC1C32"/>
    <w:pPr>
      <w:spacing w:line="290" w:lineRule="auto"/>
      <w:jc w:val="center"/>
    </w:pPr>
    <w:rPr>
      <w:kern w:val="20"/>
    </w:rPr>
  </w:style>
  <w:style w:type="character" w:styleId="Hypertextovodkaz">
    <w:name w:val="Hyperlink"/>
    <w:basedOn w:val="Standardnpsmoodstavce"/>
    <w:rsid w:val="00FC1C32"/>
    <w:rPr>
      <w:color w:val="AF005F"/>
      <w:u w:val="none"/>
    </w:rPr>
  </w:style>
  <w:style w:type="paragraph" w:customStyle="1" w:styleId="zFSFooter">
    <w:name w:val="zFSFooter"/>
    <w:basedOn w:val="Normln"/>
    <w:locked/>
    <w:rsid w:val="00FC1C32"/>
    <w:pPr>
      <w:tabs>
        <w:tab w:val="left" w:pos="6521"/>
      </w:tabs>
      <w:spacing w:after="40"/>
      <w:ind w:left="-108"/>
    </w:pPr>
    <w:rPr>
      <w:sz w:val="16"/>
    </w:rPr>
  </w:style>
  <w:style w:type="paragraph" w:customStyle="1" w:styleId="zFSNarrative">
    <w:name w:val="zFSNarrative"/>
    <w:basedOn w:val="Normln"/>
    <w:locked/>
    <w:rsid w:val="00FC1C32"/>
    <w:pPr>
      <w:spacing w:after="120" w:line="290" w:lineRule="auto"/>
      <w:jc w:val="center"/>
    </w:pPr>
    <w:rPr>
      <w:kern w:val="20"/>
    </w:rPr>
  </w:style>
  <w:style w:type="paragraph" w:customStyle="1" w:styleId="zFSTitle">
    <w:name w:val="zFSTitle"/>
    <w:basedOn w:val="Normln"/>
    <w:next w:val="zFSNarrative"/>
    <w:locked/>
    <w:rsid w:val="00FC1C32"/>
    <w:pPr>
      <w:keepNext/>
      <w:spacing w:before="240" w:after="120" w:line="290" w:lineRule="auto"/>
      <w:jc w:val="center"/>
    </w:pPr>
    <w:rPr>
      <w:sz w:val="28"/>
    </w:rPr>
  </w:style>
  <w:style w:type="character" w:styleId="Odkaznavysvtlivky">
    <w:name w:val="endnote reference"/>
    <w:basedOn w:val="Standardnpsmoodstavce"/>
    <w:semiHidden/>
    <w:rsid w:val="00FC1C32"/>
    <w:rPr>
      <w:rFonts w:ascii="Arial" w:hAnsi="Arial"/>
      <w:vertAlign w:val="superscript"/>
    </w:rPr>
  </w:style>
  <w:style w:type="paragraph" w:styleId="Textvysvtlivek">
    <w:name w:val="endnote text"/>
    <w:basedOn w:val="Normln"/>
    <w:link w:val="TextvysvtlivekChar"/>
    <w:semiHidden/>
    <w:rsid w:val="00FC1C32"/>
    <w:rPr>
      <w:szCs w:val="20"/>
    </w:rPr>
  </w:style>
  <w:style w:type="character" w:customStyle="1" w:styleId="TextvysvtlivekChar">
    <w:name w:val="Text vysvětlivek Char"/>
    <w:basedOn w:val="Standardnpsmoodstavce"/>
    <w:link w:val="Textvysvtlivek"/>
    <w:semiHidden/>
    <w:rsid w:val="00FC1C32"/>
    <w:rPr>
      <w:rFonts w:ascii="Arial" w:eastAsiaTheme="minorEastAsia" w:hAnsi="Arial" w:cs="Times New Roman"/>
      <w:sz w:val="20"/>
      <w:szCs w:val="20"/>
    </w:rPr>
  </w:style>
  <w:style w:type="paragraph" w:customStyle="1" w:styleId="Head">
    <w:name w:val="Head"/>
    <w:basedOn w:val="Normln"/>
    <w:next w:val="Body"/>
    <w:locked/>
    <w:rsid w:val="00FC1C32"/>
    <w:pPr>
      <w:keepNext/>
      <w:spacing w:before="280" w:after="140" w:line="290" w:lineRule="auto"/>
    </w:pPr>
    <w:rPr>
      <w:b/>
      <w:kern w:val="23"/>
      <w:sz w:val="23"/>
    </w:rPr>
  </w:style>
  <w:style w:type="paragraph" w:styleId="Seznamcitac">
    <w:name w:val="table of authorities"/>
    <w:basedOn w:val="Normln"/>
    <w:next w:val="Normln"/>
    <w:semiHidden/>
    <w:rsid w:val="00FC1C32"/>
    <w:pPr>
      <w:ind w:left="200" w:hanging="200"/>
    </w:pPr>
  </w:style>
  <w:style w:type="paragraph" w:customStyle="1" w:styleId="CellBody">
    <w:name w:val="CellBody"/>
    <w:basedOn w:val="Normln"/>
    <w:locked/>
    <w:rsid w:val="00FC1C32"/>
    <w:pPr>
      <w:spacing w:before="60" w:after="60" w:line="290" w:lineRule="auto"/>
    </w:pPr>
    <w:rPr>
      <w:kern w:val="20"/>
      <w:szCs w:val="20"/>
    </w:rPr>
  </w:style>
  <w:style w:type="paragraph" w:customStyle="1" w:styleId="zSFRef">
    <w:name w:val="zSFRef"/>
    <w:basedOn w:val="Normln"/>
    <w:locked/>
    <w:rsid w:val="00FC1C32"/>
    <w:rPr>
      <w:kern w:val="16"/>
      <w:sz w:val="16"/>
    </w:rPr>
  </w:style>
  <w:style w:type="paragraph" w:customStyle="1" w:styleId="UCAlpha1">
    <w:name w:val="UCAlpha 1"/>
    <w:basedOn w:val="Normln"/>
    <w:locked/>
    <w:rsid w:val="00FC1C32"/>
    <w:pPr>
      <w:numPr>
        <w:numId w:val="32"/>
      </w:numPr>
      <w:spacing w:after="140" w:line="290" w:lineRule="auto"/>
    </w:pPr>
    <w:rPr>
      <w:kern w:val="20"/>
    </w:rPr>
  </w:style>
  <w:style w:type="paragraph" w:customStyle="1" w:styleId="UCAlpha2">
    <w:name w:val="UCAlpha 2"/>
    <w:basedOn w:val="Normln"/>
    <w:locked/>
    <w:rsid w:val="00FC1C32"/>
    <w:pPr>
      <w:numPr>
        <w:numId w:val="33"/>
      </w:numPr>
      <w:spacing w:after="140" w:line="290" w:lineRule="auto"/>
    </w:pPr>
    <w:rPr>
      <w:kern w:val="20"/>
    </w:rPr>
  </w:style>
  <w:style w:type="paragraph" w:customStyle="1" w:styleId="UCAlpha3">
    <w:name w:val="UCAlpha 3"/>
    <w:basedOn w:val="Normln"/>
    <w:locked/>
    <w:rsid w:val="00FC1C32"/>
    <w:pPr>
      <w:numPr>
        <w:numId w:val="34"/>
      </w:numPr>
      <w:spacing w:after="140" w:line="290" w:lineRule="auto"/>
    </w:pPr>
    <w:rPr>
      <w:kern w:val="20"/>
    </w:rPr>
  </w:style>
  <w:style w:type="paragraph" w:customStyle="1" w:styleId="UCAlpha4">
    <w:name w:val="UCAlpha 4"/>
    <w:basedOn w:val="Normln"/>
    <w:locked/>
    <w:rsid w:val="00FC1C32"/>
    <w:pPr>
      <w:numPr>
        <w:numId w:val="35"/>
      </w:numPr>
      <w:spacing w:after="140" w:line="290" w:lineRule="auto"/>
    </w:pPr>
    <w:rPr>
      <w:kern w:val="20"/>
    </w:rPr>
  </w:style>
  <w:style w:type="paragraph" w:customStyle="1" w:styleId="UCAlpha5">
    <w:name w:val="UCAlpha 5"/>
    <w:basedOn w:val="Normln"/>
    <w:locked/>
    <w:rsid w:val="00FC1C32"/>
    <w:pPr>
      <w:numPr>
        <w:numId w:val="36"/>
      </w:numPr>
      <w:spacing w:after="140" w:line="290" w:lineRule="auto"/>
    </w:pPr>
    <w:rPr>
      <w:kern w:val="20"/>
    </w:rPr>
  </w:style>
  <w:style w:type="paragraph" w:customStyle="1" w:styleId="UCAlpha6">
    <w:name w:val="UCAlpha 6"/>
    <w:basedOn w:val="Normln"/>
    <w:locked/>
    <w:rsid w:val="00FC1C32"/>
    <w:pPr>
      <w:numPr>
        <w:numId w:val="37"/>
      </w:numPr>
      <w:spacing w:after="140" w:line="290" w:lineRule="auto"/>
    </w:pPr>
    <w:rPr>
      <w:kern w:val="20"/>
    </w:rPr>
  </w:style>
  <w:style w:type="paragraph" w:customStyle="1" w:styleId="UCRoman1">
    <w:name w:val="UCRoman 1"/>
    <w:basedOn w:val="Normln"/>
    <w:locked/>
    <w:rsid w:val="00FC1C32"/>
    <w:pPr>
      <w:numPr>
        <w:numId w:val="38"/>
      </w:numPr>
      <w:spacing w:after="140" w:line="290" w:lineRule="auto"/>
    </w:pPr>
    <w:rPr>
      <w:kern w:val="20"/>
    </w:rPr>
  </w:style>
  <w:style w:type="paragraph" w:customStyle="1" w:styleId="UCRoman2">
    <w:name w:val="UCRoman 2"/>
    <w:basedOn w:val="Normln"/>
    <w:locked/>
    <w:rsid w:val="00FC1C32"/>
    <w:pPr>
      <w:numPr>
        <w:numId w:val="39"/>
      </w:numPr>
      <w:spacing w:after="140" w:line="290" w:lineRule="auto"/>
    </w:pPr>
    <w:rPr>
      <w:kern w:val="20"/>
    </w:rPr>
  </w:style>
  <w:style w:type="paragraph" w:customStyle="1" w:styleId="doublealpha">
    <w:name w:val="double alpha"/>
    <w:basedOn w:val="Normln"/>
    <w:locked/>
    <w:rsid w:val="00FC1C32"/>
    <w:pPr>
      <w:numPr>
        <w:numId w:val="40"/>
      </w:numPr>
      <w:spacing w:after="140" w:line="290" w:lineRule="auto"/>
    </w:pPr>
    <w:rPr>
      <w:kern w:val="20"/>
    </w:rPr>
  </w:style>
  <w:style w:type="paragraph" w:customStyle="1" w:styleId="ListNumbers">
    <w:name w:val="List Numbers"/>
    <w:basedOn w:val="Normln"/>
    <w:locked/>
    <w:rsid w:val="00FC1C32"/>
    <w:pPr>
      <w:numPr>
        <w:numId w:val="25"/>
      </w:numPr>
      <w:spacing w:after="140" w:line="290" w:lineRule="auto"/>
      <w:outlineLvl w:val="0"/>
    </w:pPr>
    <w:rPr>
      <w:kern w:val="20"/>
    </w:rPr>
  </w:style>
  <w:style w:type="paragraph" w:customStyle="1" w:styleId="dashbullet1">
    <w:name w:val="dash bullet 1"/>
    <w:basedOn w:val="Normln"/>
    <w:locked/>
    <w:rsid w:val="00FC1C32"/>
    <w:pPr>
      <w:numPr>
        <w:numId w:val="26"/>
      </w:numPr>
      <w:spacing w:after="140" w:line="290" w:lineRule="auto"/>
    </w:pPr>
    <w:rPr>
      <w:kern w:val="20"/>
    </w:rPr>
  </w:style>
  <w:style w:type="paragraph" w:customStyle="1" w:styleId="dashbullet2">
    <w:name w:val="dash bullet 2"/>
    <w:basedOn w:val="Normln"/>
    <w:locked/>
    <w:rsid w:val="00FC1C32"/>
    <w:pPr>
      <w:numPr>
        <w:numId w:val="27"/>
      </w:numPr>
      <w:spacing w:after="140" w:line="290" w:lineRule="auto"/>
    </w:pPr>
    <w:rPr>
      <w:kern w:val="20"/>
    </w:rPr>
  </w:style>
  <w:style w:type="paragraph" w:customStyle="1" w:styleId="dashbullet3">
    <w:name w:val="dash bullet 3"/>
    <w:basedOn w:val="Normln"/>
    <w:locked/>
    <w:rsid w:val="00FC1C32"/>
    <w:pPr>
      <w:numPr>
        <w:numId w:val="28"/>
      </w:numPr>
      <w:spacing w:after="140" w:line="290" w:lineRule="auto"/>
    </w:pPr>
    <w:rPr>
      <w:kern w:val="20"/>
    </w:rPr>
  </w:style>
  <w:style w:type="paragraph" w:customStyle="1" w:styleId="dashbullet4">
    <w:name w:val="dash bullet 4"/>
    <w:basedOn w:val="Normln"/>
    <w:locked/>
    <w:rsid w:val="00FC1C32"/>
    <w:pPr>
      <w:numPr>
        <w:numId w:val="29"/>
      </w:numPr>
      <w:spacing w:after="140" w:line="290" w:lineRule="auto"/>
    </w:pPr>
    <w:rPr>
      <w:kern w:val="20"/>
    </w:rPr>
  </w:style>
  <w:style w:type="paragraph" w:customStyle="1" w:styleId="dashbullet5">
    <w:name w:val="dash bullet 5"/>
    <w:basedOn w:val="Normln"/>
    <w:locked/>
    <w:rsid w:val="00FC1C32"/>
    <w:pPr>
      <w:numPr>
        <w:numId w:val="30"/>
      </w:numPr>
      <w:spacing w:after="140" w:line="290" w:lineRule="auto"/>
    </w:pPr>
    <w:rPr>
      <w:kern w:val="20"/>
    </w:rPr>
  </w:style>
  <w:style w:type="paragraph" w:customStyle="1" w:styleId="dashbullet6">
    <w:name w:val="dash bullet 6"/>
    <w:basedOn w:val="Normln"/>
    <w:locked/>
    <w:rsid w:val="00FC1C32"/>
    <w:pPr>
      <w:numPr>
        <w:numId w:val="31"/>
      </w:numPr>
      <w:spacing w:after="140" w:line="290" w:lineRule="auto"/>
    </w:pPr>
    <w:rPr>
      <w:kern w:val="20"/>
    </w:rPr>
  </w:style>
  <w:style w:type="paragraph" w:customStyle="1" w:styleId="zFSAddress">
    <w:name w:val="zFSAddress"/>
    <w:basedOn w:val="Normln"/>
    <w:locked/>
    <w:rsid w:val="00FC1C32"/>
    <w:pPr>
      <w:spacing w:line="290" w:lineRule="auto"/>
    </w:pPr>
    <w:rPr>
      <w:kern w:val="16"/>
      <w:sz w:val="16"/>
    </w:rPr>
  </w:style>
  <w:style w:type="paragraph" w:customStyle="1" w:styleId="zFSDescription">
    <w:name w:val="zFSDescription"/>
    <w:basedOn w:val="zFSDate"/>
    <w:locked/>
    <w:rsid w:val="00FC1C32"/>
    <w:rPr>
      <w:i/>
      <w:caps/>
    </w:rPr>
  </w:style>
  <w:style w:type="paragraph" w:customStyle="1" w:styleId="zFSDraft">
    <w:name w:val="zFSDraft"/>
    <w:basedOn w:val="Normln"/>
    <w:locked/>
    <w:rsid w:val="00FC1C32"/>
    <w:pPr>
      <w:spacing w:line="290" w:lineRule="auto"/>
    </w:pPr>
    <w:rPr>
      <w:kern w:val="20"/>
    </w:rPr>
  </w:style>
  <w:style w:type="paragraph" w:customStyle="1" w:styleId="zFSFax">
    <w:name w:val="zFSFax"/>
    <w:basedOn w:val="Normln"/>
    <w:locked/>
    <w:rsid w:val="00FC1C32"/>
    <w:rPr>
      <w:kern w:val="16"/>
      <w:sz w:val="16"/>
    </w:rPr>
  </w:style>
  <w:style w:type="paragraph" w:customStyle="1" w:styleId="zFSNameofDoc">
    <w:name w:val="zFSNameofDoc"/>
    <w:basedOn w:val="Normln"/>
    <w:locked/>
    <w:rsid w:val="00FC1C32"/>
    <w:pPr>
      <w:spacing w:before="300" w:after="400" w:line="290" w:lineRule="auto"/>
      <w:jc w:val="center"/>
    </w:pPr>
    <w:rPr>
      <w:caps/>
    </w:rPr>
  </w:style>
  <w:style w:type="paragraph" w:customStyle="1" w:styleId="zFSTel">
    <w:name w:val="zFSTel"/>
    <w:basedOn w:val="Normln"/>
    <w:locked/>
    <w:rsid w:val="00FC1C32"/>
    <w:pPr>
      <w:spacing w:before="120"/>
    </w:pPr>
    <w:rPr>
      <w:kern w:val="16"/>
      <w:sz w:val="16"/>
    </w:rPr>
  </w:style>
  <w:style w:type="paragraph" w:customStyle="1" w:styleId="LinklatersHeader">
    <w:name w:val="Linklaters Header"/>
    <w:basedOn w:val="Normln"/>
    <w:locked/>
    <w:rsid w:val="00FC1C32"/>
    <w:rPr>
      <w:kern w:val="20"/>
    </w:rPr>
  </w:style>
  <w:style w:type="character" w:styleId="Sledovanodkaz">
    <w:name w:val="FollowedHyperlink"/>
    <w:basedOn w:val="Standardnpsmoodstavce"/>
    <w:rsid w:val="00FC1C32"/>
    <w:rPr>
      <w:color w:val="AF005F"/>
      <w:u w:val="none"/>
    </w:rPr>
  </w:style>
  <w:style w:type="paragraph" w:customStyle="1" w:styleId="Textbubliny1">
    <w:name w:val="Text bubliny1"/>
    <w:basedOn w:val="Normln"/>
    <w:semiHidden/>
    <w:locked/>
    <w:rsid w:val="00FC1C32"/>
    <w:rPr>
      <w:rFonts w:ascii="Tahoma" w:hAnsi="Tahoma" w:cs="Tahoma"/>
      <w:sz w:val="16"/>
      <w:szCs w:val="16"/>
    </w:rPr>
  </w:style>
  <w:style w:type="character" w:customStyle="1" w:styleId="Heading2Text">
    <w:name w:val="Heading 2 Text"/>
    <w:basedOn w:val="Standardnpsmoodstavce"/>
    <w:locked/>
    <w:rsid w:val="00FC1C32"/>
    <w:rPr>
      <w:b/>
    </w:rPr>
  </w:style>
  <w:style w:type="character" w:customStyle="1" w:styleId="platne1">
    <w:name w:val="platne1"/>
    <w:basedOn w:val="Standardnpsmoodstavce"/>
    <w:locked/>
    <w:rsid w:val="00FC1C32"/>
  </w:style>
  <w:style w:type="paragraph" w:styleId="Rozloendokumentu">
    <w:name w:val="Document Map"/>
    <w:basedOn w:val="Normln"/>
    <w:link w:val="RozloendokumentuChar"/>
    <w:semiHidden/>
    <w:rsid w:val="00FC1C32"/>
    <w:pPr>
      <w:shd w:val="clear" w:color="auto" w:fill="000080"/>
    </w:pPr>
    <w:rPr>
      <w:rFonts w:ascii="Tahoma" w:hAnsi="Tahoma"/>
    </w:rPr>
  </w:style>
  <w:style w:type="character" w:customStyle="1" w:styleId="RozloendokumentuChar">
    <w:name w:val="Rozložení dokumentu Char"/>
    <w:basedOn w:val="Standardnpsmoodstavce"/>
    <w:link w:val="Rozloendokumentu"/>
    <w:semiHidden/>
    <w:rsid w:val="00FC1C32"/>
    <w:rPr>
      <w:rFonts w:ascii="Tahoma" w:eastAsiaTheme="minorEastAsia" w:hAnsi="Tahoma" w:cs="Times New Roman"/>
      <w:sz w:val="20"/>
      <w:szCs w:val="24"/>
      <w:shd w:val="clear" w:color="auto" w:fill="000080"/>
    </w:rPr>
  </w:style>
  <w:style w:type="character" w:styleId="Odkaznakoment">
    <w:name w:val="annotation reference"/>
    <w:basedOn w:val="Standardnpsmoodstavce"/>
    <w:semiHidden/>
    <w:rsid w:val="00FC1C32"/>
    <w:rPr>
      <w:sz w:val="16"/>
      <w:szCs w:val="16"/>
    </w:rPr>
  </w:style>
  <w:style w:type="paragraph" w:styleId="Pedmtkomente">
    <w:name w:val="annotation subject"/>
    <w:basedOn w:val="Textkomente"/>
    <w:next w:val="Textkomente"/>
    <w:link w:val="PedmtkomenteChar"/>
    <w:semiHidden/>
    <w:rsid w:val="00FC1C32"/>
    <w:rPr>
      <w:b/>
      <w:bCs/>
    </w:rPr>
  </w:style>
  <w:style w:type="character" w:customStyle="1" w:styleId="PedmtkomenteChar">
    <w:name w:val="Předmět komentáře Char"/>
    <w:basedOn w:val="TextkomenteChar"/>
    <w:link w:val="Pedmtkomente"/>
    <w:semiHidden/>
    <w:rsid w:val="00FC1C32"/>
    <w:rPr>
      <w:rFonts w:ascii="Arial" w:eastAsiaTheme="minorEastAsia" w:hAnsi="Arial" w:cs="Times New Roman"/>
      <w:b/>
      <w:bCs/>
      <w:sz w:val="20"/>
      <w:szCs w:val="20"/>
    </w:rPr>
  </w:style>
  <w:style w:type="paragraph" w:styleId="Textbubliny">
    <w:name w:val="Balloon Text"/>
    <w:basedOn w:val="Normln"/>
    <w:link w:val="TextbublinyChar"/>
    <w:semiHidden/>
    <w:rsid w:val="00FC1C32"/>
    <w:rPr>
      <w:rFonts w:ascii="Tahoma" w:hAnsi="Tahoma" w:cs="Tahoma"/>
      <w:sz w:val="16"/>
      <w:szCs w:val="16"/>
    </w:rPr>
  </w:style>
  <w:style w:type="character" w:customStyle="1" w:styleId="TextbublinyChar">
    <w:name w:val="Text bubliny Char"/>
    <w:basedOn w:val="Standardnpsmoodstavce"/>
    <w:link w:val="Textbubliny"/>
    <w:semiHidden/>
    <w:rsid w:val="00FC1C32"/>
    <w:rPr>
      <w:rFonts w:ascii="Tahoma" w:eastAsiaTheme="minorEastAsia" w:hAnsi="Tahoma" w:cs="Tahoma"/>
      <w:sz w:val="16"/>
      <w:szCs w:val="16"/>
    </w:rPr>
  </w:style>
  <w:style w:type="character" w:customStyle="1" w:styleId="platne">
    <w:name w:val="platne"/>
    <w:basedOn w:val="Standardnpsmoodstavce"/>
    <w:uiPriority w:val="99"/>
    <w:locked/>
    <w:rsid w:val="00FC1C32"/>
  </w:style>
  <w:style w:type="paragraph" w:customStyle="1" w:styleId="Default">
    <w:name w:val="Default"/>
    <w:locked/>
    <w:rsid w:val="00FC1C32"/>
    <w:pPr>
      <w:widowControl w:val="0"/>
      <w:autoSpaceDE w:val="0"/>
      <w:autoSpaceDN w:val="0"/>
      <w:adjustRightInd w:val="0"/>
      <w:spacing w:after="0" w:line="240" w:lineRule="auto"/>
    </w:pPr>
    <w:rPr>
      <w:rFonts w:ascii="Arial" w:eastAsiaTheme="minorEastAsia" w:hAnsi="Arial" w:cs="Arial"/>
      <w:color w:val="000000"/>
      <w:sz w:val="24"/>
      <w:szCs w:val="24"/>
      <w:lang w:eastAsia="cs-CZ"/>
    </w:rPr>
  </w:style>
  <w:style w:type="paragraph" w:styleId="Zkladntext">
    <w:name w:val="Body Text"/>
    <w:basedOn w:val="Normln"/>
    <w:link w:val="ZkladntextChar"/>
    <w:rsid w:val="00FC1C32"/>
    <w:pPr>
      <w:overflowPunct w:val="0"/>
      <w:autoSpaceDE w:val="0"/>
      <w:autoSpaceDN w:val="0"/>
      <w:adjustRightInd w:val="0"/>
      <w:ind w:right="-1"/>
    </w:pPr>
    <w:rPr>
      <w:rFonts w:ascii="Times New Roman" w:hAnsi="Times New Roman"/>
      <w:b/>
      <w:sz w:val="24"/>
      <w:szCs w:val="20"/>
      <w:lang w:eastAsia="cs-CZ"/>
    </w:rPr>
  </w:style>
  <w:style w:type="character" w:customStyle="1" w:styleId="ZkladntextChar">
    <w:name w:val="Základní text Char"/>
    <w:basedOn w:val="Standardnpsmoodstavce"/>
    <w:link w:val="Zkladntext"/>
    <w:rsid w:val="00FC1C32"/>
    <w:rPr>
      <w:rFonts w:ascii="Times New Roman" w:eastAsiaTheme="minorEastAsia" w:hAnsi="Times New Roman" w:cs="Times New Roman"/>
      <w:b/>
      <w:sz w:val="24"/>
      <w:szCs w:val="20"/>
      <w:lang w:eastAsia="cs-CZ"/>
    </w:rPr>
  </w:style>
  <w:style w:type="paragraph" w:customStyle="1" w:styleId="Table">
    <w:name w:val="Table"/>
    <w:basedOn w:val="Normln"/>
    <w:locked/>
    <w:rsid w:val="00FC1C32"/>
    <w:pPr>
      <w:widowControl w:val="0"/>
      <w:spacing w:before="40" w:line="240" w:lineRule="auto"/>
    </w:pPr>
    <w:rPr>
      <w:szCs w:val="20"/>
    </w:rPr>
  </w:style>
  <w:style w:type="paragraph" w:customStyle="1" w:styleId="BodyText1">
    <w:name w:val="Body Text1"/>
    <w:basedOn w:val="Normln"/>
    <w:locked/>
    <w:rsid w:val="00FC1C32"/>
    <w:pPr>
      <w:spacing w:before="360" w:line="240" w:lineRule="auto"/>
      <w:ind w:right="-56"/>
    </w:pPr>
    <w:rPr>
      <w:rFonts w:ascii="S Patkou" w:hAnsi="S Patkou"/>
      <w:sz w:val="22"/>
      <w:szCs w:val="20"/>
      <w:lang w:eastAsia="cs-CZ"/>
    </w:rPr>
  </w:style>
  <w:style w:type="character" w:styleId="Siln">
    <w:name w:val="Strong"/>
    <w:basedOn w:val="Standardnpsmoodstavce"/>
    <w:qFormat/>
    <w:rsid w:val="00FC1C32"/>
    <w:rPr>
      <w:b/>
      <w:bCs/>
    </w:rPr>
  </w:style>
  <w:style w:type="character" w:customStyle="1" w:styleId="JaroslavPetrela">
    <w:name w:val="Jaroslav Petržela"/>
    <w:basedOn w:val="Standardnpsmoodstavce"/>
    <w:semiHidden/>
    <w:locked/>
    <w:rsid w:val="00FC1C32"/>
    <w:rPr>
      <w:rFonts w:ascii="Arial" w:hAnsi="Arial" w:cs="Arial"/>
      <w:color w:val="auto"/>
      <w:sz w:val="20"/>
      <w:szCs w:val="20"/>
    </w:rPr>
  </w:style>
  <w:style w:type="character" w:customStyle="1" w:styleId="Level2Char">
    <w:name w:val="Level 2 Char"/>
    <w:basedOn w:val="Standardnpsmoodstavce"/>
    <w:locked/>
    <w:rsid w:val="00FC1C32"/>
    <w:rPr>
      <w:rFonts w:ascii="Arial" w:hAnsi="Arial"/>
      <w:kern w:val="20"/>
      <w:szCs w:val="28"/>
      <w:lang w:eastAsia="en-US"/>
    </w:rPr>
  </w:style>
  <w:style w:type="character" w:styleId="Odkazjemn">
    <w:name w:val="Subtle Reference"/>
    <w:basedOn w:val="Standardnpsmoodstavce"/>
    <w:qFormat/>
    <w:rsid w:val="00FC1C32"/>
    <w:rPr>
      <w:smallCaps/>
      <w:color w:val="C0504D"/>
      <w:u w:val="single"/>
    </w:rPr>
  </w:style>
  <w:style w:type="paragraph" w:customStyle="1" w:styleId="Nadpis2text">
    <w:name w:val="Nadpis 2 text"/>
    <w:basedOn w:val="Nadpis2"/>
    <w:locked/>
    <w:rsid w:val="00FC1C32"/>
    <w:pPr>
      <w:keepNext/>
      <w:tabs>
        <w:tab w:val="left" w:pos="397"/>
      </w:tabs>
      <w:spacing w:line="216" w:lineRule="atLeast"/>
    </w:pPr>
    <w:rPr>
      <w:sz w:val="18"/>
    </w:rPr>
  </w:style>
  <w:style w:type="character" w:customStyle="1" w:styleId="Nadpis2textChar">
    <w:name w:val="Nadpis 2 text Char"/>
    <w:basedOn w:val="Standardnpsmoodstavce"/>
    <w:locked/>
    <w:rsid w:val="00FC1C32"/>
    <w:rPr>
      <w:rFonts w:ascii="Arial" w:hAnsi="Arial" w:cs="Arial"/>
      <w:bCs/>
      <w:iCs/>
      <w:sz w:val="18"/>
      <w:szCs w:val="28"/>
      <w:lang w:eastAsia="en-US"/>
    </w:rPr>
  </w:style>
  <w:style w:type="paragraph" w:styleId="Odstavecseseznamem">
    <w:name w:val="List Paragraph"/>
    <w:basedOn w:val="Normln"/>
    <w:uiPriority w:val="34"/>
    <w:qFormat/>
    <w:rsid w:val="0007148F"/>
    <w:pPr>
      <w:spacing w:after="200" w:line="276" w:lineRule="auto"/>
      <w:ind w:left="72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f.hdl@prg.aer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C3DEE1-EC79-4E42-8994-070306527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16</Pages>
  <Words>6377</Words>
  <Characters>37631</Characters>
  <Application>Microsoft Office Word</Application>
  <DocSecurity>0</DocSecurity>
  <Lines>313</Lines>
  <Paragraphs>87</Paragraphs>
  <ScaleCrop>false</ScaleCrop>
  <HeadingPairs>
    <vt:vector size="2" baseType="variant">
      <vt:variant>
        <vt:lpstr>Název</vt:lpstr>
      </vt:variant>
      <vt:variant>
        <vt:i4>1</vt:i4>
      </vt:variant>
    </vt:vector>
  </HeadingPairs>
  <TitlesOfParts>
    <vt:vector size="1" baseType="lpstr">
      <vt:lpstr/>
    </vt:vector>
  </TitlesOfParts>
  <Company>Český aeroholding, a.s</Company>
  <LinksUpToDate>false</LinksUpToDate>
  <CharactersWithSpaces>43921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KELLEROVA Dagmar</dc:creator>
  <cp:lastModifiedBy>KELLEROVA Dagmar</cp:lastModifiedBy>
  <cp:revision>5</cp:revision>
  <dcterms:created xsi:type="dcterms:W3CDTF">2018-10-24T14:06:00Z</dcterms:created>
  <dcterms:modified xsi:type="dcterms:W3CDTF">2018-11-16T08:29:00Z</dcterms:modified>
</cp:coreProperties>
</file>