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E85E" w14:textId="31020D12" w:rsidR="004028DB" w:rsidRPr="00404C08" w:rsidRDefault="00B542B5" w:rsidP="00990330">
      <w:pPr>
        <w:pStyle w:val="SM-jmno-dokumentu"/>
      </w:pPr>
      <w:r w:rsidRPr="009460BF">
        <w:t xml:space="preserve">Příloha č. </w:t>
      </w:r>
      <w:r w:rsidR="00062709" w:rsidRPr="009460BF">
        <w:t>1</w:t>
      </w:r>
      <w:r w:rsidR="00415A08">
        <w:t>0</w:t>
      </w:r>
      <w:r w:rsidR="00C05AF3">
        <w:br/>
      </w:r>
      <w:r w:rsidR="00062709" w:rsidRPr="009460BF">
        <w:t xml:space="preserve">Parametry </w:t>
      </w:r>
      <w:r w:rsidR="00062709" w:rsidRPr="00404C08">
        <w:t>infrastruktury</w:t>
      </w:r>
      <w:r w:rsidR="00ED2CB4" w:rsidRPr="00404C08">
        <w:t xml:space="preserve"> (informativní)</w:t>
      </w:r>
    </w:p>
    <w:p w14:paraId="00962054" w14:textId="5622844B" w:rsidR="00F372CB" w:rsidRDefault="00062709" w:rsidP="00C05AF3">
      <w:pPr>
        <w:pStyle w:val="SM-normln"/>
      </w:pPr>
      <w:r w:rsidRPr="009460BF">
        <w:t>Tato příloha je informativní. Její obsah zahrnuje</w:t>
      </w:r>
      <w:r w:rsidR="00D806BB" w:rsidRPr="009460BF">
        <w:t xml:space="preserve"> Objednateli v čase vypsání nabídkového řízení známé</w:t>
      </w:r>
      <w:r w:rsidRPr="009460BF">
        <w:t xml:space="preserve"> informace o stavu a předpokládaném vývoji parametrů drážní infrastruktury využívané linkami Ex</w:t>
      </w:r>
      <w:r w:rsidR="00983085">
        <w:t>7, R11, R17 a R31</w:t>
      </w:r>
      <w:r w:rsidRPr="009460BF">
        <w:t xml:space="preserve"> od roku 202</w:t>
      </w:r>
      <w:r w:rsidR="00983085">
        <w:t>5</w:t>
      </w:r>
      <w:r w:rsidRPr="009460BF">
        <w:t>.</w:t>
      </w:r>
      <w:r w:rsidR="007E34AA">
        <w:t xml:space="preserve"> Zdrojem informací je Správa železnic</w:t>
      </w:r>
      <w:r w:rsidR="00741FD9">
        <w:t xml:space="preserve"> a</w:t>
      </w:r>
      <w:r w:rsidR="00741FD9" w:rsidRPr="00741FD9">
        <w:t xml:space="preserve"> </w:t>
      </w:r>
      <w:proofErr w:type="spellStart"/>
      <w:r w:rsidR="00741FD9" w:rsidRPr="00741FD9">
        <w:t>Register</w:t>
      </w:r>
      <w:proofErr w:type="spellEnd"/>
      <w:r w:rsidR="00741FD9" w:rsidRPr="00741FD9">
        <w:t xml:space="preserve"> </w:t>
      </w:r>
      <w:proofErr w:type="spellStart"/>
      <w:r w:rsidR="00741FD9" w:rsidRPr="00741FD9">
        <w:t>of</w:t>
      </w:r>
      <w:proofErr w:type="spellEnd"/>
      <w:r w:rsidR="00741FD9" w:rsidRPr="00741FD9">
        <w:t xml:space="preserve"> </w:t>
      </w:r>
      <w:proofErr w:type="spellStart"/>
      <w:r w:rsidR="00741FD9" w:rsidRPr="00741FD9">
        <w:t>Infrastructure</w:t>
      </w:r>
      <w:proofErr w:type="spellEnd"/>
      <w:r w:rsidR="00741FD9" w:rsidRPr="00741FD9">
        <w:t xml:space="preserve"> (RINF)</w:t>
      </w:r>
      <w:r w:rsidR="00741FD9">
        <w:t>.</w:t>
      </w:r>
    </w:p>
    <w:p w14:paraId="734DFE7F" w14:textId="3012CEC9" w:rsidR="00C05AF3" w:rsidRDefault="00C05AF3" w:rsidP="00C05AF3">
      <w:pPr>
        <w:pStyle w:val="SM-normln"/>
      </w:pPr>
    </w:p>
    <w:p w14:paraId="3F951807" w14:textId="021E4EBD" w:rsidR="009460BF" w:rsidRDefault="00062709" w:rsidP="00990330">
      <w:pPr>
        <w:pStyle w:val="SM-lnek-nadpis"/>
      </w:pPr>
      <w:r w:rsidRPr="00DE4B74">
        <w:t>Délky nástupišť</w:t>
      </w:r>
    </w:p>
    <w:p w14:paraId="5FBF68DF" w14:textId="6C742DBA" w:rsidR="00415A08" w:rsidRPr="00F22C37" w:rsidRDefault="00415A08" w:rsidP="00415A08">
      <w:pPr>
        <w:pStyle w:val="SM-normln"/>
      </w:pPr>
      <w:r>
        <w:t>Následující přehled uvádí</w:t>
      </w:r>
      <w:r w:rsidR="008D3D6F">
        <w:t xml:space="preserve"> zastávky</w:t>
      </w:r>
      <w:r>
        <w:t xml:space="preserve">, které nedisponují </w:t>
      </w:r>
      <w:r w:rsidR="008D3D6F">
        <w:t xml:space="preserve">alespoň </w:t>
      </w:r>
      <w:r>
        <w:t>nástupišt</w:t>
      </w:r>
      <w:r w:rsidR="008D3D6F">
        <w:t>ěm</w:t>
      </w:r>
      <w:r>
        <w:t xml:space="preserve"> délky nejméně 2</w:t>
      </w:r>
      <w:r w:rsidR="002C4C0D">
        <w:t>2</w:t>
      </w:r>
      <w:r>
        <w:t>0 metrů</w:t>
      </w:r>
      <w:r w:rsidR="008D3D6F">
        <w:t>, a stanice, které nedisponují alespoň 2 nástupišti délky 2</w:t>
      </w:r>
      <w:r w:rsidR="002C4C0D">
        <w:t>2</w:t>
      </w:r>
      <w:r w:rsidR="008D3D6F">
        <w:t>0 metrů.</w:t>
      </w:r>
    </w:p>
    <w:tbl>
      <w:tblPr>
        <w:tblStyle w:val="Mkatabulky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2668"/>
        <w:gridCol w:w="6258"/>
      </w:tblGrid>
      <w:tr w:rsidR="009460BF" w:rsidRPr="00F22C37" w14:paraId="59B0AF33" w14:textId="77777777" w:rsidTr="009460BF">
        <w:tc>
          <w:tcPr>
            <w:tcW w:w="2668" w:type="dxa"/>
          </w:tcPr>
          <w:p w14:paraId="449E8D54" w14:textId="77777777" w:rsidR="009460BF" w:rsidRPr="00415A08" w:rsidRDefault="009460BF" w:rsidP="00415A08">
            <w:pPr>
              <w:pStyle w:val="SM-odstavec-nadpis"/>
            </w:pPr>
            <w:r w:rsidRPr="00415A08">
              <w:t>Stanice</w:t>
            </w:r>
          </w:p>
        </w:tc>
        <w:tc>
          <w:tcPr>
            <w:tcW w:w="6258" w:type="dxa"/>
          </w:tcPr>
          <w:p w14:paraId="11A09CEB" w14:textId="76EC7372" w:rsidR="009460BF" w:rsidRPr="00415A08" w:rsidRDefault="00415A08" w:rsidP="00415A08">
            <w:pPr>
              <w:pStyle w:val="SM-odstavec-nadpis"/>
            </w:pPr>
            <w:r>
              <w:t>D</w:t>
            </w:r>
            <w:r w:rsidR="009460BF" w:rsidRPr="00415A08">
              <w:t>élk</w:t>
            </w:r>
            <w:r>
              <w:t>a</w:t>
            </w:r>
            <w:r w:rsidR="009460BF" w:rsidRPr="00415A08">
              <w:t xml:space="preserve"> nástupišť</w:t>
            </w:r>
          </w:p>
        </w:tc>
      </w:tr>
      <w:tr w:rsidR="00415A08" w:rsidRPr="00F22C37" w14:paraId="21EB70CF" w14:textId="77777777" w:rsidTr="009460BF">
        <w:tc>
          <w:tcPr>
            <w:tcW w:w="2668" w:type="dxa"/>
          </w:tcPr>
          <w:p w14:paraId="7C2A53FA" w14:textId="1057AC2C" w:rsidR="00415A08" w:rsidRPr="00F22C37" w:rsidRDefault="008D3D6F" w:rsidP="00415A08">
            <w:pPr>
              <w:pStyle w:val="SM-normln"/>
            </w:pPr>
            <w:r>
              <w:t>Kaplice</w:t>
            </w:r>
          </w:p>
        </w:tc>
        <w:tc>
          <w:tcPr>
            <w:tcW w:w="6258" w:type="dxa"/>
          </w:tcPr>
          <w:p w14:paraId="7EE49314" w14:textId="7FCC98E0" w:rsidR="00415A08" w:rsidRPr="00F22C37" w:rsidRDefault="008D3D6F" w:rsidP="00415A08">
            <w:pPr>
              <w:pStyle w:val="SM-normln"/>
            </w:pPr>
            <w:r>
              <w:t>210</w:t>
            </w:r>
            <w:r w:rsidR="00415A08">
              <w:t xml:space="preserve"> m (</w:t>
            </w:r>
            <w:r>
              <w:t>1</w:t>
            </w:r>
            <w:r w:rsidR="00415A08">
              <w:t>. kolej), 1</w:t>
            </w:r>
            <w:r>
              <w:t>35</w:t>
            </w:r>
            <w:r w:rsidR="00415A08">
              <w:t xml:space="preserve"> m (2. kolej)</w:t>
            </w:r>
          </w:p>
        </w:tc>
      </w:tr>
      <w:tr w:rsidR="008D3D6F" w:rsidRPr="00F22C37" w14:paraId="20A869DC" w14:textId="77777777" w:rsidTr="009460BF">
        <w:tc>
          <w:tcPr>
            <w:tcW w:w="2668" w:type="dxa"/>
          </w:tcPr>
          <w:p w14:paraId="3E02E1A1" w14:textId="5BBB9922" w:rsidR="008D3D6F" w:rsidRPr="00F22C37" w:rsidRDefault="008D3D6F" w:rsidP="008D3D6F">
            <w:pPr>
              <w:pStyle w:val="SM-normln"/>
            </w:pPr>
            <w:r>
              <w:t>Rybník</w:t>
            </w:r>
          </w:p>
        </w:tc>
        <w:tc>
          <w:tcPr>
            <w:tcW w:w="6258" w:type="dxa"/>
          </w:tcPr>
          <w:p w14:paraId="0F96A0ED" w14:textId="46E7DE6E" w:rsidR="008D3D6F" w:rsidRPr="00F22C37" w:rsidRDefault="008D3D6F" w:rsidP="008D3D6F">
            <w:pPr>
              <w:pStyle w:val="SM-normln"/>
            </w:pPr>
            <w:r>
              <w:t>177 m (3. kolej), 157 m (2. kolej)</w:t>
            </w:r>
          </w:p>
        </w:tc>
      </w:tr>
      <w:tr w:rsidR="008D3D6F" w:rsidRPr="00F22C37" w14:paraId="314DFF95" w14:textId="77777777" w:rsidTr="009460BF">
        <w:tc>
          <w:tcPr>
            <w:tcW w:w="2668" w:type="dxa"/>
          </w:tcPr>
          <w:p w14:paraId="2FB2E4FF" w14:textId="2125A11D" w:rsidR="008D3D6F" w:rsidRPr="00F22C37" w:rsidRDefault="00741FD9" w:rsidP="008D3D6F">
            <w:pPr>
              <w:pStyle w:val="SM-normln"/>
            </w:pPr>
            <w:r>
              <w:t>Summerau</w:t>
            </w:r>
          </w:p>
        </w:tc>
        <w:tc>
          <w:tcPr>
            <w:tcW w:w="6258" w:type="dxa"/>
          </w:tcPr>
          <w:p w14:paraId="7D07DA48" w14:textId="2D1D743D" w:rsidR="008D3D6F" w:rsidRPr="00F22C37" w:rsidRDefault="00741FD9" w:rsidP="008D3D6F">
            <w:pPr>
              <w:pStyle w:val="SM-normln"/>
            </w:pPr>
            <w:r>
              <w:t>214 m (kolej 302), 209 m (kolej 301)</w:t>
            </w:r>
          </w:p>
        </w:tc>
      </w:tr>
      <w:tr w:rsidR="00741FD9" w:rsidRPr="00F22C37" w14:paraId="60D911E4" w14:textId="77777777" w:rsidTr="009460BF">
        <w:tc>
          <w:tcPr>
            <w:tcW w:w="2668" w:type="dxa"/>
          </w:tcPr>
          <w:p w14:paraId="740D55E5" w14:textId="520FDD8F" w:rsidR="00741FD9" w:rsidRPr="00F22C37" w:rsidRDefault="00741FD9" w:rsidP="00741FD9">
            <w:pPr>
              <w:pStyle w:val="SM-normln"/>
            </w:pPr>
            <w:r>
              <w:t>Český Krumlov</w:t>
            </w:r>
          </w:p>
        </w:tc>
        <w:tc>
          <w:tcPr>
            <w:tcW w:w="6258" w:type="dxa"/>
          </w:tcPr>
          <w:p w14:paraId="3EA52714" w14:textId="45B397D5" w:rsidR="00741FD9" w:rsidRPr="00F22C37" w:rsidRDefault="00741FD9" w:rsidP="00741FD9">
            <w:pPr>
              <w:pStyle w:val="SM-normln"/>
            </w:pPr>
            <w:r>
              <w:t>125 m (1. a 3. kolej)</w:t>
            </w:r>
          </w:p>
        </w:tc>
      </w:tr>
      <w:tr w:rsidR="00741FD9" w:rsidRPr="00F22C37" w14:paraId="4ABA0D70" w14:textId="77777777" w:rsidTr="009460BF">
        <w:tc>
          <w:tcPr>
            <w:tcW w:w="2668" w:type="dxa"/>
          </w:tcPr>
          <w:p w14:paraId="029039B0" w14:textId="4B38F225" w:rsidR="00741FD9" w:rsidRPr="00F22C37" w:rsidRDefault="00741FD9" w:rsidP="00741FD9">
            <w:pPr>
              <w:pStyle w:val="SM-normln"/>
            </w:pPr>
            <w:r>
              <w:t>Náměšť nad Oslavou</w:t>
            </w:r>
          </w:p>
        </w:tc>
        <w:tc>
          <w:tcPr>
            <w:tcW w:w="6258" w:type="dxa"/>
          </w:tcPr>
          <w:p w14:paraId="7201D0F4" w14:textId="43BD0EB6" w:rsidR="00741FD9" w:rsidRPr="00F22C37" w:rsidRDefault="00741FD9" w:rsidP="00741FD9">
            <w:pPr>
              <w:pStyle w:val="SM-normln"/>
            </w:pPr>
            <w:r>
              <w:t>301 m (1. kolej), 199 m (3. kolej)</w:t>
            </w:r>
          </w:p>
        </w:tc>
      </w:tr>
      <w:tr w:rsidR="00741FD9" w:rsidRPr="00F22C37" w14:paraId="022D2B29" w14:textId="77777777" w:rsidTr="009460BF">
        <w:tc>
          <w:tcPr>
            <w:tcW w:w="2668" w:type="dxa"/>
          </w:tcPr>
          <w:p w14:paraId="34C73B06" w14:textId="196B859E" w:rsidR="00741FD9" w:rsidRPr="00F22C37" w:rsidRDefault="00741FD9" w:rsidP="00741FD9">
            <w:pPr>
              <w:pStyle w:val="SM-normln"/>
            </w:pPr>
            <w:r>
              <w:t>Jihlava</w:t>
            </w:r>
          </w:p>
        </w:tc>
        <w:tc>
          <w:tcPr>
            <w:tcW w:w="6258" w:type="dxa"/>
          </w:tcPr>
          <w:p w14:paraId="5A30189D" w14:textId="3A82AC44" w:rsidR="00741FD9" w:rsidRPr="00F22C37" w:rsidRDefault="00741FD9" w:rsidP="00741FD9">
            <w:pPr>
              <w:pStyle w:val="SM-normln"/>
            </w:pPr>
            <w:r>
              <w:t>290 m (3. kolej), 185 m (7. a 9. kolej)</w:t>
            </w:r>
          </w:p>
        </w:tc>
      </w:tr>
      <w:tr w:rsidR="00741FD9" w:rsidRPr="00F22C37" w14:paraId="41DA4074" w14:textId="77777777" w:rsidTr="009460BF">
        <w:tc>
          <w:tcPr>
            <w:tcW w:w="2668" w:type="dxa"/>
          </w:tcPr>
          <w:p w14:paraId="19DD7B7E" w14:textId="36FF82D7" w:rsidR="00741FD9" w:rsidRPr="00F22C37" w:rsidRDefault="00741FD9" w:rsidP="00741FD9">
            <w:pPr>
              <w:pStyle w:val="SM-normln"/>
            </w:pPr>
            <w:r>
              <w:t>Jihlava město</w:t>
            </w:r>
          </w:p>
        </w:tc>
        <w:tc>
          <w:tcPr>
            <w:tcW w:w="6258" w:type="dxa"/>
          </w:tcPr>
          <w:p w14:paraId="60D76212" w14:textId="03493E67" w:rsidR="00741FD9" w:rsidRPr="00F22C37" w:rsidRDefault="00741FD9" w:rsidP="00741FD9">
            <w:pPr>
              <w:pStyle w:val="SM-normln"/>
            </w:pPr>
            <w:r>
              <w:t>227 m (3. kolej), 202 m (1. kolej)</w:t>
            </w:r>
          </w:p>
        </w:tc>
      </w:tr>
      <w:tr w:rsidR="00741FD9" w:rsidRPr="00F22C37" w14:paraId="371BCA22" w14:textId="77777777" w:rsidTr="009460BF">
        <w:tc>
          <w:tcPr>
            <w:tcW w:w="2668" w:type="dxa"/>
          </w:tcPr>
          <w:p w14:paraId="6CE77BE7" w14:textId="22FB676A" w:rsidR="00741FD9" w:rsidRPr="00F22C37" w:rsidRDefault="00741FD9" w:rsidP="00741FD9">
            <w:pPr>
              <w:pStyle w:val="SM-normln"/>
            </w:pPr>
            <w:r>
              <w:t>Dolní Cerekev</w:t>
            </w:r>
          </w:p>
        </w:tc>
        <w:tc>
          <w:tcPr>
            <w:tcW w:w="6258" w:type="dxa"/>
          </w:tcPr>
          <w:p w14:paraId="07893DFD" w14:textId="21BB1FB5" w:rsidR="00741FD9" w:rsidRPr="00F22C37" w:rsidRDefault="00741FD9" w:rsidP="00741FD9">
            <w:pPr>
              <w:pStyle w:val="SM-normln"/>
            </w:pPr>
            <w:r>
              <w:t>130 m</w:t>
            </w:r>
          </w:p>
        </w:tc>
      </w:tr>
      <w:tr w:rsidR="00741FD9" w:rsidRPr="00F22C37" w14:paraId="69361DAB" w14:textId="77777777" w:rsidTr="009460BF">
        <w:tc>
          <w:tcPr>
            <w:tcW w:w="2668" w:type="dxa"/>
          </w:tcPr>
          <w:p w14:paraId="40264F2C" w14:textId="689EA938" w:rsidR="00741FD9" w:rsidRPr="00F22C37" w:rsidRDefault="00741FD9" w:rsidP="00741FD9">
            <w:pPr>
              <w:pStyle w:val="SM-normln"/>
            </w:pPr>
            <w:r>
              <w:t>Horní Cerekev</w:t>
            </w:r>
          </w:p>
        </w:tc>
        <w:tc>
          <w:tcPr>
            <w:tcW w:w="6258" w:type="dxa"/>
          </w:tcPr>
          <w:p w14:paraId="18B81624" w14:textId="4BAD7BCD" w:rsidR="00741FD9" w:rsidRPr="00F22C37" w:rsidRDefault="00825569" w:rsidP="00741FD9">
            <w:pPr>
              <w:pStyle w:val="SM-normln"/>
            </w:pPr>
            <w:r>
              <w:t>268 m (1. kolej), 209 m (2. kolej)</w:t>
            </w:r>
          </w:p>
        </w:tc>
      </w:tr>
      <w:tr w:rsidR="00741FD9" w:rsidRPr="00F22C37" w14:paraId="1E365FA4" w14:textId="77777777" w:rsidTr="009460BF">
        <w:tc>
          <w:tcPr>
            <w:tcW w:w="2668" w:type="dxa"/>
          </w:tcPr>
          <w:p w14:paraId="5C1D2AF8" w14:textId="689FAF6C" w:rsidR="00741FD9" w:rsidRPr="00F22C37" w:rsidRDefault="00825569" w:rsidP="00741FD9">
            <w:pPr>
              <w:pStyle w:val="SM-normln"/>
            </w:pPr>
            <w:r>
              <w:t>Kardašova Řečice</w:t>
            </w:r>
          </w:p>
        </w:tc>
        <w:tc>
          <w:tcPr>
            <w:tcW w:w="6258" w:type="dxa"/>
          </w:tcPr>
          <w:p w14:paraId="660663FA" w14:textId="0A5589B0" w:rsidR="00741FD9" w:rsidRPr="00F22C37" w:rsidRDefault="00825569" w:rsidP="00741FD9">
            <w:pPr>
              <w:pStyle w:val="SM-normln"/>
            </w:pPr>
            <w:r>
              <w:t>280 m (1. kolej), 203 m (3. kolej)</w:t>
            </w:r>
          </w:p>
        </w:tc>
      </w:tr>
      <w:tr w:rsidR="00825569" w:rsidRPr="00F22C37" w14:paraId="4BEA6C37" w14:textId="77777777" w:rsidTr="009460BF">
        <w:tc>
          <w:tcPr>
            <w:tcW w:w="2668" w:type="dxa"/>
          </w:tcPr>
          <w:p w14:paraId="7FD880A6" w14:textId="3D92CCF5" w:rsidR="00825569" w:rsidRDefault="00825569" w:rsidP="00741FD9">
            <w:pPr>
              <w:pStyle w:val="SM-normln"/>
            </w:pPr>
            <w:r>
              <w:t>Třeboň lázně</w:t>
            </w:r>
          </w:p>
        </w:tc>
        <w:tc>
          <w:tcPr>
            <w:tcW w:w="6258" w:type="dxa"/>
          </w:tcPr>
          <w:p w14:paraId="2FCC4E73" w14:textId="5D9D88A7" w:rsidR="00825569" w:rsidRDefault="00825569" w:rsidP="00741FD9">
            <w:pPr>
              <w:pStyle w:val="SM-normln"/>
            </w:pPr>
            <w:r>
              <w:t>160 m</w:t>
            </w:r>
          </w:p>
        </w:tc>
      </w:tr>
      <w:tr w:rsidR="00825569" w:rsidRPr="00F22C37" w14:paraId="2B714762" w14:textId="77777777" w:rsidTr="009460BF">
        <w:tc>
          <w:tcPr>
            <w:tcW w:w="2668" w:type="dxa"/>
          </w:tcPr>
          <w:p w14:paraId="7B465D08" w14:textId="344E6DCF" w:rsidR="00825569" w:rsidRDefault="00825569" w:rsidP="00741FD9">
            <w:pPr>
              <w:pStyle w:val="SM-normln"/>
            </w:pPr>
            <w:r>
              <w:t>Majdalena</w:t>
            </w:r>
          </w:p>
        </w:tc>
        <w:tc>
          <w:tcPr>
            <w:tcW w:w="6258" w:type="dxa"/>
          </w:tcPr>
          <w:p w14:paraId="556C010E" w14:textId="612484E8" w:rsidR="00825569" w:rsidRDefault="00825569" w:rsidP="00741FD9">
            <w:pPr>
              <w:pStyle w:val="SM-normln"/>
            </w:pPr>
            <w:r>
              <w:t>162 m (1. kolej), 99 m (2. kolej)</w:t>
            </w:r>
          </w:p>
        </w:tc>
      </w:tr>
      <w:tr w:rsidR="00825569" w:rsidRPr="00F22C37" w14:paraId="3A303C1D" w14:textId="77777777" w:rsidTr="009460BF">
        <w:tc>
          <w:tcPr>
            <w:tcW w:w="2668" w:type="dxa"/>
          </w:tcPr>
          <w:p w14:paraId="33CC5784" w14:textId="4B931304" w:rsidR="00825569" w:rsidRDefault="00825569" w:rsidP="00741FD9">
            <w:pPr>
              <w:pStyle w:val="SM-normln"/>
            </w:pPr>
            <w:r w:rsidRPr="00825569">
              <w:t>Suchdol nad Lužnicí zastávka</w:t>
            </w:r>
          </w:p>
        </w:tc>
        <w:tc>
          <w:tcPr>
            <w:tcW w:w="6258" w:type="dxa"/>
          </w:tcPr>
          <w:p w14:paraId="41461F6C" w14:textId="1AACF822" w:rsidR="00825569" w:rsidRDefault="00825569" w:rsidP="00741FD9">
            <w:pPr>
              <w:pStyle w:val="SM-normln"/>
            </w:pPr>
            <w:r>
              <w:t>125 m</w:t>
            </w:r>
          </w:p>
        </w:tc>
      </w:tr>
      <w:tr w:rsidR="00825569" w:rsidRPr="00F22C37" w14:paraId="0DB7D4C9" w14:textId="77777777" w:rsidTr="009460BF">
        <w:tc>
          <w:tcPr>
            <w:tcW w:w="2668" w:type="dxa"/>
          </w:tcPr>
          <w:p w14:paraId="677F021E" w14:textId="0A8F6E77" w:rsidR="00825569" w:rsidRDefault="00825569" w:rsidP="00741FD9">
            <w:pPr>
              <w:pStyle w:val="SM-normln"/>
            </w:pPr>
            <w:r>
              <w:t>České Velenice</w:t>
            </w:r>
          </w:p>
        </w:tc>
        <w:tc>
          <w:tcPr>
            <w:tcW w:w="6258" w:type="dxa"/>
          </w:tcPr>
          <w:p w14:paraId="0E813415" w14:textId="7D803D03" w:rsidR="00825569" w:rsidRDefault="00825569" w:rsidP="00741FD9">
            <w:pPr>
              <w:pStyle w:val="SM-normln"/>
            </w:pPr>
            <w:r>
              <w:t>250 m (2. kolej), 201 m (6. kolej)</w:t>
            </w:r>
          </w:p>
        </w:tc>
      </w:tr>
      <w:tr w:rsidR="00825569" w:rsidRPr="00F22C37" w14:paraId="59F50533" w14:textId="77777777" w:rsidTr="009460BF">
        <w:tc>
          <w:tcPr>
            <w:tcW w:w="2668" w:type="dxa"/>
          </w:tcPr>
          <w:p w14:paraId="606ADD9D" w14:textId="3DDACC67" w:rsidR="00825569" w:rsidRDefault="00825569" w:rsidP="00741FD9">
            <w:pPr>
              <w:pStyle w:val="SM-normln"/>
            </w:pPr>
            <w:r>
              <w:t>Ražice</w:t>
            </w:r>
          </w:p>
        </w:tc>
        <w:tc>
          <w:tcPr>
            <w:tcW w:w="6258" w:type="dxa"/>
          </w:tcPr>
          <w:p w14:paraId="7EC4AB85" w14:textId="14766581" w:rsidR="00825569" w:rsidRDefault="00825569" w:rsidP="00741FD9">
            <w:pPr>
              <w:pStyle w:val="SM-normln"/>
            </w:pPr>
            <w:r>
              <w:t>223 m (1. kolej), 216 m (2. kolej)</w:t>
            </w:r>
          </w:p>
        </w:tc>
      </w:tr>
    </w:tbl>
    <w:p w14:paraId="148F14BF" w14:textId="77777777" w:rsidR="00825569" w:rsidRDefault="00825569" w:rsidP="00415A08">
      <w:pPr>
        <w:pStyle w:val="SM-normln"/>
      </w:pPr>
    </w:p>
    <w:p w14:paraId="60804C96" w14:textId="43A30B6E" w:rsidR="00F22C37" w:rsidRDefault="00825569" w:rsidP="00415A08">
      <w:pPr>
        <w:pStyle w:val="SM-normln"/>
      </w:pPr>
      <w:r>
        <w:t>Železniční stanice České Budějovice disponuje následujícími nástupišti:</w:t>
      </w:r>
    </w:p>
    <w:p w14:paraId="1E5A05BF" w14:textId="12370F08" w:rsidR="00825569" w:rsidRPr="00825569" w:rsidRDefault="00825569" w:rsidP="00CE01FE">
      <w:pPr>
        <w:pStyle w:val="SM-normln"/>
        <w:numPr>
          <w:ilvl w:val="0"/>
          <w:numId w:val="2"/>
        </w:numPr>
        <w:ind w:left="714" w:hanging="357"/>
        <w:contextualSpacing/>
      </w:pPr>
      <w:r w:rsidRPr="00825569">
        <w:t>7. kolej nástupiště délky 230 m</w:t>
      </w:r>
    </w:p>
    <w:p w14:paraId="7E9B2E33" w14:textId="03E563EC" w:rsidR="00825569" w:rsidRPr="00825569" w:rsidRDefault="00825569" w:rsidP="00CE01FE">
      <w:pPr>
        <w:pStyle w:val="SM-normln"/>
        <w:numPr>
          <w:ilvl w:val="0"/>
          <w:numId w:val="2"/>
        </w:numPr>
        <w:ind w:left="714" w:hanging="357"/>
        <w:contextualSpacing/>
      </w:pPr>
      <w:r w:rsidRPr="00825569">
        <w:t>1. kolej nástupiště délky 250 m</w:t>
      </w:r>
    </w:p>
    <w:p w14:paraId="2248551D" w14:textId="16C7A3D8" w:rsidR="00825569" w:rsidRPr="00825569" w:rsidRDefault="00825569" w:rsidP="00CE01FE">
      <w:pPr>
        <w:pStyle w:val="SM-normln"/>
        <w:numPr>
          <w:ilvl w:val="0"/>
          <w:numId w:val="2"/>
        </w:numPr>
        <w:ind w:left="714" w:hanging="357"/>
        <w:contextualSpacing/>
      </w:pPr>
      <w:r w:rsidRPr="00825569">
        <w:t>5. kolej nástupiště délky 196 m</w:t>
      </w:r>
    </w:p>
    <w:p w14:paraId="4BF5F34E" w14:textId="1FFBB7D2" w:rsidR="00825569" w:rsidRPr="00825569" w:rsidRDefault="00825569" w:rsidP="00CE01FE">
      <w:pPr>
        <w:pStyle w:val="SM-normln"/>
        <w:numPr>
          <w:ilvl w:val="0"/>
          <w:numId w:val="2"/>
        </w:numPr>
        <w:ind w:left="714" w:hanging="357"/>
        <w:contextualSpacing/>
      </w:pPr>
      <w:r w:rsidRPr="00825569">
        <w:t>3. kolej nástupiště délky 54 m</w:t>
      </w:r>
    </w:p>
    <w:p w14:paraId="3583D2E6" w14:textId="326D239B" w:rsidR="00825569" w:rsidRPr="00825569" w:rsidRDefault="00825569" w:rsidP="00CE01FE">
      <w:pPr>
        <w:pStyle w:val="SM-normln"/>
        <w:numPr>
          <w:ilvl w:val="0"/>
          <w:numId w:val="2"/>
        </w:numPr>
        <w:ind w:left="714" w:hanging="357"/>
        <w:contextualSpacing/>
      </w:pPr>
      <w:r w:rsidRPr="00825569">
        <w:t>4. kolej nástupiště délky 304 m</w:t>
      </w:r>
    </w:p>
    <w:p w14:paraId="1D3E9A0C" w14:textId="68AF917C" w:rsidR="00825569" w:rsidRPr="00825569" w:rsidRDefault="00825569" w:rsidP="00CE01FE">
      <w:pPr>
        <w:pStyle w:val="SM-normln"/>
        <w:numPr>
          <w:ilvl w:val="0"/>
          <w:numId w:val="2"/>
        </w:numPr>
        <w:ind w:left="714" w:hanging="357"/>
        <w:contextualSpacing/>
      </w:pPr>
      <w:r w:rsidRPr="00825569">
        <w:t>2. kolej nástupiště délky 304 m</w:t>
      </w:r>
    </w:p>
    <w:p w14:paraId="05A885B2" w14:textId="4B03B7D0" w:rsidR="00825569" w:rsidRPr="00825569" w:rsidRDefault="00825569" w:rsidP="00CE01FE">
      <w:pPr>
        <w:pStyle w:val="SM-normln"/>
        <w:numPr>
          <w:ilvl w:val="0"/>
          <w:numId w:val="2"/>
        </w:numPr>
        <w:ind w:left="714" w:hanging="357"/>
        <w:contextualSpacing/>
      </w:pPr>
      <w:r w:rsidRPr="00825569">
        <w:t>10. kolej nástupiště délky 271 m</w:t>
      </w:r>
    </w:p>
    <w:p w14:paraId="7400025C" w14:textId="65486585" w:rsidR="00825569" w:rsidRPr="00CE01FE" w:rsidRDefault="00825569" w:rsidP="00CE01FE">
      <w:pPr>
        <w:pStyle w:val="SM-normln"/>
        <w:numPr>
          <w:ilvl w:val="0"/>
          <w:numId w:val="2"/>
        </w:numPr>
        <w:rPr>
          <w:b/>
          <w:bCs/>
          <w:caps/>
        </w:rPr>
      </w:pPr>
      <w:r w:rsidRPr="00825569">
        <w:t>6. kolej nástupiště délky 271 m</w:t>
      </w:r>
    </w:p>
    <w:p w14:paraId="00B78A94" w14:textId="77777777" w:rsidR="00CE01FE" w:rsidRDefault="00CE01FE" w:rsidP="00CE01FE">
      <w:pPr>
        <w:pStyle w:val="SM-normln"/>
        <w:rPr>
          <w:b/>
          <w:bCs/>
          <w:caps/>
        </w:rPr>
      </w:pPr>
    </w:p>
    <w:p w14:paraId="130338D6" w14:textId="78A884EA" w:rsidR="009460BF" w:rsidRPr="00DE4B74" w:rsidRDefault="009460BF" w:rsidP="00825569">
      <w:pPr>
        <w:pStyle w:val="SM-lnek-nadpis"/>
      </w:pPr>
      <w:r w:rsidRPr="00DE4B74">
        <w:t>Plánované investiční akce infrastruktury</w:t>
      </w:r>
    </w:p>
    <w:p w14:paraId="0634D264" w14:textId="3377F828" w:rsidR="001E5BC0" w:rsidRDefault="001E5BC0" w:rsidP="00C05AF3">
      <w:pPr>
        <w:pStyle w:val="SM-normln"/>
      </w:pPr>
    </w:p>
    <w:p w14:paraId="3647E6F1" w14:textId="298D35E8" w:rsidR="001E5BC0" w:rsidRPr="001E5BC0" w:rsidRDefault="001E5BC0" w:rsidP="00990330">
      <w:pPr>
        <w:pStyle w:val="SM-odstavec-nadpis"/>
      </w:pPr>
      <w:r w:rsidRPr="001E5BC0">
        <w:t xml:space="preserve">A-37 Náhrada přejezdu P5674 na trati Benešov u </w:t>
      </w:r>
      <w:proofErr w:type="gramStart"/>
      <w:r w:rsidRPr="001E5BC0">
        <w:t>Prahy - Praha</w:t>
      </w:r>
      <w:proofErr w:type="gramEnd"/>
      <w:r w:rsidRPr="001E5BC0">
        <w:t xml:space="preserve"> hl. n.</w:t>
      </w:r>
    </w:p>
    <w:p w14:paraId="308BAA20" w14:textId="73944E91" w:rsidR="001E5BC0" w:rsidRDefault="001E5BC0" w:rsidP="00C05AF3">
      <w:pPr>
        <w:pStyle w:val="SM-normln"/>
      </w:pPr>
      <w:r>
        <w:t xml:space="preserve">Předmětem stavby je náhrada železničního přejezdu P5674 v ulici U Starého Mlýna v Praze-Uhříněvsi novým mimoúrovňovým křížením. Vybraná varianta řešení počítá s vybudováním podjezdu pod železniční tratí. </w:t>
      </w:r>
      <w:r>
        <w:lastRenderedPageBreak/>
        <w:t>Nepředpokládají se jakékoliv koncepční změny vůči dopravcům, nicméně stavba ze své podstaty bude mít po dobu výstavby vliv na kapacitu dráhy. V současné době je zpracován záměr projektu.</w:t>
      </w:r>
    </w:p>
    <w:p w14:paraId="1C77E85B" w14:textId="790A6284" w:rsidR="001E5BC0" w:rsidRPr="001E5BC0" w:rsidRDefault="001E5BC0" w:rsidP="00C05AF3">
      <w:pPr>
        <w:pStyle w:val="SM-normln"/>
      </w:pPr>
      <w:r w:rsidRPr="001E5BC0">
        <w:t>Předpoklad realizace 01/</w:t>
      </w:r>
      <w:proofErr w:type="gramStart"/>
      <w:r w:rsidRPr="001E5BC0">
        <w:t>2026 - 01</w:t>
      </w:r>
      <w:proofErr w:type="gramEnd"/>
      <w:r w:rsidRPr="001E5BC0">
        <w:t>/2027</w:t>
      </w:r>
    </w:p>
    <w:p w14:paraId="33DEC8C6" w14:textId="7CF18443" w:rsidR="00B978D8" w:rsidRDefault="00B978D8" w:rsidP="00C05AF3">
      <w:pPr>
        <w:pStyle w:val="SM-normln"/>
      </w:pPr>
    </w:p>
    <w:p w14:paraId="7F9E0CF6" w14:textId="77777777" w:rsidR="001E5BC0" w:rsidRPr="001E5BC0" w:rsidRDefault="001E5BC0" w:rsidP="00990330">
      <w:pPr>
        <w:pStyle w:val="SM-odstavec-nadpis"/>
      </w:pPr>
      <w:r w:rsidRPr="001E5BC0">
        <w:t xml:space="preserve">S-10 Modernizace trati </w:t>
      </w:r>
      <w:proofErr w:type="gramStart"/>
      <w:r w:rsidRPr="001E5BC0">
        <w:t>Sudoměřice - Votice</w:t>
      </w:r>
      <w:proofErr w:type="gramEnd"/>
    </w:p>
    <w:p w14:paraId="362D904D" w14:textId="7609784E" w:rsidR="001E5BC0" w:rsidRPr="001E5BC0" w:rsidRDefault="001E5BC0" w:rsidP="00C05AF3">
      <w:pPr>
        <w:pStyle w:val="SM-normln"/>
      </w:pPr>
      <w:r w:rsidRPr="001E5BC0">
        <w:t xml:space="preserve">Předmětem stavby je </w:t>
      </w:r>
      <w:proofErr w:type="spellStart"/>
      <w:r w:rsidRPr="001E5BC0">
        <w:t>zdvoukolejnění</w:t>
      </w:r>
      <w:proofErr w:type="spellEnd"/>
      <w:r w:rsidRPr="001E5BC0">
        <w:t xml:space="preserve"> části IV. tranzitního koridoru v</w:t>
      </w:r>
      <w:r>
        <w:t> </w:t>
      </w:r>
      <w:r w:rsidRPr="001E5BC0">
        <w:t>úseku</w:t>
      </w:r>
      <w:r>
        <w:t xml:space="preserve"> </w:t>
      </w:r>
      <w:r w:rsidRPr="001E5BC0">
        <w:t>Sudoměřice – Votice převážně v nové stopě, opuštění stávajících železničních</w:t>
      </w:r>
      <w:r>
        <w:t xml:space="preserve"> </w:t>
      </w:r>
      <w:r w:rsidRPr="001E5BC0">
        <w:t>stanic Střezimíř, Ješetice a Heřmaničky a</w:t>
      </w:r>
      <w:r>
        <w:t> </w:t>
      </w:r>
      <w:r w:rsidRPr="001E5BC0">
        <w:t>zřízení nové železniční stanice Červený</w:t>
      </w:r>
      <w:r>
        <w:t xml:space="preserve"> </w:t>
      </w:r>
      <w:r w:rsidRPr="001E5BC0">
        <w:t>Újezd. Cílem projektu je zkrácení jízdních dob, zvýšení kapacity dráhy, zajištění</w:t>
      </w:r>
      <w:r>
        <w:t xml:space="preserve"> </w:t>
      </w:r>
      <w:r w:rsidRPr="001E5BC0">
        <w:t>potřebné prostorové průchodnosti a dosažení požadované třídy zatížení. Dojde</w:t>
      </w:r>
      <w:r>
        <w:t xml:space="preserve"> </w:t>
      </w:r>
      <w:r w:rsidRPr="001E5BC0">
        <w:t>ke zvýšení traťové rychlosti do 200 km/h (podle druhu souprav) a po zavedení</w:t>
      </w:r>
      <w:r>
        <w:t xml:space="preserve"> </w:t>
      </w:r>
      <w:r w:rsidRPr="001E5BC0">
        <w:t>výhradního provozu ETCS, jehož zavedení se předpokládá od r. 2026.</w:t>
      </w:r>
      <w:r>
        <w:t xml:space="preserve"> </w:t>
      </w:r>
      <w:r w:rsidRPr="001E5BC0">
        <w:t>V současné době je stavba dokončena, pokračují práce na finálním uložení</w:t>
      </w:r>
      <w:r>
        <w:t xml:space="preserve"> </w:t>
      </w:r>
      <w:r w:rsidRPr="001E5BC0">
        <w:t>přebytečných zemin nad plánované objemy stavby.</w:t>
      </w:r>
    </w:p>
    <w:p w14:paraId="586C056F" w14:textId="0D05B071" w:rsidR="001E5BC0" w:rsidRPr="001E5BC0" w:rsidRDefault="001E5BC0" w:rsidP="00C05AF3">
      <w:pPr>
        <w:pStyle w:val="SM-normln"/>
      </w:pPr>
      <w:r w:rsidRPr="001E5BC0">
        <w:t>Termín dokončení 12/2023</w:t>
      </w:r>
    </w:p>
    <w:p w14:paraId="3F91F4D3" w14:textId="5D6A08DC" w:rsidR="001E5BC0" w:rsidRPr="00DE4B74" w:rsidRDefault="001E5BC0" w:rsidP="00C05AF3">
      <w:pPr>
        <w:pStyle w:val="SM-normln"/>
      </w:pPr>
    </w:p>
    <w:p w14:paraId="33852CE4" w14:textId="2AEE8B8D" w:rsidR="001E5BC0" w:rsidRPr="00DE4B74" w:rsidRDefault="001E5BC0" w:rsidP="00990330">
      <w:pPr>
        <w:pStyle w:val="SM-odstavec-nadpis"/>
      </w:pPr>
      <w:r w:rsidRPr="00DE4B74">
        <w:t xml:space="preserve">C-03 Modernizace trati Veselí </w:t>
      </w:r>
      <w:proofErr w:type="spellStart"/>
      <w:r w:rsidRPr="00DE4B74">
        <w:t>n.L.</w:t>
      </w:r>
      <w:proofErr w:type="spellEnd"/>
      <w:r w:rsidRPr="00DE4B74">
        <w:t xml:space="preserve"> - Tábor - </w:t>
      </w:r>
      <w:proofErr w:type="spellStart"/>
      <w:proofErr w:type="gramStart"/>
      <w:r w:rsidRPr="00DE4B74">
        <w:t>II.část</w:t>
      </w:r>
      <w:proofErr w:type="spellEnd"/>
      <w:proofErr w:type="gramEnd"/>
      <w:r w:rsidRPr="00DE4B74">
        <w:t>, úsek Veselí n. L. - Doubí u Tábora, 2. etapa Soběslav – Doubí</w:t>
      </w:r>
    </w:p>
    <w:p w14:paraId="50EE5968" w14:textId="35AD750B" w:rsidR="001E5BC0" w:rsidRPr="00DE4B74" w:rsidRDefault="001E5BC0" w:rsidP="00C05AF3">
      <w:pPr>
        <w:pStyle w:val="SM-normln"/>
      </w:pPr>
      <w:r w:rsidRPr="00DE4B74">
        <w:t xml:space="preserve">Předmětem stavby je 8,8 km dlouhá novostavba dvoukolejné trati v úseku Soběslav (mimo) – Doubí u Tábora, Dojde ke zvýšení traťové rychlosti do 200 km/h (podle druhu souprav) a po zavedení výhradního provozu ETCS, jehož zavedení se předpokládá od r. 2026. Mezi nejvýznamnější objekty stavby </w:t>
      </w:r>
      <w:proofErr w:type="gramStart"/>
      <w:r w:rsidRPr="00DE4B74">
        <w:t>patří</w:t>
      </w:r>
      <w:proofErr w:type="gramEnd"/>
      <w:r w:rsidRPr="00DE4B74">
        <w:t xml:space="preserve"> </w:t>
      </w:r>
      <w:proofErr w:type="spellStart"/>
      <w:r w:rsidRPr="00DE4B74">
        <w:t>Zvěrotický</w:t>
      </w:r>
      <w:proofErr w:type="spellEnd"/>
      <w:r w:rsidRPr="00DE4B74">
        <w:t xml:space="preserve"> tunel délky 370 m, estakáda přes údolí Černovického potoka (832 m), estakáda přes Kamenný rybník (263 m) a přeložka silnice II/135. V rámci stavby bude zřízena nová zastávka Myslkovice. V současné době je celá stavba ve zkušebním provozu, resp. Předčasném užívání. Dokončuje se odstranění staré trati včetně mostních objektů.</w:t>
      </w:r>
    </w:p>
    <w:p w14:paraId="62E8C179" w14:textId="5BCA926E" w:rsidR="001E5BC0" w:rsidRPr="00DE4B74" w:rsidRDefault="001E5BC0" w:rsidP="00C05AF3">
      <w:pPr>
        <w:pStyle w:val="SM-normln"/>
      </w:pPr>
      <w:r w:rsidRPr="00DE4B74">
        <w:t>Termín dokončení 07/2024</w:t>
      </w:r>
    </w:p>
    <w:p w14:paraId="05605E88" w14:textId="77777777" w:rsidR="00974F5C" w:rsidRPr="00DE4B74" w:rsidRDefault="00974F5C" w:rsidP="00C05AF3">
      <w:pPr>
        <w:pStyle w:val="SM-normln"/>
      </w:pPr>
    </w:p>
    <w:p w14:paraId="16531EDE" w14:textId="77777777" w:rsidR="001E5BC0" w:rsidRPr="00DE4B74" w:rsidRDefault="001E5BC0" w:rsidP="00990330">
      <w:pPr>
        <w:pStyle w:val="SM-odstavec-nadpis"/>
      </w:pPr>
      <w:r w:rsidRPr="00DE4B74">
        <w:t xml:space="preserve">C-01 Modernizace trati Nemanice </w:t>
      </w:r>
      <w:proofErr w:type="gramStart"/>
      <w:r w:rsidRPr="00DE4B74">
        <w:t>I - Ševětín</w:t>
      </w:r>
      <w:proofErr w:type="gramEnd"/>
    </w:p>
    <w:p w14:paraId="255DEC6A" w14:textId="3382A395" w:rsidR="001E5BC0" w:rsidRPr="00DE4B74" w:rsidRDefault="001E5BC0" w:rsidP="00C05AF3">
      <w:pPr>
        <w:pStyle w:val="SM-normln"/>
      </w:pPr>
      <w:r w:rsidRPr="00DE4B74">
        <w:t>Jedná se o dílčí stavbu na IV. tranzitním koridoru, jejíž náplní je realizace 18 km</w:t>
      </w:r>
      <w:r w:rsidR="00974F5C" w:rsidRPr="00DE4B74">
        <w:t xml:space="preserve"> </w:t>
      </w:r>
      <w:r w:rsidRPr="00DE4B74">
        <w:t>nové dvoukolejné trati v úseku Nemanice I – Ševětín, které zahrnuje i dvojici</w:t>
      </w:r>
      <w:r w:rsidR="00974F5C" w:rsidRPr="00DE4B74">
        <w:t xml:space="preserve"> </w:t>
      </w:r>
      <w:r w:rsidRPr="00DE4B74">
        <w:t>nových železničních tunelů (Hosín – 3,12 km a Chotýčany 4,77 km). Trať je</w:t>
      </w:r>
      <w:r w:rsidR="00974F5C" w:rsidRPr="00DE4B74">
        <w:t xml:space="preserve"> </w:t>
      </w:r>
      <w:r w:rsidRPr="00DE4B74">
        <w:t>navržena se zavedením traťové rychlosti 200 km/h.</w:t>
      </w:r>
      <w:r w:rsidR="00974F5C" w:rsidRPr="00DE4B74">
        <w:t xml:space="preserve"> </w:t>
      </w:r>
      <w:r w:rsidRPr="00DE4B74">
        <w:t>Dne 15. 10. 2019 nabylo územní rozhodnutí právní moci. Dne 21. 4. 2020 byl</w:t>
      </w:r>
      <w:r w:rsidR="00974F5C" w:rsidRPr="00DE4B74">
        <w:t xml:space="preserve"> </w:t>
      </w:r>
      <w:r w:rsidRPr="00DE4B74">
        <w:t>schválen záměr projektu, v</w:t>
      </w:r>
      <w:r w:rsidR="00974F5C" w:rsidRPr="00DE4B74">
        <w:t> </w:t>
      </w:r>
      <w:r w:rsidRPr="00DE4B74">
        <w:t>současné době probíhá zpracování dokumentace pro</w:t>
      </w:r>
      <w:r w:rsidR="00974F5C" w:rsidRPr="00DE4B74">
        <w:t xml:space="preserve"> </w:t>
      </w:r>
      <w:r w:rsidRPr="00DE4B74">
        <w:t>stavební povolení. Realizace stavby je navržena formou PPP projektu.</w:t>
      </w:r>
    </w:p>
    <w:p w14:paraId="1F436E89" w14:textId="35CA5648" w:rsidR="001E5BC0" w:rsidRPr="00DE4B74" w:rsidRDefault="001E5BC0" w:rsidP="00C05AF3">
      <w:pPr>
        <w:pStyle w:val="SM-normln"/>
      </w:pPr>
      <w:r w:rsidRPr="00DE4B74">
        <w:t>Předpoklad realizace 02/</w:t>
      </w:r>
      <w:proofErr w:type="gramStart"/>
      <w:r w:rsidRPr="00DE4B74">
        <w:t>2026 - 12</w:t>
      </w:r>
      <w:proofErr w:type="gramEnd"/>
      <w:r w:rsidRPr="00DE4B74">
        <w:t>/2032</w:t>
      </w:r>
    </w:p>
    <w:p w14:paraId="2E5CE91D" w14:textId="77777777" w:rsidR="00974F5C" w:rsidRPr="00DE4B74" w:rsidRDefault="00974F5C" w:rsidP="00C05AF3">
      <w:pPr>
        <w:pStyle w:val="SM-normln"/>
      </w:pPr>
    </w:p>
    <w:p w14:paraId="78F430F1" w14:textId="77777777" w:rsidR="001E5BC0" w:rsidRPr="00DE4B74" w:rsidRDefault="001E5BC0" w:rsidP="00990330">
      <w:pPr>
        <w:pStyle w:val="SM-odstavec-nadpis"/>
      </w:pPr>
      <w:r w:rsidRPr="00DE4B74">
        <w:t>C-18 ŽST České Budějovice podchod</w:t>
      </w:r>
    </w:p>
    <w:p w14:paraId="10EA5271" w14:textId="608ABE7A" w:rsidR="001E5BC0" w:rsidRPr="00DE4B74" w:rsidRDefault="001E5BC0" w:rsidP="00C05AF3">
      <w:pPr>
        <w:pStyle w:val="SM-normln"/>
      </w:pPr>
      <w:r w:rsidRPr="00DE4B74">
        <w:t>Cílem stavby je zajištění pěšího propojení přednádražního prostoru s</w:t>
      </w:r>
      <w:r w:rsidR="00974F5C" w:rsidRPr="00DE4B74">
        <w:t> </w:t>
      </w:r>
      <w:r w:rsidRPr="00DE4B74">
        <w:t>lokalitou</w:t>
      </w:r>
      <w:r w:rsidR="00974F5C" w:rsidRPr="00DE4B74">
        <w:t xml:space="preserve"> </w:t>
      </w:r>
      <w:r w:rsidRPr="00DE4B74">
        <w:t>u ulice Dobrovodská. Součástí stavby je také návrh parkovacího domu</w:t>
      </w:r>
      <w:r w:rsidR="00974F5C" w:rsidRPr="00DE4B74">
        <w:t xml:space="preserve"> </w:t>
      </w:r>
      <w:r w:rsidRPr="00DE4B74">
        <w:t>v Dobrovodské ulici a výstavba nového 5. nástupiště.</w:t>
      </w:r>
      <w:r w:rsidR="00974F5C" w:rsidRPr="00DE4B74">
        <w:t xml:space="preserve"> </w:t>
      </w:r>
      <w:r w:rsidRPr="00DE4B74">
        <w:t>V současné době probíhá schvalování záměru projektu.</w:t>
      </w:r>
    </w:p>
    <w:p w14:paraId="08696530" w14:textId="45BA478E" w:rsidR="001E5BC0" w:rsidRPr="00DE4B74" w:rsidRDefault="001E5BC0" w:rsidP="00C05AF3">
      <w:pPr>
        <w:pStyle w:val="SM-normln"/>
      </w:pPr>
      <w:r w:rsidRPr="00DE4B74">
        <w:t>Předpoklad realizace 04/</w:t>
      </w:r>
      <w:proofErr w:type="gramStart"/>
      <w:r w:rsidRPr="00DE4B74">
        <w:t>2026 - 02</w:t>
      </w:r>
      <w:proofErr w:type="gramEnd"/>
      <w:r w:rsidRPr="00DE4B74">
        <w:t>/2028</w:t>
      </w:r>
    </w:p>
    <w:p w14:paraId="1657FF62" w14:textId="77777777" w:rsidR="00974F5C" w:rsidRPr="00DE4B74" w:rsidRDefault="00974F5C" w:rsidP="00C05AF3">
      <w:pPr>
        <w:pStyle w:val="SM-normln"/>
      </w:pPr>
    </w:p>
    <w:p w14:paraId="4E5B9563" w14:textId="77777777" w:rsidR="001E5BC0" w:rsidRPr="00DE4B74" w:rsidRDefault="001E5BC0" w:rsidP="00990330">
      <w:pPr>
        <w:pStyle w:val="SM-odstavec-nadpis"/>
      </w:pPr>
      <w:r w:rsidRPr="00DE4B74">
        <w:t>C-16 Rekonstrukce ŽST Rybník</w:t>
      </w:r>
    </w:p>
    <w:p w14:paraId="6F5F12B8" w14:textId="2D5E0C90" w:rsidR="00974F5C" w:rsidRPr="00DE4B74" w:rsidRDefault="001E5BC0" w:rsidP="00C05AF3">
      <w:pPr>
        <w:pStyle w:val="SM-normln"/>
      </w:pPr>
      <w:r w:rsidRPr="00DE4B74">
        <w:t>Předmětem stavby je komplexní rekonstrukce železniční stanice Rybník, zejména</w:t>
      </w:r>
      <w:r w:rsidR="00974F5C" w:rsidRPr="00DE4B74">
        <w:t xml:space="preserve"> </w:t>
      </w:r>
      <w:r w:rsidRPr="00DE4B74">
        <w:t>za účelem zlepšení podmínek pro cestující. Hlavní náplní stavby je výstavba</w:t>
      </w:r>
      <w:r w:rsidR="00974F5C" w:rsidRPr="00DE4B74">
        <w:t xml:space="preserve"> </w:t>
      </w:r>
      <w:r w:rsidRPr="00DE4B74">
        <w:t>nových nástupišť, přístupných podchodem, zvýšení podjezdné výšky mostu přes</w:t>
      </w:r>
      <w:r w:rsidR="00974F5C" w:rsidRPr="00DE4B74">
        <w:t xml:space="preserve"> </w:t>
      </w:r>
      <w:r w:rsidRPr="00DE4B74">
        <w:t>silnici II/163 a celková obnova přednádražního prostoru.</w:t>
      </w:r>
      <w:r w:rsidR="00974F5C" w:rsidRPr="00DE4B74">
        <w:t xml:space="preserve"> </w:t>
      </w:r>
      <w:r w:rsidRPr="00DE4B74">
        <w:t>Dne 29. 6. 2021 byl schválen záměr projektu. Veřejná zakázka na zpracování</w:t>
      </w:r>
      <w:r w:rsidR="00974F5C" w:rsidRPr="00DE4B74">
        <w:t xml:space="preserve"> </w:t>
      </w:r>
      <w:r w:rsidRPr="00DE4B74">
        <w:t>projektové dokumentace bude vypsána v průběhu roku 2024.</w:t>
      </w:r>
    </w:p>
    <w:p w14:paraId="6C48F549" w14:textId="333E12AC" w:rsidR="001E5BC0" w:rsidRPr="00DE4B74" w:rsidRDefault="001E5BC0" w:rsidP="00C05AF3">
      <w:pPr>
        <w:pStyle w:val="SM-normln"/>
      </w:pPr>
      <w:r w:rsidRPr="00DE4B74">
        <w:t>Předpoklad realizace 08/</w:t>
      </w:r>
      <w:proofErr w:type="gramStart"/>
      <w:r w:rsidRPr="00DE4B74">
        <w:t>2027 - 06</w:t>
      </w:r>
      <w:proofErr w:type="gramEnd"/>
      <w:r w:rsidRPr="00DE4B74">
        <w:t>/2030</w:t>
      </w:r>
    </w:p>
    <w:p w14:paraId="139F1739" w14:textId="77777777" w:rsidR="00974F5C" w:rsidRPr="00DE4B74" w:rsidRDefault="00974F5C" w:rsidP="00C05AF3">
      <w:pPr>
        <w:pStyle w:val="SM-normln"/>
      </w:pPr>
    </w:p>
    <w:p w14:paraId="2CA7D6EB" w14:textId="77777777" w:rsidR="001E5BC0" w:rsidRPr="00DE4B74" w:rsidRDefault="001E5BC0" w:rsidP="00990330">
      <w:pPr>
        <w:pStyle w:val="SM-odstavec-nadpis"/>
      </w:pPr>
      <w:r w:rsidRPr="00DE4B74">
        <w:t xml:space="preserve">C-12 ETCS+DOZ </w:t>
      </w:r>
      <w:proofErr w:type="gramStart"/>
      <w:r w:rsidRPr="00DE4B74">
        <w:t>Votice - České</w:t>
      </w:r>
      <w:proofErr w:type="gramEnd"/>
      <w:r w:rsidRPr="00DE4B74">
        <w:t xml:space="preserve"> Budějovice</w:t>
      </w:r>
    </w:p>
    <w:p w14:paraId="2A1AD5F7" w14:textId="7F56CDD8" w:rsidR="001E5BC0" w:rsidRPr="00DE4B74" w:rsidRDefault="001E5BC0" w:rsidP="00C05AF3">
      <w:pPr>
        <w:pStyle w:val="SM-normln"/>
      </w:pPr>
      <w:r w:rsidRPr="00DE4B74">
        <w:lastRenderedPageBreak/>
        <w:t>Předmětem stavby je instalace evropského železničního zabezpečovacího</w:t>
      </w:r>
      <w:r w:rsidR="00974F5C" w:rsidRPr="00DE4B74">
        <w:t xml:space="preserve"> </w:t>
      </w:r>
      <w:r w:rsidRPr="00DE4B74">
        <w:t>systému ETCS Level 2 v</w:t>
      </w:r>
      <w:r w:rsidR="00974F5C" w:rsidRPr="00DE4B74">
        <w:t> </w:t>
      </w:r>
      <w:r w:rsidRPr="00DE4B74">
        <w:t>úseku Votice – České Budějovice, a to včetně systému</w:t>
      </w:r>
      <w:r w:rsidR="00974F5C" w:rsidRPr="00DE4B74">
        <w:t xml:space="preserve"> </w:t>
      </w:r>
      <w:r w:rsidRPr="00DE4B74">
        <w:t>dálkového řízení.</w:t>
      </w:r>
      <w:r w:rsidR="00974F5C" w:rsidRPr="00DE4B74">
        <w:t xml:space="preserve"> </w:t>
      </w:r>
      <w:r w:rsidRPr="00DE4B74">
        <w:t>V současné době jsou ve stanici Č. Budějovice stavědlo Jih prováděny přípravné</w:t>
      </w:r>
      <w:r w:rsidR="00974F5C" w:rsidRPr="00DE4B74">
        <w:t xml:space="preserve"> </w:t>
      </w:r>
      <w:r w:rsidRPr="00DE4B74">
        <w:t>práce na zabezpečovacím zařízení.</w:t>
      </w:r>
    </w:p>
    <w:p w14:paraId="628F37E6" w14:textId="7B8EA14A" w:rsidR="001E5BC0" w:rsidRPr="00DE4B74" w:rsidRDefault="001E5BC0" w:rsidP="00C05AF3">
      <w:pPr>
        <w:pStyle w:val="SM-normln"/>
      </w:pPr>
      <w:r w:rsidRPr="00DE4B74">
        <w:t>Termín dokončení 06/2024</w:t>
      </w:r>
    </w:p>
    <w:p w14:paraId="29CE8C12" w14:textId="77777777" w:rsidR="00974F5C" w:rsidRPr="00DE4B74" w:rsidRDefault="00974F5C" w:rsidP="00C05AF3">
      <w:pPr>
        <w:pStyle w:val="SM-normln"/>
      </w:pPr>
    </w:p>
    <w:p w14:paraId="2BF1A73D" w14:textId="381BC9FE" w:rsidR="001E5BC0" w:rsidRPr="00DE4B74" w:rsidRDefault="001E5BC0" w:rsidP="00990330">
      <w:pPr>
        <w:pStyle w:val="SM-odstavec-nadpis"/>
      </w:pPr>
      <w:r w:rsidRPr="00DE4B74">
        <w:t xml:space="preserve">C-13 ETCS České </w:t>
      </w:r>
      <w:proofErr w:type="gramStart"/>
      <w:r w:rsidRPr="00DE4B74">
        <w:t>Velenice - České</w:t>
      </w:r>
      <w:proofErr w:type="gramEnd"/>
      <w:r w:rsidRPr="00DE4B74">
        <w:t xml:space="preserve"> Budějovice -</w:t>
      </w:r>
      <w:r w:rsidR="00974F5C" w:rsidRPr="00DE4B74">
        <w:t xml:space="preserve"> </w:t>
      </w:r>
      <w:r w:rsidRPr="00DE4B74">
        <w:t>Horní Dvořiště</w:t>
      </w:r>
    </w:p>
    <w:p w14:paraId="13191303" w14:textId="7CA77460" w:rsidR="001E5BC0" w:rsidRPr="00DE4B74" w:rsidRDefault="001E5BC0" w:rsidP="00C05AF3">
      <w:pPr>
        <w:pStyle w:val="SM-normln"/>
      </w:pPr>
      <w:r w:rsidRPr="00DE4B74">
        <w:t>Předmětem stavby je instalace evropského železničního zabezpečovacího</w:t>
      </w:r>
      <w:r w:rsidR="00974F5C" w:rsidRPr="00DE4B74">
        <w:t xml:space="preserve"> </w:t>
      </w:r>
      <w:r w:rsidRPr="00DE4B74">
        <w:t xml:space="preserve">systému ETCS Level 2 na trati v úseku Č. Velenice - Č. Budějovice </w:t>
      </w:r>
      <w:r w:rsidR="00974F5C" w:rsidRPr="00DE4B74">
        <w:t>–</w:t>
      </w:r>
      <w:r w:rsidRPr="00DE4B74">
        <w:t xml:space="preserve"> Horní</w:t>
      </w:r>
      <w:r w:rsidR="00974F5C" w:rsidRPr="00DE4B74">
        <w:t xml:space="preserve"> </w:t>
      </w:r>
      <w:r w:rsidRPr="00DE4B74">
        <w:t>Dvořiště.</w:t>
      </w:r>
      <w:r w:rsidR="00974F5C" w:rsidRPr="00DE4B74">
        <w:t xml:space="preserve"> </w:t>
      </w:r>
      <w:r w:rsidRPr="00DE4B74">
        <w:t>Dne 19. 9. 2023 byl schválen záměr projektu. V současné době probíhá veřejná</w:t>
      </w:r>
      <w:r w:rsidR="00974F5C" w:rsidRPr="00DE4B74">
        <w:t xml:space="preserve"> </w:t>
      </w:r>
      <w:r w:rsidRPr="00DE4B74">
        <w:t>zakázka na zhotovitele projektu a stavby (P+R).</w:t>
      </w:r>
    </w:p>
    <w:p w14:paraId="43FB0AA5" w14:textId="3F2873F9" w:rsidR="001E5BC0" w:rsidRPr="00DE4B74" w:rsidRDefault="001E5BC0" w:rsidP="00C05AF3">
      <w:pPr>
        <w:pStyle w:val="SM-normln"/>
      </w:pPr>
      <w:r w:rsidRPr="00DE4B74">
        <w:t>Předpoklad realizace 04/</w:t>
      </w:r>
      <w:proofErr w:type="gramStart"/>
      <w:r w:rsidRPr="00DE4B74">
        <w:t>2025 - 09</w:t>
      </w:r>
      <w:proofErr w:type="gramEnd"/>
      <w:r w:rsidRPr="00DE4B74">
        <w:t>/2027</w:t>
      </w:r>
    </w:p>
    <w:p w14:paraId="0DF5DCEB" w14:textId="77777777" w:rsidR="00974F5C" w:rsidRPr="00DE4B74" w:rsidRDefault="00974F5C" w:rsidP="00C05AF3">
      <w:pPr>
        <w:pStyle w:val="SM-normln"/>
      </w:pPr>
    </w:p>
    <w:p w14:paraId="247F7B4F" w14:textId="37F79B49" w:rsidR="001E5BC0" w:rsidRPr="00DE4B74" w:rsidRDefault="001E5BC0" w:rsidP="00990330">
      <w:pPr>
        <w:pStyle w:val="SM-odstavec-nadpis"/>
      </w:pPr>
      <w:r w:rsidRPr="00DE4B74">
        <w:t xml:space="preserve">B-35 Elektrizace trati vč. PEÚ </w:t>
      </w:r>
      <w:proofErr w:type="gramStart"/>
      <w:r w:rsidRPr="00DE4B74">
        <w:t>Brno - Zastávka</w:t>
      </w:r>
      <w:proofErr w:type="gramEnd"/>
      <w:r w:rsidRPr="00DE4B74">
        <w:t xml:space="preserve"> u</w:t>
      </w:r>
      <w:r w:rsidR="00974F5C" w:rsidRPr="00DE4B74">
        <w:t xml:space="preserve"> </w:t>
      </w:r>
      <w:r w:rsidRPr="00DE4B74">
        <w:t>Brna, 2. etapa</w:t>
      </w:r>
    </w:p>
    <w:p w14:paraId="364FAE3E" w14:textId="00924DB7" w:rsidR="001E5BC0" w:rsidRPr="00DE4B74" w:rsidRDefault="001E5BC0" w:rsidP="00C05AF3">
      <w:pPr>
        <w:pStyle w:val="SM-normln"/>
      </w:pPr>
      <w:r w:rsidRPr="00DE4B74">
        <w:t xml:space="preserve">Předmětem stavby je elektrizace a </w:t>
      </w:r>
      <w:proofErr w:type="spellStart"/>
      <w:r w:rsidRPr="00DE4B74">
        <w:t>zdvoukolejnění</w:t>
      </w:r>
      <w:proofErr w:type="spellEnd"/>
      <w:r w:rsidRPr="00DE4B74">
        <w:t xml:space="preserve"> trati v úseku Střelice (mimo)</w:t>
      </w:r>
      <w:r w:rsidR="00974F5C" w:rsidRPr="00DE4B74">
        <w:t xml:space="preserve"> </w:t>
      </w:r>
      <w:r w:rsidRPr="00DE4B74">
        <w:t>– Zastávka u Brna (včetně). Trať bude elektrizována střídavou jednofázovou</w:t>
      </w:r>
      <w:r w:rsidR="00974F5C" w:rsidRPr="00DE4B74">
        <w:t xml:space="preserve"> </w:t>
      </w:r>
      <w:r w:rsidRPr="00DE4B74">
        <w:t xml:space="preserve">soustavou 25 </w:t>
      </w:r>
      <w:proofErr w:type="spellStart"/>
      <w:r w:rsidRPr="00DE4B74">
        <w:t>kV</w:t>
      </w:r>
      <w:proofErr w:type="spellEnd"/>
      <w:r w:rsidRPr="00DE4B74">
        <w:t xml:space="preserve"> 50 Hz.</w:t>
      </w:r>
      <w:r w:rsidR="00974F5C" w:rsidRPr="00DE4B74">
        <w:t xml:space="preserve"> </w:t>
      </w:r>
      <w:r w:rsidRPr="00DE4B74">
        <w:t>V současné době probíhají práce v interiérech technologických budov (kabeláže)</w:t>
      </w:r>
      <w:r w:rsidR="00974F5C" w:rsidRPr="00DE4B74">
        <w:t xml:space="preserve"> </w:t>
      </w:r>
      <w:r w:rsidRPr="00DE4B74">
        <w:t>a ostatní práce bez vlivu na počasí.</w:t>
      </w:r>
    </w:p>
    <w:p w14:paraId="29DC40E3" w14:textId="07BC0D59" w:rsidR="001E5BC0" w:rsidRPr="00DE4B74" w:rsidRDefault="001E5BC0" w:rsidP="00C05AF3">
      <w:pPr>
        <w:pStyle w:val="SM-normln"/>
      </w:pPr>
      <w:r w:rsidRPr="00DE4B74">
        <w:t>Termín dokončení 12/2024</w:t>
      </w:r>
    </w:p>
    <w:p w14:paraId="5458B4B9" w14:textId="77777777" w:rsidR="00974F5C" w:rsidRPr="00DE4B74" w:rsidRDefault="00974F5C" w:rsidP="00C05AF3">
      <w:pPr>
        <w:pStyle w:val="SM-normln"/>
      </w:pPr>
    </w:p>
    <w:p w14:paraId="296C8612" w14:textId="018D5B82" w:rsidR="001E5BC0" w:rsidRPr="00DE4B74" w:rsidRDefault="001E5BC0" w:rsidP="00990330">
      <w:pPr>
        <w:pStyle w:val="SM-odstavec-nadpis"/>
      </w:pPr>
      <w:r w:rsidRPr="00DE4B74">
        <w:t>J-45 Rekonstrukce veselského zhlaví v</w:t>
      </w:r>
      <w:r w:rsidR="00974F5C" w:rsidRPr="00DE4B74">
        <w:t> </w:t>
      </w:r>
      <w:r w:rsidRPr="00DE4B74">
        <w:t>ŽST</w:t>
      </w:r>
      <w:r w:rsidR="00974F5C" w:rsidRPr="00DE4B74">
        <w:t xml:space="preserve"> </w:t>
      </w:r>
      <w:r w:rsidRPr="00DE4B74">
        <w:t>Jihlava</w:t>
      </w:r>
    </w:p>
    <w:p w14:paraId="72B423EE" w14:textId="51270769" w:rsidR="001E5BC0" w:rsidRPr="00DE4B74" w:rsidRDefault="001E5BC0" w:rsidP="00C05AF3">
      <w:pPr>
        <w:pStyle w:val="SM-normln"/>
      </w:pPr>
      <w:r w:rsidRPr="00DE4B74">
        <w:t>Předmětem stavby je rekonstrukce veselského zhlaví stanice Jihlava v</w:t>
      </w:r>
      <w:r w:rsidR="00974F5C" w:rsidRPr="00DE4B74">
        <w:t> </w:t>
      </w:r>
      <w:r w:rsidRPr="00DE4B74">
        <w:t>okolí</w:t>
      </w:r>
      <w:r w:rsidR="00974F5C" w:rsidRPr="00DE4B74">
        <w:t xml:space="preserve"> </w:t>
      </w:r>
      <w:r w:rsidRPr="00DE4B74">
        <w:t>výhybky č. 11. Cílem je odstranění propadu rychlosti v tomto prostoru a snížení</w:t>
      </w:r>
      <w:r w:rsidR="00974F5C" w:rsidRPr="00DE4B74">
        <w:t xml:space="preserve"> </w:t>
      </w:r>
      <w:r w:rsidRPr="00DE4B74">
        <w:t>nákladů na údržbu. Dále je součástí stavby rekonstrukce přilehlého kamenného</w:t>
      </w:r>
      <w:r w:rsidR="00974F5C" w:rsidRPr="00DE4B74">
        <w:t xml:space="preserve"> </w:t>
      </w:r>
      <w:r w:rsidRPr="00DE4B74">
        <w:t>viaduktu.</w:t>
      </w:r>
      <w:r w:rsidR="00974F5C" w:rsidRPr="00DE4B74">
        <w:t xml:space="preserve"> </w:t>
      </w:r>
      <w:r w:rsidRPr="00DE4B74">
        <w:t>Dne 21. 2. 2023 byl schválen záměr projektu. V</w:t>
      </w:r>
      <w:r w:rsidR="00974F5C" w:rsidRPr="00DE4B74">
        <w:t> </w:t>
      </w:r>
      <w:r w:rsidRPr="00DE4B74">
        <w:t>současné době probíhá</w:t>
      </w:r>
      <w:r w:rsidR="00974F5C" w:rsidRPr="00DE4B74">
        <w:t xml:space="preserve"> </w:t>
      </w:r>
      <w:r w:rsidRPr="00DE4B74">
        <w:t>zhotovení dokumentace pro společné povolení.</w:t>
      </w:r>
    </w:p>
    <w:p w14:paraId="03D356BA" w14:textId="21A2A677" w:rsidR="001E5BC0" w:rsidRPr="00DE4B74" w:rsidRDefault="001E5BC0" w:rsidP="00C05AF3">
      <w:pPr>
        <w:pStyle w:val="SM-normln"/>
      </w:pPr>
      <w:r w:rsidRPr="00DE4B74">
        <w:t>Předpoklad realizace 01/</w:t>
      </w:r>
      <w:proofErr w:type="gramStart"/>
      <w:r w:rsidRPr="00DE4B74">
        <w:t>2026 - 08</w:t>
      </w:r>
      <w:proofErr w:type="gramEnd"/>
      <w:r w:rsidRPr="00DE4B74">
        <w:t>/2026</w:t>
      </w:r>
    </w:p>
    <w:p w14:paraId="77D8D4C1" w14:textId="77777777" w:rsidR="00974F5C" w:rsidRPr="00DE4B74" w:rsidRDefault="00974F5C" w:rsidP="00C05AF3">
      <w:pPr>
        <w:pStyle w:val="SM-normln"/>
      </w:pPr>
    </w:p>
    <w:p w14:paraId="5DB2DB62" w14:textId="77777777" w:rsidR="001E5BC0" w:rsidRPr="00DE4B74" w:rsidRDefault="001E5BC0" w:rsidP="00990330">
      <w:pPr>
        <w:pStyle w:val="SM-odstavec-nadpis"/>
      </w:pPr>
      <w:r w:rsidRPr="00DE4B74">
        <w:t>J-13 Modernizace ŽST Jihlava město</w:t>
      </w:r>
    </w:p>
    <w:p w14:paraId="6F97030D" w14:textId="2C4E7596" w:rsidR="001E5BC0" w:rsidRPr="00DE4B74" w:rsidRDefault="001E5BC0" w:rsidP="00C05AF3">
      <w:pPr>
        <w:pStyle w:val="SM-normln"/>
      </w:pPr>
      <w:r w:rsidRPr="00DE4B74">
        <w:t>Stavbou dojde k modernizaci stanice Jihlava město s cílem její přeměny</w:t>
      </w:r>
      <w:r w:rsidR="00974F5C" w:rsidRPr="00DE4B74">
        <w:t xml:space="preserve"> </w:t>
      </w:r>
      <w:r w:rsidRPr="00DE4B74">
        <w:t xml:space="preserve">v moderní stanici s plnou </w:t>
      </w:r>
      <w:proofErr w:type="spellStart"/>
      <w:r w:rsidRPr="00DE4B74">
        <w:t>peronizací</w:t>
      </w:r>
      <w:proofErr w:type="spellEnd"/>
      <w:r w:rsidRPr="00DE4B74">
        <w:t xml:space="preserve"> umožňující bezbariérový přístup na všechna</w:t>
      </w:r>
      <w:r w:rsidR="00974F5C" w:rsidRPr="00DE4B74">
        <w:t xml:space="preserve"> </w:t>
      </w:r>
      <w:r w:rsidRPr="00DE4B74">
        <w:t>nástupiště a s moderním zabezpečovacím zařízením. Navrženým řešením dojde</w:t>
      </w:r>
      <w:r w:rsidR="00974F5C" w:rsidRPr="00DE4B74">
        <w:t xml:space="preserve"> </w:t>
      </w:r>
      <w:r w:rsidRPr="00DE4B74">
        <w:t>k propojení stanice s připravovaným centrálním dopravním terminálem. První</w:t>
      </w:r>
      <w:r w:rsidR="00974F5C" w:rsidRPr="00DE4B74">
        <w:t xml:space="preserve"> </w:t>
      </w:r>
      <w:r w:rsidRPr="00DE4B74">
        <w:t>etapou stavby by měla být demolice výpravní budovy, nepotřebného kolejiště na</w:t>
      </w:r>
      <w:r w:rsidR="00974F5C" w:rsidRPr="00DE4B74">
        <w:t xml:space="preserve"> </w:t>
      </w:r>
      <w:r w:rsidRPr="00DE4B74">
        <w:t>straně terminálu, vybudování provozní budovy a úprava drážní infrastruktury</w:t>
      </w:r>
      <w:r w:rsidR="00974F5C" w:rsidRPr="00DE4B74">
        <w:t xml:space="preserve"> </w:t>
      </w:r>
      <w:r w:rsidRPr="00DE4B74">
        <w:t>(např. trakčního vedení) a zázemí pro personál stanice. V rámci druhé etapy</w:t>
      </w:r>
      <w:r w:rsidR="00974F5C" w:rsidRPr="00DE4B74">
        <w:t xml:space="preserve"> </w:t>
      </w:r>
      <w:r w:rsidRPr="00DE4B74">
        <w:t>bude dokončena celková modernizace stanice.</w:t>
      </w:r>
      <w:r w:rsidR="00974F5C" w:rsidRPr="00DE4B74">
        <w:t xml:space="preserve"> </w:t>
      </w:r>
      <w:r w:rsidRPr="00DE4B74">
        <w:t>Stavební povolení je v právní moci. Veřejná zakázka na realizaci stavby bude</w:t>
      </w:r>
      <w:r w:rsidR="00974F5C" w:rsidRPr="00DE4B74">
        <w:t xml:space="preserve"> </w:t>
      </w:r>
      <w:r w:rsidRPr="00DE4B74">
        <w:t>vypsána v roce 2024 v koordinaci s výstavbou městského centrálního dopravního</w:t>
      </w:r>
      <w:r w:rsidR="00974F5C" w:rsidRPr="00DE4B74">
        <w:t xml:space="preserve"> </w:t>
      </w:r>
      <w:r w:rsidRPr="00DE4B74">
        <w:t>terminálu.</w:t>
      </w:r>
    </w:p>
    <w:p w14:paraId="0F5CEDE8" w14:textId="77777777" w:rsidR="001E5BC0" w:rsidRPr="00DE4B74" w:rsidRDefault="001E5BC0" w:rsidP="00C05AF3">
      <w:pPr>
        <w:pStyle w:val="SM-normln"/>
      </w:pPr>
      <w:r w:rsidRPr="00DE4B74">
        <w:t>Předpoklad realizace 08/</w:t>
      </w:r>
      <w:proofErr w:type="gramStart"/>
      <w:r w:rsidRPr="00DE4B74">
        <w:t>2024 - 10</w:t>
      </w:r>
      <w:proofErr w:type="gramEnd"/>
      <w:r w:rsidRPr="00DE4B74">
        <w:t>/2026</w:t>
      </w:r>
    </w:p>
    <w:p w14:paraId="35D23605" w14:textId="77777777" w:rsidR="00974F5C" w:rsidRPr="00DE4B74" w:rsidRDefault="00974F5C" w:rsidP="00C05AF3">
      <w:pPr>
        <w:pStyle w:val="SM-normln"/>
      </w:pPr>
    </w:p>
    <w:p w14:paraId="39DFD349" w14:textId="2E082420" w:rsidR="001E5BC0" w:rsidRPr="00DE4B74" w:rsidRDefault="001E5BC0" w:rsidP="00990330">
      <w:pPr>
        <w:pStyle w:val="SM-odstavec-nadpis"/>
      </w:pPr>
      <w:r w:rsidRPr="00DE4B74">
        <w:t>J-20 Rekonstrukce ŽST Batelov včetně DOZ</w:t>
      </w:r>
      <w:r w:rsidR="00974F5C" w:rsidRPr="00DE4B74">
        <w:t xml:space="preserve"> </w:t>
      </w:r>
      <w:r w:rsidRPr="00DE4B74">
        <w:t xml:space="preserve">výhybny </w:t>
      </w:r>
      <w:proofErr w:type="spellStart"/>
      <w:r w:rsidRPr="00DE4B74">
        <w:t>Spělov</w:t>
      </w:r>
      <w:proofErr w:type="spellEnd"/>
    </w:p>
    <w:p w14:paraId="34F26FDC" w14:textId="160CCBBF" w:rsidR="001E5BC0" w:rsidRPr="00DE4B74" w:rsidRDefault="001E5BC0" w:rsidP="00C05AF3">
      <w:pPr>
        <w:pStyle w:val="SM-normln"/>
      </w:pPr>
      <w:r w:rsidRPr="00DE4B74">
        <w:t xml:space="preserve">Cílem projektu je zavedení dálkového ovládání výhybny </w:t>
      </w:r>
      <w:proofErr w:type="spellStart"/>
      <w:r w:rsidRPr="00DE4B74">
        <w:t>Spělov</w:t>
      </w:r>
      <w:proofErr w:type="spellEnd"/>
      <w:r w:rsidRPr="00DE4B74">
        <w:t>, která je dnes</w:t>
      </w:r>
      <w:r w:rsidR="00974F5C" w:rsidRPr="00DE4B74">
        <w:t xml:space="preserve"> </w:t>
      </w:r>
      <w:r w:rsidRPr="00DE4B74">
        <w:t>ovládána místně a je vybavena elektromechanickým zabezpečovacím zařízením</w:t>
      </w:r>
      <w:r w:rsidR="00974F5C" w:rsidRPr="00DE4B74">
        <w:t xml:space="preserve"> </w:t>
      </w:r>
      <w:r w:rsidRPr="00DE4B74">
        <w:t>z roku 1970. V rámci stavby bude dále rekonstruována stanice Batelov, kde</w:t>
      </w:r>
      <w:r w:rsidR="00974F5C" w:rsidRPr="00DE4B74">
        <w:t xml:space="preserve"> </w:t>
      </w:r>
      <w:r w:rsidRPr="00DE4B74">
        <w:t>dojde ke kompletní obnově kolejiště a výstavbě nových nástupišť přístupných</w:t>
      </w:r>
      <w:r w:rsidR="00974F5C" w:rsidRPr="00DE4B74">
        <w:t xml:space="preserve"> </w:t>
      </w:r>
      <w:r w:rsidRPr="00DE4B74">
        <w:t>podchodem a také bude vybudována nová zastávka Horní Cerekev město,</w:t>
      </w:r>
      <w:r w:rsidR="00974F5C" w:rsidRPr="00DE4B74">
        <w:t xml:space="preserve"> </w:t>
      </w:r>
      <w:r w:rsidRPr="00DE4B74">
        <w:t>v blízkosti přejezdu s Havlíčkovo ulicí. Celkovou rekonstrukcí projde také</w:t>
      </w:r>
      <w:r w:rsidR="00974F5C" w:rsidRPr="00DE4B74">
        <w:t xml:space="preserve"> </w:t>
      </w:r>
      <w:r w:rsidRPr="00DE4B74">
        <w:t>zastávka Dolní Cerekev. V celém úseku Horní Cerekev – Batelov – výhybna</w:t>
      </w:r>
      <w:r w:rsidR="00974F5C" w:rsidRPr="00DE4B74">
        <w:t xml:space="preserve"> </w:t>
      </w:r>
      <w:proofErr w:type="spellStart"/>
      <w:r w:rsidRPr="00DE4B74">
        <w:t>Spělov</w:t>
      </w:r>
      <w:proofErr w:type="spellEnd"/>
      <w:r w:rsidRPr="00DE4B74">
        <w:t xml:space="preserve"> – Kostelec u Jihlavy bude zřízeno nové traťové zabezpečovací zařízení.</w:t>
      </w:r>
      <w:r w:rsidR="00974F5C" w:rsidRPr="00DE4B74">
        <w:t xml:space="preserve"> </w:t>
      </w:r>
      <w:r w:rsidRPr="00DE4B74">
        <w:t>Dne 22. 9. 2020 byl schválen záměr projektu, 9. 8. 2022 byl vydán negativní</w:t>
      </w:r>
      <w:r w:rsidR="00974F5C" w:rsidRPr="00DE4B74">
        <w:t xml:space="preserve"> </w:t>
      </w:r>
      <w:r w:rsidRPr="00DE4B74">
        <w:t>závěr zjišťovacího řízení EIA. Dne 5. 9. 2023 nabylo společné povolení právní</w:t>
      </w:r>
      <w:r w:rsidR="00974F5C" w:rsidRPr="00DE4B74">
        <w:t xml:space="preserve"> </w:t>
      </w:r>
      <w:r w:rsidRPr="00DE4B74">
        <w:t>moci.</w:t>
      </w:r>
    </w:p>
    <w:p w14:paraId="53BA2B6E" w14:textId="03F112EA" w:rsidR="001E5BC0" w:rsidRPr="00DE4B74" w:rsidRDefault="001E5BC0" w:rsidP="00C05AF3">
      <w:pPr>
        <w:pStyle w:val="SM-normln"/>
      </w:pPr>
      <w:r w:rsidRPr="00DE4B74">
        <w:t>Předpoklad realizace 08/</w:t>
      </w:r>
      <w:proofErr w:type="gramStart"/>
      <w:r w:rsidRPr="00DE4B74">
        <w:t>2024 - 04</w:t>
      </w:r>
      <w:proofErr w:type="gramEnd"/>
      <w:r w:rsidRPr="00DE4B74">
        <w:t>/2028</w:t>
      </w:r>
    </w:p>
    <w:p w14:paraId="526F5B25" w14:textId="5C8BE3B9" w:rsidR="00974F5C" w:rsidRDefault="00974F5C" w:rsidP="00C05AF3">
      <w:pPr>
        <w:pStyle w:val="SM-normln"/>
      </w:pPr>
    </w:p>
    <w:p w14:paraId="7DAC1847" w14:textId="77777777" w:rsidR="00596FEF" w:rsidRPr="00DE4B74" w:rsidRDefault="00596FEF" w:rsidP="00C05AF3">
      <w:pPr>
        <w:pStyle w:val="SM-normln"/>
      </w:pPr>
    </w:p>
    <w:p w14:paraId="13173140" w14:textId="77777777" w:rsidR="001E5BC0" w:rsidRPr="00DE4B74" w:rsidRDefault="001E5BC0" w:rsidP="00990330">
      <w:pPr>
        <w:pStyle w:val="SM-odstavec-nadpis"/>
      </w:pPr>
      <w:r w:rsidRPr="00DE4B74">
        <w:lastRenderedPageBreak/>
        <w:t xml:space="preserve">ON-25 Jihlava </w:t>
      </w:r>
      <w:proofErr w:type="gramStart"/>
      <w:r w:rsidRPr="00DE4B74">
        <w:t>ON - rekonstrukce</w:t>
      </w:r>
      <w:proofErr w:type="gramEnd"/>
    </w:p>
    <w:p w14:paraId="222D7668" w14:textId="2733F752" w:rsidR="001E5BC0" w:rsidRPr="00DE4B74" w:rsidRDefault="001E5BC0" w:rsidP="00C05AF3">
      <w:pPr>
        <w:pStyle w:val="SM-normln"/>
      </w:pPr>
      <w:r w:rsidRPr="00DE4B74">
        <w:t>Předmětem stavby je celková rekonstrukce budovy osobního nádraží, v</w:t>
      </w:r>
      <w:r w:rsidR="00974F5C" w:rsidRPr="00DE4B74">
        <w:t> </w:t>
      </w:r>
      <w:proofErr w:type="gramStart"/>
      <w:r w:rsidRPr="00DE4B74">
        <w:t>rámci</w:t>
      </w:r>
      <w:proofErr w:type="gramEnd"/>
      <w:r w:rsidR="00974F5C" w:rsidRPr="00DE4B74">
        <w:t xml:space="preserve"> </w:t>
      </w:r>
      <w:r w:rsidRPr="00DE4B74">
        <w:t>které dojde ke zřízení nových komerčních prostor pro služby cestujícím.</w:t>
      </w:r>
      <w:r w:rsidR="00974F5C" w:rsidRPr="00DE4B74">
        <w:t xml:space="preserve"> </w:t>
      </w:r>
      <w:r w:rsidRPr="00DE4B74">
        <w:t>Současně dojde k přípravě kanceláří pro státní správu. Projekt dále zahrnuje</w:t>
      </w:r>
      <w:r w:rsidR="00974F5C" w:rsidRPr="00DE4B74">
        <w:t xml:space="preserve"> </w:t>
      </w:r>
      <w:r w:rsidRPr="00DE4B74">
        <w:t>demolici bývalého zázemí restaurace, které bude nahrazeno novostavbou garáží.</w:t>
      </w:r>
      <w:r w:rsidR="00974F5C" w:rsidRPr="00DE4B74">
        <w:t xml:space="preserve"> </w:t>
      </w:r>
      <w:r w:rsidRPr="00DE4B74">
        <w:t>Dne 28. 7. 2020 byl schválen záměr projektu. Územní rozhodnutí nabylo dne 31.</w:t>
      </w:r>
      <w:r w:rsidR="00974F5C" w:rsidRPr="00DE4B74">
        <w:t xml:space="preserve"> </w:t>
      </w:r>
      <w:r w:rsidRPr="00DE4B74">
        <w:t>7. 2021 právní moci. V současné době probíhá zpracování dokumentace pro</w:t>
      </w:r>
      <w:r w:rsidR="00974F5C" w:rsidRPr="00DE4B74">
        <w:t xml:space="preserve"> </w:t>
      </w:r>
      <w:r w:rsidRPr="00DE4B74">
        <w:t>stavební povolení.</w:t>
      </w:r>
    </w:p>
    <w:p w14:paraId="452440BC" w14:textId="0FA3CBC0" w:rsidR="001E5BC0" w:rsidRPr="00DE4B74" w:rsidRDefault="001E5BC0" w:rsidP="00C05AF3">
      <w:pPr>
        <w:pStyle w:val="SM-normln"/>
      </w:pPr>
      <w:r w:rsidRPr="00DE4B74">
        <w:t>Předpoklad realizace 08/</w:t>
      </w:r>
      <w:proofErr w:type="gramStart"/>
      <w:r w:rsidRPr="00DE4B74">
        <w:t>2024 - 11</w:t>
      </w:r>
      <w:proofErr w:type="gramEnd"/>
      <w:r w:rsidRPr="00DE4B74">
        <w:t>/2025</w:t>
      </w:r>
    </w:p>
    <w:p w14:paraId="19CC38C1" w14:textId="77777777" w:rsidR="00974F5C" w:rsidRPr="00DE4B74" w:rsidRDefault="00974F5C" w:rsidP="00C05AF3">
      <w:pPr>
        <w:pStyle w:val="SM-normln"/>
      </w:pPr>
    </w:p>
    <w:p w14:paraId="4119B235" w14:textId="1069E189" w:rsidR="001E5BC0" w:rsidRPr="00DE4B74" w:rsidRDefault="001E5BC0" w:rsidP="00990330">
      <w:pPr>
        <w:pStyle w:val="SM-odstavec-nadpis"/>
      </w:pPr>
      <w:r w:rsidRPr="00DE4B74">
        <w:t>C-17</w:t>
      </w:r>
      <w:r w:rsidR="00DE4B74" w:rsidRPr="00DE4B74">
        <w:t xml:space="preserve"> </w:t>
      </w:r>
      <w:r w:rsidRPr="00DE4B74">
        <w:t>Optimalizace a elektrizace trati České</w:t>
      </w:r>
      <w:r w:rsidR="00974F5C" w:rsidRPr="00DE4B74">
        <w:t xml:space="preserve"> </w:t>
      </w:r>
      <w:r w:rsidRPr="00DE4B74">
        <w:t>Velenice (mimo) - Veselí nad Lužnicí</w:t>
      </w:r>
      <w:r w:rsidR="00974F5C" w:rsidRPr="00DE4B74">
        <w:t xml:space="preserve"> </w:t>
      </w:r>
      <w:r w:rsidRPr="00DE4B74">
        <w:t>(mimo)</w:t>
      </w:r>
    </w:p>
    <w:p w14:paraId="4423AE13" w14:textId="3D4448BF" w:rsidR="001E5BC0" w:rsidRPr="00DE4B74" w:rsidRDefault="001E5BC0" w:rsidP="00C05AF3">
      <w:pPr>
        <w:pStyle w:val="SM-normln"/>
      </w:pPr>
      <w:r w:rsidRPr="00DE4B74">
        <w:t>Hlavním cílem projektu je celková rekonstrukce a elektrizace traťového úseku</w:t>
      </w:r>
      <w:r w:rsidR="00974F5C" w:rsidRPr="00DE4B74">
        <w:t xml:space="preserve"> </w:t>
      </w:r>
      <w:r w:rsidRPr="00DE4B74">
        <w:t>České Velenice – Veselí nad Lužnicí. Stavba bude zahrnovat rekonstrukci všech</w:t>
      </w:r>
      <w:r w:rsidR="00974F5C" w:rsidRPr="00DE4B74">
        <w:t xml:space="preserve"> </w:t>
      </w:r>
      <w:r w:rsidRPr="00DE4B74">
        <w:t>stanic na trati (Nová Ves nad Lužnicí, Suchdol nad Lužnicí, Majdalena, Třeboň,</w:t>
      </w:r>
      <w:r w:rsidR="00974F5C" w:rsidRPr="00DE4B74">
        <w:t xml:space="preserve"> </w:t>
      </w:r>
      <w:r w:rsidRPr="00DE4B74">
        <w:t>Lomnice nad Lužnicí), kde budou zřízena nová vnější nebo poloostrovní</w:t>
      </w:r>
      <w:r w:rsidR="00974F5C" w:rsidRPr="00DE4B74">
        <w:t xml:space="preserve"> </w:t>
      </w:r>
      <w:r w:rsidRPr="00DE4B74">
        <w:t>nástupiště. Rekonstruovány budou také všechny zastávky a celá trať bude</w:t>
      </w:r>
      <w:r w:rsidR="00974F5C" w:rsidRPr="00DE4B74">
        <w:t xml:space="preserve"> </w:t>
      </w:r>
      <w:r w:rsidRPr="00DE4B74">
        <w:t>upravena pro rychlost 120 km/h. Dojde také k náhradě stávajícího přejezdu se</w:t>
      </w:r>
      <w:r w:rsidR="00974F5C" w:rsidRPr="00DE4B74">
        <w:t xml:space="preserve"> </w:t>
      </w:r>
      <w:r w:rsidRPr="00DE4B74">
        <w:t>silnicí I/24 u Suchdola nad Lužnicí novým nadjezdem.</w:t>
      </w:r>
      <w:r w:rsidR="00974F5C" w:rsidRPr="00DE4B74">
        <w:t xml:space="preserve"> </w:t>
      </w:r>
      <w:r w:rsidRPr="00DE4B74">
        <w:t>Dne 18. 10. 2022 byl schválen záměr projektu. V září 2021 byl vydán negativní</w:t>
      </w:r>
      <w:r w:rsidR="00974F5C" w:rsidRPr="00DE4B74">
        <w:t xml:space="preserve"> </w:t>
      </w:r>
      <w:r w:rsidRPr="00DE4B74">
        <w:t>závěr zjišťovacího řízení EIA. V současné době je dokončena dokumentace pro</w:t>
      </w:r>
      <w:r w:rsidR="00974F5C" w:rsidRPr="00DE4B74">
        <w:t xml:space="preserve"> </w:t>
      </w:r>
      <w:r w:rsidRPr="00DE4B74">
        <w:t>územní rozhodnutí, dne 9. 10. 2023 byla podána žádost o územní rozhodnutí.</w:t>
      </w:r>
      <w:r w:rsidR="00974F5C" w:rsidRPr="00DE4B74">
        <w:t xml:space="preserve"> </w:t>
      </w:r>
      <w:r w:rsidRPr="00DE4B74">
        <w:t>Probíhá veřejná zakázka na zpracování dokumentace pro stavební povolení.</w:t>
      </w:r>
    </w:p>
    <w:p w14:paraId="27D9D569" w14:textId="77777777" w:rsidR="001E5BC0" w:rsidRPr="00DE4B74" w:rsidRDefault="001E5BC0" w:rsidP="00C05AF3">
      <w:pPr>
        <w:pStyle w:val="SM-normln"/>
      </w:pPr>
      <w:r w:rsidRPr="00DE4B74">
        <w:t>Předpoklad realizace 12/</w:t>
      </w:r>
      <w:proofErr w:type="gramStart"/>
      <w:r w:rsidRPr="00DE4B74">
        <w:t>2025 - 12</w:t>
      </w:r>
      <w:proofErr w:type="gramEnd"/>
      <w:r w:rsidRPr="00DE4B74">
        <w:t>/2028</w:t>
      </w:r>
    </w:p>
    <w:p w14:paraId="6BE7EB4F" w14:textId="77777777" w:rsidR="00DE4B74" w:rsidRPr="00DE4B74" w:rsidRDefault="00DE4B74" w:rsidP="00C05AF3">
      <w:pPr>
        <w:pStyle w:val="SM-normln"/>
      </w:pPr>
    </w:p>
    <w:p w14:paraId="2F5EF0EF" w14:textId="6470EBA3" w:rsidR="001E5BC0" w:rsidRPr="00DE4B74" w:rsidRDefault="001E5BC0" w:rsidP="00990330">
      <w:pPr>
        <w:pStyle w:val="SM-odstavec-nadpis"/>
      </w:pPr>
      <w:r w:rsidRPr="00DE4B74">
        <w:t>C-04 Modernizace tratě Nemanice – Protivín</w:t>
      </w:r>
      <w:r w:rsidR="00DE4B74" w:rsidRPr="00DE4B74">
        <w:t xml:space="preserve"> </w:t>
      </w:r>
      <w:r w:rsidRPr="00DE4B74">
        <w:t>(včetně) – Písek město (včetně)</w:t>
      </w:r>
    </w:p>
    <w:p w14:paraId="451B7DBA" w14:textId="6824719C" w:rsidR="001E5BC0" w:rsidRPr="00DE4B74" w:rsidRDefault="001E5BC0" w:rsidP="00C05AF3">
      <w:pPr>
        <w:pStyle w:val="SM-normln"/>
      </w:pPr>
      <w:r w:rsidRPr="00DE4B74">
        <w:t>Stavba řeší kompletní rekonstrukci tohoto traťového úseku na základě</w:t>
      </w:r>
      <w:r w:rsidR="00DE4B74" w:rsidRPr="00DE4B74">
        <w:t xml:space="preserve"> </w:t>
      </w:r>
      <w:r w:rsidRPr="00DE4B74">
        <w:t>Aktualizace studie proveditelnosti České Budějovice – Plzeň, schválené Centrální</w:t>
      </w:r>
      <w:r w:rsidR="00DE4B74" w:rsidRPr="00DE4B74">
        <w:t xml:space="preserve"> </w:t>
      </w:r>
      <w:r w:rsidRPr="00DE4B74">
        <w:t xml:space="preserve">komisí Ministerstva dopravy ve variantě </w:t>
      </w:r>
      <w:proofErr w:type="gramStart"/>
      <w:r w:rsidRPr="00DE4B74">
        <w:t>200p</w:t>
      </w:r>
      <w:proofErr w:type="gramEnd"/>
      <w:r w:rsidRPr="00DE4B74">
        <w:t>. Zahrnuje rekonstrukci</w:t>
      </w:r>
      <w:r w:rsidR="00DE4B74" w:rsidRPr="00DE4B74">
        <w:t xml:space="preserve"> </w:t>
      </w:r>
      <w:r w:rsidRPr="00DE4B74">
        <w:t>železničních stanic Hluboká nad Vltavou, Zliv, Dívčice, Číčenice, Protivín, Putim,</w:t>
      </w:r>
      <w:r w:rsidR="00DE4B74" w:rsidRPr="00DE4B74">
        <w:t xml:space="preserve"> </w:t>
      </w:r>
      <w:r w:rsidRPr="00DE4B74">
        <w:t xml:space="preserve">Písek a Písek město. Součástí stavby je dále plné </w:t>
      </w:r>
      <w:proofErr w:type="spellStart"/>
      <w:r w:rsidRPr="00DE4B74">
        <w:t>zdvoukolejnění</w:t>
      </w:r>
      <w:proofErr w:type="spellEnd"/>
      <w:r w:rsidRPr="00DE4B74">
        <w:t xml:space="preserve"> trati v</w:t>
      </w:r>
      <w:r w:rsidR="00DE4B74" w:rsidRPr="00DE4B74">
        <w:t> </w:t>
      </w:r>
      <w:r w:rsidRPr="00DE4B74">
        <w:t>úsecích</w:t>
      </w:r>
      <w:r w:rsidR="00DE4B74" w:rsidRPr="00DE4B74">
        <w:t xml:space="preserve"> </w:t>
      </w:r>
      <w:r w:rsidRPr="00DE4B74">
        <w:t>Nemanice – Ražice a Putim – Písek, dílčí přeložky trasy, umožňující traťovou</w:t>
      </w:r>
      <w:r w:rsidR="00DE4B74" w:rsidRPr="00DE4B74">
        <w:t xml:space="preserve"> </w:t>
      </w:r>
      <w:r w:rsidRPr="00DE4B74">
        <w:t xml:space="preserve">rychlost až 200 km/h a nová </w:t>
      </w:r>
      <w:proofErr w:type="spellStart"/>
      <w:r w:rsidRPr="00DE4B74">
        <w:t>bezúvraťová</w:t>
      </w:r>
      <w:proofErr w:type="spellEnd"/>
      <w:r w:rsidRPr="00DE4B74">
        <w:t xml:space="preserve"> spojka a elektrizace trati do Vodňan.</w:t>
      </w:r>
      <w:r w:rsidR="00DE4B74" w:rsidRPr="00DE4B74">
        <w:t xml:space="preserve"> </w:t>
      </w:r>
      <w:r w:rsidRPr="00DE4B74">
        <w:t>Po schválení aktualizace studie proveditelnosti jsou obnoveny dříve přerušené</w:t>
      </w:r>
      <w:r w:rsidR="00DE4B74" w:rsidRPr="00DE4B74">
        <w:t xml:space="preserve"> </w:t>
      </w:r>
      <w:r w:rsidRPr="00DE4B74">
        <w:t>práce na zpracování záměru projektu.</w:t>
      </w:r>
    </w:p>
    <w:p w14:paraId="4AB31110" w14:textId="59275E83" w:rsidR="001E5BC0" w:rsidRPr="00DE4B74" w:rsidRDefault="001E5BC0" w:rsidP="00C05AF3">
      <w:pPr>
        <w:pStyle w:val="SM-normln"/>
      </w:pPr>
      <w:r w:rsidRPr="00DE4B74">
        <w:t>Předpoklad realizace 05/</w:t>
      </w:r>
      <w:proofErr w:type="gramStart"/>
      <w:r w:rsidRPr="00DE4B74">
        <w:t>2027 - 04</w:t>
      </w:r>
      <w:proofErr w:type="gramEnd"/>
      <w:r w:rsidRPr="00DE4B74">
        <w:t>/2030</w:t>
      </w:r>
    </w:p>
    <w:p w14:paraId="5661B68F" w14:textId="77777777" w:rsidR="00DE4B74" w:rsidRPr="00DE4B74" w:rsidRDefault="00DE4B74" w:rsidP="00C05AF3">
      <w:pPr>
        <w:pStyle w:val="SM-normln"/>
      </w:pPr>
    </w:p>
    <w:p w14:paraId="3D8AE4B1" w14:textId="4D4D2768" w:rsidR="001E5BC0" w:rsidRPr="00DE4B74" w:rsidRDefault="001E5BC0" w:rsidP="00990330">
      <w:pPr>
        <w:pStyle w:val="SM-odstavec-nadpis"/>
      </w:pPr>
      <w:r w:rsidRPr="00DE4B74">
        <w:t>C-05 Modernizace tratě Protivín (mimo) –</w:t>
      </w:r>
      <w:r w:rsidR="00DE4B74" w:rsidRPr="00DE4B74">
        <w:t xml:space="preserve"> </w:t>
      </w:r>
      <w:r w:rsidRPr="00DE4B74">
        <w:t xml:space="preserve">Horažďovice </w:t>
      </w:r>
      <w:proofErr w:type="spellStart"/>
      <w:r w:rsidRPr="00DE4B74">
        <w:t>předm</w:t>
      </w:r>
      <w:proofErr w:type="spellEnd"/>
      <w:r w:rsidRPr="00DE4B74">
        <w:t>. (mimo)</w:t>
      </w:r>
    </w:p>
    <w:p w14:paraId="74D59EFC" w14:textId="1758A0BD" w:rsidR="001E5BC0" w:rsidRPr="00DE4B74" w:rsidRDefault="001E5BC0" w:rsidP="00C05AF3">
      <w:pPr>
        <w:pStyle w:val="SM-normln"/>
      </w:pPr>
      <w:r w:rsidRPr="00DE4B74">
        <w:t>Stavba řeší kompletní rekonstrukci tohoto traťového úseku na základě</w:t>
      </w:r>
      <w:r w:rsidR="00DE4B74" w:rsidRPr="00DE4B74">
        <w:t xml:space="preserve"> </w:t>
      </w:r>
      <w:r w:rsidRPr="00DE4B74">
        <w:t>Aktualizace studie proveditelnosti České Budějovice – Plzeň, schválené Centrální</w:t>
      </w:r>
      <w:r w:rsidR="00DE4B74" w:rsidRPr="00DE4B74">
        <w:t xml:space="preserve"> </w:t>
      </w:r>
      <w:r w:rsidRPr="00DE4B74">
        <w:t xml:space="preserve">komisí Ministerstva dopravy ve variantě </w:t>
      </w:r>
      <w:proofErr w:type="gramStart"/>
      <w:r w:rsidRPr="00DE4B74">
        <w:t>200p</w:t>
      </w:r>
      <w:proofErr w:type="gramEnd"/>
      <w:r w:rsidRPr="00DE4B74">
        <w:t>. Předmětem projektu je</w:t>
      </w:r>
      <w:r w:rsidR="00DE4B74" w:rsidRPr="00DE4B74">
        <w:t xml:space="preserve"> </w:t>
      </w:r>
      <w:r w:rsidRPr="00DE4B74">
        <w:t>rekonstrukce železničních stanic Ražice, Čejetice, Katovice a Střelské Hoštice.</w:t>
      </w:r>
      <w:r w:rsidR="00DE4B74" w:rsidRPr="00DE4B74">
        <w:t xml:space="preserve"> </w:t>
      </w:r>
      <w:r w:rsidRPr="00DE4B74">
        <w:t xml:space="preserve">Úsek Protivín – Strakonice bude </w:t>
      </w:r>
      <w:proofErr w:type="spellStart"/>
      <w:r w:rsidRPr="00DE4B74">
        <w:t>zdvoukolejněn</w:t>
      </w:r>
      <w:proofErr w:type="spellEnd"/>
      <w:r w:rsidRPr="00DE4B74">
        <w:t>.</w:t>
      </w:r>
      <w:r w:rsidR="00DE4B74" w:rsidRPr="00DE4B74">
        <w:t xml:space="preserve"> </w:t>
      </w:r>
      <w:r w:rsidRPr="00DE4B74">
        <w:t>Po schválení aktualizace studie proveditelnosti jsou obnoveny dříve přerušené</w:t>
      </w:r>
      <w:r w:rsidR="00DE4B74" w:rsidRPr="00DE4B74">
        <w:t xml:space="preserve"> </w:t>
      </w:r>
      <w:r w:rsidRPr="00DE4B74">
        <w:t>práce na zpracování záměru projektu.</w:t>
      </w:r>
    </w:p>
    <w:p w14:paraId="42412FBE" w14:textId="77777777" w:rsidR="001E5BC0" w:rsidRPr="00DE4B74" w:rsidRDefault="001E5BC0" w:rsidP="00C05AF3">
      <w:pPr>
        <w:pStyle w:val="SM-normln"/>
      </w:pPr>
      <w:r w:rsidRPr="00DE4B74">
        <w:t>Předpoklad realizace 12/</w:t>
      </w:r>
      <w:proofErr w:type="gramStart"/>
      <w:r w:rsidRPr="00DE4B74">
        <w:t>2027 - 03</w:t>
      </w:r>
      <w:proofErr w:type="gramEnd"/>
      <w:r w:rsidRPr="00DE4B74">
        <w:t>/2031</w:t>
      </w:r>
    </w:p>
    <w:p w14:paraId="33DA8FA5" w14:textId="77777777" w:rsidR="00DE4B74" w:rsidRPr="00DE4B74" w:rsidRDefault="00DE4B74" w:rsidP="00C05AF3">
      <w:pPr>
        <w:pStyle w:val="SM-normln"/>
      </w:pPr>
    </w:p>
    <w:p w14:paraId="53150BBF" w14:textId="4D550966" w:rsidR="001E5BC0" w:rsidRPr="00DE4B74" w:rsidRDefault="001E5BC0" w:rsidP="00990330">
      <w:pPr>
        <w:pStyle w:val="SM-odstavec-nadpis"/>
      </w:pPr>
      <w:r w:rsidRPr="00DE4B74">
        <w:t xml:space="preserve">P-10 Modernizace tratě Horažďovice </w:t>
      </w:r>
      <w:proofErr w:type="spellStart"/>
      <w:r w:rsidRPr="00DE4B74">
        <w:t>předm</w:t>
      </w:r>
      <w:proofErr w:type="spellEnd"/>
      <w:r w:rsidRPr="00DE4B74">
        <w:t>.</w:t>
      </w:r>
      <w:r w:rsidR="00DE4B74" w:rsidRPr="00DE4B74">
        <w:t xml:space="preserve"> </w:t>
      </w:r>
      <w:r w:rsidRPr="00DE4B74">
        <w:t xml:space="preserve">(mimo) – Plzeň </w:t>
      </w:r>
      <w:proofErr w:type="spellStart"/>
      <w:r w:rsidRPr="00DE4B74">
        <w:t>Koterov</w:t>
      </w:r>
      <w:proofErr w:type="spellEnd"/>
      <w:r w:rsidRPr="00DE4B74">
        <w:t xml:space="preserve"> (mimo)</w:t>
      </w:r>
    </w:p>
    <w:p w14:paraId="07CE39E8" w14:textId="0D903E72" w:rsidR="00DE4B74" w:rsidRPr="00DE4B74" w:rsidRDefault="001E5BC0" w:rsidP="00C05AF3">
      <w:pPr>
        <w:pStyle w:val="SM-normln"/>
      </w:pPr>
      <w:r w:rsidRPr="00DE4B74">
        <w:t>Předmětem stavby je kompletní rekonstrukce a trati v délce 48,7 km včetně</w:t>
      </w:r>
      <w:r w:rsidR="00DE4B74" w:rsidRPr="00DE4B74">
        <w:t xml:space="preserve"> </w:t>
      </w:r>
      <w:proofErr w:type="spellStart"/>
      <w:r w:rsidRPr="00DE4B74">
        <w:t>zdvoukolejnění</w:t>
      </w:r>
      <w:proofErr w:type="spellEnd"/>
      <w:r w:rsidRPr="00DE4B74">
        <w:t xml:space="preserve"> dosud jednokolejného úseku Nepomuk – Plzeň-</w:t>
      </w:r>
      <w:proofErr w:type="spellStart"/>
      <w:r w:rsidRPr="00DE4B74">
        <w:t>Koterov</w:t>
      </w:r>
      <w:proofErr w:type="spellEnd"/>
      <w:r w:rsidRPr="00DE4B74">
        <w:t>. To</w:t>
      </w:r>
      <w:r w:rsidR="00DE4B74" w:rsidRPr="00DE4B74">
        <w:t xml:space="preserve"> </w:t>
      </w:r>
      <w:r w:rsidRPr="00DE4B74">
        <w:t>umožní zvýšení rychlosti až na 140 km/h a</w:t>
      </w:r>
      <w:r w:rsidR="00DE4B74" w:rsidRPr="00DE4B74">
        <w:t> </w:t>
      </w:r>
      <w:r w:rsidRPr="00DE4B74">
        <w:t>zkrácení jízdní doby o 10 až 12</w:t>
      </w:r>
      <w:r w:rsidR="00DE4B74" w:rsidRPr="00DE4B74">
        <w:t xml:space="preserve"> </w:t>
      </w:r>
      <w:r w:rsidRPr="00DE4B74">
        <w:t>minut. V rámci stavby budou zrekonstruovány stanice Nepomuk, Blovice,</w:t>
      </w:r>
      <w:r w:rsidR="00DE4B74" w:rsidRPr="00DE4B74">
        <w:t xml:space="preserve"> </w:t>
      </w:r>
      <w:r w:rsidRPr="00DE4B74">
        <w:t xml:space="preserve">Nezvěstice a Starý Plzenec a zastávky </w:t>
      </w:r>
      <w:proofErr w:type="spellStart"/>
      <w:r w:rsidRPr="00DE4B74">
        <w:t>Jetenovice</w:t>
      </w:r>
      <w:proofErr w:type="spellEnd"/>
      <w:r w:rsidRPr="00DE4B74">
        <w:t>, Nekvasovy, Srby, Ždírec</w:t>
      </w:r>
      <w:r w:rsidR="00DE4B74" w:rsidRPr="00DE4B74">
        <w:t xml:space="preserve"> </w:t>
      </w:r>
      <w:r w:rsidRPr="00DE4B74">
        <w:t>u Plzně, Zdemyslice a Šťáhlavy. Bude vybudována zastávka Horažďovická Lhota</w:t>
      </w:r>
      <w:r w:rsidR="00DE4B74" w:rsidRPr="00DE4B74">
        <w:t xml:space="preserve"> </w:t>
      </w:r>
      <w:r w:rsidRPr="00DE4B74">
        <w:t>jako náhrada za zrušenou zastávku Velký Bor, zastávka Mileč bude posunuta do</w:t>
      </w:r>
      <w:r w:rsidR="00DE4B74" w:rsidRPr="00DE4B74">
        <w:t xml:space="preserve"> </w:t>
      </w:r>
      <w:r w:rsidRPr="00DE4B74">
        <w:t>nové polohy blíže obci. Stanice Pačejov a</w:t>
      </w:r>
      <w:r w:rsidR="00DE4B74" w:rsidRPr="00DE4B74">
        <w:t> </w:t>
      </w:r>
      <w:r w:rsidRPr="00DE4B74">
        <w:t>zastávka Kovčín byly řešeny v</w:t>
      </w:r>
      <w:r w:rsidR="00DE4B74" w:rsidRPr="00DE4B74">
        <w:t> </w:t>
      </w:r>
      <w:r w:rsidRPr="00DE4B74">
        <w:t>rámci</w:t>
      </w:r>
      <w:r w:rsidR="00DE4B74" w:rsidRPr="00DE4B74">
        <w:t xml:space="preserve"> </w:t>
      </w:r>
      <w:r w:rsidRPr="00DE4B74">
        <w:t>samostatné stavby (P-11).</w:t>
      </w:r>
      <w:r w:rsidR="00DE4B74" w:rsidRPr="00DE4B74">
        <w:t xml:space="preserve"> </w:t>
      </w:r>
      <w:r w:rsidRPr="00DE4B74">
        <w:t>Dne 29. 8. 2019 byl schválen záměr projektu, dne 13. 11. 2021 bylo vydáno</w:t>
      </w:r>
      <w:r w:rsidR="00DE4B74" w:rsidRPr="00DE4B74">
        <w:t xml:space="preserve"> </w:t>
      </w:r>
      <w:r w:rsidRPr="00DE4B74">
        <w:t>souhlasné stanovisko EIA. Byla dokončena dokumentace pro územní rozhodnutí,</w:t>
      </w:r>
      <w:r w:rsidR="00DE4B74" w:rsidRPr="00DE4B74">
        <w:t xml:space="preserve"> </w:t>
      </w:r>
      <w:r w:rsidRPr="00DE4B74">
        <w:t>v současné době probíhá územní řízení.</w:t>
      </w:r>
    </w:p>
    <w:p w14:paraId="7E3BB40D" w14:textId="06947161" w:rsidR="001E5BC0" w:rsidRPr="00DE4B74" w:rsidRDefault="001E5BC0" w:rsidP="00C05AF3">
      <w:pPr>
        <w:pStyle w:val="SM-normln"/>
      </w:pPr>
      <w:r w:rsidRPr="00DE4B74">
        <w:t>Předpoklad realizace 11/</w:t>
      </w:r>
      <w:proofErr w:type="gramStart"/>
      <w:r w:rsidRPr="00DE4B74">
        <w:t>2025 - 11</w:t>
      </w:r>
      <w:proofErr w:type="gramEnd"/>
      <w:r w:rsidRPr="00DE4B74">
        <w:t>/2028</w:t>
      </w:r>
    </w:p>
    <w:p w14:paraId="261DE80E" w14:textId="77777777" w:rsidR="001E5BC0" w:rsidRDefault="001E5BC0" w:rsidP="00C05AF3">
      <w:pPr>
        <w:pStyle w:val="SM-normln"/>
      </w:pPr>
    </w:p>
    <w:p w14:paraId="134224F0" w14:textId="77777777" w:rsidR="001E5BC0" w:rsidRDefault="001E5BC0" w:rsidP="00C05AF3">
      <w:pPr>
        <w:pStyle w:val="SM-normln"/>
      </w:pPr>
    </w:p>
    <w:p w14:paraId="601F8BA1" w14:textId="48CFC9CD" w:rsidR="001E5BC0" w:rsidRPr="00DE4B74" w:rsidRDefault="001E5BC0" w:rsidP="00990330">
      <w:pPr>
        <w:pStyle w:val="SM-lnek-nadpis"/>
      </w:pPr>
      <w:r w:rsidRPr="00DE4B74">
        <w:t>Předpoklad zahájení výhradního provozu pod dohledem ETCS na pojížděných dráhách</w:t>
      </w:r>
    </w:p>
    <w:p w14:paraId="7BBE0294" w14:textId="667DA5FF" w:rsidR="00B978D8" w:rsidRPr="00C05AF3" w:rsidRDefault="00B978D8" w:rsidP="00C05AF3">
      <w:pPr>
        <w:pStyle w:val="SM-normln"/>
      </w:pPr>
    </w:p>
    <w:p w14:paraId="5727C5CD" w14:textId="52B4C6F2" w:rsidR="001E5BC0" w:rsidRPr="00C05AF3" w:rsidRDefault="001E5BC0" w:rsidP="00CE01FE">
      <w:pPr>
        <w:pStyle w:val="SM-normln"/>
        <w:numPr>
          <w:ilvl w:val="0"/>
          <w:numId w:val="1"/>
        </w:numPr>
      </w:pPr>
      <w:r w:rsidRPr="00C05AF3">
        <w:t>Praha – České Budějovice od 12/2026</w:t>
      </w:r>
      <w:r w:rsidR="00C0567B" w:rsidRPr="00C05AF3">
        <w:t xml:space="preserve"> včetně vjezdu z trati 226 do Veselí nad Lužnicí</w:t>
      </w:r>
    </w:p>
    <w:p w14:paraId="2BDC38E5" w14:textId="77777777" w:rsidR="001E5BC0" w:rsidRPr="00C05AF3" w:rsidRDefault="001E5BC0" w:rsidP="00CE01FE">
      <w:pPr>
        <w:pStyle w:val="SM-normln"/>
        <w:numPr>
          <w:ilvl w:val="0"/>
          <w:numId w:val="1"/>
        </w:numPr>
      </w:pPr>
      <w:r w:rsidRPr="00C05AF3">
        <w:t>České Budějovice – Horní Dvořiště od 12/2029</w:t>
      </w:r>
    </w:p>
    <w:p w14:paraId="3A7F607D" w14:textId="77777777" w:rsidR="001E5BC0" w:rsidRPr="00C05AF3" w:rsidRDefault="001E5BC0" w:rsidP="00CE01FE">
      <w:pPr>
        <w:pStyle w:val="SM-normln"/>
        <w:numPr>
          <w:ilvl w:val="0"/>
          <w:numId w:val="1"/>
        </w:numPr>
      </w:pPr>
      <w:r w:rsidRPr="00C05AF3">
        <w:t xml:space="preserve">Horní </w:t>
      </w:r>
      <w:proofErr w:type="gramStart"/>
      <w:r w:rsidRPr="00C05AF3">
        <w:t>Dvořiště - Summerau</w:t>
      </w:r>
      <w:proofErr w:type="gramEnd"/>
      <w:r w:rsidRPr="00C05AF3">
        <w:t xml:space="preserve"> v koordinaci s ÖBB</w:t>
      </w:r>
    </w:p>
    <w:p w14:paraId="43A57733" w14:textId="77777777" w:rsidR="001E5BC0" w:rsidRPr="00C05AF3" w:rsidRDefault="001E5BC0" w:rsidP="00CE01FE">
      <w:pPr>
        <w:pStyle w:val="SM-normln"/>
        <w:numPr>
          <w:ilvl w:val="0"/>
          <w:numId w:val="1"/>
        </w:numPr>
      </w:pPr>
      <w:r w:rsidRPr="00C05AF3">
        <w:t xml:space="preserve">České </w:t>
      </w:r>
      <w:proofErr w:type="gramStart"/>
      <w:r w:rsidRPr="00C05AF3">
        <w:t>Budějovice - Český</w:t>
      </w:r>
      <w:proofErr w:type="gramEnd"/>
      <w:r w:rsidRPr="00C05AF3">
        <w:t xml:space="preserve"> Krumlov od 12/2029</w:t>
      </w:r>
    </w:p>
    <w:p w14:paraId="0CEB95BC" w14:textId="77777777" w:rsidR="001E5BC0" w:rsidRPr="00C05AF3" w:rsidRDefault="001E5BC0" w:rsidP="00CE01FE">
      <w:pPr>
        <w:pStyle w:val="SM-normln"/>
        <w:numPr>
          <w:ilvl w:val="0"/>
          <w:numId w:val="1"/>
        </w:numPr>
      </w:pPr>
      <w:r w:rsidRPr="00C05AF3">
        <w:t>Brno – Zastávka u Brna od 12/2028</w:t>
      </w:r>
    </w:p>
    <w:p w14:paraId="44DBFA1B" w14:textId="77777777" w:rsidR="001E5BC0" w:rsidRPr="00C05AF3" w:rsidRDefault="001E5BC0" w:rsidP="00CE01FE">
      <w:pPr>
        <w:pStyle w:val="SM-normln"/>
        <w:numPr>
          <w:ilvl w:val="0"/>
          <w:numId w:val="1"/>
        </w:numPr>
      </w:pPr>
      <w:r w:rsidRPr="00C05AF3">
        <w:t>Zastávka u Brna – Jihlava od 12/2031</w:t>
      </w:r>
    </w:p>
    <w:p w14:paraId="4616A91D" w14:textId="77777777" w:rsidR="001E5BC0" w:rsidRPr="00C05AF3" w:rsidRDefault="001E5BC0" w:rsidP="00CE01FE">
      <w:pPr>
        <w:pStyle w:val="SM-normln"/>
        <w:numPr>
          <w:ilvl w:val="0"/>
          <w:numId w:val="1"/>
        </w:numPr>
      </w:pPr>
      <w:r w:rsidRPr="00C05AF3">
        <w:t>Jihlava – Veselí n. Lužnicí od 12/2032</w:t>
      </w:r>
    </w:p>
    <w:p w14:paraId="7076EBD0" w14:textId="77777777" w:rsidR="001E5BC0" w:rsidRPr="00C05AF3" w:rsidRDefault="001E5BC0" w:rsidP="00CE01FE">
      <w:pPr>
        <w:pStyle w:val="SM-normln"/>
        <w:numPr>
          <w:ilvl w:val="0"/>
          <w:numId w:val="1"/>
        </w:numPr>
      </w:pPr>
      <w:r w:rsidRPr="00C05AF3">
        <w:t xml:space="preserve">Nemanice – Horažďovice </w:t>
      </w:r>
      <w:proofErr w:type="spellStart"/>
      <w:r w:rsidRPr="00C05AF3">
        <w:t>předm</w:t>
      </w:r>
      <w:proofErr w:type="spellEnd"/>
      <w:r w:rsidRPr="00C05AF3">
        <w:t>. od 12/2030</w:t>
      </w:r>
    </w:p>
    <w:p w14:paraId="1D416BD2" w14:textId="77777777" w:rsidR="001E5BC0" w:rsidRPr="00C05AF3" w:rsidRDefault="001E5BC0" w:rsidP="00CE01FE">
      <w:pPr>
        <w:pStyle w:val="SM-normln"/>
        <w:numPr>
          <w:ilvl w:val="0"/>
          <w:numId w:val="1"/>
        </w:numPr>
      </w:pPr>
      <w:r w:rsidRPr="00C05AF3">
        <w:t xml:space="preserve">Horažďovice </w:t>
      </w:r>
      <w:proofErr w:type="spellStart"/>
      <w:r w:rsidRPr="00C05AF3">
        <w:t>předm</w:t>
      </w:r>
      <w:proofErr w:type="spellEnd"/>
      <w:r w:rsidRPr="00C05AF3">
        <w:t>. – Plzeň od 12/2028</w:t>
      </w:r>
    </w:p>
    <w:p w14:paraId="778D1579" w14:textId="4D05C58F" w:rsidR="00C0567B" w:rsidRPr="00C05AF3" w:rsidRDefault="00C0567B" w:rsidP="00CE01FE">
      <w:pPr>
        <w:pStyle w:val="SM-normln"/>
        <w:numPr>
          <w:ilvl w:val="0"/>
          <w:numId w:val="1"/>
        </w:numPr>
      </w:pPr>
      <w:r w:rsidRPr="00C05AF3">
        <w:t>Veselí nad Lužnicí – České Velenice od 12/2028 s dokončením optimalizace a elektrizace úseku</w:t>
      </w:r>
    </w:p>
    <w:p w14:paraId="555E6B22" w14:textId="6C619B3B" w:rsidR="001E5BC0" w:rsidRPr="00C05AF3" w:rsidRDefault="001E5BC0" w:rsidP="00CE01FE">
      <w:pPr>
        <w:pStyle w:val="SM-normln"/>
        <w:numPr>
          <w:ilvl w:val="0"/>
          <w:numId w:val="1"/>
        </w:numPr>
      </w:pPr>
      <w:r w:rsidRPr="00C05AF3">
        <w:t xml:space="preserve">České </w:t>
      </w:r>
      <w:proofErr w:type="gramStart"/>
      <w:r w:rsidRPr="00C05AF3">
        <w:t>Budějovice - České</w:t>
      </w:r>
      <w:proofErr w:type="gramEnd"/>
      <w:r w:rsidRPr="00C05AF3">
        <w:t xml:space="preserve"> Velenice od 12/2027</w:t>
      </w:r>
    </w:p>
    <w:sectPr w:rsidR="001E5BC0" w:rsidRPr="00C05AF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A7F88" w14:textId="77777777" w:rsidR="00F72CB4" w:rsidRDefault="00F72CB4">
      <w:r>
        <w:separator/>
      </w:r>
    </w:p>
  </w:endnote>
  <w:endnote w:type="continuationSeparator" w:id="0">
    <w:p w14:paraId="68DE4E94" w14:textId="77777777" w:rsidR="00F72CB4" w:rsidRDefault="00F7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3D092" w14:textId="77777777" w:rsidR="007E4ECB" w:rsidRDefault="007E4ECB" w:rsidP="005C6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1530A7" w14:textId="77777777" w:rsidR="007E4ECB" w:rsidRDefault="007E4ECB" w:rsidP="0050223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8108251"/>
      <w:docPartObj>
        <w:docPartGallery w:val="Page Numbers (Bottom of Page)"/>
        <w:docPartUnique/>
      </w:docPartObj>
    </w:sdtPr>
    <w:sdtEndPr/>
    <w:sdtContent>
      <w:p w14:paraId="76D2E426" w14:textId="22BBE809" w:rsidR="00835827" w:rsidRDefault="008358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D47">
          <w:rPr>
            <w:noProof/>
          </w:rPr>
          <w:t>1</w:t>
        </w:r>
        <w:r>
          <w:fldChar w:fldCharType="end"/>
        </w:r>
      </w:p>
    </w:sdtContent>
  </w:sdt>
  <w:p w14:paraId="7C34D319" w14:textId="77777777" w:rsidR="007E4ECB" w:rsidRDefault="007E4ECB" w:rsidP="0050223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C241" w14:textId="77777777" w:rsidR="00F72CB4" w:rsidRDefault="00F72CB4">
      <w:r>
        <w:separator/>
      </w:r>
    </w:p>
  </w:footnote>
  <w:footnote w:type="continuationSeparator" w:id="0">
    <w:p w14:paraId="1874C236" w14:textId="77777777" w:rsidR="00F72CB4" w:rsidRDefault="00F7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2F37" w14:textId="34E98C53" w:rsidR="007E4ECB" w:rsidRPr="00FD31C0" w:rsidRDefault="00983085" w:rsidP="00FD31C0">
    <w:pPr>
      <w:pStyle w:val="Zhlav"/>
      <w:jc w:val="right"/>
      <w:rPr>
        <w:rFonts w:ascii="Calibri" w:hAnsi="Calibri"/>
        <w:smallCaps/>
        <w:sz w:val="18"/>
        <w:szCs w:val="18"/>
      </w:rPr>
    </w:pPr>
    <w:r w:rsidRPr="00983085">
      <w:rPr>
        <w:rFonts w:ascii="Calibri" w:hAnsi="Calibri"/>
        <w:smallCaps/>
        <w:sz w:val="18"/>
        <w:szCs w:val="18"/>
      </w:rPr>
      <w:t>Linky Ex7, R11, R17 a R31</w:t>
    </w:r>
  </w:p>
  <w:p w14:paraId="003042A7" w14:textId="0499249D" w:rsidR="007E4ECB" w:rsidRDefault="00C464D6" w:rsidP="00FD31C0">
    <w:pPr>
      <w:pStyle w:val="Zhlav"/>
      <w:pBdr>
        <w:bottom w:val="single" w:sz="6" w:space="1" w:color="auto"/>
      </w:pBdr>
      <w:jc w:val="right"/>
      <w:rPr>
        <w:rFonts w:ascii="Calibri" w:hAnsi="Calibri"/>
        <w:smallCaps/>
        <w:sz w:val="18"/>
        <w:szCs w:val="18"/>
      </w:rPr>
    </w:pPr>
    <w:r>
      <w:rPr>
        <w:rFonts w:ascii="Calibri" w:hAnsi="Calibri"/>
        <w:smallCaps/>
        <w:sz w:val="18"/>
        <w:szCs w:val="18"/>
      </w:rPr>
      <w:t>Příloha č.</w:t>
    </w:r>
    <w:r w:rsidR="007C4B0E">
      <w:rPr>
        <w:rFonts w:ascii="Calibri" w:hAnsi="Calibri"/>
        <w:smallCaps/>
        <w:sz w:val="18"/>
        <w:szCs w:val="18"/>
      </w:rPr>
      <w:t xml:space="preserve"> </w:t>
    </w:r>
    <w:r w:rsidR="006402EF">
      <w:rPr>
        <w:rFonts w:ascii="Calibri" w:hAnsi="Calibri"/>
        <w:smallCaps/>
        <w:sz w:val="18"/>
        <w:szCs w:val="18"/>
      </w:rPr>
      <w:t>1</w:t>
    </w:r>
    <w:r w:rsidR="00415A08">
      <w:rPr>
        <w:rFonts w:ascii="Calibri" w:hAnsi="Calibri"/>
        <w:smallCaps/>
        <w:sz w:val="18"/>
        <w:szCs w:val="18"/>
      </w:rPr>
      <w:t>0</w:t>
    </w:r>
    <w:r w:rsidR="007C4B0E">
      <w:rPr>
        <w:rFonts w:ascii="Calibri" w:hAnsi="Calibri"/>
        <w:smallCaps/>
        <w:sz w:val="18"/>
        <w:szCs w:val="18"/>
      </w:rPr>
      <w:t xml:space="preserve"> – </w:t>
    </w:r>
    <w:r w:rsidRPr="00C464D6">
      <w:rPr>
        <w:rFonts w:ascii="Calibri" w:hAnsi="Calibri"/>
        <w:smallCaps/>
        <w:sz w:val="18"/>
        <w:szCs w:val="18"/>
      </w:rPr>
      <w:t>P</w:t>
    </w:r>
    <w:r w:rsidR="00062709">
      <w:rPr>
        <w:rFonts w:ascii="Calibri" w:hAnsi="Calibri"/>
        <w:smallCaps/>
        <w:sz w:val="18"/>
        <w:szCs w:val="18"/>
      </w:rPr>
      <w:t>arametry infrastruktury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13F87"/>
    <w:multiLevelType w:val="hybridMultilevel"/>
    <w:tmpl w:val="D0DC3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45C4E"/>
    <w:multiLevelType w:val="hybridMultilevel"/>
    <w:tmpl w:val="DBB41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7C"/>
    <w:rsid w:val="000046B7"/>
    <w:rsid w:val="00010F3B"/>
    <w:rsid w:val="00017CF2"/>
    <w:rsid w:val="00030674"/>
    <w:rsid w:val="00036150"/>
    <w:rsid w:val="00043E2B"/>
    <w:rsid w:val="00057D7D"/>
    <w:rsid w:val="00062709"/>
    <w:rsid w:val="0008402E"/>
    <w:rsid w:val="00084AC0"/>
    <w:rsid w:val="00090C7C"/>
    <w:rsid w:val="000B41A5"/>
    <w:rsid w:val="000C1142"/>
    <w:rsid w:val="000C3FF1"/>
    <w:rsid w:val="000D1AB6"/>
    <w:rsid w:val="000D2AF8"/>
    <w:rsid w:val="000D3CEA"/>
    <w:rsid w:val="000D69C4"/>
    <w:rsid w:val="000D72DE"/>
    <w:rsid w:val="000D77BE"/>
    <w:rsid w:val="000E09D5"/>
    <w:rsid w:val="00101008"/>
    <w:rsid w:val="00115A78"/>
    <w:rsid w:val="001261EE"/>
    <w:rsid w:val="0013567A"/>
    <w:rsid w:val="00140B9A"/>
    <w:rsid w:val="00145C5C"/>
    <w:rsid w:val="001733F3"/>
    <w:rsid w:val="001877F0"/>
    <w:rsid w:val="00187D5F"/>
    <w:rsid w:val="00195DCD"/>
    <w:rsid w:val="00196CD4"/>
    <w:rsid w:val="001A7B66"/>
    <w:rsid w:val="001C06FD"/>
    <w:rsid w:val="001C3C99"/>
    <w:rsid w:val="001D0A88"/>
    <w:rsid w:val="001D59AF"/>
    <w:rsid w:val="001E2BD6"/>
    <w:rsid w:val="001E3154"/>
    <w:rsid w:val="001E5BC0"/>
    <w:rsid w:val="001F10A0"/>
    <w:rsid w:val="001F24D2"/>
    <w:rsid w:val="001F370F"/>
    <w:rsid w:val="001F5E1B"/>
    <w:rsid w:val="00200F5A"/>
    <w:rsid w:val="00203D47"/>
    <w:rsid w:val="00216B59"/>
    <w:rsid w:val="00216FDD"/>
    <w:rsid w:val="00221D72"/>
    <w:rsid w:val="00226820"/>
    <w:rsid w:val="00227A85"/>
    <w:rsid w:val="002418A4"/>
    <w:rsid w:val="00266267"/>
    <w:rsid w:val="00276F19"/>
    <w:rsid w:val="00281B70"/>
    <w:rsid w:val="002844C2"/>
    <w:rsid w:val="00286D41"/>
    <w:rsid w:val="0029573C"/>
    <w:rsid w:val="002A6753"/>
    <w:rsid w:val="002B0006"/>
    <w:rsid w:val="002C1D2E"/>
    <w:rsid w:val="002C40E3"/>
    <w:rsid w:val="002C4C0D"/>
    <w:rsid w:val="002C731C"/>
    <w:rsid w:val="002F5933"/>
    <w:rsid w:val="00300F3A"/>
    <w:rsid w:val="00303BF3"/>
    <w:rsid w:val="00304377"/>
    <w:rsid w:val="00312A7E"/>
    <w:rsid w:val="00314937"/>
    <w:rsid w:val="00316432"/>
    <w:rsid w:val="00320E0A"/>
    <w:rsid w:val="00326F2D"/>
    <w:rsid w:val="00331477"/>
    <w:rsid w:val="003318BC"/>
    <w:rsid w:val="00334938"/>
    <w:rsid w:val="00334953"/>
    <w:rsid w:val="003440E6"/>
    <w:rsid w:val="003700D2"/>
    <w:rsid w:val="003803F5"/>
    <w:rsid w:val="003834B1"/>
    <w:rsid w:val="003A578B"/>
    <w:rsid w:val="003A58E0"/>
    <w:rsid w:val="003D6CD0"/>
    <w:rsid w:val="003D753E"/>
    <w:rsid w:val="003E0591"/>
    <w:rsid w:val="004028DB"/>
    <w:rsid w:val="00404C08"/>
    <w:rsid w:val="00411183"/>
    <w:rsid w:val="004155D8"/>
    <w:rsid w:val="00415A08"/>
    <w:rsid w:val="00437593"/>
    <w:rsid w:val="004436AA"/>
    <w:rsid w:val="0044499E"/>
    <w:rsid w:val="00447196"/>
    <w:rsid w:val="0047517E"/>
    <w:rsid w:val="00475253"/>
    <w:rsid w:val="00490278"/>
    <w:rsid w:val="004A03DE"/>
    <w:rsid w:val="004A1B13"/>
    <w:rsid w:val="004A2F36"/>
    <w:rsid w:val="004B6BAA"/>
    <w:rsid w:val="004C33D7"/>
    <w:rsid w:val="004D6BF4"/>
    <w:rsid w:val="004F0B2D"/>
    <w:rsid w:val="00502236"/>
    <w:rsid w:val="00503D99"/>
    <w:rsid w:val="005056AD"/>
    <w:rsid w:val="00516420"/>
    <w:rsid w:val="00521599"/>
    <w:rsid w:val="00522325"/>
    <w:rsid w:val="00522C81"/>
    <w:rsid w:val="0054004C"/>
    <w:rsid w:val="00540840"/>
    <w:rsid w:val="00553F04"/>
    <w:rsid w:val="00555626"/>
    <w:rsid w:val="005719E9"/>
    <w:rsid w:val="00574AF9"/>
    <w:rsid w:val="00581FDD"/>
    <w:rsid w:val="00596FEF"/>
    <w:rsid w:val="005A39C0"/>
    <w:rsid w:val="005C69EC"/>
    <w:rsid w:val="005D6502"/>
    <w:rsid w:val="005F2246"/>
    <w:rsid w:val="005F3E8E"/>
    <w:rsid w:val="00605580"/>
    <w:rsid w:val="00610634"/>
    <w:rsid w:val="00614245"/>
    <w:rsid w:val="00614B95"/>
    <w:rsid w:val="00616655"/>
    <w:rsid w:val="00631BC3"/>
    <w:rsid w:val="00633C87"/>
    <w:rsid w:val="006402EF"/>
    <w:rsid w:val="00651CC8"/>
    <w:rsid w:val="00654824"/>
    <w:rsid w:val="00654ABF"/>
    <w:rsid w:val="00655859"/>
    <w:rsid w:val="006606AF"/>
    <w:rsid w:val="006642FA"/>
    <w:rsid w:val="00671F29"/>
    <w:rsid w:val="006828E0"/>
    <w:rsid w:val="006913D0"/>
    <w:rsid w:val="00696D84"/>
    <w:rsid w:val="006B51EB"/>
    <w:rsid w:val="006C4E88"/>
    <w:rsid w:val="006D215D"/>
    <w:rsid w:val="006D4338"/>
    <w:rsid w:val="006E4204"/>
    <w:rsid w:val="006E42F4"/>
    <w:rsid w:val="006F3FF3"/>
    <w:rsid w:val="006F4F38"/>
    <w:rsid w:val="006F590A"/>
    <w:rsid w:val="00710C33"/>
    <w:rsid w:val="007263A8"/>
    <w:rsid w:val="00726677"/>
    <w:rsid w:val="00727BA2"/>
    <w:rsid w:val="007364B3"/>
    <w:rsid w:val="00741FD9"/>
    <w:rsid w:val="007502E2"/>
    <w:rsid w:val="007563DC"/>
    <w:rsid w:val="00767F3F"/>
    <w:rsid w:val="00773B05"/>
    <w:rsid w:val="00780364"/>
    <w:rsid w:val="007860F7"/>
    <w:rsid w:val="00786170"/>
    <w:rsid w:val="007A20B1"/>
    <w:rsid w:val="007A5822"/>
    <w:rsid w:val="007B0373"/>
    <w:rsid w:val="007C4B0E"/>
    <w:rsid w:val="007C6754"/>
    <w:rsid w:val="007D4CDA"/>
    <w:rsid w:val="007E34AA"/>
    <w:rsid w:val="007E40D2"/>
    <w:rsid w:val="007E4ECB"/>
    <w:rsid w:val="007E67EC"/>
    <w:rsid w:val="007F5CAF"/>
    <w:rsid w:val="00810501"/>
    <w:rsid w:val="00814AC8"/>
    <w:rsid w:val="00823586"/>
    <w:rsid w:val="00825569"/>
    <w:rsid w:val="008313C6"/>
    <w:rsid w:val="00835827"/>
    <w:rsid w:val="00837B93"/>
    <w:rsid w:val="00863004"/>
    <w:rsid w:val="0087340D"/>
    <w:rsid w:val="00881718"/>
    <w:rsid w:val="0088230D"/>
    <w:rsid w:val="008A65BF"/>
    <w:rsid w:val="008C56A1"/>
    <w:rsid w:val="008C7174"/>
    <w:rsid w:val="008D3D6F"/>
    <w:rsid w:val="008F007D"/>
    <w:rsid w:val="008F0B3E"/>
    <w:rsid w:val="008F47F8"/>
    <w:rsid w:val="00900BAC"/>
    <w:rsid w:val="009038D4"/>
    <w:rsid w:val="00921AF3"/>
    <w:rsid w:val="00925D0F"/>
    <w:rsid w:val="009460BF"/>
    <w:rsid w:val="00946EB8"/>
    <w:rsid w:val="009539E6"/>
    <w:rsid w:val="009635A6"/>
    <w:rsid w:val="009726A4"/>
    <w:rsid w:val="00973FFA"/>
    <w:rsid w:val="00974F5C"/>
    <w:rsid w:val="00983085"/>
    <w:rsid w:val="00990330"/>
    <w:rsid w:val="00993E8E"/>
    <w:rsid w:val="009A218A"/>
    <w:rsid w:val="009B1DF0"/>
    <w:rsid w:val="009B1E17"/>
    <w:rsid w:val="009B6797"/>
    <w:rsid w:val="009B6C20"/>
    <w:rsid w:val="009C7037"/>
    <w:rsid w:val="009D1D1B"/>
    <w:rsid w:val="009D7BCB"/>
    <w:rsid w:val="009E0A83"/>
    <w:rsid w:val="009E3174"/>
    <w:rsid w:val="009E683D"/>
    <w:rsid w:val="00A14790"/>
    <w:rsid w:val="00A25303"/>
    <w:rsid w:val="00A27712"/>
    <w:rsid w:val="00A30FDF"/>
    <w:rsid w:val="00A365F1"/>
    <w:rsid w:val="00A50D39"/>
    <w:rsid w:val="00A62C8B"/>
    <w:rsid w:val="00A633EE"/>
    <w:rsid w:val="00A657D9"/>
    <w:rsid w:val="00A83FA6"/>
    <w:rsid w:val="00AC1210"/>
    <w:rsid w:val="00AC585B"/>
    <w:rsid w:val="00AC655D"/>
    <w:rsid w:val="00AE3BA7"/>
    <w:rsid w:val="00AF47EF"/>
    <w:rsid w:val="00B124DD"/>
    <w:rsid w:val="00B1348D"/>
    <w:rsid w:val="00B1687E"/>
    <w:rsid w:val="00B20FE0"/>
    <w:rsid w:val="00B2232A"/>
    <w:rsid w:val="00B2253E"/>
    <w:rsid w:val="00B357DB"/>
    <w:rsid w:val="00B42670"/>
    <w:rsid w:val="00B43152"/>
    <w:rsid w:val="00B542B5"/>
    <w:rsid w:val="00B56AE7"/>
    <w:rsid w:val="00B6375B"/>
    <w:rsid w:val="00B87146"/>
    <w:rsid w:val="00B978D8"/>
    <w:rsid w:val="00BC1CAC"/>
    <w:rsid w:val="00BC2ED8"/>
    <w:rsid w:val="00BF015F"/>
    <w:rsid w:val="00BF0C07"/>
    <w:rsid w:val="00BF2580"/>
    <w:rsid w:val="00BF4BD8"/>
    <w:rsid w:val="00BF5A41"/>
    <w:rsid w:val="00BF6E31"/>
    <w:rsid w:val="00C0567B"/>
    <w:rsid w:val="00C05AF3"/>
    <w:rsid w:val="00C05DB7"/>
    <w:rsid w:val="00C10B09"/>
    <w:rsid w:val="00C240AB"/>
    <w:rsid w:val="00C27DBA"/>
    <w:rsid w:val="00C3381D"/>
    <w:rsid w:val="00C42570"/>
    <w:rsid w:val="00C43982"/>
    <w:rsid w:val="00C446CC"/>
    <w:rsid w:val="00C458E9"/>
    <w:rsid w:val="00C464D6"/>
    <w:rsid w:val="00CA1700"/>
    <w:rsid w:val="00CA1BC8"/>
    <w:rsid w:val="00CA2684"/>
    <w:rsid w:val="00CA7E76"/>
    <w:rsid w:val="00CB341C"/>
    <w:rsid w:val="00CB6FF6"/>
    <w:rsid w:val="00CD0265"/>
    <w:rsid w:val="00CE01FE"/>
    <w:rsid w:val="00CF0AA2"/>
    <w:rsid w:val="00CF27CD"/>
    <w:rsid w:val="00CF373F"/>
    <w:rsid w:val="00CF5F7C"/>
    <w:rsid w:val="00CF66F3"/>
    <w:rsid w:val="00CF684C"/>
    <w:rsid w:val="00CF7902"/>
    <w:rsid w:val="00D20234"/>
    <w:rsid w:val="00D20A0B"/>
    <w:rsid w:val="00D214DC"/>
    <w:rsid w:val="00D25A59"/>
    <w:rsid w:val="00D25D24"/>
    <w:rsid w:val="00D432CE"/>
    <w:rsid w:val="00D5513B"/>
    <w:rsid w:val="00D6190E"/>
    <w:rsid w:val="00D63730"/>
    <w:rsid w:val="00D806BB"/>
    <w:rsid w:val="00D90158"/>
    <w:rsid w:val="00D916AD"/>
    <w:rsid w:val="00D97ABA"/>
    <w:rsid w:val="00DA67C9"/>
    <w:rsid w:val="00DA6EEC"/>
    <w:rsid w:val="00DB1715"/>
    <w:rsid w:val="00DB408F"/>
    <w:rsid w:val="00DC0D43"/>
    <w:rsid w:val="00DC134B"/>
    <w:rsid w:val="00DC4C0E"/>
    <w:rsid w:val="00DE4B74"/>
    <w:rsid w:val="00DE77C4"/>
    <w:rsid w:val="00DF66C3"/>
    <w:rsid w:val="00E110E4"/>
    <w:rsid w:val="00E21EB8"/>
    <w:rsid w:val="00E23062"/>
    <w:rsid w:val="00E25AF7"/>
    <w:rsid w:val="00E5210C"/>
    <w:rsid w:val="00E53F83"/>
    <w:rsid w:val="00E53FA1"/>
    <w:rsid w:val="00E56A21"/>
    <w:rsid w:val="00E7239B"/>
    <w:rsid w:val="00E77279"/>
    <w:rsid w:val="00E84242"/>
    <w:rsid w:val="00EA5C53"/>
    <w:rsid w:val="00EB1987"/>
    <w:rsid w:val="00EB6A70"/>
    <w:rsid w:val="00EC19EE"/>
    <w:rsid w:val="00EC3BD4"/>
    <w:rsid w:val="00ED2CB4"/>
    <w:rsid w:val="00ED6298"/>
    <w:rsid w:val="00EE0556"/>
    <w:rsid w:val="00EE4A93"/>
    <w:rsid w:val="00F22698"/>
    <w:rsid w:val="00F22C37"/>
    <w:rsid w:val="00F22C7C"/>
    <w:rsid w:val="00F23BC9"/>
    <w:rsid w:val="00F248BE"/>
    <w:rsid w:val="00F31EEE"/>
    <w:rsid w:val="00F32A42"/>
    <w:rsid w:val="00F32CEC"/>
    <w:rsid w:val="00F36C35"/>
    <w:rsid w:val="00F372CB"/>
    <w:rsid w:val="00F376D4"/>
    <w:rsid w:val="00F42CF3"/>
    <w:rsid w:val="00F5408E"/>
    <w:rsid w:val="00F55A34"/>
    <w:rsid w:val="00F601DE"/>
    <w:rsid w:val="00F72CB4"/>
    <w:rsid w:val="00F87546"/>
    <w:rsid w:val="00F87EF6"/>
    <w:rsid w:val="00F90754"/>
    <w:rsid w:val="00F91A9E"/>
    <w:rsid w:val="00F926EE"/>
    <w:rsid w:val="00F958E7"/>
    <w:rsid w:val="00FA11D7"/>
    <w:rsid w:val="00FB4DAA"/>
    <w:rsid w:val="00FC79C9"/>
    <w:rsid w:val="00FD00AD"/>
    <w:rsid w:val="00FD31C0"/>
    <w:rsid w:val="00FE0699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53D26A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263A8"/>
    <w:rPr>
      <w:sz w:val="24"/>
      <w:szCs w:val="24"/>
    </w:rPr>
  </w:style>
  <w:style w:type="paragraph" w:styleId="Nadpis1">
    <w:name w:val="heading 1"/>
    <w:basedOn w:val="Normln"/>
    <w:next w:val="Normln"/>
    <w:qFormat/>
    <w:rsid w:val="007E67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8734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C4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022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2236"/>
  </w:style>
  <w:style w:type="paragraph" w:styleId="Odstavecseseznamem">
    <w:name w:val="List Paragraph"/>
    <w:basedOn w:val="Normln"/>
    <w:qFormat/>
    <w:rsid w:val="00873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qFormat/>
    <w:rsid w:val="0087340D"/>
    <w:rPr>
      <w:b/>
      <w:bCs/>
    </w:rPr>
  </w:style>
  <w:style w:type="paragraph" w:styleId="Textpoznpodarou">
    <w:name w:val="footnote text"/>
    <w:basedOn w:val="Normln"/>
    <w:semiHidden/>
    <w:rsid w:val="00E25AF7"/>
    <w:rPr>
      <w:sz w:val="20"/>
      <w:szCs w:val="20"/>
    </w:rPr>
  </w:style>
  <w:style w:type="character" w:styleId="Znakapoznpodarou">
    <w:name w:val="footnote reference"/>
    <w:semiHidden/>
    <w:rsid w:val="00E25AF7"/>
    <w:rPr>
      <w:vertAlign w:val="superscript"/>
    </w:rPr>
  </w:style>
  <w:style w:type="character" w:styleId="Odkaznakoment">
    <w:name w:val="annotation reference"/>
    <w:semiHidden/>
    <w:rsid w:val="00F31EEE"/>
    <w:rPr>
      <w:sz w:val="16"/>
      <w:szCs w:val="16"/>
    </w:rPr>
  </w:style>
  <w:style w:type="paragraph" w:styleId="Textkomente">
    <w:name w:val="annotation text"/>
    <w:basedOn w:val="Normln"/>
    <w:semiHidden/>
    <w:rsid w:val="00F31EE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31EEE"/>
    <w:rPr>
      <w:b/>
      <w:bCs/>
    </w:rPr>
  </w:style>
  <w:style w:type="paragraph" w:styleId="Textbubliny">
    <w:name w:val="Balloon Text"/>
    <w:basedOn w:val="Normln"/>
    <w:semiHidden/>
    <w:rsid w:val="00F31EEE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FD31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5827"/>
    <w:rPr>
      <w:sz w:val="24"/>
      <w:szCs w:val="24"/>
    </w:rPr>
  </w:style>
  <w:style w:type="paragraph" w:customStyle="1" w:styleId="SM-normln">
    <w:name w:val="SM-normální"/>
    <w:basedOn w:val="Normln"/>
    <w:qFormat/>
    <w:rsid w:val="007263A8"/>
    <w:pPr>
      <w:spacing w:after="120"/>
      <w:jc w:val="both"/>
    </w:pPr>
    <w:rPr>
      <w:rFonts w:ascii="Calibri" w:hAnsi="Calibri"/>
      <w:sz w:val="20"/>
      <w:szCs w:val="20"/>
    </w:rPr>
  </w:style>
  <w:style w:type="paragraph" w:customStyle="1" w:styleId="SM-nadpis-lnek">
    <w:name w:val="SM-nadpis-článek"/>
    <w:basedOn w:val="Nadpis1"/>
    <w:rsid w:val="00C05AF3"/>
    <w:pPr>
      <w:keepLines/>
      <w:spacing w:before="0" w:after="120"/>
      <w:contextualSpacing/>
      <w:jc w:val="center"/>
      <w:outlineLvl w:val="1"/>
    </w:pPr>
    <w:rPr>
      <w:rFonts w:asciiTheme="minorHAnsi" w:eastAsiaTheme="majorEastAsia" w:hAnsiTheme="minorHAnsi" w:cstheme="minorHAnsi"/>
      <w:caps/>
      <w:kern w:val="0"/>
      <w:sz w:val="20"/>
      <w:szCs w:val="20"/>
    </w:rPr>
  </w:style>
  <w:style w:type="paragraph" w:customStyle="1" w:styleId="SM-lnek-nadpis">
    <w:name w:val="SM-článek-nadpis"/>
    <w:basedOn w:val="Nadpis1"/>
    <w:qFormat/>
    <w:rsid w:val="00990330"/>
    <w:pPr>
      <w:keepLines/>
      <w:spacing w:before="0" w:after="120"/>
      <w:contextualSpacing/>
      <w:jc w:val="center"/>
      <w:outlineLvl w:val="1"/>
    </w:pPr>
    <w:rPr>
      <w:rFonts w:asciiTheme="minorHAnsi" w:eastAsiaTheme="majorEastAsia" w:hAnsiTheme="minorHAnsi" w:cstheme="minorHAnsi"/>
      <w:caps/>
      <w:kern w:val="0"/>
      <w:sz w:val="20"/>
      <w:szCs w:val="20"/>
    </w:rPr>
  </w:style>
  <w:style w:type="paragraph" w:customStyle="1" w:styleId="SM-odstavec-nadpis">
    <w:name w:val="SM-odstavec-nadpis"/>
    <w:basedOn w:val="Normln"/>
    <w:qFormat/>
    <w:rsid w:val="00990330"/>
    <w:pPr>
      <w:spacing w:after="120"/>
      <w:jc w:val="both"/>
    </w:pPr>
    <w:rPr>
      <w:rFonts w:ascii="Calibri" w:hAnsi="Calibri"/>
      <w:b/>
      <w:bCs/>
      <w:sz w:val="20"/>
      <w:szCs w:val="20"/>
    </w:rPr>
  </w:style>
  <w:style w:type="paragraph" w:customStyle="1" w:styleId="SM-jmno-dokumentu">
    <w:name w:val="SM-jméno-dokumentu"/>
    <w:basedOn w:val="Normln"/>
    <w:qFormat/>
    <w:rsid w:val="00990330"/>
    <w:pPr>
      <w:spacing w:after="120"/>
      <w:contextualSpacing/>
      <w:outlineLvl w:val="0"/>
    </w:pPr>
    <w:rPr>
      <w:rFonts w:asciiTheme="minorHAnsi" w:hAnsiTheme="minorHAnsi" w:cstheme="minorHAns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BB396-00AC-45CA-88D4-915C941D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1820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2024-04-04T12:41:00Z</dcterms:created>
  <dcterms:modified xsi:type="dcterms:W3CDTF">2024-04-04T12:41:00Z</dcterms:modified>
</cp:coreProperties>
</file>