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7253" w14:textId="2C2C2320" w:rsidR="00527F5D" w:rsidRPr="00527F5D" w:rsidRDefault="00527F5D" w:rsidP="00527F5D">
      <w:pPr>
        <w:pStyle w:val="a"/>
        <w:spacing w:after="120"/>
        <w:rPr>
          <w:rFonts w:ascii="Tahoma" w:hAnsi="Tahoma" w:cs="Tahoma"/>
          <w:caps/>
          <w:sz w:val="20"/>
        </w:rPr>
      </w:pPr>
      <w:r w:rsidRPr="00527F5D">
        <w:rPr>
          <w:rFonts w:ascii="Tahoma" w:hAnsi="Tahoma" w:cs="Tahoma"/>
          <w:caps/>
          <w:sz w:val="20"/>
        </w:rPr>
        <w:t>Smlouva o dílo – obchodní podmínky</w:t>
      </w:r>
    </w:p>
    <w:p w14:paraId="56ED1C4E" w14:textId="1A71A49D" w:rsidR="00527F5D" w:rsidRPr="00527F5D" w:rsidRDefault="00527F5D" w:rsidP="00527F5D">
      <w:pPr>
        <w:jc w:val="center"/>
        <w:rPr>
          <w:rFonts w:ascii="Tahoma" w:hAnsi="Tahoma" w:cs="Tahoma"/>
          <w:bCs/>
        </w:rPr>
      </w:pPr>
      <w:r w:rsidRPr="00527F5D">
        <w:rPr>
          <w:rFonts w:ascii="Tahoma" w:hAnsi="Tahoma" w:cs="Tahoma"/>
          <w:bCs/>
        </w:rPr>
        <w:t>v souladu s § 1746 odst. 2 zák. č. 89/2012 Sb., občanský zákoník, ve znění pozdějších předpisů (dále jen „OZ“) s přihlédnutím k § 2586 a násl. OZ</w:t>
      </w:r>
    </w:p>
    <w:p w14:paraId="5E473CD8" w14:textId="77777777" w:rsidR="00527F5D" w:rsidRDefault="00527F5D" w:rsidP="00527F5D">
      <w:pPr>
        <w:jc w:val="center"/>
        <w:rPr>
          <w:rFonts w:ascii="Tahoma" w:hAnsi="Tahoma" w:cs="Tahoma"/>
          <w:b/>
        </w:rPr>
      </w:pPr>
    </w:p>
    <w:p w14:paraId="55926910" w14:textId="659A6F4C" w:rsidR="00527F5D" w:rsidRPr="00527F5D" w:rsidRDefault="00527F5D" w:rsidP="00527F5D">
      <w:pPr>
        <w:rPr>
          <w:rFonts w:ascii="Tahoma" w:hAnsi="Tahoma" w:cs="Tahoma"/>
          <w:b/>
        </w:rPr>
      </w:pPr>
    </w:p>
    <w:p w14:paraId="6CD570CA" w14:textId="77777777" w:rsidR="00527F5D" w:rsidRPr="00527F5D" w:rsidRDefault="00527F5D" w:rsidP="00527F5D">
      <w:pPr>
        <w:pStyle w:val="Nadpis3"/>
        <w:jc w:val="center"/>
        <w:rPr>
          <w:rFonts w:ascii="Tahoma" w:hAnsi="Tahoma" w:cs="Tahoma"/>
          <w:sz w:val="20"/>
        </w:rPr>
      </w:pPr>
      <w:r w:rsidRPr="00527F5D">
        <w:rPr>
          <w:rFonts w:ascii="Tahoma" w:hAnsi="Tahoma" w:cs="Tahoma"/>
          <w:sz w:val="20"/>
        </w:rPr>
        <w:t>Smluvní strany</w:t>
      </w:r>
    </w:p>
    <w:p w14:paraId="78EA5BE0" w14:textId="6A94DB34" w:rsidR="00527F5D" w:rsidRPr="00527F5D" w:rsidRDefault="00527F5D" w:rsidP="00527F5D">
      <w:pPr>
        <w:spacing w:line="276" w:lineRule="auto"/>
        <w:rPr>
          <w:rFonts w:ascii="Tahoma" w:hAnsi="Tahoma" w:cs="Tahoma"/>
        </w:rPr>
      </w:pPr>
      <w:r w:rsidRPr="00527F5D">
        <w:rPr>
          <w:rFonts w:ascii="Tahoma" w:hAnsi="Tahoma" w:cs="Tahoma"/>
          <w:b/>
        </w:rPr>
        <w:tab/>
      </w:r>
    </w:p>
    <w:p w14:paraId="62B002CA" w14:textId="73A0D653" w:rsidR="00527F5D" w:rsidRPr="00527F5D" w:rsidRDefault="00EF6D30" w:rsidP="00527F5D">
      <w:pPr>
        <w:numPr>
          <w:ilvl w:val="0"/>
          <w:numId w:val="32"/>
        </w:numPr>
        <w:tabs>
          <w:tab w:val="clear" w:pos="720"/>
          <w:tab w:val="num" w:pos="360"/>
        </w:tabs>
        <w:spacing w:after="60"/>
        <w:ind w:left="360"/>
        <w:jc w:val="both"/>
        <w:rPr>
          <w:rFonts w:ascii="Tahoma" w:hAnsi="Tahoma" w:cs="Tahoma"/>
          <w:b/>
        </w:rPr>
      </w:pPr>
      <w:r w:rsidRPr="00EF6D30">
        <w:rPr>
          <w:rFonts w:ascii="Tahoma" w:hAnsi="Tahoma" w:cs="Tahoma"/>
          <w:b/>
        </w:rPr>
        <w:t>Koordinátor ODIS s.r.o.</w:t>
      </w:r>
    </w:p>
    <w:p w14:paraId="1567D7F3" w14:textId="473124B2" w:rsidR="00527F5D" w:rsidRPr="00527F5D" w:rsidRDefault="00527F5D" w:rsidP="00527F5D">
      <w:pPr>
        <w:numPr>
          <w:ilvl w:val="12"/>
          <w:numId w:val="0"/>
        </w:numPr>
        <w:tabs>
          <w:tab w:val="num" w:pos="360"/>
          <w:tab w:val="left" w:pos="2977"/>
        </w:tabs>
        <w:ind w:left="426" w:hanging="66"/>
        <w:jc w:val="both"/>
        <w:rPr>
          <w:rFonts w:ascii="Tahoma" w:hAnsi="Tahoma" w:cs="Tahoma"/>
        </w:rPr>
      </w:pPr>
      <w:r w:rsidRPr="00527F5D">
        <w:rPr>
          <w:rFonts w:ascii="Tahoma" w:hAnsi="Tahoma" w:cs="Tahoma"/>
        </w:rPr>
        <w:t xml:space="preserve">Se sídlem: </w:t>
      </w:r>
      <w:r w:rsidRPr="00527F5D">
        <w:rPr>
          <w:rFonts w:ascii="Tahoma" w:hAnsi="Tahoma" w:cs="Tahoma"/>
        </w:rPr>
        <w:tab/>
      </w:r>
      <w:r w:rsidR="00D91FA7" w:rsidRPr="00D91FA7">
        <w:rPr>
          <w:rFonts w:ascii="Tahoma" w:hAnsi="Tahoma" w:cs="Tahoma"/>
        </w:rPr>
        <w:t>Ostrava, Moravská Ostrava a Přívoz, 28. října 3388/111</w:t>
      </w:r>
    </w:p>
    <w:p w14:paraId="3CB1930E" w14:textId="77777777" w:rsidR="001865AF" w:rsidRPr="001865AF" w:rsidRDefault="00527F5D" w:rsidP="001865AF">
      <w:pPr>
        <w:numPr>
          <w:ilvl w:val="12"/>
          <w:numId w:val="0"/>
        </w:numPr>
        <w:tabs>
          <w:tab w:val="num" w:pos="360"/>
          <w:tab w:val="left" w:pos="2977"/>
        </w:tabs>
        <w:ind w:left="426" w:hanging="66"/>
        <w:jc w:val="both"/>
        <w:rPr>
          <w:rFonts w:ascii="Tahoma" w:hAnsi="Tahoma" w:cs="Tahoma"/>
        </w:rPr>
      </w:pPr>
      <w:r w:rsidRPr="00527F5D">
        <w:rPr>
          <w:rFonts w:ascii="Tahoma" w:hAnsi="Tahoma" w:cs="Tahoma"/>
        </w:rPr>
        <w:t>Zastoupen:</w:t>
      </w:r>
      <w:r w:rsidRPr="00527F5D">
        <w:rPr>
          <w:rFonts w:ascii="Tahoma" w:hAnsi="Tahoma" w:cs="Tahoma"/>
        </w:rPr>
        <w:tab/>
      </w:r>
      <w:r w:rsidR="001865AF" w:rsidRPr="001865AF">
        <w:rPr>
          <w:rFonts w:ascii="Tahoma" w:hAnsi="Tahoma" w:cs="Tahoma"/>
        </w:rPr>
        <w:t>Ing. ALEŠ STEJSKAL – jednatel</w:t>
      </w:r>
    </w:p>
    <w:p w14:paraId="05BE3CE8" w14:textId="25F06891" w:rsidR="00431C25" w:rsidRDefault="001865AF" w:rsidP="001865AF">
      <w:pPr>
        <w:numPr>
          <w:ilvl w:val="12"/>
          <w:numId w:val="0"/>
        </w:numPr>
        <w:tabs>
          <w:tab w:val="num" w:pos="360"/>
          <w:tab w:val="left" w:pos="2977"/>
        </w:tabs>
        <w:ind w:left="426" w:hanging="66"/>
        <w:jc w:val="both"/>
        <w:rPr>
          <w:rFonts w:ascii="Tahoma" w:hAnsi="Tahoma" w:cs="Tahoma"/>
        </w:rPr>
      </w:pPr>
      <w:r>
        <w:rPr>
          <w:rFonts w:ascii="Tahoma" w:hAnsi="Tahoma" w:cs="Tahoma"/>
        </w:rPr>
        <w:tab/>
      </w:r>
      <w:r>
        <w:rPr>
          <w:rFonts w:ascii="Tahoma" w:hAnsi="Tahoma" w:cs="Tahoma"/>
        </w:rPr>
        <w:tab/>
      </w:r>
      <w:r w:rsidRPr="001865AF">
        <w:rPr>
          <w:rFonts w:ascii="Tahoma" w:hAnsi="Tahoma" w:cs="Tahoma"/>
        </w:rPr>
        <w:t xml:space="preserve">Ing. MARTIN </w:t>
      </w:r>
      <w:proofErr w:type="gramStart"/>
      <w:r w:rsidRPr="001865AF">
        <w:rPr>
          <w:rFonts w:ascii="Tahoma" w:hAnsi="Tahoma" w:cs="Tahoma"/>
        </w:rPr>
        <w:t>DUTKO - jednatel</w:t>
      </w:r>
      <w:proofErr w:type="gramEnd"/>
    </w:p>
    <w:p w14:paraId="2B97277D" w14:textId="72FDDAE0" w:rsidR="00527F5D" w:rsidRPr="00527F5D" w:rsidRDefault="00527F5D" w:rsidP="00431C25">
      <w:pPr>
        <w:numPr>
          <w:ilvl w:val="12"/>
          <w:numId w:val="0"/>
        </w:numPr>
        <w:tabs>
          <w:tab w:val="num" w:pos="360"/>
          <w:tab w:val="left" w:pos="2977"/>
        </w:tabs>
        <w:ind w:left="426" w:hanging="66"/>
        <w:jc w:val="both"/>
        <w:rPr>
          <w:rFonts w:ascii="Tahoma" w:hAnsi="Tahoma" w:cs="Tahoma"/>
        </w:rPr>
      </w:pPr>
      <w:r w:rsidRPr="00527F5D">
        <w:rPr>
          <w:rFonts w:ascii="Tahoma" w:hAnsi="Tahoma" w:cs="Tahoma"/>
        </w:rPr>
        <w:t>IČ:</w:t>
      </w:r>
      <w:r w:rsidRPr="00527F5D">
        <w:rPr>
          <w:rFonts w:ascii="Tahoma" w:hAnsi="Tahoma" w:cs="Tahoma"/>
        </w:rPr>
        <w:tab/>
      </w:r>
      <w:r w:rsidR="0071014B" w:rsidRPr="0071014B">
        <w:rPr>
          <w:rFonts w:ascii="Tahoma" w:hAnsi="Tahoma" w:cs="Tahoma"/>
        </w:rPr>
        <w:t>64613895</w:t>
      </w:r>
    </w:p>
    <w:p w14:paraId="60D2AE44" w14:textId="253B86F9" w:rsidR="00527F5D" w:rsidRPr="00527F5D" w:rsidRDefault="00527F5D" w:rsidP="00527F5D">
      <w:pPr>
        <w:numPr>
          <w:ilvl w:val="12"/>
          <w:numId w:val="0"/>
        </w:numPr>
        <w:tabs>
          <w:tab w:val="num" w:pos="360"/>
          <w:tab w:val="left" w:pos="2977"/>
        </w:tabs>
        <w:ind w:left="426" w:hanging="66"/>
        <w:jc w:val="both"/>
        <w:rPr>
          <w:rFonts w:ascii="Tahoma" w:hAnsi="Tahoma" w:cs="Tahoma"/>
        </w:rPr>
      </w:pPr>
      <w:r w:rsidRPr="00527F5D">
        <w:rPr>
          <w:rFonts w:ascii="Tahoma" w:hAnsi="Tahoma" w:cs="Tahoma"/>
        </w:rPr>
        <w:t>DIČ:</w:t>
      </w:r>
      <w:r w:rsidRPr="00527F5D">
        <w:rPr>
          <w:rFonts w:ascii="Tahoma" w:hAnsi="Tahoma" w:cs="Tahoma"/>
        </w:rPr>
        <w:tab/>
        <w:t>CZ</w:t>
      </w:r>
      <w:r w:rsidR="0071014B" w:rsidRPr="0071014B">
        <w:rPr>
          <w:rFonts w:ascii="Tahoma" w:hAnsi="Tahoma" w:cs="Tahoma"/>
        </w:rPr>
        <w:t>64613895</w:t>
      </w:r>
    </w:p>
    <w:p w14:paraId="68F31A63" w14:textId="77777777" w:rsidR="00527F5D" w:rsidRPr="00527F5D" w:rsidRDefault="00527F5D" w:rsidP="00527F5D">
      <w:pPr>
        <w:numPr>
          <w:ilvl w:val="12"/>
          <w:numId w:val="0"/>
        </w:numPr>
        <w:tabs>
          <w:tab w:val="num" w:pos="360"/>
          <w:tab w:val="left" w:pos="2977"/>
        </w:tabs>
        <w:ind w:left="426" w:hanging="66"/>
        <w:jc w:val="both"/>
        <w:rPr>
          <w:rFonts w:ascii="Tahoma" w:hAnsi="Tahoma" w:cs="Tahoma"/>
        </w:rPr>
      </w:pPr>
      <w:r w:rsidRPr="00527F5D">
        <w:rPr>
          <w:rFonts w:ascii="Tahoma" w:hAnsi="Tahoma" w:cs="Tahoma"/>
        </w:rPr>
        <w:t>(dále jen „objednatel“)</w:t>
      </w:r>
    </w:p>
    <w:p w14:paraId="514836B5" w14:textId="77777777" w:rsidR="00527F5D" w:rsidRPr="00527F5D" w:rsidRDefault="00527F5D" w:rsidP="00527F5D">
      <w:pPr>
        <w:numPr>
          <w:ilvl w:val="12"/>
          <w:numId w:val="0"/>
        </w:numPr>
        <w:tabs>
          <w:tab w:val="left" w:pos="2977"/>
        </w:tabs>
        <w:spacing w:before="120"/>
        <w:ind w:left="357"/>
        <w:jc w:val="both"/>
        <w:rPr>
          <w:rFonts w:ascii="Tahoma" w:hAnsi="Tahoma" w:cs="Tahoma"/>
          <w:i/>
        </w:rPr>
      </w:pPr>
    </w:p>
    <w:p w14:paraId="5A67A96D" w14:textId="77777777" w:rsidR="00527F5D" w:rsidRPr="00527F5D" w:rsidRDefault="00527F5D" w:rsidP="00527F5D">
      <w:pPr>
        <w:numPr>
          <w:ilvl w:val="0"/>
          <w:numId w:val="33"/>
        </w:numPr>
        <w:spacing w:after="60"/>
        <w:jc w:val="both"/>
        <w:rPr>
          <w:rFonts w:ascii="Tahoma" w:hAnsi="Tahoma" w:cs="Tahoma"/>
        </w:rPr>
      </w:pPr>
      <w:r w:rsidRPr="00527F5D">
        <w:rPr>
          <w:rFonts w:ascii="Tahoma" w:hAnsi="Tahoma" w:cs="Tahoma"/>
          <w:b/>
        </w:rPr>
        <w:t>Obchodní</w:t>
      </w:r>
      <w:r w:rsidRPr="00527F5D">
        <w:rPr>
          <w:rFonts w:ascii="Tahoma" w:hAnsi="Tahoma" w:cs="Tahoma"/>
        </w:rPr>
        <w:t xml:space="preserve"> </w:t>
      </w:r>
      <w:r w:rsidRPr="00527F5D">
        <w:rPr>
          <w:rFonts w:ascii="Tahoma" w:hAnsi="Tahoma" w:cs="Tahoma"/>
          <w:b/>
          <w:bCs/>
        </w:rPr>
        <w:t>firma</w:t>
      </w:r>
    </w:p>
    <w:p w14:paraId="55DB951C" w14:textId="77777777" w:rsidR="00527F5D" w:rsidRPr="00527F5D" w:rsidRDefault="00527F5D" w:rsidP="00527F5D">
      <w:pPr>
        <w:numPr>
          <w:ilvl w:val="12"/>
          <w:numId w:val="0"/>
        </w:numPr>
        <w:tabs>
          <w:tab w:val="num" w:pos="360"/>
          <w:tab w:val="left" w:pos="2977"/>
        </w:tabs>
        <w:ind w:left="426" w:hanging="66"/>
        <w:jc w:val="both"/>
        <w:rPr>
          <w:rFonts w:ascii="Tahoma" w:hAnsi="Tahoma" w:cs="Tahoma"/>
        </w:rPr>
      </w:pPr>
      <w:r w:rsidRPr="00527F5D">
        <w:rPr>
          <w:rFonts w:ascii="Tahoma" w:hAnsi="Tahoma" w:cs="Tahoma"/>
        </w:rPr>
        <w:t>Se sídlem:</w:t>
      </w:r>
    </w:p>
    <w:p w14:paraId="63F43D32" w14:textId="77777777" w:rsidR="00527F5D" w:rsidRPr="00527F5D" w:rsidRDefault="00527F5D" w:rsidP="00527F5D">
      <w:pPr>
        <w:numPr>
          <w:ilvl w:val="12"/>
          <w:numId w:val="0"/>
        </w:numPr>
        <w:tabs>
          <w:tab w:val="num" w:pos="360"/>
          <w:tab w:val="left" w:pos="2977"/>
        </w:tabs>
        <w:ind w:left="426" w:hanging="66"/>
        <w:jc w:val="both"/>
        <w:rPr>
          <w:rFonts w:ascii="Tahoma" w:hAnsi="Tahoma" w:cs="Tahoma"/>
        </w:rPr>
      </w:pPr>
      <w:r w:rsidRPr="00527F5D">
        <w:rPr>
          <w:rFonts w:ascii="Tahoma" w:hAnsi="Tahoma" w:cs="Tahoma"/>
        </w:rPr>
        <w:t>Zastoupena:</w:t>
      </w:r>
    </w:p>
    <w:p w14:paraId="2BDC81D4" w14:textId="77777777" w:rsidR="00527F5D" w:rsidRPr="00527F5D" w:rsidRDefault="00527F5D" w:rsidP="00527F5D">
      <w:pPr>
        <w:numPr>
          <w:ilvl w:val="12"/>
          <w:numId w:val="0"/>
        </w:numPr>
        <w:tabs>
          <w:tab w:val="num" w:pos="360"/>
          <w:tab w:val="left" w:pos="2977"/>
        </w:tabs>
        <w:ind w:left="426" w:hanging="66"/>
        <w:jc w:val="both"/>
        <w:rPr>
          <w:rFonts w:ascii="Tahoma" w:hAnsi="Tahoma" w:cs="Tahoma"/>
        </w:rPr>
      </w:pPr>
      <w:r w:rsidRPr="00527F5D">
        <w:rPr>
          <w:rFonts w:ascii="Tahoma" w:hAnsi="Tahoma" w:cs="Tahoma"/>
        </w:rPr>
        <w:t>IČ:</w:t>
      </w:r>
    </w:p>
    <w:p w14:paraId="456D739D" w14:textId="77777777" w:rsidR="00527F5D" w:rsidRPr="00527F5D" w:rsidRDefault="00527F5D" w:rsidP="00527F5D">
      <w:pPr>
        <w:numPr>
          <w:ilvl w:val="12"/>
          <w:numId w:val="0"/>
        </w:numPr>
        <w:tabs>
          <w:tab w:val="num" w:pos="360"/>
          <w:tab w:val="left" w:pos="2977"/>
        </w:tabs>
        <w:ind w:left="426" w:hanging="66"/>
        <w:jc w:val="both"/>
        <w:rPr>
          <w:rFonts w:ascii="Tahoma" w:hAnsi="Tahoma" w:cs="Tahoma"/>
        </w:rPr>
      </w:pPr>
      <w:r w:rsidRPr="00527F5D">
        <w:rPr>
          <w:rFonts w:ascii="Tahoma" w:hAnsi="Tahoma" w:cs="Tahoma"/>
        </w:rPr>
        <w:t>DIČ:</w:t>
      </w:r>
    </w:p>
    <w:p w14:paraId="12F92076" w14:textId="77777777" w:rsidR="00527F5D" w:rsidRPr="00527F5D" w:rsidRDefault="00527F5D" w:rsidP="00527F5D">
      <w:pPr>
        <w:numPr>
          <w:ilvl w:val="12"/>
          <w:numId w:val="0"/>
        </w:numPr>
        <w:tabs>
          <w:tab w:val="num" w:pos="360"/>
          <w:tab w:val="left" w:pos="2977"/>
        </w:tabs>
        <w:ind w:left="426" w:hanging="66"/>
        <w:jc w:val="both"/>
        <w:rPr>
          <w:rFonts w:ascii="Tahoma" w:hAnsi="Tahoma" w:cs="Tahoma"/>
        </w:rPr>
      </w:pPr>
      <w:r w:rsidRPr="00527F5D">
        <w:rPr>
          <w:rFonts w:ascii="Tahoma" w:hAnsi="Tahoma" w:cs="Tahoma"/>
        </w:rPr>
        <w:t>Bankovní spojení:</w:t>
      </w:r>
    </w:p>
    <w:p w14:paraId="7A5EFAD9" w14:textId="77777777" w:rsidR="00527F5D" w:rsidRPr="00527F5D" w:rsidRDefault="00527F5D" w:rsidP="00527F5D">
      <w:pPr>
        <w:numPr>
          <w:ilvl w:val="12"/>
          <w:numId w:val="0"/>
        </w:numPr>
        <w:tabs>
          <w:tab w:val="num" w:pos="360"/>
          <w:tab w:val="left" w:pos="2977"/>
        </w:tabs>
        <w:ind w:left="426" w:hanging="66"/>
        <w:jc w:val="both"/>
        <w:rPr>
          <w:rFonts w:ascii="Tahoma" w:hAnsi="Tahoma" w:cs="Tahoma"/>
        </w:rPr>
      </w:pPr>
      <w:r w:rsidRPr="00527F5D">
        <w:rPr>
          <w:rFonts w:ascii="Tahoma" w:hAnsi="Tahoma" w:cs="Tahoma"/>
        </w:rPr>
        <w:t>Číslo účtu:</w:t>
      </w:r>
    </w:p>
    <w:p w14:paraId="28CA4893" w14:textId="77777777" w:rsidR="00527F5D" w:rsidRPr="00527F5D" w:rsidRDefault="00527F5D" w:rsidP="00527F5D">
      <w:pPr>
        <w:numPr>
          <w:ilvl w:val="12"/>
          <w:numId w:val="0"/>
        </w:numPr>
        <w:tabs>
          <w:tab w:val="num" w:pos="360"/>
          <w:tab w:val="left" w:pos="2977"/>
        </w:tabs>
        <w:ind w:left="426" w:hanging="66"/>
        <w:jc w:val="both"/>
        <w:rPr>
          <w:rFonts w:ascii="Tahoma" w:hAnsi="Tahoma" w:cs="Tahoma"/>
        </w:rPr>
      </w:pPr>
      <w:r w:rsidRPr="00527F5D">
        <w:rPr>
          <w:rFonts w:ascii="Tahoma" w:hAnsi="Tahoma" w:cs="Tahoma"/>
        </w:rPr>
        <w:t>Zapsána v obchodním rejstříku vedeném …</w:t>
      </w:r>
      <w:proofErr w:type="gramStart"/>
      <w:r w:rsidRPr="00527F5D">
        <w:rPr>
          <w:rFonts w:ascii="Tahoma" w:hAnsi="Tahoma" w:cs="Tahoma"/>
        </w:rPr>
        <w:t>…….</w:t>
      </w:r>
      <w:proofErr w:type="gramEnd"/>
      <w:r w:rsidRPr="00527F5D">
        <w:rPr>
          <w:rFonts w:ascii="Tahoma" w:hAnsi="Tahoma" w:cs="Tahoma"/>
        </w:rPr>
        <w:t xml:space="preserve">. soudem v </w:t>
      </w:r>
      <w:proofErr w:type="gramStart"/>
      <w:r w:rsidRPr="00527F5D">
        <w:rPr>
          <w:rFonts w:ascii="Tahoma" w:hAnsi="Tahoma" w:cs="Tahoma"/>
        </w:rPr>
        <w:t>… ,</w:t>
      </w:r>
      <w:proofErr w:type="gramEnd"/>
      <w:r w:rsidRPr="00527F5D">
        <w:rPr>
          <w:rFonts w:ascii="Tahoma" w:hAnsi="Tahoma" w:cs="Tahoma"/>
        </w:rPr>
        <w:t xml:space="preserve"> oddíl …, vložka …</w:t>
      </w:r>
    </w:p>
    <w:p w14:paraId="734EFF0C" w14:textId="77777777" w:rsidR="00527F5D" w:rsidRPr="00527F5D" w:rsidRDefault="00527F5D" w:rsidP="00527F5D">
      <w:pPr>
        <w:tabs>
          <w:tab w:val="left" w:pos="360"/>
          <w:tab w:val="left" w:pos="2268"/>
        </w:tabs>
        <w:spacing w:before="60"/>
        <w:ind w:left="284" w:firstLine="74"/>
        <w:rPr>
          <w:rFonts w:ascii="Tahoma" w:hAnsi="Tahoma" w:cs="Tahoma"/>
        </w:rPr>
      </w:pPr>
      <w:r w:rsidRPr="00527F5D">
        <w:rPr>
          <w:rFonts w:ascii="Tahoma" w:hAnsi="Tahoma" w:cs="Tahoma"/>
        </w:rPr>
        <w:t>Osoba oprávněná jednat ve věcech technických a realizace díla:</w:t>
      </w:r>
    </w:p>
    <w:p w14:paraId="389B72C9" w14:textId="77777777" w:rsidR="00527F5D" w:rsidRPr="00527F5D" w:rsidRDefault="00527F5D" w:rsidP="00527F5D">
      <w:pPr>
        <w:tabs>
          <w:tab w:val="left" w:pos="360"/>
          <w:tab w:val="left" w:pos="2268"/>
        </w:tabs>
        <w:ind w:left="357"/>
        <w:rPr>
          <w:rFonts w:ascii="Tahoma" w:hAnsi="Tahoma" w:cs="Tahoma"/>
        </w:rPr>
      </w:pPr>
      <w:r w:rsidRPr="00527F5D">
        <w:rPr>
          <w:rFonts w:ascii="Tahoma" w:hAnsi="Tahoma" w:cs="Tahoma"/>
        </w:rPr>
        <w:t>………………………………………</w:t>
      </w:r>
      <w:proofErr w:type="gramStart"/>
      <w:r w:rsidRPr="00527F5D">
        <w:rPr>
          <w:rFonts w:ascii="Tahoma" w:hAnsi="Tahoma" w:cs="Tahoma"/>
        </w:rPr>
        <w:t>…….</w:t>
      </w:r>
      <w:proofErr w:type="gramEnd"/>
      <w:r w:rsidRPr="00527F5D">
        <w:rPr>
          <w:rFonts w:ascii="Tahoma" w:hAnsi="Tahoma" w:cs="Tahoma"/>
        </w:rPr>
        <w:t xml:space="preserve">., tel. ………………….. </w:t>
      </w:r>
    </w:p>
    <w:p w14:paraId="3E8F5393" w14:textId="60F77133" w:rsidR="00527F5D" w:rsidRPr="00527F5D" w:rsidRDefault="00527F5D" w:rsidP="00527F5D">
      <w:pPr>
        <w:numPr>
          <w:ilvl w:val="12"/>
          <w:numId w:val="0"/>
        </w:numPr>
        <w:tabs>
          <w:tab w:val="num" w:pos="360"/>
          <w:tab w:val="left" w:pos="2977"/>
        </w:tabs>
        <w:spacing w:before="240"/>
        <w:ind w:left="425" w:hanging="68"/>
        <w:jc w:val="both"/>
        <w:rPr>
          <w:rFonts w:ascii="Tahoma" w:hAnsi="Tahoma" w:cs="Tahoma"/>
          <w:iCs/>
        </w:rPr>
      </w:pPr>
      <w:r w:rsidRPr="00527F5D">
        <w:rPr>
          <w:rFonts w:ascii="Tahoma" w:hAnsi="Tahoma" w:cs="Tahoma"/>
          <w:iCs/>
        </w:rPr>
        <w:t>(dále jen „poskytovatel“)</w:t>
      </w:r>
    </w:p>
    <w:p w14:paraId="1B85FDFB" w14:textId="49743BF3" w:rsidR="00527F5D" w:rsidRPr="00527F5D" w:rsidRDefault="00527F5D" w:rsidP="00527F5D">
      <w:pPr>
        <w:spacing w:before="240" w:after="120"/>
        <w:ind w:left="357"/>
        <w:jc w:val="both"/>
        <w:rPr>
          <w:rFonts w:ascii="Tahoma" w:hAnsi="Tahoma" w:cs="Tahoma"/>
          <w:i/>
          <w:color w:val="FF0000"/>
        </w:rPr>
      </w:pPr>
      <w:r w:rsidRPr="00527F5D">
        <w:rPr>
          <w:rFonts w:ascii="Tahoma" w:hAnsi="Tahoma" w:cs="Tahoma"/>
          <w:i/>
          <w:color w:val="FF0000"/>
        </w:rPr>
        <w:t xml:space="preserve">POZN.:  údaje na řádcích 1-4 se vyplní dle výpisu z obchodního rejstříku. Pokud je </w:t>
      </w:r>
      <w:r w:rsidR="00354F3F">
        <w:rPr>
          <w:rFonts w:ascii="Tahoma" w:hAnsi="Tahoma" w:cs="Tahoma"/>
          <w:i/>
          <w:color w:val="FF0000"/>
        </w:rPr>
        <w:t>poskytovatelem</w:t>
      </w:r>
      <w:r w:rsidRPr="00527F5D">
        <w:rPr>
          <w:rFonts w:ascii="Tahoma" w:hAnsi="Tahoma" w:cs="Tahoma"/>
          <w:i/>
          <w:color w:val="FF0000"/>
        </w:rPr>
        <w:t xml:space="preserve"> fyzická osoba – podnikatel nezapsaný v obchodním rejstříku, je třeba </w:t>
      </w:r>
      <w:r w:rsidRPr="00527F5D">
        <w:rPr>
          <w:rFonts w:ascii="Tahoma" w:hAnsi="Tahoma" w:cs="Tahoma"/>
          <w:i/>
          <w:color w:val="FF0000"/>
        </w:rPr>
        <w:br/>
        <w:t>místo „sídla“ uvést „místo podnikání</w:t>
      </w:r>
      <w:proofErr w:type="gramStart"/>
      <w:r w:rsidRPr="00527F5D">
        <w:rPr>
          <w:rFonts w:ascii="Tahoma" w:hAnsi="Tahoma" w:cs="Tahoma"/>
          <w:i/>
          <w:color w:val="FF0000"/>
        </w:rPr>
        <w:t>“ ,</w:t>
      </w:r>
      <w:proofErr w:type="gramEnd"/>
      <w:r w:rsidRPr="00527F5D">
        <w:rPr>
          <w:rFonts w:ascii="Tahoma" w:hAnsi="Tahoma" w:cs="Tahoma"/>
          <w:i/>
          <w:color w:val="FF0000"/>
        </w:rPr>
        <w:t xml:space="preserve">  vypustit řádek „zastoupena:“ a místo řádku „zapsána v obchodním rejstříku………“ uvést údaj o zápisu do jiné evidence, ve které je daná osoba zapsána</w:t>
      </w:r>
    </w:p>
    <w:p w14:paraId="6570BB78" w14:textId="77777777" w:rsidR="00527F5D" w:rsidRPr="00527F5D" w:rsidRDefault="00527F5D" w:rsidP="00527F5D">
      <w:pPr>
        <w:spacing w:line="276" w:lineRule="auto"/>
        <w:rPr>
          <w:rFonts w:ascii="Tahoma" w:hAnsi="Tahoma" w:cs="Tahoma"/>
        </w:rPr>
      </w:pPr>
    </w:p>
    <w:p w14:paraId="46E8DEF8" w14:textId="77777777" w:rsidR="00527F5D" w:rsidRPr="00527F5D" w:rsidRDefault="00527F5D" w:rsidP="00527F5D">
      <w:pPr>
        <w:numPr>
          <w:ilvl w:val="12"/>
          <w:numId w:val="0"/>
        </w:numPr>
        <w:spacing w:line="276" w:lineRule="auto"/>
        <w:ind w:firstLine="360"/>
        <w:jc w:val="center"/>
        <w:rPr>
          <w:rFonts w:ascii="Tahoma" w:hAnsi="Tahoma" w:cs="Tahoma"/>
          <w:b/>
        </w:rPr>
      </w:pPr>
      <w:bookmarkStart w:id="0" w:name="_Ref305657724"/>
      <w:bookmarkStart w:id="1" w:name="_Toc335318127"/>
      <w:bookmarkStart w:id="2" w:name="_Toc335318210"/>
    </w:p>
    <w:p w14:paraId="6EBEA91B" w14:textId="77777777" w:rsidR="00527F5D" w:rsidRPr="00527F5D" w:rsidRDefault="00527F5D" w:rsidP="00527F5D">
      <w:pPr>
        <w:pStyle w:val="Nadpis1"/>
        <w:numPr>
          <w:ilvl w:val="0"/>
          <w:numId w:val="1"/>
        </w:numPr>
        <w:spacing w:line="276" w:lineRule="auto"/>
        <w:ind w:left="567" w:hanging="482"/>
        <w:rPr>
          <w:rFonts w:ascii="Tahoma" w:hAnsi="Tahoma" w:cs="Tahoma"/>
          <w:b/>
          <w:sz w:val="20"/>
        </w:rPr>
      </w:pPr>
      <w:r w:rsidRPr="00527F5D">
        <w:rPr>
          <w:rFonts w:ascii="Tahoma" w:hAnsi="Tahoma" w:cs="Tahoma"/>
          <w:b/>
          <w:sz w:val="20"/>
        </w:rPr>
        <w:t>ÚVODNÍ USTANOVENÍ</w:t>
      </w:r>
      <w:bookmarkEnd w:id="0"/>
      <w:bookmarkEnd w:id="1"/>
      <w:bookmarkEnd w:id="2"/>
    </w:p>
    <w:p w14:paraId="236A68EC" w14:textId="5E8E4637"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Smlouva mezi výše uvedenými </w:t>
      </w:r>
      <w:r>
        <w:rPr>
          <w:rFonts w:ascii="Tahoma" w:hAnsi="Tahoma" w:cs="Tahoma"/>
        </w:rPr>
        <w:t>s</w:t>
      </w:r>
      <w:r w:rsidRPr="00527F5D">
        <w:rPr>
          <w:rFonts w:ascii="Tahoma" w:hAnsi="Tahoma" w:cs="Tahoma"/>
        </w:rPr>
        <w:t>mluvními stranami</w:t>
      </w:r>
      <w:r>
        <w:rPr>
          <w:rFonts w:ascii="Tahoma" w:hAnsi="Tahoma" w:cs="Tahoma"/>
        </w:rPr>
        <w:t xml:space="preserve"> je uzavřena</w:t>
      </w:r>
      <w:r w:rsidRPr="00527F5D">
        <w:rPr>
          <w:rFonts w:ascii="Tahoma" w:hAnsi="Tahoma" w:cs="Tahoma"/>
        </w:rPr>
        <w:t xml:space="preserve"> na základě zadávacího řízení veřejn</w:t>
      </w:r>
      <w:r>
        <w:rPr>
          <w:rFonts w:ascii="Tahoma" w:hAnsi="Tahoma" w:cs="Tahoma"/>
        </w:rPr>
        <w:t>é</w:t>
      </w:r>
      <w:r w:rsidRPr="00527F5D">
        <w:rPr>
          <w:rFonts w:ascii="Tahoma" w:hAnsi="Tahoma" w:cs="Tahoma"/>
        </w:rPr>
        <w:t xml:space="preserve"> zakázk</w:t>
      </w:r>
      <w:r>
        <w:rPr>
          <w:rFonts w:ascii="Tahoma" w:hAnsi="Tahoma" w:cs="Tahoma"/>
        </w:rPr>
        <w:t>y</w:t>
      </w:r>
      <w:r w:rsidRPr="00527F5D">
        <w:rPr>
          <w:rFonts w:ascii="Tahoma" w:hAnsi="Tahoma" w:cs="Tahoma"/>
        </w:rPr>
        <w:t xml:space="preserve"> </w:t>
      </w:r>
      <w:r>
        <w:rPr>
          <w:rFonts w:ascii="Tahoma" w:hAnsi="Tahoma" w:cs="Tahoma"/>
        </w:rPr>
        <w:t>pod</w:t>
      </w:r>
      <w:r w:rsidRPr="00527F5D">
        <w:rPr>
          <w:rFonts w:ascii="Tahoma" w:hAnsi="Tahoma" w:cs="Tahoma"/>
        </w:rPr>
        <w:t> názvem „</w:t>
      </w:r>
      <w:r w:rsidR="007624ED" w:rsidRPr="007624ED">
        <w:rPr>
          <w:rFonts w:ascii="Tahoma" w:hAnsi="Tahoma" w:cs="Tahoma"/>
        </w:rPr>
        <w:t>Prodejní a informační terminály KODIS</w:t>
      </w:r>
      <w:r w:rsidRPr="00527F5D">
        <w:rPr>
          <w:rFonts w:ascii="Tahoma" w:hAnsi="Tahoma" w:cs="Tahoma"/>
        </w:rPr>
        <w:t xml:space="preserve">“ (dále jen </w:t>
      </w:r>
      <w:r w:rsidRPr="00527F5D">
        <w:rPr>
          <w:rFonts w:ascii="Tahoma" w:hAnsi="Tahoma" w:cs="Tahoma"/>
          <w:b/>
          <w:i/>
        </w:rPr>
        <w:t>„</w:t>
      </w:r>
      <w:r w:rsidR="00CE2D62">
        <w:rPr>
          <w:rFonts w:ascii="Tahoma" w:hAnsi="Tahoma" w:cs="Tahoma"/>
          <w:b/>
          <w:i/>
        </w:rPr>
        <w:t xml:space="preserve">prodejní </w:t>
      </w:r>
      <w:r w:rsidR="007624ED">
        <w:rPr>
          <w:rFonts w:ascii="Tahoma" w:hAnsi="Tahoma" w:cs="Tahoma"/>
          <w:b/>
          <w:i/>
        </w:rPr>
        <w:t>terminál</w:t>
      </w:r>
      <w:r w:rsidRPr="00527F5D">
        <w:rPr>
          <w:rFonts w:ascii="Tahoma" w:hAnsi="Tahoma" w:cs="Tahoma"/>
          <w:b/>
          <w:i/>
        </w:rPr>
        <w:t>“</w:t>
      </w:r>
      <w:r w:rsidRPr="00527F5D">
        <w:rPr>
          <w:rFonts w:ascii="Tahoma" w:hAnsi="Tahoma" w:cs="Tahoma"/>
        </w:rPr>
        <w:t xml:space="preserve">), v němž byla nabídka </w:t>
      </w:r>
      <w:r>
        <w:rPr>
          <w:rFonts w:ascii="Tahoma" w:hAnsi="Tahoma" w:cs="Tahoma"/>
        </w:rPr>
        <w:t>p</w:t>
      </w:r>
      <w:r w:rsidRPr="00527F5D">
        <w:rPr>
          <w:rFonts w:ascii="Tahoma" w:hAnsi="Tahoma" w:cs="Tahoma"/>
        </w:rPr>
        <w:t>oskytovatele vybrána jako nejvýhodnější (dále jen „</w:t>
      </w:r>
      <w:r w:rsidRPr="00527F5D">
        <w:rPr>
          <w:rFonts w:ascii="Tahoma" w:hAnsi="Tahoma" w:cs="Tahoma"/>
          <w:b/>
          <w:i/>
        </w:rPr>
        <w:t>Veřejná zakázka</w:t>
      </w:r>
      <w:r w:rsidRPr="00527F5D">
        <w:rPr>
          <w:rFonts w:ascii="Tahoma" w:hAnsi="Tahoma" w:cs="Tahoma"/>
        </w:rPr>
        <w:t>“).</w:t>
      </w:r>
    </w:p>
    <w:p w14:paraId="4447DFCE" w14:textId="667C3359"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Smluvní strany prohlašují, že osoby podepisující tuto smlouvu jsou k tomuto jednání oprávněny.</w:t>
      </w:r>
    </w:p>
    <w:p w14:paraId="1461B2E9" w14:textId="040DBF32"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Poskytovatel prohlašuje, že </w:t>
      </w:r>
      <w:r w:rsidR="001241C0" w:rsidRPr="001241C0">
        <w:rPr>
          <w:rFonts w:ascii="Tahoma" w:hAnsi="Tahoma" w:cs="Tahoma"/>
        </w:rPr>
        <w:t xml:space="preserve">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w:t>
      </w:r>
      <w:r w:rsidR="001241C0">
        <w:rPr>
          <w:rFonts w:ascii="Tahoma" w:hAnsi="Tahoma" w:cs="Tahoma"/>
        </w:rPr>
        <w:t>dle této smlouvy</w:t>
      </w:r>
      <w:r w:rsidRPr="00527F5D">
        <w:rPr>
          <w:rFonts w:ascii="Tahoma" w:hAnsi="Tahoma" w:cs="Tahoma"/>
        </w:rPr>
        <w:t>.</w:t>
      </w:r>
    </w:p>
    <w:p w14:paraId="7F043B7F" w14:textId="32C4A54A" w:rsidR="00527F5D" w:rsidRDefault="001241C0" w:rsidP="00527F5D">
      <w:pPr>
        <w:numPr>
          <w:ilvl w:val="1"/>
          <w:numId w:val="1"/>
        </w:numPr>
        <w:spacing w:line="276" w:lineRule="auto"/>
        <w:ind w:left="567" w:hanging="567"/>
        <w:jc w:val="both"/>
        <w:rPr>
          <w:rFonts w:ascii="Tahoma" w:hAnsi="Tahoma" w:cs="Tahoma"/>
        </w:rPr>
      </w:pPr>
      <w:r>
        <w:rPr>
          <w:rFonts w:ascii="Tahoma" w:hAnsi="Tahoma" w:cs="Tahoma"/>
        </w:rPr>
        <w:t>Poskytovatel</w:t>
      </w:r>
      <w:r w:rsidRPr="001241C0">
        <w:rPr>
          <w:rFonts w:ascii="Tahoma" w:hAnsi="Tahoma" w:cs="Tahoma"/>
        </w:rPr>
        <w:t xml:space="preserve"> prohlašuje, že je odborně způsobilý k zajištění předmětu plnění podle této smlouvy </w:t>
      </w:r>
      <w:r w:rsidR="00527F5D" w:rsidRPr="00527F5D">
        <w:rPr>
          <w:rFonts w:ascii="Tahoma" w:hAnsi="Tahoma" w:cs="Tahoma"/>
        </w:rPr>
        <w:t>Poskytovatel dále prohlašuje, že jím poskytované plnění odpovídá všem požadavkům vyplývajícím z platných právních předpisů, které se na plnění vztahují.</w:t>
      </w:r>
    </w:p>
    <w:p w14:paraId="3D05E6D1" w14:textId="35BBE314" w:rsidR="006873B9" w:rsidRPr="00527F5D" w:rsidRDefault="006873B9" w:rsidP="00527F5D">
      <w:pPr>
        <w:numPr>
          <w:ilvl w:val="1"/>
          <w:numId w:val="1"/>
        </w:numPr>
        <w:spacing w:line="276" w:lineRule="auto"/>
        <w:ind w:left="567" w:hanging="567"/>
        <w:jc w:val="both"/>
        <w:rPr>
          <w:rFonts w:ascii="Tahoma" w:hAnsi="Tahoma" w:cs="Tahoma"/>
        </w:rPr>
      </w:pPr>
      <w:r>
        <w:rPr>
          <w:rFonts w:ascii="Tahoma" w:hAnsi="Tahoma" w:cs="Tahoma"/>
        </w:rPr>
        <w:t xml:space="preserve">Poskytovatel bere na vědomí, že předmět smlouvy </w:t>
      </w:r>
      <w:r w:rsidR="00C1220F">
        <w:rPr>
          <w:rFonts w:ascii="Tahoma" w:hAnsi="Tahoma" w:cs="Tahoma"/>
        </w:rPr>
        <w:t xml:space="preserve">je spolufinancován z externích zdrojů objednatele, a to </w:t>
      </w:r>
      <w:r w:rsidR="00BD7BDE">
        <w:rPr>
          <w:rFonts w:ascii="Tahoma" w:hAnsi="Tahoma" w:cs="Tahoma"/>
        </w:rPr>
        <w:t>Integrovaného regionálního operačního programu</w:t>
      </w:r>
      <w:r w:rsidR="0059710F">
        <w:rPr>
          <w:rFonts w:ascii="Tahoma" w:hAnsi="Tahoma" w:cs="Tahoma"/>
        </w:rPr>
        <w:t>. Porušením povinností poskytovatele hrozí objednateli vznik významné škody</w:t>
      </w:r>
      <w:r w:rsidR="00BD7BDE">
        <w:rPr>
          <w:rFonts w:ascii="Tahoma" w:hAnsi="Tahoma" w:cs="Tahoma"/>
        </w:rPr>
        <w:t xml:space="preserve">, </w:t>
      </w:r>
      <w:r w:rsidR="00EC119B">
        <w:rPr>
          <w:rFonts w:ascii="Tahoma" w:hAnsi="Tahoma" w:cs="Tahoma"/>
        </w:rPr>
        <w:t>jejíž úhradu</w:t>
      </w:r>
      <w:r w:rsidR="00BD7BDE">
        <w:rPr>
          <w:rFonts w:ascii="Tahoma" w:hAnsi="Tahoma" w:cs="Tahoma"/>
        </w:rPr>
        <w:t xml:space="preserve"> bude případně objednatel v plné výši </w:t>
      </w:r>
      <w:r w:rsidR="00EC119B">
        <w:rPr>
          <w:rFonts w:ascii="Tahoma" w:hAnsi="Tahoma" w:cs="Tahoma"/>
        </w:rPr>
        <w:t xml:space="preserve">požadovat od poskytovatele. </w:t>
      </w:r>
    </w:p>
    <w:p w14:paraId="60B91BEB" w14:textId="77777777" w:rsidR="00527F5D" w:rsidRPr="00527F5D" w:rsidRDefault="00527F5D" w:rsidP="00527F5D">
      <w:pPr>
        <w:spacing w:line="276" w:lineRule="auto"/>
        <w:ind w:left="567"/>
        <w:jc w:val="both"/>
        <w:rPr>
          <w:rFonts w:ascii="Tahoma" w:hAnsi="Tahoma" w:cs="Tahoma"/>
        </w:rPr>
      </w:pPr>
    </w:p>
    <w:p w14:paraId="3870E41B" w14:textId="77777777" w:rsidR="00527F5D" w:rsidRPr="00527F5D" w:rsidRDefault="00527F5D" w:rsidP="00527F5D">
      <w:pPr>
        <w:pStyle w:val="Nadpis1"/>
        <w:numPr>
          <w:ilvl w:val="0"/>
          <w:numId w:val="1"/>
        </w:numPr>
        <w:spacing w:line="276" w:lineRule="auto"/>
        <w:ind w:left="567" w:hanging="482"/>
        <w:rPr>
          <w:rFonts w:ascii="Tahoma" w:hAnsi="Tahoma" w:cs="Tahoma"/>
          <w:b/>
          <w:sz w:val="20"/>
        </w:rPr>
      </w:pPr>
      <w:r w:rsidRPr="00527F5D">
        <w:rPr>
          <w:rFonts w:ascii="Tahoma" w:hAnsi="Tahoma" w:cs="Tahoma"/>
          <w:b/>
          <w:sz w:val="20"/>
        </w:rPr>
        <w:lastRenderedPageBreak/>
        <w:t xml:space="preserve"> </w:t>
      </w:r>
      <w:bookmarkStart w:id="3" w:name="_Toc335318131"/>
      <w:bookmarkStart w:id="4" w:name="_Toc335318214"/>
      <w:r w:rsidRPr="00527F5D">
        <w:rPr>
          <w:rFonts w:ascii="Tahoma" w:hAnsi="Tahoma" w:cs="Tahoma"/>
          <w:b/>
          <w:sz w:val="20"/>
        </w:rPr>
        <w:t>ÚČEL SMLOUVY</w:t>
      </w:r>
      <w:bookmarkEnd w:id="3"/>
      <w:bookmarkEnd w:id="4"/>
    </w:p>
    <w:p w14:paraId="79F43261" w14:textId="3CAEED7A" w:rsidR="00527F5D" w:rsidRPr="000E7460" w:rsidRDefault="00527F5D" w:rsidP="000E7460">
      <w:pPr>
        <w:numPr>
          <w:ilvl w:val="1"/>
          <w:numId w:val="1"/>
        </w:numPr>
        <w:spacing w:after="200" w:line="276" w:lineRule="auto"/>
        <w:ind w:left="567" w:hanging="499"/>
        <w:jc w:val="both"/>
        <w:rPr>
          <w:rFonts w:ascii="Tahoma" w:hAnsi="Tahoma" w:cs="Tahoma"/>
        </w:rPr>
      </w:pPr>
      <w:r w:rsidRPr="00527F5D">
        <w:rPr>
          <w:rFonts w:ascii="Tahoma" w:hAnsi="Tahoma" w:cs="Tahoma"/>
        </w:rPr>
        <w:t xml:space="preserve">Základním účelem, k jehož dosažení se </w:t>
      </w:r>
      <w:r w:rsidR="00F93668">
        <w:rPr>
          <w:rFonts w:ascii="Tahoma" w:hAnsi="Tahoma" w:cs="Tahoma"/>
        </w:rPr>
        <w:t>s</w:t>
      </w:r>
      <w:r w:rsidRPr="00527F5D">
        <w:rPr>
          <w:rFonts w:ascii="Tahoma" w:hAnsi="Tahoma" w:cs="Tahoma"/>
        </w:rPr>
        <w:t>mlouva uzavírá, je řádné poskytování plnění Poskytovatelem spočívající v</w:t>
      </w:r>
      <w:r w:rsidR="000E7460">
        <w:rPr>
          <w:rFonts w:ascii="Tahoma" w:hAnsi="Tahoma" w:cs="Tahoma"/>
        </w:rPr>
        <w:t>e službách a dodávkách</w:t>
      </w:r>
      <w:r w:rsidR="00AA2272">
        <w:rPr>
          <w:rFonts w:ascii="Tahoma" w:hAnsi="Tahoma" w:cs="Tahoma"/>
        </w:rPr>
        <w:t xml:space="preserve">, jejichž účelem je </w:t>
      </w:r>
      <w:r w:rsidR="00B131F6" w:rsidRPr="00B131F6">
        <w:rPr>
          <w:rFonts w:ascii="Tahoma" w:hAnsi="Tahoma" w:cs="Tahoma"/>
        </w:rPr>
        <w:t>provedení, dodávka, instalace a zprovoznění prodejních a informačních terminálů KODIS pro železniční stanice v rámci Integrovaného dopravního systému Moravskoslezského kraje ODIS</w:t>
      </w:r>
      <w:r w:rsidR="004F62DE">
        <w:rPr>
          <w:rFonts w:ascii="Tahoma" w:hAnsi="Tahoma" w:cs="Tahoma"/>
        </w:rPr>
        <w:t>,</w:t>
      </w:r>
      <w:r w:rsidR="002070D1" w:rsidRPr="002070D1">
        <w:rPr>
          <w:rFonts w:ascii="Tahoma" w:hAnsi="Tahoma" w:cs="Tahoma"/>
        </w:rPr>
        <w:t xml:space="preserve"> vč. konfigurace</w:t>
      </w:r>
      <w:r w:rsidR="004F62DE">
        <w:rPr>
          <w:rFonts w:ascii="Tahoma" w:hAnsi="Tahoma" w:cs="Tahoma"/>
        </w:rPr>
        <w:t xml:space="preserve"> terminálů</w:t>
      </w:r>
      <w:r w:rsidR="002070D1" w:rsidRPr="002070D1">
        <w:rPr>
          <w:rFonts w:ascii="Tahoma" w:hAnsi="Tahoma" w:cs="Tahoma"/>
        </w:rPr>
        <w:t xml:space="preserve">. </w:t>
      </w:r>
      <w:bookmarkStart w:id="5" w:name="_Toc335318132"/>
      <w:bookmarkStart w:id="6" w:name="_Toc335318215"/>
    </w:p>
    <w:p w14:paraId="283D9DB7" w14:textId="77777777" w:rsidR="00527F5D" w:rsidRPr="00527F5D" w:rsidRDefault="00527F5D" w:rsidP="00527F5D">
      <w:pPr>
        <w:pStyle w:val="Nadpis1"/>
        <w:numPr>
          <w:ilvl w:val="0"/>
          <w:numId w:val="1"/>
        </w:numPr>
        <w:spacing w:line="276" w:lineRule="auto"/>
        <w:ind w:left="567" w:hanging="482"/>
        <w:rPr>
          <w:rFonts w:ascii="Tahoma" w:hAnsi="Tahoma" w:cs="Tahoma"/>
          <w:b/>
          <w:sz w:val="20"/>
        </w:rPr>
      </w:pPr>
      <w:bookmarkStart w:id="7" w:name="_Ref21272212"/>
      <w:r w:rsidRPr="00527F5D">
        <w:rPr>
          <w:rFonts w:ascii="Tahoma" w:hAnsi="Tahoma" w:cs="Tahoma"/>
          <w:b/>
          <w:sz w:val="20"/>
        </w:rPr>
        <w:t>PŘEDMĚT SMLOUVY</w:t>
      </w:r>
      <w:bookmarkEnd w:id="5"/>
      <w:bookmarkEnd w:id="6"/>
      <w:bookmarkEnd w:id="7"/>
    </w:p>
    <w:p w14:paraId="5ED82D4D" w14:textId="16E7177C"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Předmětem </w:t>
      </w:r>
      <w:r w:rsidR="00D17D53">
        <w:rPr>
          <w:rFonts w:ascii="Tahoma" w:hAnsi="Tahoma" w:cs="Tahoma"/>
        </w:rPr>
        <w:t>s</w:t>
      </w:r>
      <w:r w:rsidRPr="00527F5D">
        <w:rPr>
          <w:rFonts w:ascii="Tahoma" w:hAnsi="Tahoma" w:cs="Tahoma"/>
        </w:rPr>
        <w:t xml:space="preserve">mlouvy je závazek </w:t>
      </w:r>
      <w:r w:rsidR="00C866AB">
        <w:rPr>
          <w:rFonts w:ascii="Tahoma" w:hAnsi="Tahoma" w:cs="Tahoma"/>
        </w:rPr>
        <w:t>p</w:t>
      </w:r>
      <w:r w:rsidRPr="00527F5D">
        <w:rPr>
          <w:rFonts w:ascii="Tahoma" w:hAnsi="Tahoma" w:cs="Tahoma"/>
        </w:rPr>
        <w:t xml:space="preserve">oskytovatele za podmínek </w:t>
      </w:r>
      <w:r w:rsidR="00C866AB">
        <w:rPr>
          <w:rFonts w:ascii="Tahoma" w:hAnsi="Tahoma" w:cs="Tahoma"/>
        </w:rPr>
        <w:t>stanovených touto s</w:t>
      </w:r>
      <w:r w:rsidRPr="00527F5D">
        <w:rPr>
          <w:rFonts w:ascii="Tahoma" w:hAnsi="Tahoma" w:cs="Tahoma"/>
        </w:rPr>
        <w:t xml:space="preserve">mlouvou poskytnout </w:t>
      </w:r>
      <w:r w:rsidR="00C866AB">
        <w:rPr>
          <w:rFonts w:ascii="Tahoma" w:hAnsi="Tahoma" w:cs="Tahoma"/>
        </w:rPr>
        <w:t>o</w:t>
      </w:r>
      <w:r w:rsidRPr="00527F5D">
        <w:rPr>
          <w:rFonts w:ascii="Tahoma" w:hAnsi="Tahoma" w:cs="Tahoma"/>
        </w:rPr>
        <w:t xml:space="preserve">bjednateli plnění spočívající v zajištění komplexní dodávky </w:t>
      </w:r>
      <w:r w:rsidR="00AE5ECD">
        <w:rPr>
          <w:rFonts w:ascii="Tahoma" w:hAnsi="Tahoma" w:cs="Tahoma"/>
        </w:rPr>
        <w:t xml:space="preserve">35 </w:t>
      </w:r>
      <w:r w:rsidR="00CE2D62">
        <w:rPr>
          <w:rFonts w:ascii="Tahoma" w:hAnsi="Tahoma" w:cs="Tahoma"/>
        </w:rPr>
        <w:t xml:space="preserve">prodejních </w:t>
      </w:r>
      <w:r w:rsidR="002954E8">
        <w:rPr>
          <w:rFonts w:ascii="Tahoma" w:hAnsi="Tahoma" w:cs="Tahoma"/>
        </w:rPr>
        <w:t>terminálů</w:t>
      </w:r>
      <w:r w:rsidRPr="00527F5D">
        <w:rPr>
          <w:rFonts w:ascii="Tahoma" w:hAnsi="Tahoma" w:cs="Tahoma"/>
        </w:rPr>
        <w:t xml:space="preserve"> </w:t>
      </w:r>
      <w:r w:rsidR="006C5454">
        <w:rPr>
          <w:rFonts w:ascii="Tahoma" w:hAnsi="Tahoma" w:cs="Tahoma"/>
        </w:rPr>
        <w:t>(včetně příslušného software</w:t>
      </w:r>
      <w:r w:rsidR="004B6F27">
        <w:rPr>
          <w:rFonts w:ascii="Tahoma" w:hAnsi="Tahoma" w:cs="Tahoma"/>
        </w:rPr>
        <w:t xml:space="preserve"> terminálů a </w:t>
      </w:r>
      <w:proofErr w:type="spellStart"/>
      <w:r w:rsidR="004B6F27">
        <w:rPr>
          <w:rFonts w:ascii="Tahoma" w:hAnsi="Tahoma" w:cs="Tahoma"/>
        </w:rPr>
        <w:t>back</w:t>
      </w:r>
      <w:proofErr w:type="spellEnd"/>
      <w:r w:rsidR="004B6F27">
        <w:rPr>
          <w:rFonts w:ascii="Tahoma" w:hAnsi="Tahoma" w:cs="Tahoma"/>
        </w:rPr>
        <w:t>-office obslužného software</w:t>
      </w:r>
      <w:r w:rsidR="006C5454">
        <w:rPr>
          <w:rFonts w:ascii="Tahoma" w:hAnsi="Tahoma" w:cs="Tahoma"/>
        </w:rPr>
        <w:t>)</w:t>
      </w:r>
      <w:r w:rsidR="00E6645F">
        <w:rPr>
          <w:rFonts w:ascii="Tahoma" w:hAnsi="Tahoma" w:cs="Tahoma"/>
        </w:rPr>
        <w:t xml:space="preserve"> </w:t>
      </w:r>
      <w:r w:rsidR="00BA0864" w:rsidRPr="00527F5D">
        <w:rPr>
          <w:rFonts w:ascii="Tahoma" w:hAnsi="Tahoma" w:cs="Tahoma"/>
        </w:rPr>
        <w:t>odpovídající</w:t>
      </w:r>
      <w:r w:rsidR="00BA0864">
        <w:rPr>
          <w:rFonts w:ascii="Tahoma" w:hAnsi="Tahoma" w:cs="Tahoma"/>
        </w:rPr>
        <w:t>ch</w:t>
      </w:r>
      <w:r w:rsidR="00BA0864" w:rsidRPr="00527F5D">
        <w:rPr>
          <w:rFonts w:ascii="Tahoma" w:hAnsi="Tahoma" w:cs="Tahoma"/>
        </w:rPr>
        <w:t xml:space="preserve"> </w:t>
      </w:r>
      <w:r w:rsidRPr="00527F5D">
        <w:rPr>
          <w:rFonts w:ascii="Tahoma" w:hAnsi="Tahoma" w:cs="Tahoma"/>
        </w:rPr>
        <w:t xml:space="preserve">požadavkům na funkcionality, výkonnost a dostupnost definovaných ve </w:t>
      </w:r>
      <w:r w:rsidR="00F530FB">
        <w:rPr>
          <w:rFonts w:ascii="Tahoma" w:hAnsi="Tahoma" w:cs="Tahoma"/>
        </w:rPr>
        <w:t>s</w:t>
      </w:r>
      <w:r w:rsidRPr="00527F5D">
        <w:rPr>
          <w:rFonts w:ascii="Tahoma" w:hAnsi="Tahoma" w:cs="Tahoma"/>
        </w:rPr>
        <w:t>pecifikaci plnění zakázky</w:t>
      </w:r>
      <w:r w:rsidR="00BA0864">
        <w:rPr>
          <w:rFonts w:ascii="Tahoma" w:hAnsi="Tahoma" w:cs="Tahoma"/>
        </w:rPr>
        <w:t xml:space="preserve"> dle této smlouvy </w:t>
      </w:r>
      <w:r w:rsidR="00963293">
        <w:rPr>
          <w:rFonts w:ascii="Tahoma" w:hAnsi="Tahoma" w:cs="Tahoma"/>
        </w:rPr>
        <w:t xml:space="preserve">a její přílohy č. 1 </w:t>
      </w:r>
      <w:r w:rsidR="00963293" w:rsidRPr="00963293">
        <w:rPr>
          <w:rFonts w:ascii="Tahoma" w:hAnsi="Tahoma" w:cs="Tahoma"/>
        </w:rPr>
        <w:t>Technická specifikace</w:t>
      </w:r>
      <w:r w:rsidR="00E6645F">
        <w:rPr>
          <w:rFonts w:ascii="Tahoma" w:hAnsi="Tahoma" w:cs="Tahoma"/>
        </w:rPr>
        <w:t xml:space="preserve"> a zadávací</w:t>
      </w:r>
      <w:r w:rsidR="00671C3E">
        <w:rPr>
          <w:rFonts w:ascii="Tahoma" w:hAnsi="Tahoma" w:cs="Tahoma"/>
        </w:rPr>
        <w:t>ch podmínek veřejné zakázky, která předcházela uzavření této smlouvy</w:t>
      </w:r>
      <w:r w:rsidRPr="00527F5D">
        <w:rPr>
          <w:rFonts w:ascii="Tahoma" w:hAnsi="Tahoma" w:cs="Tahoma"/>
        </w:rPr>
        <w:t xml:space="preserve"> (dále jen „</w:t>
      </w:r>
      <w:r w:rsidR="00963293">
        <w:rPr>
          <w:rFonts w:ascii="Tahoma" w:hAnsi="Tahoma" w:cs="Tahoma"/>
          <w:b/>
          <w:i/>
        </w:rPr>
        <w:t>p</w:t>
      </w:r>
      <w:r w:rsidR="00963293" w:rsidRPr="00527F5D">
        <w:rPr>
          <w:rFonts w:ascii="Tahoma" w:hAnsi="Tahoma" w:cs="Tahoma"/>
          <w:b/>
          <w:i/>
        </w:rPr>
        <w:t>lnění</w:t>
      </w:r>
      <w:r w:rsidRPr="00527F5D">
        <w:rPr>
          <w:rFonts w:ascii="Tahoma" w:hAnsi="Tahoma" w:cs="Tahoma"/>
        </w:rPr>
        <w:t xml:space="preserve">“) a dále zajištění veškerých dalších služeb a činností pro </w:t>
      </w:r>
      <w:r w:rsidR="00F530FB">
        <w:rPr>
          <w:rFonts w:ascii="Tahoma" w:hAnsi="Tahoma" w:cs="Tahoma"/>
        </w:rPr>
        <w:t>o</w:t>
      </w:r>
      <w:r w:rsidRPr="00527F5D">
        <w:rPr>
          <w:rFonts w:ascii="Tahoma" w:hAnsi="Tahoma" w:cs="Tahoma"/>
        </w:rPr>
        <w:t xml:space="preserve">bjednatele </w:t>
      </w:r>
      <w:r w:rsidR="00D37BB2">
        <w:rPr>
          <w:rFonts w:ascii="Tahoma" w:hAnsi="Tahoma" w:cs="Tahoma"/>
        </w:rPr>
        <w:t>souvisejících s touto dodávkou</w:t>
      </w:r>
      <w:r w:rsidR="00963293">
        <w:rPr>
          <w:rFonts w:ascii="Tahoma" w:hAnsi="Tahoma" w:cs="Tahoma"/>
        </w:rPr>
        <w:t xml:space="preserve"> na základě samostatné servisní smlouvy</w:t>
      </w:r>
      <w:r w:rsidRPr="00527F5D">
        <w:rPr>
          <w:rFonts w:ascii="Tahoma" w:hAnsi="Tahoma" w:cs="Tahoma"/>
        </w:rPr>
        <w:t xml:space="preserve"> (dále tako jako „</w:t>
      </w:r>
      <w:r w:rsidRPr="00527F5D">
        <w:rPr>
          <w:rFonts w:ascii="Tahoma" w:hAnsi="Tahoma" w:cs="Tahoma"/>
          <w:b/>
          <w:i/>
        </w:rPr>
        <w:t>další služby</w:t>
      </w:r>
      <w:r w:rsidRPr="00527F5D">
        <w:rPr>
          <w:rFonts w:ascii="Tahoma" w:hAnsi="Tahoma" w:cs="Tahoma"/>
        </w:rPr>
        <w:t xml:space="preserve">“). </w:t>
      </w:r>
    </w:p>
    <w:p w14:paraId="0E017820" w14:textId="5623519D" w:rsidR="00963293" w:rsidRDefault="00963293" w:rsidP="00527F5D">
      <w:pPr>
        <w:numPr>
          <w:ilvl w:val="1"/>
          <w:numId w:val="1"/>
        </w:numPr>
        <w:spacing w:line="276" w:lineRule="auto"/>
        <w:ind w:left="567" w:hanging="567"/>
        <w:jc w:val="both"/>
        <w:rPr>
          <w:rFonts w:ascii="Tahoma" w:hAnsi="Tahoma" w:cs="Tahoma"/>
        </w:rPr>
      </w:pPr>
      <w:r>
        <w:rPr>
          <w:rFonts w:ascii="Tahoma" w:hAnsi="Tahoma" w:cs="Tahoma"/>
        </w:rPr>
        <w:t xml:space="preserve">Součástí plnění dle této smlouvy je i přeprava a </w:t>
      </w:r>
      <w:r w:rsidRPr="002070D1">
        <w:rPr>
          <w:rFonts w:ascii="Tahoma" w:hAnsi="Tahoma" w:cs="Tahoma"/>
        </w:rPr>
        <w:t>dodávka</w:t>
      </w:r>
      <w:r>
        <w:rPr>
          <w:rFonts w:ascii="Tahoma" w:hAnsi="Tahoma" w:cs="Tahoma"/>
        </w:rPr>
        <w:t xml:space="preserve"> prodejních</w:t>
      </w:r>
      <w:r w:rsidRPr="002070D1">
        <w:rPr>
          <w:rFonts w:ascii="Tahoma" w:hAnsi="Tahoma" w:cs="Tahoma"/>
        </w:rPr>
        <w:t xml:space="preserve"> terminálů na míst</w:t>
      </w:r>
      <w:r w:rsidR="006C5454">
        <w:rPr>
          <w:rFonts w:ascii="Tahoma" w:hAnsi="Tahoma" w:cs="Tahoma"/>
        </w:rPr>
        <w:t>a</w:t>
      </w:r>
      <w:r w:rsidRPr="002070D1">
        <w:rPr>
          <w:rFonts w:ascii="Tahoma" w:hAnsi="Tahoma" w:cs="Tahoma"/>
        </w:rPr>
        <w:t xml:space="preserve"> instalac</w:t>
      </w:r>
      <w:r w:rsidR="006C5454">
        <w:rPr>
          <w:rFonts w:ascii="Tahoma" w:hAnsi="Tahoma" w:cs="Tahoma"/>
        </w:rPr>
        <w:t>í</w:t>
      </w:r>
      <w:r w:rsidRPr="002070D1">
        <w:rPr>
          <w:rFonts w:ascii="Tahoma" w:hAnsi="Tahoma" w:cs="Tahoma"/>
        </w:rPr>
        <w:t xml:space="preserve"> (jednotlivé železniční stanice – viz příloha č. </w:t>
      </w:r>
      <w:r>
        <w:rPr>
          <w:rFonts w:ascii="Tahoma" w:hAnsi="Tahoma" w:cs="Tahoma"/>
        </w:rPr>
        <w:t>2</w:t>
      </w:r>
      <w:r w:rsidR="006C5454">
        <w:rPr>
          <w:rFonts w:ascii="Tahoma" w:hAnsi="Tahoma" w:cs="Tahoma"/>
        </w:rPr>
        <w:t xml:space="preserve"> této smlouvy</w:t>
      </w:r>
      <w:r w:rsidRPr="002070D1">
        <w:rPr>
          <w:rFonts w:ascii="Tahoma" w:hAnsi="Tahoma" w:cs="Tahoma"/>
        </w:rPr>
        <w:t>)</w:t>
      </w:r>
      <w:r w:rsidR="006C5454">
        <w:rPr>
          <w:rFonts w:ascii="Tahoma" w:hAnsi="Tahoma" w:cs="Tahoma"/>
        </w:rPr>
        <w:t>,</w:t>
      </w:r>
      <w:r w:rsidRPr="002070D1">
        <w:rPr>
          <w:rFonts w:ascii="Tahoma" w:hAnsi="Tahoma" w:cs="Tahoma"/>
        </w:rPr>
        <w:t xml:space="preserve"> </w:t>
      </w:r>
      <w:r w:rsidR="006C5454">
        <w:rPr>
          <w:rFonts w:ascii="Tahoma" w:hAnsi="Tahoma" w:cs="Tahoma"/>
        </w:rPr>
        <w:t>i</w:t>
      </w:r>
      <w:r w:rsidRPr="002070D1">
        <w:rPr>
          <w:rFonts w:ascii="Tahoma" w:hAnsi="Tahoma" w:cs="Tahoma"/>
        </w:rPr>
        <w:t>nstala</w:t>
      </w:r>
      <w:r w:rsidR="006C5454">
        <w:rPr>
          <w:rFonts w:ascii="Tahoma" w:hAnsi="Tahoma" w:cs="Tahoma"/>
        </w:rPr>
        <w:t>ční a</w:t>
      </w:r>
      <w:r w:rsidRPr="002070D1">
        <w:rPr>
          <w:rFonts w:ascii="Tahoma" w:hAnsi="Tahoma" w:cs="Tahoma"/>
        </w:rPr>
        <w:t xml:space="preserve"> montážní práce související s umístěním </w:t>
      </w:r>
      <w:r>
        <w:rPr>
          <w:rFonts w:ascii="Tahoma" w:hAnsi="Tahoma" w:cs="Tahoma"/>
        </w:rPr>
        <w:t>prodejních</w:t>
      </w:r>
      <w:r w:rsidRPr="002070D1">
        <w:rPr>
          <w:rFonts w:ascii="Tahoma" w:hAnsi="Tahoma" w:cs="Tahoma"/>
        </w:rPr>
        <w:t xml:space="preserve"> terminálů na železničních stanicích, dodávka instalačního materiálu (tj. upevňovací prvky, provedení kabeláže, dodávka a instalace antény, dodávka podružného materiálu vč. potřebných konektorů atd.)</w:t>
      </w:r>
      <w:r w:rsidR="006C5454">
        <w:rPr>
          <w:rFonts w:ascii="Tahoma" w:hAnsi="Tahoma" w:cs="Tahoma"/>
        </w:rPr>
        <w:t>,</w:t>
      </w:r>
      <w:r w:rsidRPr="002070D1">
        <w:rPr>
          <w:rFonts w:ascii="Tahoma" w:hAnsi="Tahoma" w:cs="Tahoma"/>
        </w:rPr>
        <w:t xml:space="preserve"> instalace a oživení software pro </w:t>
      </w:r>
      <w:r>
        <w:rPr>
          <w:rFonts w:ascii="Tahoma" w:hAnsi="Tahoma" w:cs="Tahoma"/>
        </w:rPr>
        <w:t>prodejní</w:t>
      </w:r>
      <w:r w:rsidRPr="002070D1">
        <w:rPr>
          <w:rFonts w:ascii="Tahoma" w:hAnsi="Tahoma" w:cs="Tahoma"/>
        </w:rPr>
        <w:t xml:space="preserve"> terminály</w:t>
      </w:r>
      <w:r>
        <w:rPr>
          <w:rFonts w:ascii="Tahoma" w:hAnsi="Tahoma" w:cs="Tahoma"/>
        </w:rPr>
        <w:t xml:space="preserve"> a celkové zprovoznění terminálů</w:t>
      </w:r>
      <w:r w:rsidRPr="000E7460">
        <w:rPr>
          <w:rFonts w:ascii="Tahoma" w:hAnsi="Tahoma" w:cs="Tahoma"/>
        </w:rPr>
        <w:t>.</w:t>
      </w:r>
    </w:p>
    <w:p w14:paraId="7654AA72" w14:textId="67D5BEB1"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Poskytovatel se zavazuje poskytovat </w:t>
      </w:r>
      <w:r w:rsidR="00453F38">
        <w:rPr>
          <w:rFonts w:ascii="Tahoma" w:hAnsi="Tahoma" w:cs="Tahoma"/>
        </w:rPr>
        <w:t>p</w:t>
      </w:r>
      <w:r w:rsidRPr="00527F5D">
        <w:rPr>
          <w:rFonts w:ascii="Tahoma" w:hAnsi="Tahoma" w:cs="Tahoma"/>
        </w:rPr>
        <w:t xml:space="preserve">lnění a zajišťovat další služby </w:t>
      </w:r>
      <w:r w:rsidR="00E960DB">
        <w:rPr>
          <w:rFonts w:ascii="Tahoma" w:hAnsi="Tahoma" w:cs="Tahoma"/>
        </w:rPr>
        <w:t xml:space="preserve">a dodávky </w:t>
      </w:r>
      <w:r w:rsidRPr="00527F5D">
        <w:rPr>
          <w:rFonts w:ascii="Tahoma" w:hAnsi="Tahoma" w:cs="Tahoma"/>
        </w:rPr>
        <w:t xml:space="preserve">v souladu s platnými právními předpisy, jakož i v souladu se všemi relevantními normami obsahujícími technické specifikace a technická řešení, technické a technologické postupy nebo jiná určující kritéria k zajištění, že materiály, výrobky, postupy a služby vyhovují předmětu </w:t>
      </w:r>
      <w:r w:rsidR="00F93668">
        <w:rPr>
          <w:rFonts w:ascii="Tahoma" w:hAnsi="Tahoma" w:cs="Tahoma"/>
        </w:rPr>
        <w:t>s</w:t>
      </w:r>
      <w:r w:rsidRPr="00527F5D">
        <w:rPr>
          <w:rFonts w:ascii="Tahoma" w:hAnsi="Tahoma" w:cs="Tahoma"/>
        </w:rPr>
        <w:t>mlouvy a veškerým podmínkám uvedeným v </w:t>
      </w:r>
      <w:r w:rsidR="00E960DB">
        <w:rPr>
          <w:rFonts w:ascii="Tahoma" w:hAnsi="Tahoma" w:cs="Tahoma"/>
        </w:rPr>
        <w:t>z</w:t>
      </w:r>
      <w:r w:rsidRPr="00527F5D">
        <w:rPr>
          <w:rFonts w:ascii="Tahoma" w:hAnsi="Tahoma" w:cs="Tahoma"/>
        </w:rPr>
        <w:t>adávací dokumentaci</w:t>
      </w:r>
      <w:r w:rsidR="00E960DB">
        <w:rPr>
          <w:rFonts w:ascii="Tahoma" w:hAnsi="Tahoma" w:cs="Tahoma"/>
        </w:rPr>
        <w:t xml:space="preserve"> Veřejné zakázky</w:t>
      </w:r>
      <w:r w:rsidRPr="00527F5D">
        <w:rPr>
          <w:rFonts w:ascii="Tahoma" w:hAnsi="Tahoma" w:cs="Tahoma"/>
        </w:rPr>
        <w:t>.</w:t>
      </w:r>
    </w:p>
    <w:p w14:paraId="283AA777" w14:textId="1A33EF8E"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Objednatel se zavazuje zaplatit </w:t>
      </w:r>
      <w:r w:rsidR="00F93668">
        <w:rPr>
          <w:rFonts w:ascii="Tahoma" w:hAnsi="Tahoma" w:cs="Tahoma"/>
        </w:rPr>
        <w:t>p</w:t>
      </w:r>
      <w:r w:rsidRPr="00527F5D">
        <w:rPr>
          <w:rFonts w:ascii="Tahoma" w:hAnsi="Tahoma" w:cs="Tahoma"/>
        </w:rPr>
        <w:t xml:space="preserve">oskytovateli za řádně poskytnuté </w:t>
      </w:r>
      <w:r w:rsidR="00F93668">
        <w:rPr>
          <w:rFonts w:ascii="Tahoma" w:hAnsi="Tahoma" w:cs="Tahoma"/>
        </w:rPr>
        <w:t>p</w:t>
      </w:r>
      <w:r w:rsidRPr="00527F5D">
        <w:rPr>
          <w:rFonts w:ascii="Tahoma" w:hAnsi="Tahoma" w:cs="Tahoma"/>
        </w:rPr>
        <w:t xml:space="preserve">lnění v souladu se všemi podmínkami </w:t>
      </w:r>
      <w:r w:rsidR="00F93668">
        <w:rPr>
          <w:rFonts w:ascii="Tahoma" w:hAnsi="Tahoma" w:cs="Tahoma"/>
        </w:rPr>
        <w:t>s</w:t>
      </w:r>
      <w:r w:rsidRPr="00527F5D">
        <w:rPr>
          <w:rFonts w:ascii="Tahoma" w:hAnsi="Tahoma" w:cs="Tahoma"/>
        </w:rPr>
        <w:t xml:space="preserve">mlouvy sjednanou cenu dle </w:t>
      </w:r>
      <w:r w:rsidR="00F93668">
        <w:rPr>
          <w:rFonts w:ascii="Tahoma" w:hAnsi="Tahoma" w:cs="Tahoma"/>
        </w:rPr>
        <w:t>s</w:t>
      </w:r>
      <w:r w:rsidRPr="00527F5D">
        <w:rPr>
          <w:rFonts w:ascii="Tahoma" w:hAnsi="Tahoma" w:cs="Tahoma"/>
        </w:rPr>
        <w:t>mlouvy.</w:t>
      </w:r>
    </w:p>
    <w:p w14:paraId="6D374E4E" w14:textId="77777777" w:rsidR="00527F5D" w:rsidRPr="00527F5D" w:rsidRDefault="00527F5D" w:rsidP="00527F5D">
      <w:pPr>
        <w:spacing w:line="276" w:lineRule="auto"/>
        <w:ind w:left="567"/>
        <w:jc w:val="both"/>
        <w:rPr>
          <w:rFonts w:ascii="Tahoma" w:hAnsi="Tahoma" w:cs="Tahoma"/>
        </w:rPr>
      </w:pPr>
    </w:p>
    <w:p w14:paraId="7DC3EA83" w14:textId="77777777" w:rsidR="00527F5D" w:rsidRPr="00527F5D" w:rsidRDefault="00527F5D" w:rsidP="00527F5D">
      <w:pPr>
        <w:pStyle w:val="Nadpis1"/>
        <w:numPr>
          <w:ilvl w:val="0"/>
          <w:numId w:val="1"/>
        </w:numPr>
        <w:spacing w:line="276" w:lineRule="auto"/>
        <w:ind w:left="567" w:hanging="482"/>
        <w:rPr>
          <w:rFonts w:ascii="Tahoma" w:hAnsi="Tahoma" w:cs="Tahoma"/>
          <w:b/>
          <w:sz w:val="20"/>
        </w:rPr>
      </w:pPr>
      <w:bookmarkStart w:id="8" w:name="_Toc335318133"/>
      <w:bookmarkStart w:id="9" w:name="_Toc335318216"/>
      <w:bookmarkStart w:id="10" w:name="_Ref15461609"/>
      <w:bookmarkStart w:id="11" w:name="_Ref15467394"/>
      <w:r w:rsidRPr="00527F5D">
        <w:rPr>
          <w:rFonts w:ascii="Tahoma" w:hAnsi="Tahoma" w:cs="Tahoma"/>
          <w:b/>
          <w:sz w:val="20"/>
        </w:rPr>
        <w:t>DOBA A MÍSTO PLNĚNÍ</w:t>
      </w:r>
      <w:bookmarkEnd w:id="8"/>
      <w:bookmarkEnd w:id="9"/>
      <w:bookmarkEnd w:id="10"/>
      <w:bookmarkEnd w:id="11"/>
    </w:p>
    <w:p w14:paraId="60089E3F" w14:textId="3A433EA1" w:rsidR="00527F5D" w:rsidRDefault="00527F5D" w:rsidP="00DF2E57">
      <w:pPr>
        <w:numPr>
          <w:ilvl w:val="1"/>
          <w:numId w:val="1"/>
        </w:numPr>
        <w:spacing w:line="276" w:lineRule="auto"/>
        <w:ind w:left="567" w:hanging="567"/>
        <w:jc w:val="both"/>
        <w:rPr>
          <w:rFonts w:ascii="Tahoma" w:hAnsi="Tahoma" w:cs="Tahoma"/>
        </w:rPr>
      </w:pPr>
      <w:bookmarkStart w:id="12" w:name="_Ref416775255"/>
      <w:r w:rsidRPr="00527F5D">
        <w:rPr>
          <w:rFonts w:ascii="Tahoma" w:hAnsi="Tahoma" w:cs="Tahoma"/>
        </w:rPr>
        <w:t xml:space="preserve">Poskytovatel se zavazuje poskytovat </w:t>
      </w:r>
      <w:r w:rsidR="002C4964">
        <w:rPr>
          <w:rFonts w:ascii="Tahoma" w:hAnsi="Tahoma" w:cs="Tahoma"/>
        </w:rPr>
        <w:t>p</w:t>
      </w:r>
      <w:r w:rsidRPr="00527F5D">
        <w:rPr>
          <w:rFonts w:ascii="Tahoma" w:hAnsi="Tahoma" w:cs="Tahoma"/>
        </w:rPr>
        <w:t>lnění a další služby v souladu se </w:t>
      </w:r>
      <w:r w:rsidR="002C4964">
        <w:rPr>
          <w:rFonts w:ascii="Tahoma" w:hAnsi="Tahoma" w:cs="Tahoma"/>
        </w:rPr>
        <w:t>s</w:t>
      </w:r>
      <w:r w:rsidRPr="00527F5D">
        <w:rPr>
          <w:rFonts w:ascii="Tahoma" w:hAnsi="Tahoma" w:cs="Tahoma"/>
        </w:rPr>
        <w:t>pecifikací plnění zakázky</w:t>
      </w:r>
      <w:bookmarkEnd w:id="12"/>
      <w:r w:rsidRPr="00527F5D">
        <w:rPr>
          <w:rFonts w:ascii="Tahoma" w:hAnsi="Tahoma" w:cs="Tahoma"/>
        </w:rPr>
        <w:t xml:space="preserve">. Objednatel </w:t>
      </w:r>
      <w:r w:rsidR="00CA6567">
        <w:rPr>
          <w:rFonts w:ascii="Tahoma" w:hAnsi="Tahoma" w:cs="Tahoma"/>
        </w:rPr>
        <w:t xml:space="preserve">se zavazuje provést </w:t>
      </w:r>
      <w:r w:rsidR="00900138">
        <w:rPr>
          <w:rFonts w:ascii="Tahoma" w:hAnsi="Tahoma" w:cs="Tahoma"/>
        </w:rPr>
        <w:t xml:space="preserve">plnění </w:t>
      </w:r>
      <w:r w:rsidR="00A53412">
        <w:rPr>
          <w:rFonts w:ascii="Tahoma" w:hAnsi="Tahoma" w:cs="Tahoma"/>
        </w:rPr>
        <w:t>nejpozději</w:t>
      </w:r>
      <w:r w:rsidR="00DF2E57">
        <w:rPr>
          <w:rFonts w:ascii="Tahoma" w:hAnsi="Tahoma" w:cs="Tahoma"/>
        </w:rPr>
        <w:t xml:space="preserve"> do </w:t>
      </w:r>
      <w:r w:rsidR="009B01FE">
        <w:rPr>
          <w:rFonts w:ascii="Tahoma" w:hAnsi="Tahoma" w:cs="Tahoma"/>
        </w:rPr>
        <w:t xml:space="preserve">540 </w:t>
      </w:r>
      <w:r w:rsidR="00DF2E57">
        <w:rPr>
          <w:rFonts w:ascii="Tahoma" w:hAnsi="Tahoma" w:cs="Tahoma"/>
        </w:rPr>
        <w:t xml:space="preserve">dnů ode dne účinnosti této smlouvy </w:t>
      </w:r>
      <w:r w:rsidR="00A53412">
        <w:rPr>
          <w:rFonts w:ascii="Tahoma" w:hAnsi="Tahoma" w:cs="Tahoma"/>
        </w:rPr>
        <w:t xml:space="preserve">a nejpozději poslední den </w:t>
      </w:r>
      <w:r w:rsidR="00DF2E57">
        <w:rPr>
          <w:rFonts w:ascii="Tahoma" w:hAnsi="Tahoma" w:cs="Tahoma"/>
        </w:rPr>
        <w:t>lhůty</w:t>
      </w:r>
      <w:r w:rsidR="00A53412">
        <w:rPr>
          <w:rFonts w:ascii="Tahoma" w:hAnsi="Tahoma" w:cs="Tahoma"/>
        </w:rPr>
        <w:t xml:space="preserve"> předat </w:t>
      </w:r>
      <w:r w:rsidR="00900138">
        <w:rPr>
          <w:rFonts w:ascii="Tahoma" w:hAnsi="Tahoma" w:cs="Tahoma"/>
        </w:rPr>
        <w:t xml:space="preserve">plnění </w:t>
      </w:r>
      <w:r w:rsidR="00A53412">
        <w:rPr>
          <w:rFonts w:ascii="Tahoma" w:hAnsi="Tahoma" w:cs="Tahoma"/>
        </w:rPr>
        <w:t xml:space="preserve">bez vad a nedodělků </w:t>
      </w:r>
      <w:r w:rsidR="00B80350">
        <w:rPr>
          <w:rFonts w:ascii="Tahoma" w:hAnsi="Tahoma" w:cs="Tahoma"/>
        </w:rPr>
        <w:t xml:space="preserve">bránících užívání </w:t>
      </w:r>
      <w:r w:rsidR="00900138">
        <w:rPr>
          <w:rFonts w:ascii="Tahoma" w:hAnsi="Tahoma" w:cs="Tahoma"/>
        </w:rPr>
        <w:t>plnění</w:t>
      </w:r>
      <w:r w:rsidR="00B80350">
        <w:rPr>
          <w:rFonts w:ascii="Tahoma" w:hAnsi="Tahoma" w:cs="Tahoma"/>
        </w:rPr>
        <w:t xml:space="preserve"> objednateli.</w:t>
      </w:r>
      <w:r w:rsidR="009D260E">
        <w:rPr>
          <w:rFonts w:ascii="Tahoma" w:hAnsi="Tahoma" w:cs="Tahoma"/>
        </w:rPr>
        <w:t xml:space="preserve"> </w:t>
      </w:r>
    </w:p>
    <w:p w14:paraId="20B2A7E5" w14:textId="05B82A3B"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Místem plnění je sídlo </w:t>
      </w:r>
      <w:r w:rsidR="00222D62">
        <w:rPr>
          <w:rFonts w:ascii="Tahoma" w:hAnsi="Tahoma" w:cs="Tahoma"/>
        </w:rPr>
        <w:t>o</w:t>
      </w:r>
      <w:r w:rsidRPr="00527F5D">
        <w:rPr>
          <w:rFonts w:ascii="Tahoma" w:hAnsi="Tahoma" w:cs="Tahoma"/>
        </w:rPr>
        <w:t>bjednatele</w:t>
      </w:r>
      <w:r w:rsidR="006F1185">
        <w:rPr>
          <w:rFonts w:ascii="Tahoma" w:hAnsi="Tahoma" w:cs="Tahoma"/>
        </w:rPr>
        <w:t xml:space="preserve"> a jednotlivá místa instalace </w:t>
      </w:r>
      <w:r w:rsidR="00CE2D62">
        <w:rPr>
          <w:rFonts w:ascii="Tahoma" w:hAnsi="Tahoma" w:cs="Tahoma"/>
        </w:rPr>
        <w:t xml:space="preserve">prodejních </w:t>
      </w:r>
      <w:r w:rsidR="006F1185">
        <w:rPr>
          <w:rFonts w:ascii="Tahoma" w:hAnsi="Tahoma" w:cs="Tahoma"/>
        </w:rPr>
        <w:t>terminálů dle přílohy č. 2</w:t>
      </w:r>
      <w:r w:rsidRPr="00527F5D">
        <w:rPr>
          <w:rFonts w:ascii="Tahoma" w:hAnsi="Tahoma" w:cs="Tahoma"/>
        </w:rPr>
        <w:t xml:space="preserve">. </w:t>
      </w:r>
    </w:p>
    <w:p w14:paraId="00DFD151" w14:textId="42F03C2B"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Přípravné a programovací práce je </w:t>
      </w:r>
      <w:r w:rsidR="002A495D">
        <w:rPr>
          <w:rFonts w:ascii="Tahoma" w:hAnsi="Tahoma" w:cs="Tahoma"/>
        </w:rPr>
        <w:t>p</w:t>
      </w:r>
      <w:r w:rsidRPr="00527F5D">
        <w:rPr>
          <w:rFonts w:ascii="Tahoma" w:hAnsi="Tahoma" w:cs="Tahoma"/>
        </w:rPr>
        <w:t xml:space="preserve">oskytovatel oprávněn realizovat na svém vlastním technickém vybavení. </w:t>
      </w:r>
    </w:p>
    <w:p w14:paraId="256DB91D" w14:textId="6B8337E5"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Pokud to povaha plnění dle </w:t>
      </w:r>
      <w:r w:rsidR="002A495D">
        <w:rPr>
          <w:rFonts w:ascii="Tahoma" w:hAnsi="Tahoma" w:cs="Tahoma"/>
        </w:rPr>
        <w:t>s</w:t>
      </w:r>
      <w:r w:rsidRPr="00527F5D">
        <w:rPr>
          <w:rFonts w:ascii="Tahoma" w:hAnsi="Tahoma" w:cs="Tahoma"/>
        </w:rPr>
        <w:t xml:space="preserve">mlouvy umožňuje, je </w:t>
      </w:r>
      <w:r w:rsidR="002A495D">
        <w:rPr>
          <w:rFonts w:ascii="Tahoma" w:hAnsi="Tahoma" w:cs="Tahoma"/>
        </w:rPr>
        <w:t>p</w:t>
      </w:r>
      <w:r w:rsidRPr="00527F5D">
        <w:rPr>
          <w:rFonts w:ascii="Tahoma" w:hAnsi="Tahoma" w:cs="Tahoma"/>
        </w:rPr>
        <w:t xml:space="preserve">oskytovatel oprávněn poskytovat plnění dle </w:t>
      </w:r>
      <w:r w:rsidR="00C52470">
        <w:rPr>
          <w:rFonts w:ascii="Tahoma" w:hAnsi="Tahoma" w:cs="Tahoma"/>
        </w:rPr>
        <w:t>s</w:t>
      </w:r>
      <w:r w:rsidRPr="00527F5D">
        <w:rPr>
          <w:rFonts w:ascii="Tahoma" w:hAnsi="Tahoma" w:cs="Tahoma"/>
        </w:rPr>
        <w:t xml:space="preserve">mlouvy také vzdáleným přístupem. </w:t>
      </w:r>
    </w:p>
    <w:p w14:paraId="7D635936" w14:textId="4026EB13" w:rsid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Veškeré písemné výstupy, které je podle </w:t>
      </w:r>
      <w:r w:rsidR="00C52470">
        <w:rPr>
          <w:rFonts w:ascii="Tahoma" w:hAnsi="Tahoma" w:cs="Tahoma"/>
        </w:rPr>
        <w:t>s</w:t>
      </w:r>
      <w:r w:rsidRPr="00527F5D">
        <w:rPr>
          <w:rFonts w:ascii="Tahoma" w:hAnsi="Tahoma" w:cs="Tahoma"/>
        </w:rPr>
        <w:t xml:space="preserve">mlouvy </w:t>
      </w:r>
      <w:r w:rsidR="00C52470">
        <w:rPr>
          <w:rFonts w:ascii="Tahoma" w:hAnsi="Tahoma" w:cs="Tahoma"/>
        </w:rPr>
        <w:t>p</w:t>
      </w:r>
      <w:r w:rsidRPr="00527F5D">
        <w:rPr>
          <w:rFonts w:ascii="Tahoma" w:hAnsi="Tahoma" w:cs="Tahoma"/>
        </w:rPr>
        <w:t xml:space="preserve">oskytovatel povinen vytvořit a/nebo které při plnění </w:t>
      </w:r>
      <w:r w:rsidR="00C52470">
        <w:rPr>
          <w:rFonts w:ascii="Tahoma" w:hAnsi="Tahoma" w:cs="Tahoma"/>
        </w:rPr>
        <w:t>s</w:t>
      </w:r>
      <w:r w:rsidRPr="00527F5D">
        <w:rPr>
          <w:rFonts w:ascii="Tahoma" w:hAnsi="Tahoma" w:cs="Tahoma"/>
        </w:rPr>
        <w:t xml:space="preserve">mlouvy vzniknou, budou </w:t>
      </w:r>
      <w:r w:rsidR="00C52470">
        <w:rPr>
          <w:rFonts w:ascii="Tahoma" w:hAnsi="Tahoma" w:cs="Tahoma"/>
        </w:rPr>
        <w:t>p</w:t>
      </w:r>
      <w:r w:rsidRPr="00527F5D">
        <w:rPr>
          <w:rFonts w:ascii="Tahoma" w:hAnsi="Tahoma" w:cs="Tahoma"/>
        </w:rPr>
        <w:t xml:space="preserve">oskytovatelem </w:t>
      </w:r>
      <w:r w:rsidR="00C52470">
        <w:rPr>
          <w:rFonts w:ascii="Tahoma" w:hAnsi="Tahoma" w:cs="Tahoma"/>
        </w:rPr>
        <w:t>o</w:t>
      </w:r>
      <w:r w:rsidRPr="00527F5D">
        <w:rPr>
          <w:rFonts w:ascii="Tahoma" w:hAnsi="Tahoma" w:cs="Tahoma"/>
        </w:rPr>
        <w:t>bjednatel</w:t>
      </w:r>
      <w:r w:rsidR="00C52470">
        <w:rPr>
          <w:rFonts w:ascii="Tahoma" w:hAnsi="Tahoma" w:cs="Tahoma"/>
        </w:rPr>
        <w:t>i</w:t>
      </w:r>
      <w:r w:rsidRPr="00527F5D">
        <w:rPr>
          <w:rFonts w:ascii="Tahoma" w:hAnsi="Tahoma" w:cs="Tahoma"/>
        </w:rPr>
        <w:t xml:space="preserve"> předány v sídle </w:t>
      </w:r>
      <w:r w:rsidR="00C52470">
        <w:rPr>
          <w:rFonts w:ascii="Tahoma" w:hAnsi="Tahoma" w:cs="Tahoma"/>
        </w:rPr>
        <w:t>o</w:t>
      </w:r>
      <w:r w:rsidRPr="00527F5D">
        <w:rPr>
          <w:rFonts w:ascii="Tahoma" w:hAnsi="Tahoma" w:cs="Tahoma"/>
        </w:rPr>
        <w:t xml:space="preserve">bjednatele, nebude-li mezi </w:t>
      </w:r>
      <w:r w:rsidR="00C52470">
        <w:rPr>
          <w:rFonts w:ascii="Tahoma" w:hAnsi="Tahoma" w:cs="Tahoma"/>
        </w:rPr>
        <w:t>s</w:t>
      </w:r>
      <w:r w:rsidRPr="00527F5D">
        <w:rPr>
          <w:rFonts w:ascii="Tahoma" w:hAnsi="Tahoma" w:cs="Tahoma"/>
        </w:rPr>
        <w:t>mluvními stranami v konkrétním případě dohodnuto jinak.</w:t>
      </w:r>
    </w:p>
    <w:p w14:paraId="51AEBE6A" w14:textId="335194EE" w:rsidR="00F25A4F" w:rsidRPr="00527F5D" w:rsidRDefault="00B448FB" w:rsidP="00527F5D">
      <w:pPr>
        <w:numPr>
          <w:ilvl w:val="1"/>
          <w:numId w:val="1"/>
        </w:numPr>
        <w:spacing w:line="276" w:lineRule="auto"/>
        <w:ind w:left="567" w:hanging="567"/>
        <w:jc w:val="both"/>
        <w:rPr>
          <w:rFonts w:ascii="Tahoma" w:hAnsi="Tahoma" w:cs="Tahoma"/>
        </w:rPr>
      </w:pPr>
      <w:r w:rsidRPr="00B448FB">
        <w:rPr>
          <w:rFonts w:ascii="Tahoma" w:hAnsi="Tahoma" w:cs="Tahoma"/>
        </w:rPr>
        <w:t>Před zahájením</w:t>
      </w:r>
      <w:r>
        <w:rPr>
          <w:rFonts w:ascii="Tahoma" w:hAnsi="Tahoma" w:cs="Tahoma"/>
        </w:rPr>
        <w:t xml:space="preserve"> samotné</w:t>
      </w:r>
      <w:r w:rsidRPr="00B448FB">
        <w:rPr>
          <w:rFonts w:ascii="Tahoma" w:hAnsi="Tahoma" w:cs="Tahoma"/>
        </w:rPr>
        <w:t xml:space="preserve"> výroby </w:t>
      </w:r>
      <w:r w:rsidR="00CE2D62">
        <w:rPr>
          <w:rFonts w:ascii="Tahoma" w:hAnsi="Tahoma" w:cs="Tahoma"/>
        </w:rPr>
        <w:t>prodejních</w:t>
      </w:r>
      <w:r>
        <w:rPr>
          <w:rFonts w:ascii="Tahoma" w:hAnsi="Tahoma" w:cs="Tahoma"/>
        </w:rPr>
        <w:t xml:space="preserve"> terminálů </w:t>
      </w:r>
      <w:proofErr w:type="gramStart"/>
      <w:r w:rsidRPr="00B448FB">
        <w:rPr>
          <w:rFonts w:ascii="Tahoma" w:hAnsi="Tahoma" w:cs="Tahoma"/>
        </w:rPr>
        <w:t>předloží</w:t>
      </w:r>
      <w:proofErr w:type="gramEnd"/>
      <w:r w:rsidRPr="00B448FB">
        <w:rPr>
          <w:rFonts w:ascii="Tahoma" w:hAnsi="Tahoma" w:cs="Tahoma"/>
        </w:rPr>
        <w:t xml:space="preserve"> </w:t>
      </w:r>
      <w:r>
        <w:rPr>
          <w:rFonts w:ascii="Tahoma" w:hAnsi="Tahoma" w:cs="Tahoma"/>
        </w:rPr>
        <w:t>poskytovatel</w:t>
      </w:r>
      <w:r w:rsidRPr="00B448FB">
        <w:rPr>
          <w:rFonts w:ascii="Tahoma" w:hAnsi="Tahoma" w:cs="Tahoma"/>
        </w:rPr>
        <w:t xml:space="preserve"> k odsouhlasení </w:t>
      </w:r>
      <w:r>
        <w:rPr>
          <w:rFonts w:ascii="Tahoma" w:hAnsi="Tahoma" w:cs="Tahoma"/>
        </w:rPr>
        <w:t>o</w:t>
      </w:r>
      <w:r w:rsidRPr="00B448FB">
        <w:rPr>
          <w:rFonts w:ascii="Tahoma" w:hAnsi="Tahoma" w:cs="Tahoma"/>
        </w:rPr>
        <w:t xml:space="preserve">bjednateli projektovou dokumentaci terminálů, včetně řešení zástavby, ukotvení a připojení, a to v takové míře podrobnosti, aby bylo možné její posouzení a odsouhlasení ze strany </w:t>
      </w:r>
      <w:r>
        <w:rPr>
          <w:rFonts w:ascii="Tahoma" w:hAnsi="Tahoma" w:cs="Tahoma"/>
        </w:rPr>
        <w:t>o</w:t>
      </w:r>
      <w:r w:rsidRPr="00B448FB">
        <w:rPr>
          <w:rFonts w:ascii="Tahoma" w:hAnsi="Tahoma" w:cs="Tahoma"/>
        </w:rPr>
        <w:t xml:space="preserve">bjednatele. </w:t>
      </w:r>
      <w:r w:rsidR="00A53593">
        <w:rPr>
          <w:rFonts w:ascii="Tahoma" w:hAnsi="Tahoma" w:cs="Tahoma"/>
        </w:rPr>
        <w:t xml:space="preserve">Součástí předložené dokumentace bude i grafický návrh (vizualizace) podoby </w:t>
      </w:r>
      <w:r w:rsidR="00CE2D62">
        <w:rPr>
          <w:rFonts w:ascii="Tahoma" w:hAnsi="Tahoma" w:cs="Tahoma"/>
        </w:rPr>
        <w:t>prodejního</w:t>
      </w:r>
      <w:r w:rsidR="00A53593">
        <w:rPr>
          <w:rFonts w:ascii="Tahoma" w:hAnsi="Tahoma" w:cs="Tahoma"/>
        </w:rPr>
        <w:t xml:space="preserve"> terminálu</w:t>
      </w:r>
      <w:r w:rsidR="002009B7">
        <w:rPr>
          <w:rFonts w:ascii="Tahoma" w:hAnsi="Tahoma" w:cs="Tahoma"/>
        </w:rPr>
        <w:t xml:space="preserve">. </w:t>
      </w:r>
      <w:r>
        <w:rPr>
          <w:rFonts w:ascii="Tahoma" w:hAnsi="Tahoma" w:cs="Tahoma"/>
        </w:rPr>
        <w:t>Poskytovatel</w:t>
      </w:r>
      <w:r w:rsidRPr="00B448FB">
        <w:rPr>
          <w:rFonts w:ascii="Tahoma" w:hAnsi="Tahoma" w:cs="Tahoma"/>
        </w:rPr>
        <w:t xml:space="preserve"> je povinen v případě relevantních připomínek </w:t>
      </w:r>
      <w:r>
        <w:rPr>
          <w:rFonts w:ascii="Tahoma" w:hAnsi="Tahoma" w:cs="Tahoma"/>
        </w:rPr>
        <w:t>o</w:t>
      </w:r>
      <w:r w:rsidRPr="00B448FB">
        <w:rPr>
          <w:rFonts w:ascii="Tahoma" w:hAnsi="Tahoma" w:cs="Tahoma"/>
        </w:rPr>
        <w:t xml:space="preserve">bjednatele projektovou dokumentaci upravit a opětovně ji předložit k odsouhlasení </w:t>
      </w:r>
      <w:r>
        <w:rPr>
          <w:rFonts w:ascii="Tahoma" w:hAnsi="Tahoma" w:cs="Tahoma"/>
        </w:rPr>
        <w:t>o</w:t>
      </w:r>
      <w:r w:rsidRPr="00B448FB">
        <w:rPr>
          <w:rFonts w:ascii="Tahoma" w:hAnsi="Tahoma" w:cs="Tahoma"/>
        </w:rPr>
        <w:t>bjednateli</w:t>
      </w:r>
      <w:r>
        <w:rPr>
          <w:rFonts w:ascii="Tahoma" w:hAnsi="Tahoma" w:cs="Tahoma"/>
        </w:rPr>
        <w:t xml:space="preserve">. Projektová dokumentace </w:t>
      </w:r>
      <w:r>
        <w:rPr>
          <w:rFonts w:ascii="Tahoma" w:hAnsi="Tahoma" w:cs="Tahoma"/>
        </w:rPr>
        <w:lastRenderedPageBreak/>
        <w:t xml:space="preserve">bude ze strany objednatele připomínkována vždy nejpozději do 14 pracovních dnů ode dne předložení kompletní projektové dokumentace. </w:t>
      </w:r>
    </w:p>
    <w:p w14:paraId="55E6D82D" w14:textId="77777777" w:rsidR="00527F5D" w:rsidRPr="00527F5D" w:rsidRDefault="00527F5D" w:rsidP="00527F5D">
      <w:pPr>
        <w:spacing w:line="276" w:lineRule="auto"/>
        <w:ind w:left="567"/>
        <w:jc w:val="both"/>
        <w:rPr>
          <w:rFonts w:ascii="Tahoma" w:hAnsi="Tahoma" w:cs="Tahoma"/>
        </w:rPr>
      </w:pPr>
    </w:p>
    <w:p w14:paraId="1400094C" w14:textId="77777777" w:rsidR="00527F5D" w:rsidRPr="00527F5D" w:rsidRDefault="00527F5D" w:rsidP="00527F5D">
      <w:pPr>
        <w:pStyle w:val="Nadpis1"/>
        <w:numPr>
          <w:ilvl w:val="0"/>
          <w:numId w:val="1"/>
        </w:numPr>
        <w:spacing w:line="276" w:lineRule="auto"/>
        <w:ind w:left="567" w:hanging="480"/>
        <w:rPr>
          <w:rFonts w:ascii="Tahoma" w:hAnsi="Tahoma" w:cs="Tahoma"/>
          <w:b/>
          <w:sz w:val="20"/>
        </w:rPr>
      </w:pPr>
      <w:bookmarkStart w:id="13" w:name="_Toc335318134"/>
      <w:bookmarkStart w:id="14" w:name="_Toc335318217"/>
      <w:r w:rsidRPr="00527F5D">
        <w:rPr>
          <w:rFonts w:ascii="Tahoma" w:hAnsi="Tahoma" w:cs="Tahoma"/>
          <w:b/>
          <w:sz w:val="20"/>
        </w:rPr>
        <w:t>CENA</w:t>
      </w:r>
      <w:bookmarkEnd w:id="13"/>
      <w:bookmarkEnd w:id="14"/>
      <w:r w:rsidRPr="00527F5D">
        <w:rPr>
          <w:rFonts w:ascii="Tahoma" w:hAnsi="Tahoma" w:cs="Tahoma"/>
          <w:b/>
          <w:sz w:val="20"/>
        </w:rPr>
        <w:t xml:space="preserve"> PLNĚNÍ A PLATEBNÍ PODMÍNKY</w:t>
      </w:r>
    </w:p>
    <w:p w14:paraId="412E6307" w14:textId="5C98A183" w:rsidR="00E515F1" w:rsidRDefault="00F83740" w:rsidP="00527F5D">
      <w:pPr>
        <w:numPr>
          <w:ilvl w:val="1"/>
          <w:numId w:val="1"/>
        </w:numPr>
        <w:spacing w:line="276" w:lineRule="auto"/>
        <w:ind w:left="567" w:hanging="567"/>
        <w:jc w:val="both"/>
        <w:rPr>
          <w:rFonts w:ascii="Tahoma" w:hAnsi="Tahoma" w:cs="Tahoma"/>
        </w:rPr>
      </w:pPr>
      <w:bookmarkStart w:id="15" w:name="_Ref339443915"/>
      <w:bookmarkStart w:id="16" w:name="_Ref317258282"/>
      <w:r w:rsidRPr="00F83740">
        <w:rPr>
          <w:rFonts w:ascii="Tahoma" w:hAnsi="Tahoma" w:cs="Tahoma"/>
        </w:rPr>
        <w:t>C</w:t>
      </w:r>
      <w:r w:rsidR="00005D18">
        <w:rPr>
          <w:rFonts w:ascii="Tahoma" w:hAnsi="Tahoma" w:cs="Tahoma"/>
        </w:rPr>
        <w:t>elková c</w:t>
      </w:r>
      <w:r w:rsidRPr="00F83740">
        <w:rPr>
          <w:rFonts w:ascii="Tahoma" w:hAnsi="Tahoma" w:cs="Tahoma"/>
        </w:rPr>
        <w:t xml:space="preserve">ena </w:t>
      </w:r>
      <w:r w:rsidR="00963293">
        <w:rPr>
          <w:rFonts w:ascii="Tahoma" w:hAnsi="Tahoma" w:cs="Tahoma"/>
        </w:rPr>
        <w:t>plnění</w:t>
      </w:r>
      <w:r w:rsidRPr="00F83740">
        <w:rPr>
          <w:rFonts w:ascii="Tahoma" w:hAnsi="Tahoma" w:cs="Tahoma"/>
        </w:rPr>
        <w:t xml:space="preserve"> </w:t>
      </w:r>
      <w:r w:rsidR="00963293" w:rsidRPr="00F83740">
        <w:rPr>
          <w:rFonts w:ascii="Tahoma" w:hAnsi="Tahoma" w:cs="Tahoma"/>
        </w:rPr>
        <w:t>díl</w:t>
      </w:r>
      <w:r w:rsidR="00963293">
        <w:rPr>
          <w:rFonts w:ascii="Tahoma" w:hAnsi="Tahoma" w:cs="Tahoma"/>
        </w:rPr>
        <w:t>a</w:t>
      </w:r>
      <w:r w:rsidR="00963293" w:rsidRPr="00F83740">
        <w:rPr>
          <w:rFonts w:ascii="Tahoma" w:hAnsi="Tahoma" w:cs="Tahoma"/>
        </w:rPr>
        <w:t xml:space="preserve"> </w:t>
      </w:r>
      <w:r w:rsidR="00005D18">
        <w:rPr>
          <w:rFonts w:ascii="Tahoma" w:hAnsi="Tahoma" w:cs="Tahoma"/>
        </w:rPr>
        <w:t xml:space="preserve">ve výši ……………. bez DPH </w:t>
      </w:r>
      <w:r w:rsidRPr="00F83740">
        <w:rPr>
          <w:rFonts w:ascii="Tahoma" w:hAnsi="Tahoma" w:cs="Tahoma"/>
        </w:rPr>
        <w:t xml:space="preserve">je stanovena dohodou smluvních stran a </w:t>
      </w:r>
      <w:r w:rsidR="00005D18">
        <w:rPr>
          <w:rFonts w:ascii="Tahoma" w:hAnsi="Tahoma" w:cs="Tahoma"/>
        </w:rPr>
        <w:t xml:space="preserve">je dána </w:t>
      </w:r>
      <w:r w:rsidR="00CD425C">
        <w:rPr>
          <w:rFonts w:ascii="Tahoma" w:hAnsi="Tahoma" w:cs="Tahoma"/>
        </w:rPr>
        <w:t>součinem ceny za 1 ks prodejního</w:t>
      </w:r>
      <w:r w:rsidR="00AB24D4">
        <w:rPr>
          <w:rFonts w:ascii="Tahoma" w:hAnsi="Tahoma" w:cs="Tahoma"/>
        </w:rPr>
        <w:t xml:space="preserve"> terminálu a počtu </w:t>
      </w:r>
      <w:r w:rsidR="00FC1E23">
        <w:rPr>
          <w:rFonts w:ascii="Tahoma" w:hAnsi="Tahoma" w:cs="Tahoma"/>
        </w:rPr>
        <w:t>35 ks prodejních terminálů.</w:t>
      </w:r>
    </w:p>
    <w:p w14:paraId="40EFBF4E" w14:textId="40173B23" w:rsidR="007E403D" w:rsidRDefault="00E515F1" w:rsidP="00E515F1">
      <w:pPr>
        <w:spacing w:line="276" w:lineRule="auto"/>
        <w:ind w:left="567"/>
        <w:jc w:val="both"/>
        <w:rPr>
          <w:rFonts w:ascii="Tahoma" w:hAnsi="Tahoma" w:cs="Tahoma"/>
        </w:rPr>
      </w:pPr>
      <w:r>
        <w:rPr>
          <w:rFonts w:ascii="Tahoma" w:hAnsi="Tahoma" w:cs="Tahoma"/>
        </w:rPr>
        <w:t xml:space="preserve">Cena za 1 ks </w:t>
      </w:r>
      <w:r w:rsidR="00CE2D62">
        <w:rPr>
          <w:rFonts w:ascii="Tahoma" w:hAnsi="Tahoma" w:cs="Tahoma"/>
        </w:rPr>
        <w:t xml:space="preserve">prodejního </w:t>
      </w:r>
      <w:r>
        <w:rPr>
          <w:rFonts w:ascii="Tahoma" w:hAnsi="Tahoma" w:cs="Tahoma"/>
        </w:rPr>
        <w:t>t</w:t>
      </w:r>
      <w:r w:rsidR="007E403D">
        <w:rPr>
          <w:rFonts w:ascii="Tahoma" w:hAnsi="Tahoma" w:cs="Tahoma"/>
        </w:rPr>
        <w:t>erminálu</w:t>
      </w:r>
      <w:r w:rsidR="0059605B">
        <w:rPr>
          <w:rFonts w:ascii="Tahoma" w:hAnsi="Tahoma" w:cs="Tahoma"/>
        </w:rPr>
        <w:t xml:space="preserve"> </w:t>
      </w:r>
      <w:r w:rsidR="00686203">
        <w:rPr>
          <w:rFonts w:ascii="Tahoma" w:hAnsi="Tahoma" w:cs="Tahoma"/>
        </w:rPr>
        <w:t xml:space="preserve">je stanovena ve výši </w:t>
      </w:r>
      <w:r w:rsidR="0059605B">
        <w:rPr>
          <w:rFonts w:ascii="Tahoma" w:hAnsi="Tahoma" w:cs="Tahoma"/>
        </w:rPr>
        <w:t>…… Kč bez DPH</w:t>
      </w:r>
    </w:p>
    <w:bookmarkEnd w:id="15"/>
    <w:bookmarkEnd w:id="16"/>
    <w:p w14:paraId="51EC0B57" w14:textId="7874C6BA"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Součástí cen</w:t>
      </w:r>
      <w:r w:rsidR="0052661D">
        <w:rPr>
          <w:rFonts w:ascii="Tahoma" w:hAnsi="Tahoma" w:cs="Tahoma"/>
        </w:rPr>
        <w:t xml:space="preserve">y za jeden prodejní </w:t>
      </w:r>
      <w:proofErr w:type="gramStart"/>
      <w:r w:rsidR="0052661D">
        <w:rPr>
          <w:rFonts w:ascii="Tahoma" w:hAnsi="Tahoma" w:cs="Tahoma"/>
        </w:rPr>
        <w:t>terminál</w:t>
      </w:r>
      <w:r w:rsidRPr="00527F5D">
        <w:rPr>
          <w:rFonts w:ascii="Tahoma" w:hAnsi="Tahoma" w:cs="Tahoma"/>
        </w:rPr>
        <w:t xml:space="preserve"> </w:t>
      </w:r>
      <w:r w:rsidR="0052661D">
        <w:rPr>
          <w:rFonts w:ascii="Tahoma" w:hAnsi="Tahoma" w:cs="Tahoma"/>
        </w:rPr>
        <w:t> dle</w:t>
      </w:r>
      <w:proofErr w:type="gramEnd"/>
      <w:r w:rsidR="0052661D">
        <w:rPr>
          <w:rFonts w:ascii="Tahoma" w:hAnsi="Tahoma" w:cs="Tahoma"/>
        </w:rPr>
        <w:t xml:space="preserve"> tohoto</w:t>
      </w:r>
      <w:r w:rsidRPr="00527F5D">
        <w:rPr>
          <w:rFonts w:ascii="Tahoma" w:hAnsi="Tahoma" w:cs="Tahoma"/>
        </w:rPr>
        <w:t xml:space="preserve"> článku </w:t>
      </w:r>
      <w:r w:rsidR="00664C46">
        <w:rPr>
          <w:rFonts w:ascii="Tahoma" w:hAnsi="Tahoma" w:cs="Tahoma"/>
        </w:rPr>
        <w:t>s</w:t>
      </w:r>
      <w:r w:rsidRPr="00527F5D">
        <w:rPr>
          <w:rFonts w:ascii="Tahoma" w:hAnsi="Tahoma" w:cs="Tahoma"/>
        </w:rPr>
        <w:t xml:space="preserve">mlouvy </w:t>
      </w:r>
      <w:r w:rsidR="0052661D">
        <w:rPr>
          <w:rFonts w:ascii="Tahoma" w:hAnsi="Tahoma" w:cs="Tahoma"/>
        </w:rPr>
        <w:t>je</w:t>
      </w:r>
      <w:r w:rsidR="0052661D" w:rsidRPr="00527F5D">
        <w:rPr>
          <w:rFonts w:ascii="Tahoma" w:hAnsi="Tahoma" w:cs="Tahoma"/>
        </w:rPr>
        <w:t xml:space="preserve"> </w:t>
      </w:r>
      <w:r w:rsidRPr="00527F5D">
        <w:rPr>
          <w:rFonts w:ascii="Tahoma" w:hAnsi="Tahoma" w:cs="Tahoma"/>
        </w:rPr>
        <w:t xml:space="preserve">i </w:t>
      </w:r>
      <w:r w:rsidR="0052661D">
        <w:rPr>
          <w:rFonts w:ascii="Tahoma" w:hAnsi="Tahoma" w:cs="Tahoma"/>
        </w:rPr>
        <w:t xml:space="preserve">poskytnutí </w:t>
      </w:r>
      <w:r w:rsidRPr="00527F5D">
        <w:rPr>
          <w:rFonts w:ascii="Tahoma" w:hAnsi="Tahoma" w:cs="Tahoma"/>
        </w:rPr>
        <w:t>služ</w:t>
      </w:r>
      <w:r w:rsidR="0052661D">
        <w:rPr>
          <w:rFonts w:ascii="Tahoma" w:hAnsi="Tahoma" w:cs="Tahoma"/>
        </w:rPr>
        <w:t>e</w:t>
      </w:r>
      <w:r w:rsidRPr="00527F5D">
        <w:rPr>
          <w:rFonts w:ascii="Tahoma" w:hAnsi="Tahoma" w:cs="Tahoma"/>
        </w:rPr>
        <w:t>b a dodáv</w:t>
      </w:r>
      <w:r w:rsidR="0052661D">
        <w:rPr>
          <w:rFonts w:ascii="Tahoma" w:hAnsi="Tahoma" w:cs="Tahoma"/>
        </w:rPr>
        <w:t>e</w:t>
      </w:r>
      <w:r w:rsidRPr="00527F5D">
        <w:rPr>
          <w:rFonts w:ascii="Tahoma" w:hAnsi="Tahoma" w:cs="Tahoma"/>
        </w:rPr>
        <w:t xml:space="preserve">k </w:t>
      </w:r>
      <w:r w:rsidR="0052661D" w:rsidRPr="00527F5D">
        <w:rPr>
          <w:rFonts w:ascii="Tahoma" w:hAnsi="Tahoma" w:cs="Tahoma"/>
        </w:rPr>
        <w:t>nezbytn</w:t>
      </w:r>
      <w:r w:rsidR="0052661D">
        <w:rPr>
          <w:rFonts w:ascii="Tahoma" w:hAnsi="Tahoma" w:cs="Tahoma"/>
        </w:rPr>
        <w:t>ých</w:t>
      </w:r>
      <w:r w:rsidR="0052661D" w:rsidRPr="00527F5D">
        <w:rPr>
          <w:rFonts w:ascii="Tahoma" w:hAnsi="Tahoma" w:cs="Tahoma"/>
        </w:rPr>
        <w:t xml:space="preserve"> </w:t>
      </w:r>
      <w:r w:rsidRPr="00527F5D">
        <w:rPr>
          <w:rFonts w:ascii="Tahoma" w:hAnsi="Tahoma" w:cs="Tahoma"/>
        </w:rPr>
        <w:t xml:space="preserve">pro řádné a úplné </w:t>
      </w:r>
      <w:r w:rsidR="00CE4103">
        <w:rPr>
          <w:rFonts w:ascii="Tahoma" w:hAnsi="Tahoma" w:cs="Tahoma"/>
        </w:rPr>
        <w:t>splnění</w:t>
      </w:r>
      <w:r w:rsidR="00CE4103" w:rsidRPr="00527F5D">
        <w:rPr>
          <w:rFonts w:ascii="Tahoma" w:hAnsi="Tahoma" w:cs="Tahoma"/>
        </w:rPr>
        <w:t xml:space="preserve"> </w:t>
      </w:r>
      <w:r w:rsidRPr="00527F5D">
        <w:rPr>
          <w:rFonts w:ascii="Tahoma" w:hAnsi="Tahoma" w:cs="Tahoma"/>
        </w:rPr>
        <w:t>předmětu</w:t>
      </w:r>
      <w:r w:rsidR="00664C46">
        <w:rPr>
          <w:rFonts w:ascii="Tahoma" w:hAnsi="Tahoma" w:cs="Tahoma"/>
        </w:rPr>
        <w:t xml:space="preserve"> </w:t>
      </w:r>
      <w:r w:rsidR="00AE5ECD">
        <w:rPr>
          <w:rFonts w:ascii="Tahoma" w:hAnsi="Tahoma" w:cs="Tahoma"/>
        </w:rPr>
        <w:t xml:space="preserve">této </w:t>
      </w:r>
      <w:r w:rsidR="00CE4103">
        <w:rPr>
          <w:rFonts w:ascii="Tahoma" w:hAnsi="Tahoma" w:cs="Tahoma"/>
        </w:rPr>
        <w:t>smlouvy</w:t>
      </w:r>
      <w:r w:rsidRPr="00527F5D">
        <w:rPr>
          <w:rFonts w:ascii="Tahoma" w:hAnsi="Tahoma" w:cs="Tahoma"/>
        </w:rPr>
        <w:t>, vč. odměny za licenc</w:t>
      </w:r>
      <w:r w:rsidR="0059605B">
        <w:rPr>
          <w:rFonts w:ascii="Tahoma" w:hAnsi="Tahoma" w:cs="Tahoma"/>
        </w:rPr>
        <w:t>e</w:t>
      </w:r>
      <w:r w:rsidRPr="00527F5D">
        <w:rPr>
          <w:rFonts w:ascii="Tahoma" w:hAnsi="Tahoma" w:cs="Tahoma"/>
        </w:rPr>
        <w:t xml:space="preserve">. </w:t>
      </w:r>
      <w:r w:rsidR="0052661D">
        <w:rPr>
          <w:rFonts w:ascii="Tahoma" w:hAnsi="Tahoma" w:cs="Tahoma"/>
        </w:rPr>
        <w:t>Dále jsou součástí ceny za jeden prodejní terminál</w:t>
      </w:r>
      <w:r w:rsidRPr="00527F5D">
        <w:rPr>
          <w:rFonts w:ascii="Tahoma" w:hAnsi="Tahoma" w:cs="Tahoma"/>
        </w:rPr>
        <w:t xml:space="preserve"> veškeré náklady nutně nebo účelně vynaložené při plnění závazků ze </w:t>
      </w:r>
      <w:r w:rsidR="00664C46">
        <w:rPr>
          <w:rFonts w:ascii="Tahoma" w:hAnsi="Tahoma" w:cs="Tahoma"/>
        </w:rPr>
        <w:t>s</w:t>
      </w:r>
      <w:r w:rsidRPr="00527F5D">
        <w:rPr>
          <w:rFonts w:ascii="Tahoma" w:hAnsi="Tahoma" w:cs="Tahoma"/>
        </w:rPr>
        <w:t xml:space="preserve">mlouvy včetně správních poplatků a nákladů souvisejících (zejména daně, pojištění, veškeré dopravní náklady, včetně nákladů souvisejících s provedením všech zkoušek a testů prokazujících dodržení předepsané kvality a parametrů předmětu </w:t>
      </w:r>
      <w:r w:rsidR="00664C46">
        <w:rPr>
          <w:rFonts w:ascii="Tahoma" w:hAnsi="Tahoma" w:cs="Tahoma"/>
        </w:rPr>
        <w:t>p</w:t>
      </w:r>
      <w:r w:rsidRPr="00527F5D">
        <w:rPr>
          <w:rFonts w:ascii="Tahoma" w:hAnsi="Tahoma" w:cs="Tahoma"/>
        </w:rPr>
        <w:t xml:space="preserve">lnění dle </w:t>
      </w:r>
      <w:r w:rsidR="00664C46">
        <w:rPr>
          <w:rFonts w:ascii="Tahoma" w:hAnsi="Tahoma" w:cs="Tahoma"/>
        </w:rPr>
        <w:t>s</w:t>
      </w:r>
      <w:r w:rsidRPr="00527F5D">
        <w:rPr>
          <w:rFonts w:ascii="Tahoma" w:hAnsi="Tahoma" w:cs="Tahoma"/>
        </w:rPr>
        <w:t xml:space="preserve">mlouvy, jakož nákladů souvisejících se zajištěním dalších podkladů, předpisů apod.). </w:t>
      </w:r>
    </w:p>
    <w:p w14:paraId="171B1C0C" w14:textId="4686FFDC" w:rsidR="00527F5D" w:rsidRPr="00527F5D" w:rsidRDefault="0052661D" w:rsidP="00527F5D">
      <w:pPr>
        <w:numPr>
          <w:ilvl w:val="1"/>
          <w:numId w:val="1"/>
        </w:numPr>
        <w:spacing w:line="276" w:lineRule="auto"/>
        <w:ind w:left="567" w:hanging="567"/>
        <w:jc w:val="both"/>
        <w:rPr>
          <w:rFonts w:ascii="Tahoma" w:hAnsi="Tahoma" w:cs="Tahoma"/>
        </w:rPr>
      </w:pPr>
      <w:proofErr w:type="gramStart"/>
      <w:r>
        <w:rPr>
          <w:rFonts w:ascii="Tahoma" w:hAnsi="Tahoma" w:cs="Tahoma"/>
        </w:rPr>
        <w:t>C</w:t>
      </w:r>
      <w:r w:rsidR="00527F5D" w:rsidRPr="00527F5D">
        <w:rPr>
          <w:rFonts w:ascii="Tahoma" w:hAnsi="Tahoma" w:cs="Tahoma"/>
        </w:rPr>
        <w:t>en</w:t>
      </w:r>
      <w:r>
        <w:rPr>
          <w:rFonts w:ascii="Tahoma" w:hAnsi="Tahoma" w:cs="Tahoma"/>
        </w:rPr>
        <w:t>a</w:t>
      </w:r>
      <w:r w:rsidR="00527F5D" w:rsidRPr="00527F5D">
        <w:rPr>
          <w:rFonts w:ascii="Tahoma" w:hAnsi="Tahoma" w:cs="Tahoma"/>
        </w:rPr>
        <w:t xml:space="preserve"> </w:t>
      </w:r>
      <w:r>
        <w:rPr>
          <w:rFonts w:ascii="Tahoma" w:hAnsi="Tahoma" w:cs="Tahoma"/>
        </w:rPr>
        <w:t> dle</w:t>
      </w:r>
      <w:proofErr w:type="gramEnd"/>
      <w:r>
        <w:rPr>
          <w:rFonts w:ascii="Tahoma" w:hAnsi="Tahoma" w:cs="Tahoma"/>
        </w:rPr>
        <w:t xml:space="preserve"> odst. </w:t>
      </w:r>
      <w:r w:rsidR="000C41BC">
        <w:rPr>
          <w:rFonts w:ascii="Tahoma" w:hAnsi="Tahoma" w:cs="Tahoma"/>
        </w:rPr>
        <w:t>5.1 tohoto</w:t>
      </w:r>
      <w:r w:rsidR="00527F5D" w:rsidRPr="00527F5D">
        <w:rPr>
          <w:rFonts w:ascii="Tahoma" w:hAnsi="Tahoma" w:cs="Tahoma"/>
        </w:rPr>
        <w:t xml:space="preserve"> článku </w:t>
      </w:r>
      <w:r w:rsidR="00F93668">
        <w:rPr>
          <w:rFonts w:ascii="Tahoma" w:hAnsi="Tahoma" w:cs="Tahoma"/>
        </w:rPr>
        <w:t>s</w:t>
      </w:r>
      <w:r w:rsidR="00527F5D" w:rsidRPr="00527F5D">
        <w:rPr>
          <w:rFonts w:ascii="Tahoma" w:hAnsi="Tahoma" w:cs="Tahoma"/>
        </w:rPr>
        <w:t xml:space="preserve">mlouvy </w:t>
      </w:r>
      <w:r w:rsidR="000C41BC">
        <w:rPr>
          <w:rFonts w:ascii="Tahoma" w:hAnsi="Tahoma" w:cs="Tahoma"/>
        </w:rPr>
        <w:t xml:space="preserve">je stanovena bez DPH, </w:t>
      </w:r>
      <w:r w:rsidR="00527F5D" w:rsidRPr="00527F5D">
        <w:rPr>
          <w:rFonts w:ascii="Tahoma" w:hAnsi="Tahoma" w:cs="Tahoma"/>
        </w:rPr>
        <w:t xml:space="preserve">maximální, nejvýše </w:t>
      </w:r>
      <w:r w:rsidR="000C41BC" w:rsidRPr="00527F5D">
        <w:rPr>
          <w:rFonts w:ascii="Tahoma" w:hAnsi="Tahoma" w:cs="Tahoma"/>
        </w:rPr>
        <w:t>přípustn</w:t>
      </w:r>
      <w:r w:rsidR="000C41BC">
        <w:rPr>
          <w:rFonts w:ascii="Tahoma" w:hAnsi="Tahoma" w:cs="Tahoma"/>
        </w:rPr>
        <w:t>á</w:t>
      </w:r>
      <w:r w:rsidR="00527F5D" w:rsidRPr="00527F5D">
        <w:rPr>
          <w:rFonts w:ascii="Tahoma" w:hAnsi="Tahoma" w:cs="Tahoma"/>
        </w:rPr>
        <w:t xml:space="preserve">, </w:t>
      </w:r>
      <w:r w:rsidR="000C41BC" w:rsidRPr="00527F5D">
        <w:rPr>
          <w:rFonts w:ascii="Tahoma" w:hAnsi="Tahoma" w:cs="Tahoma"/>
        </w:rPr>
        <w:t>nepřekročiteln</w:t>
      </w:r>
      <w:r w:rsidR="000C41BC">
        <w:rPr>
          <w:rFonts w:ascii="Tahoma" w:hAnsi="Tahoma" w:cs="Tahoma"/>
        </w:rPr>
        <w:t>á</w:t>
      </w:r>
      <w:r w:rsidR="000C41BC" w:rsidRPr="00527F5D">
        <w:rPr>
          <w:rFonts w:ascii="Tahoma" w:hAnsi="Tahoma" w:cs="Tahoma"/>
        </w:rPr>
        <w:t xml:space="preserve"> </w:t>
      </w:r>
      <w:r w:rsidR="00527F5D" w:rsidRPr="00527F5D">
        <w:rPr>
          <w:rFonts w:ascii="Tahoma" w:hAnsi="Tahoma" w:cs="Tahoma"/>
        </w:rPr>
        <w:t xml:space="preserve">a </w:t>
      </w:r>
      <w:r w:rsidR="000C41BC" w:rsidRPr="00527F5D">
        <w:rPr>
          <w:rFonts w:ascii="Tahoma" w:hAnsi="Tahoma" w:cs="Tahoma"/>
        </w:rPr>
        <w:t>j</w:t>
      </w:r>
      <w:r w:rsidR="000C41BC">
        <w:rPr>
          <w:rFonts w:ascii="Tahoma" w:hAnsi="Tahoma" w:cs="Tahoma"/>
        </w:rPr>
        <w:t>e</w:t>
      </w:r>
      <w:r w:rsidR="000C41BC" w:rsidRPr="00527F5D">
        <w:rPr>
          <w:rFonts w:ascii="Tahoma" w:hAnsi="Tahoma" w:cs="Tahoma"/>
        </w:rPr>
        <w:t xml:space="preserve"> </w:t>
      </w:r>
      <w:r w:rsidR="00527F5D" w:rsidRPr="00527F5D">
        <w:rPr>
          <w:rFonts w:ascii="Tahoma" w:hAnsi="Tahoma" w:cs="Tahoma"/>
        </w:rPr>
        <w:t>platn</w:t>
      </w:r>
      <w:r w:rsidR="000C41BC">
        <w:rPr>
          <w:rFonts w:ascii="Tahoma" w:hAnsi="Tahoma" w:cs="Tahoma"/>
        </w:rPr>
        <w:t>á</w:t>
      </w:r>
      <w:r w:rsidR="00527F5D" w:rsidRPr="00527F5D">
        <w:rPr>
          <w:rFonts w:ascii="Tahoma" w:hAnsi="Tahoma" w:cs="Tahoma"/>
        </w:rPr>
        <w:t xml:space="preserve"> a konstantní po celou dobu platnosti </w:t>
      </w:r>
      <w:r w:rsidR="00F93668">
        <w:rPr>
          <w:rFonts w:ascii="Tahoma" w:hAnsi="Tahoma" w:cs="Tahoma"/>
        </w:rPr>
        <w:t>s</w:t>
      </w:r>
      <w:r w:rsidR="00527F5D" w:rsidRPr="00527F5D">
        <w:rPr>
          <w:rFonts w:ascii="Tahoma" w:hAnsi="Tahoma" w:cs="Tahoma"/>
        </w:rPr>
        <w:t xml:space="preserve">mlouvy, není-li uvedeno výslovně jinak. </w:t>
      </w:r>
      <w:r w:rsidR="000C41BC" w:rsidRPr="000C41BC">
        <w:rPr>
          <w:rFonts w:ascii="Tahoma" w:hAnsi="Tahoma" w:cs="Tahoma"/>
        </w:rPr>
        <w:t xml:space="preserve">Výše DPH bude poskytovatelem uvedena na vydaném daňovém dokladu v souladu s </w:t>
      </w:r>
      <w:r w:rsidR="000C41BC">
        <w:rPr>
          <w:rFonts w:ascii="Tahoma" w:hAnsi="Tahoma" w:cs="Tahoma"/>
        </w:rPr>
        <w:t>aktuálně</w:t>
      </w:r>
      <w:r w:rsidR="000C41BC" w:rsidRPr="000C41BC">
        <w:rPr>
          <w:rFonts w:ascii="Tahoma" w:hAnsi="Tahoma" w:cs="Tahoma"/>
        </w:rPr>
        <w:t xml:space="preserve"> platnými právními předpisy.</w:t>
      </w:r>
      <w:r w:rsidR="00527F5D" w:rsidRPr="00527F5D">
        <w:rPr>
          <w:rFonts w:ascii="Tahoma" w:hAnsi="Tahoma" w:cs="Tahoma"/>
        </w:rPr>
        <w:t xml:space="preserve"> </w:t>
      </w:r>
    </w:p>
    <w:p w14:paraId="2C4C0B67" w14:textId="3D75D192" w:rsidR="00527F5D" w:rsidRPr="00527F5D" w:rsidRDefault="00CA1F8E" w:rsidP="00527F5D">
      <w:pPr>
        <w:numPr>
          <w:ilvl w:val="1"/>
          <w:numId w:val="1"/>
        </w:numPr>
        <w:spacing w:line="276" w:lineRule="auto"/>
        <w:ind w:left="567" w:hanging="567"/>
        <w:jc w:val="both"/>
        <w:rPr>
          <w:rFonts w:ascii="Tahoma" w:hAnsi="Tahoma" w:cs="Tahoma"/>
        </w:rPr>
      </w:pPr>
      <w:bookmarkStart w:id="17" w:name="_Ref417310787"/>
      <w:r w:rsidRPr="00527F5D">
        <w:rPr>
          <w:rFonts w:ascii="Tahoma" w:hAnsi="Tahoma" w:cs="Tahoma"/>
        </w:rPr>
        <w:t>Cen</w:t>
      </w:r>
      <w:r>
        <w:rPr>
          <w:rFonts w:ascii="Tahoma" w:hAnsi="Tahoma" w:cs="Tahoma"/>
        </w:rPr>
        <w:t>a</w:t>
      </w:r>
      <w:r w:rsidRPr="00527F5D">
        <w:rPr>
          <w:rFonts w:ascii="Tahoma" w:hAnsi="Tahoma" w:cs="Tahoma"/>
        </w:rPr>
        <w:t xml:space="preserve"> </w:t>
      </w:r>
      <w:r w:rsidR="00527F5D" w:rsidRPr="00527F5D">
        <w:rPr>
          <w:rFonts w:ascii="Tahoma" w:hAnsi="Tahoma" w:cs="Tahoma"/>
        </w:rPr>
        <w:t xml:space="preserve">dle </w:t>
      </w:r>
      <w:r w:rsidR="00D55E6C">
        <w:rPr>
          <w:rFonts w:ascii="Tahoma" w:hAnsi="Tahoma" w:cs="Tahoma"/>
        </w:rPr>
        <w:t>s</w:t>
      </w:r>
      <w:r w:rsidR="00527F5D" w:rsidRPr="00527F5D">
        <w:rPr>
          <w:rFonts w:ascii="Tahoma" w:hAnsi="Tahoma" w:cs="Tahoma"/>
        </w:rPr>
        <w:t xml:space="preserve">mlouvy </w:t>
      </w:r>
      <w:r w:rsidRPr="00527F5D">
        <w:rPr>
          <w:rFonts w:ascii="Tahoma" w:hAnsi="Tahoma" w:cs="Tahoma"/>
        </w:rPr>
        <w:t>bud</w:t>
      </w:r>
      <w:r>
        <w:rPr>
          <w:rFonts w:ascii="Tahoma" w:hAnsi="Tahoma" w:cs="Tahoma"/>
        </w:rPr>
        <w:t>e</w:t>
      </w:r>
      <w:r w:rsidRPr="00527F5D">
        <w:rPr>
          <w:rFonts w:ascii="Tahoma" w:hAnsi="Tahoma" w:cs="Tahoma"/>
        </w:rPr>
        <w:t xml:space="preserve"> hrazen</w:t>
      </w:r>
      <w:r>
        <w:rPr>
          <w:rFonts w:ascii="Tahoma" w:hAnsi="Tahoma" w:cs="Tahoma"/>
        </w:rPr>
        <w:t>a</w:t>
      </w:r>
      <w:r w:rsidRPr="00527F5D">
        <w:rPr>
          <w:rFonts w:ascii="Tahoma" w:hAnsi="Tahoma" w:cs="Tahoma"/>
        </w:rPr>
        <w:t xml:space="preserve"> </w:t>
      </w:r>
      <w:r w:rsidR="00527F5D" w:rsidRPr="00527F5D">
        <w:rPr>
          <w:rFonts w:ascii="Tahoma" w:hAnsi="Tahoma" w:cs="Tahoma"/>
        </w:rPr>
        <w:t>na základě daňových dokladů (dále jen „</w:t>
      </w:r>
      <w:r w:rsidR="00527F5D" w:rsidRPr="00527F5D">
        <w:rPr>
          <w:rFonts w:ascii="Tahoma" w:hAnsi="Tahoma" w:cs="Tahoma"/>
          <w:b/>
          <w:bCs/>
          <w:i/>
          <w:iCs/>
        </w:rPr>
        <w:t>Faktura</w:t>
      </w:r>
      <w:r w:rsidR="00527F5D" w:rsidRPr="00527F5D">
        <w:rPr>
          <w:rFonts w:ascii="Tahoma" w:hAnsi="Tahoma" w:cs="Tahoma"/>
        </w:rPr>
        <w:t xml:space="preserve">“) vystavených </w:t>
      </w:r>
      <w:r w:rsidR="007459BC">
        <w:rPr>
          <w:rFonts w:ascii="Tahoma" w:hAnsi="Tahoma" w:cs="Tahoma"/>
        </w:rPr>
        <w:t>p</w:t>
      </w:r>
      <w:r w:rsidR="00527F5D" w:rsidRPr="00527F5D">
        <w:rPr>
          <w:rFonts w:ascii="Tahoma" w:hAnsi="Tahoma" w:cs="Tahoma"/>
        </w:rPr>
        <w:t xml:space="preserve">oskytovatelem </w:t>
      </w:r>
      <w:r w:rsidR="00005D18">
        <w:rPr>
          <w:rFonts w:ascii="Tahoma" w:hAnsi="Tahoma" w:cs="Tahoma"/>
        </w:rPr>
        <w:t xml:space="preserve">postupně, a to vždy dle dodaného počtu platebních terminálů, </w:t>
      </w:r>
      <w:r w:rsidR="00527F5D" w:rsidRPr="00527F5D">
        <w:rPr>
          <w:rFonts w:ascii="Tahoma" w:hAnsi="Tahoma" w:cs="Tahoma"/>
        </w:rPr>
        <w:t>následovně:</w:t>
      </w:r>
      <w:bookmarkEnd w:id="17"/>
    </w:p>
    <w:p w14:paraId="7C5E46C1" w14:textId="6B7D956D" w:rsidR="00527F5D" w:rsidRPr="00527F5D" w:rsidRDefault="008661AE" w:rsidP="00527F5D">
      <w:pPr>
        <w:pStyle w:val="Odstavecseseznamem"/>
        <w:numPr>
          <w:ilvl w:val="0"/>
          <w:numId w:val="20"/>
        </w:numPr>
        <w:jc w:val="both"/>
        <w:rPr>
          <w:rFonts w:ascii="Tahoma" w:hAnsi="Tahoma" w:cs="Tahoma"/>
        </w:rPr>
      </w:pPr>
      <w:r>
        <w:rPr>
          <w:rFonts w:ascii="Tahoma" w:hAnsi="Tahoma" w:cs="Tahoma"/>
        </w:rPr>
        <w:t>P</w:t>
      </w:r>
      <w:r w:rsidR="00527F5D" w:rsidRPr="00527F5D">
        <w:rPr>
          <w:rFonts w:ascii="Tahoma" w:hAnsi="Tahoma" w:cs="Tahoma"/>
        </w:rPr>
        <w:t xml:space="preserve">rávo fakturovat cenu vzniká </w:t>
      </w:r>
      <w:r w:rsidR="007459BC">
        <w:rPr>
          <w:rFonts w:ascii="Tahoma" w:hAnsi="Tahoma" w:cs="Tahoma"/>
        </w:rPr>
        <w:t>p</w:t>
      </w:r>
      <w:r w:rsidR="00527F5D" w:rsidRPr="00527F5D">
        <w:rPr>
          <w:rFonts w:ascii="Tahoma" w:hAnsi="Tahoma" w:cs="Tahoma"/>
        </w:rPr>
        <w:t xml:space="preserve">oskytovateli </w:t>
      </w:r>
      <w:r w:rsidR="000C26A7">
        <w:rPr>
          <w:rFonts w:ascii="Tahoma" w:hAnsi="Tahoma" w:cs="Tahoma"/>
        </w:rPr>
        <w:t>na základě provedených služeb a dodávek</w:t>
      </w:r>
      <w:r w:rsidR="00D70C9D">
        <w:rPr>
          <w:rFonts w:ascii="Tahoma" w:hAnsi="Tahoma" w:cs="Tahoma"/>
        </w:rPr>
        <w:t xml:space="preserve"> na místo plnění, a to na základě měsíční fakturace. Přílohou každé faktury bude odsouhlasený soupis provedených prací a </w:t>
      </w:r>
      <w:r w:rsidR="00E81607">
        <w:rPr>
          <w:rFonts w:ascii="Tahoma" w:hAnsi="Tahoma" w:cs="Tahoma"/>
        </w:rPr>
        <w:t>dodávek (dále také „</w:t>
      </w:r>
      <w:r w:rsidR="00E81607">
        <w:rPr>
          <w:rFonts w:ascii="Tahoma" w:hAnsi="Tahoma" w:cs="Tahoma"/>
          <w:b/>
          <w:bCs/>
        </w:rPr>
        <w:t>akceptační protokol“</w:t>
      </w:r>
      <w:r w:rsidR="00E81607">
        <w:rPr>
          <w:rFonts w:ascii="Tahoma" w:hAnsi="Tahoma" w:cs="Tahoma"/>
        </w:rPr>
        <w:t xml:space="preserve">). </w:t>
      </w:r>
    </w:p>
    <w:p w14:paraId="7A6A41E1" w14:textId="77777777" w:rsidR="00527F5D" w:rsidRDefault="00527F5D" w:rsidP="00527F5D">
      <w:pPr>
        <w:pStyle w:val="Odstavecseseznamem"/>
        <w:numPr>
          <w:ilvl w:val="0"/>
          <w:numId w:val="20"/>
        </w:numPr>
        <w:jc w:val="both"/>
        <w:rPr>
          <w:rFonts w:ascii="Tahoma" w:hAnsi="Tahoma" w:cs="Tahoma"/>
        </w:rPr>
      </w:pPr>
      <w:r w:rsidRPr="00527F5D">
        <w:rPr>
          <w:rFonts w:ascii="Tahoma" w:hAnsi="Tahoma" w:cs="Tahoma"/>
        </w:rPr>
        <w:t>Poslední daňový doklad v kalendářním roce musí být objednateli doručen nejpozději do 15. prosince příslušného kalendářního roku.</w:t>
      </w:r>
    </w:p>
    <w:p w14:paraId="301D03BB" w14:textId="4C814AF2" w:rsidR="00314F48" w:rsidRPr="00314F48" w:rsidRDefault="009D13B5" w:rsidP="00314F48">
      <w:pPr>
        <w:ind w:left="567"/>
        <w:jc w:val="both"/>
        <w:rPr>
          <w:rFonts w:ascii="Tahoma" w:hAnsi="Tahoma" w:cs="Tahoma"/>
        </w:rPr>
      </w:pPr>
      <w:r>
        <w:rPr>
          <w:rFonts w:ascii="Tahoma" w:hAnsi="Tahoma" w:cs="Tahoma"/>
        </w:rPr>
        <w:t xml:space="preserve"> </w:t>
      </w:r>
      <w:r w:rsidR="00351004">
        <w:rPr>
          <w:rFonts w:ascii="Tahoma" w:hAnsi="Tahoma" w:cs="Tahoma"/>
        </w:rPr>
        <w:t xml:space="preserve"> </w:t>
      </w:r>
    </w:p>
    <w:p w14:paraId="761FB181" w14:textId="10F15EBC"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Originál příslušných akceptačních protokolů podepsaných pověřenými zástupci obou </w:t>
      </w:r>
      <w:r w:rsidR="000C2D2A">
        <w:rPr>
          <w:rFonts w:ascii="Tahoma" w:hAnsi="Tahoma" w:cs="Tahoma"/>
        </w:rPr>
        <w:t>s</w:t>
      </w:r>
      <w:r w:rsidRPr="00527F5D">
        <w:rPr>
          <w:rFonts w:ascii="Tahoma" w:hAnsi="Tahoma" w:cs="Tahoma"/>
        </w:rPr>
        <w:t xml:space="preserve">mluvních stran jsou povinnou náležitostí </w:t>
      </w:r>
      <w:r w:rsidR="000C2D2A">
        <w:rPr>
          <w:rFonts w:ascii="Tahoma" w:hAnsi="Tahoma" w:cs="Tahoma"/>
        </w:rPr>
        <w:t>f</w:t>
      </w:r>
      <w:r w:rsidRPr="00527F5D">
        <w:rPr>
          <w:rFonts w:ascii="Tahoma" w:hAnsi="Tahoma" w:cs="Tahoma"/>
        </w:rPr>
        <w:t xml:space="preserve">aktury vystavené </w:t>
      </w:r>
      <w:r w:rsidR="000C2D2A">
        <w:rPr>
          <w:rFonts w:ascii="Tahoma" w:hAnsi="Tahoma" w:cs="Tahoma"/>
        </w:rPr>
        <w:t>p</w:t>
      </w:r>
      <w:r w:rsidRPr="00527F5D">
        <w:rPr>
          <w:rFonts w:ascii="Tahoma" w:hAnsi="Tahoma" w:cs="Tahoma"/>
        </w:rPr>
        <w:t xml:space="preserve">oskytovatelem za poskytnutí </w:t>
      </w:r>
      <w:r w:rsidR="000C2D2A">
        <w:rPr>
          <w:rFonts w:ascii="Tahoma" w:hAnsi="Tahoma" w:cs="Tahoma"/>
        </w:rPr>
        <w:t>p</w:t>
      </w:r>
      <w:r w:rsidRPr="00527F5D">
        <w:rPr>
          <w:rFonts w:ascii="Tahoma" w:hAnsi="Tahoma" w:cs="Tahoma"/>
        </w:rPr>
        <w:t xml:space="preserve">lnění (či jeho části) dle </w:t>
      </w:r>
      <w:r w:rsidR="000C2D2A">
        <w:rPr>
          <w:rFonts w:ascii="Tahoma" w:hAnsi="Tahoma" w:cs="Tahoma"/>
        </w:rPr>
        <w:t>s</w:t>
      </w:r>
      <w:r w:rsidRPr="00527F5D">
        <w:rPr>
          <w:rFonts w:ascii="Tahoma" w:hAnsi="Tahoma" w:cs="Tahoma"/>
        </w:rPr>
        <w:t xml:space="preserve">mlouvy. V případě, že </w:t>
      </w:r>
      <w:r w:rsidR="000C2D2A">
        <w:rPr>
          <w:rFonts w:ascii="Tahoma" w:hAnsi="Tahoma" w:cs="Tahoma"/>
        </w:rPr>
        <w:t>p</w:t>
      </w:r>
      <w:r w:rsidRPr="00527F5D">
        <w:rPr>
          <w:rFonts w:ascii="Tahoma" w:hAnsi="Tahoma" w:cs="Tahoma"/>
        </w:rPr>
        <w:t xml:space="preserve">lnění není akceptováno některým z uvedených způsobů, </w:t>
      </w:r>
      <w:r w:rsidR="000C2D2A">
        <w:rPr>
          <w:rFonts w:ascii="Tahoma" w:hAnsi="Tahoma" w:cs="Tahoma"/>
        </w:rPr>
        <w:t>p</w:t>
      </w:r>
      <w:r w:rsidRPr="00527F5D">
        <w:rPr>
          <w:rFonts w:ascii="Tahoma" w:hAnsi="Tahoma" w:cs="Tahoma"/>
        </w:rPr>
        <w:t>oskytovatel není oprávněn vystavit</w:t>
      </w:r>
      <w:r w:rsidR="000C2D2A">
        <w:rPr>
          <w:rFonts w:ascii="Tahoma" w:hAnsi="Tahoma" w:cs="Tahoma"/>
        </w:rPr>
        <w:t xml:space="preserve"> f</w:t>
      </w:r>
      <w:r w:rsidRPr="00527F5D">
        <w:rPr>
          <w:rFonts w:ascii="Tahoma" w:hAnsi="Tahoma" w:cs="Tahoma"/>
        </w:rPr>
        <w:t>akturu, není-li výslovně uvedeno jinak.</w:t>
      </w:r>
    </w:p>
    <w:p w14:paraId="080E7964" w14:textId="469A914A" w:rsidR="006B3259" w:rsidRDefault="00527F5D" w:rsidP="006B3259">
      <w:pPr>
        <w:numPr>
          <w:ilvl w:val="1"/>
          <w:numId w:val="1"/>
        </w:numPr>
        <w:spacing w:line="276" w:lineRule="auto"/>
        <w:ind w:left="567" w:hanging="567"/>
        <w:jc w:val="both"/>
        <w:rPr>
          <w:rFonts w:ascii="Tahoma" w:hAnsi="Tahoma" w:cs="Tahoma"/>
        </w:rPr>
      </w:pPr>
      <w:r w:rsidRPr="00527F5D">
        <w:rPr>
          <w:rFonts w:ascii="Tahoma" w:hAnsi="Tahoma" w:cs="Tahoma"/>
        </w:rPr>
        <w:t>Faktury</w:t>
      </w:r>
      <w:r w:rsidR="00784694">
        <w:rPr>
          <w:rFonts w:ascii="Tahoma" w:hAnsi="Tahoma" w:cs="Tahoma"/>
        </w:rPr>
        <w:t xml:space="preserve"> musí mít</w:t>
      </w:r>
      <w:r w:rsidRPr="00527F5D">
        <w:rPr>
          <w:rFonts w:ascii="Tahoma" w:hAnsi="Tahoma" w:cs="Tahoma"/>
        </w:rPr>
        <w:t xml:space="preserve"> </w:t>
      </w:r>
      <w:r w:rsidR="00784694" w:rsidRPr="00784694">
        <w:rPr>
          <w:rFonts w:ascii="Tahoma" w:hAnsi="Tahoma" w:cs="Tahoma"/>
        </w:rPr>
        <w:t>náležitosti daňového dokladu dle zákona o DPH a náležitosti stanovené dalšími obecně závaznými právními předpisy</w:t>
      </w:r>
      <w:r w:rsidRPr="00527F5D">
        <w:rPr>
          <w:rFonts w:ascii="Tahoma" w:hAnsi="Tahoma" w:cs="Tahoma"/>
        </w:rPr>
        <w:t xml:space="preserve">. </w:t>
      </w:r>
      <w:bookmarkStart w:id="18" w:name="_Ref305399097"/>
      <w:r w:rsidR="006873B9">
        <w:rPr>
          <w:rFonts w:ascii="Tahoma" w:hAnsi="Tahoma" w:cs="Tahoma"/>
        </w:rPr>
        <w:t xml:space="preserve">Na faktuře bude uvedeno číslo projektu. </w:t>
      </w:r>
    </w:p>
    <w:p w14:paraId="726C00FE" w14:textId="51C2A08F" w:rsidR="00527F5D" w:rsidRPr="006B3259" w:rsidRDefault="006B3259" w:rsidP="006B3259">
      <w:pPr>
        <w:numPr>
          <w:ilvl w:val="1"/>
          <w:numId w:val="1"/>
        </w:numPr>
        <w:spacing w:line="276" w:lineRule="auto"/>
        <w:ind w:left="567" w:hanging="567"/>
        <w:jc w:val="both"/>
        <w:rPr>
          <w:rFonts w:ascii="Tahoma" w:hAnsi="Tahoma" w:cs="Tahoma"/>
        </w:rPr>
      </w:pPr>
      <w:r w:rsidRPr="006B3259">
        <w:rPr>
          <w:rFonts w:ascii="Tahoma" w:hAnsi="Tahoma" w:cs="Tahoma"/>
        </w:rPr>
        <w:t>Lhůta splatnosti jednotlivých faktur je dohodou stanovena na 30 kalendářních dnů ode dne jejich doručení objednateli</w:t>
      </w:r>
      <w:r w:rsidR="00527F5D" w:rsidRPr="006B3259">
        <w:rPr>
          <w:rFonts w:ascii="Tahoma" w:hAnsi="Tahoma" w:cs="Tahoma"/>
        </w:rPr>
        <w:t xml:space="preserve">. </w:t>
      </w:r>
    </w:p>
    <w:bookmarkEnd w:id="18"/>
    <w:p w14:paraId="346EF9A0" w14:textId="7FBBDD6F"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Nebude-li jakákoliv </w:t>
      </w:r>
      <w:r w:rsidR="005F017E">
        <w:rPr>
          <w:rFonts w:ascii="Tahoma" w:hAnsi="Tahoma" w:cs="Tahoma"/>
        </w:rPr>
        <w:t>f</w:t>
      </w:r>
      <w:r w:rsidRPr="00527F5D">
        <w:rPr>
          <w:rFonts w:ascii="Tahoma" w:hAnsi="Tahoma" w:cs="Tahoma"/>
        </w:rPr>
        <w:t xml:space="preserve">aktura obsahovat některou povinnou nebo dohodnutou náležitost nebo bude-li chybně vyúčtována cena nebo DPH, je </w:t>
      </w:r>
      <w:r w:rsidR="005F017E">
        <w:rPr>
          <w:rFonts w:ascii="Tahoma" w:hAnsi="Tahoma" w:cs="Tahoma"/>
        </w:rPr>
        <w:t>o</w:t>
      </w:r>
      <w:r w:rsidRPr="00527F5D">
        <w:rPr>
          <w:rFonts w:ascii="Tahoma" w:hAnsi="Tahoma" w:cs="Tahoma"/>
        </w:rPr>
        <w:t xml:space="preserve">bjednatel oprávněn tuto </w:t>
      </w:r>
      <w:r w:rsidR="005F017E">
        <w:rPr>
          <w:rFonts w:ascii="Tahoma" w:hAnsi="Tahoma" w:cs="Tahoma"/>
        </w:rPr>
        <w:t>f</w:t>
      </w:r>
      <w:r w:rsidRPr="00527F5D">
        <w:rPr>
          <w:rFonts w:ascii="Tahoma" w:hAnsi="Tahoma" w:cs="Tahoma"/>
        </w:rPr>
        <w:t xml:space="preserve">akturu před uplynutím lhůty splatnosti bez zaplacení vrátit </w:t>
      </w:r>
      <w:r w:rsidR="00A71A1A">
        <w:rPr>
          <w:rFonts w:ascii="Tahoma" w:hAnsi="Tahoma" w:cs="Tahoma"/>
        </w:rPr>
        <w:t>p</w:t>
      </w:r>
      <w:r w:rsidRPr="00527F5D">
        <w:rPr>
          <w:rFonts w:ascii="Tahoma" w:hAnsi="Tahoma" w:cs="Tahoma"/>
        </w:rPr>
        <w:t xml:space="preserve">oskytovateli k provedení opravy s vyznačením důvodu vrácení. Poskytovatel provede opravu vystavením nové </w:t>
      </w:r>
      <w:r w:rsidR="005F017E">
        <w:rPr>
          <w:rFonts w:ascii="Tahoma" w:hAnsi="Tahoma" w:cs="Tahoma"/>
        </w:rPr>
        <w:t>f</w:t>
      </w:r>
      <w:r w:rsidRPr="00527F5D">
        <w:rPr>
          <w:rFonts w:ascii="Tahoma" w:hAnsi="Tahoma" w:cs="Tahoma"/>
        </w:rPr>
        <w:t xml:space="preserve">aktury. Vrácením vadné faktury </w:t>
      </w:r>
      <w:r w:rsidR="005F017E">
        <w:rPr>
          <w:rFonts w:ascii="Tahoma" w:hAnsi="Tahoma" w:cs="Tahoma"/>
        </w:rPr>
        <w:t>p</w:t>
      </w:r>
      <w:r w:rsidRPr="00527F5D">
        <w:rPr>
          <w:rFonts w:ascii="Tahoma" w:hAnsi="Tahoma" w:cs="Tahoma"/>
        </w:rPr>
        <w:t xml:space="preserve">oskytovateli přestává běžet původní lhůta splatnosti. Nová lhůta splatnosti </w:t>
      </w:r>
      <w:proofErr w:type="gramStart"/>
      <w:r w:rsidRPr="00527F5D">
        <w:rPr>
          <w:rFonts w:ascii="Tahoma" w:hAnsi="Tahoma" w:cs="Tahoma"/>
        </w:rPr>
        <w:t>běží</w:t>
      </w:r>
      <w:proofErr w:type="gramEnd"/>
      <w:r w:rsidRPr="00527F5D">
        <w:rPr>
          <w:rFonts w:ascii="Tahoma" w:hAnsi="Tahoma" w:cs="Tahoma"/>
        </w:rPr>
        <w:t xml:space="preserve"> ode dne prokazatelného doručení nové </w:t>
      </w:r>
      <w:r w:rsidR="005F017E">
        <w:rPr>
          <w:rFonts w:ascii="Tahoma" w:hAnsi="Tahoma" w:cs="Tahoma"/>
        </w:rPr>
        <w:t>f</w:t>
      </w:r>
      <w:r w:rsidRPr="00527F5D">
        <w:rPr>
          <w:rFonts w:ascii="Tahoma" w:hAnsi="Tahoma" w:cs="Tahoma"/>
        </w:rPr>
        <w:t>aktury.</w:t>
      </w:r>
    </w:p>
    <w:p w14:paraId="206B3197" w14:textId="2A545E7C" w:rsidR="00527F5D" w:rsidRPr="00527F5D" w:rsidRDefault="00315455" w:rsidP="00527F5D">
      <w:pPr>
        <w:numPr>
          <w:ilvl w:val="1"/>
          <w:numId w:val="1"/>
        </w:numPr>
        <w:spacing w:line="276" w:lineRule="auto"/>
        <w:ind w:left="567" w:hanging="567"/>
        <w:jc w:val="both"/>
        <w:rPr>
          <w:rFonts w:ascii="Tahoma" w:hAnsi="Tahoma" w:cs="Tahoma"/>
        </w:rPr>
      </w:pPr>
      <w:r w:rsidRPr="00315455">
        <w:rPr>
          <w:rFonts w:ascii="Tahoma" w:hAnsi="Tahoma" w:cs="Tahoma"/>
        </w:rPr>
        <w:t>Zálohy na platby nejsou sjednány</w:t>
      </w:r>
      <w:r w:rsidR="00527F5D" w:rsidRPr="00527F5D">
        <w:rPr>
          <w:rFonts w:ascii="Tahoma" w:hAnsi="Tahoma" w:cs="Tahoma"/>
        </w:rPr>
        <w:t>.</w:t>
      </w:r>
    </w:p>
    <w:p w14:paraId="4B5A25C0" w14:textId="21E9BE68"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Poskytovatel není oprávněn započíst jakékoliv pohledávky proti nárokům </w:t>
      </w:r>
      <w:r w:rsidR="00315455">
        <w:rPr>
          <w:rFonts w:ascii="Tahoma" w:hAnsi="Tahoma" w:cs="Tahoma"/>
        </w:rPr>
        <w:t>o</w:t>
      </w:r>
      <w:r w:rsidRPr="00527F5D">
        <w:rPr>
          <w:rFonts w:ascii="Tahoma" w:hAnsi="Tahoma" w:cs="Tahoma"/>
        </w:rPr>
        <w:t xml:space="preserve">bjednatele. Pohledávky a nároky </w:t>
      </w:r>
      <w:r w:rsidR="00315455">
        <w:rPr>
          <w:rFonts w:ascii="Tahoma" w:hAnsi="Tahoma" w:cs="Tahoma"/>
        </w:rPr>
        <w:t>p</w:t>
      </w:r>
      <w:r w:rsidRPr="00527F5D">
        <w:rPr>
          <w:rFonts w:ascii="Tahoma" w:hAnsi="Tahoma" w:cs="Tahoma"/>
        </w:rPr>
        <w:t xml:space="preserve">oskytovatele vzniklé v souvislosti se </w:t>
      </w:r>
      <w:r w:rsidR="00315455">
        <w:rPr>
          <w:rFonts w:ascii="Tahoma" w:hAnsi="Tahoma" w:cs="Tahoma"/>
        </w:rPr>
        <w:t>s</w:t>
      </w:r>
      <w:r w:rsidRPr="00527F5D">
        <w:rPr>
          <w:rFonts w:ascii="Tahoma" w:hAnsi="Tahoma" w:cs="Tahoma"/>
        </w:rPr>
        <w:t xml:space="preserve">mlouvou nesmějí být postoupeny třetím osobám, zastaveny, nebo s nimi jinak disponováno. Jakýkoliv právní úkon učiněný </w:t>
      </w:r>
      <w:r w:rsidR="00315455">
        <w:rPr>
          <w:rFonts w:ascii="Tahoma" w:hAnsi="Tahoma" w:cs="Tahoma"/>
        </w:rPr>
        <w:t>p</w:t>
      </w:r>
      <w:r w:rsidRPr="00527F5D">
        <w:rPr>
          <w:rFonts w:ascii="Tahoma" w:hAnsi="Tahoma" w:cs="Tahoma"/>
        </w:rPr>
        <w:t xml:space="preserve">oskytovatelem v rozporu s tímto ustanovením </w:t>
      </w:r>
      <w:r w:rsidR="00315455">
        <w:rPr>
          <w:rFonts w:ascii="Tahoma" w:hAnsi="Tahoma" w:cs="Tahoma"/>
        </w:rPr>
        <w:t>s</w:t>
      </w:r>
      <w:r w:rsidRPr="00527F5D">
        <w:rPr>
          <w:rFonts w:ascii="Tahoma" w:hAnsi="Tahoma" w:cs="Tahoma"/>
        </w:rPr>
        <w:t>mlouvy bude považován za příčící se dobrým mravům.</w:t>
      </w:r>
    </w:p>
    <w:p w14:paraId="5C6723EB" w14:textId="77777777" w:rsidR="00527F5D" w:rsidRPr="00527F5D" w:rsidRDefault="00527F5D" w:rsidP="00527F5D">
      <w:pPr>
        <w:widowControl w:val="0"/>
        <w:spacing w:line="276" w:lineRule="auto"/>
        <w:ind w:left="567"/>
        <w:jc w:val="both"/>
        <w:rPr>
          <w:rFonts w:ascii="Tahoma" w:hAnsi="Tahoma" w:cs="Tahoma"/>
        </w:rPr>
      </w:pPr>
    </w:p>
    <w:p w14:paraId="7BD9E128" w14:textId="77777777" w:rsidR="00527F5D" w:rsidRPr="00527F5D" w:rsidRDefault="00527F5D" w:rsidP="00527F5D">
      <w:pPr>
        <w:pStyle w:val="Nadpis1"/>
        <w:keepNext w:val="0"/>
        <w:widowControl w:val="0"/>
        <w:numPr>
          <w:ilvl w:val="0"/>
          <w:numId w:val="1"/>
        </w:numPr>
        <w:spacing w:line="276" w:lineRule="auto"/>
        <w:ind w:left="567" w:hanging="482"/>
        <w:rPr>
          <w:rFonts w:ascii="Tahoma" w:hAnsi="Tahoma" w:cs="Tahoma"/>
          <w:b/>
          <w:sz w:val="20"/>
        </w:rPr>
      </w:pPr>
      <w:bookmarkStart w:id="19" w:name="_Toc335318136"/>
      <w:bookmarkStart w:id="20" w:name="_Toc335318219"/>
      <w:bookmarkStart w:id="21" w:name="_Ref339444002"/>
      <w:bookmarkStart w:id="22" w:name="_Ref416773355"/>
      <w:bookmarkStart w:id="23" w:name="_Ref416794416"/>
      <w:r w:rsidRPr="00527F5D">
        <w:rPr>
          <w:rFonts w:ascii="Tahoma" w:hAnsi="Tahoma" w:cs="Tahoma"/>
          <w:b/>
          <w:sz w:val="20"/>
        </w:rPr>
        <w:t>PŘEDÁVÁNÍ A PŘEVZETÍ PLNĚNÍ</w:t>
      </w:r>
      <w:bookmarkEnd w:id="19"/>
      <w:bookmarkEnd w:id="20"/>
      <w:bookmarkEnd w:id="21"/>
      <w:bookmarkEnd w:id="22"/>
      <w:bookmarkEnd w:id="23"/>
    </w:p>
    <w:p w14:paraId="709FC639" w14:textId="10B31FC9" w:rsidR="00527F5D" w:rsidRPr="00341AE5" w:rsidRDefault="0070548B" w:rsidP="00527F5D">
      <w:pPr>
        <w:widowControl w:val="0"/>
        <w:numPr>
          <w:ilvl w:val="1"/>
          <w:numId w:val="1"/>
        </w:numPr>
        <w:spacing w:line="276" w:lineRule="auto"/>
        <w:ind w:left="567" w:hanging="567"/>
        <w:jc w:val="both"/>
        <w:rPr>
          <w:rFonts w:ascii="Tahoma" w:hAnsi="Tahoma" w:cs="Tahoma"/>
        </w:rPr>
      </w:pPr>
      <w:bookmarkStart w:id="24" w:name="_Ref480932536"/>
      <w:r w:rsidRPr="00341AE5">
        <w:rPr>
          <w:rFonts w:ascii="Tahoma" w:hAnsi="Tahoma" w:cs="Tahoma"/>
        </w:rPr>
        <w:t>Dílčí části plnění</w:t>
      </w:r>
      <w:r w:rsidR="00527F5D" w:rsidRPr="00341AE5">
        <w:rPr>
          <w:rFonts w:ascii="Tahoma" w:hAnsi="Tahoma" w:cs="Tahoma"/>
        </w:rPr>
        <w:t xml:space="preserve"> budou </w:t>
      </w:r>
      <w:r w:rsidRPr="00341AE5">
        <w:rPr>
          <w:rFonts w:ascii="Tahoma" w:hAnsi="Tahoma" w:cs="Tahoma"/>
        </w:rPr>
        <w:t>p</w:t>
      </w:r>
      <w:r w:rsidR="00527F5D" w:rsidRPr="00341AE5">
        <w:rPr>
          <w:rFonts w:ascii="Tahoma" w:hAnsi="Tahoma" w:cs="Tahoma"/>
        </w:rPr>
        <w:t xml:space="preserve">oskytovatelem předány a </w:t>
      </w:r>
      <w:r w:rsidRPr="00341AE5">
        <w:rPr>
          <w:rFonts w:ascii="Tahoma" w:hAnsi="Tahoma" w:cs="Tahoma"/>
        </w:rPr>
        <w:t>o</w:t>
      </w:r>
      <w:r w:rsidR="00527F5D" w:rsidRPr="00341AE5">
        <w:rPr>
          <w:rFonts w:ascii="Tahoma" w:hAnsi="Tahoma" w:cs="Tahoma"/>
        </w:rPr>
        <w:t xml:space="preserve">bjednatelem převzaty na základě akceptace v rámci akceptační schůzky, která se bude konat na základě výzvy </w:t>
      </w:r>
      <w:r w:rsidRPr="00341AE5">
        <w:rPr>
          <w:rFonts w:ascii="Tahoma" w:hAnsi="Tahoma" w:cs="Tahoma"/>
        </w:rPr>
        <w:t>p</w:t>
      </w:r>
      <w:r w:rsidR="00527F5D" w:rsidRPr="00341AE5">
        <w:rPr>
          <w:rFonts w:ascii="Tahoma" w:hAnsi="Tahoma" w:cs="Tahoma"/>
        </w:rPr>
        <w:t xml:space="preserve">oskytovatele po ukončení </w:t>
      </w:r>
      <w:r w:rsidR="00963E26" w:rsidRPr="00341AE5">
        <w:rPr>
          <w:rFonts w:ascii="Tahoma" w:hAnsi="Tahoma" w:cs="Tahoma"/>
        </w:rPr>
        <w:t>plnění příslušné dílčí části,</w:t>
      </w:r>
      <w:r w:rsidR="00527F5D" w:rsidRPr="00341AE5">
        <w:rPr>
          <w:rFonts w:ascii="Tahoma" w:hAnsi="Tahoma" w:cs="Tahoma"/>
        </w:rPr>
        <w:t xml:space="preserve"> a to následovně:</w:t>
      </w:r>
    </w:p>
    <w:p w14:paraId="3C845AF0" w14:textId="01CE03F6" w:rsidR="00527F5D" w:rsidRPr="00527F5D" w:rsidRDefault="00A71A1A" w:rsidP="00527F5D">
      <w:pPr>
        <w:widowControl w:val="0"/>
        <w:numPr>
          <w:ilvl w:val="2"/>
          <w:numId w:val="5"/>
        </w:numPr>
        <w:spacing w:line="276" w:lineRule="auto"/>
        <w:ind w:left="1276"/>
        <w:jc w:val="both"/>
        <w:rPr>
          <w:rFonts w:ascii="Tahoma" w:hAnsi="Tahoma" w:cs="Tahoma"/>
        </w:rPr>
      </w:pPr>
      <w:r>
        <w:rPr>
          <w:rFonts w:ascii="Tahoma" w:hAnsi="Tahoma" w:cs="Tahoma"/>
        </w:rPr>
        <w:t>o</w:t>
      </w:r>
      <w:r w:rsidR="00527F5D" w:rsidRPr="00527F5D">
        <w:rPr>
          <w:rFonts w:ascii="Tahoma" w:hAnsi="Tahoma" w:cs="Tahoma"/>
        </w:rPr>
        <w:t xml:space="preserve">bjednatel musí být </w:t>
      </w:r>
      <w:r w:rsidR="00963E26">
        <w:rPr>
          <w:rFonts w:ascii="Tahoma" w:hAnsi="Tahoma" w:cs="Tahoma"/>
        </w:rPr>
        <w:t>p</w:t>
      </w:r>
      <w:r w:rsidR="00527F5D" w:rsidRPr="00527F5D">
        <w:rPr>
          <w:rFonts w:ascii="Tahoma" w:hAnsi="Tahoma" w:cs="Tahoma"/>
        </w:rPr>
        <w:t xml:space="preserve">oskytovatelem ke schůzce písemně (emailem) pozván nejpozději 7 </w:t>
      </w:r>
      <w:r w:rsidR="00527F5D" w:rsidRPr="00527F5D">
        <w:rPr>
          <w:rFonts w:ascii="Tahoma" w:hAnsi="Tahoma" w:cs="Tahoma"/>
        </w:rPr>
        <w:lastRenderedPageBreak/>
        <w:t xml:space="preserve">kalendářních dnů před termínem akceptační schůzky, která se bude konat v sídle </w:t>
      </w:r>
      <w:r w:rsidR="00963E26">
        <w:rPr>
          <w:rFonts w:ascii="Tahoma" w:hAnsi="Tahoma" w:cs="Tahoma"/>
        </w:rPr>
        <w:t>o</w:t>
      </w:r>
      <w:r w:rsidR="00527F5D" w:rsidRPr="00527F5D">
        <w:rPr>
          <w:rFonts w:ascii="Tahoma" w:hAnsi="Tahoma" w:cs="Tahoma"/>
        </w:rPr>
        <w:t>bjednatele</w:t>
      </w:r>
      <w:r w:rsidR="008F4F2C">
        <w:rPr>
          <w:rFonts w:ascii="Tahoma" w:hAnsi="Tahoma" w:cs="Tahoma"/>
        </w:rPr>
        <w:t xml:space="preserve"> či místě implementace nebo instalace</w:t>
      </w:r>
      <w:r w:rsidR="00527F5D" w:rsidRPr="00527F5D">
        <w:rPr>
          <w:rFonts w:ascii="Tahoma" w:hAnsi="Tahoma" w:cs="Tahoma"/>
        </w:rPr>
        <w:t xml:space="preserve">, pokud se </w:t>
      </w:r>
      <w:r w:rsidR="00963E26">
        <w:rPr>
          <w:rFonts w:ascii="Tahoma" w:hAnsi="Tahoma" w:cs="Tahoma"/>
        </w:rPr>
        <w:t>s</w:t>
      </w:r>
      <w:r w:rsidR="00527F5D" w:rsidRPr="00527F5D">
        <w:rPr>
          <w:rFonts w:ascii="Tahoma" w:hAnsi="Tahoma" w:cs="Tahoma"/>
        </w:rPr>
        <w:t>mluvní strany nedohodnou jinak.</w:t>
      </w:r>
    </w:p>
    <w:p w14:paraId="66BC9086" w14:textId="3045FFBE" w:rsidR="00527F5D" w:rsidRPr="006D49FC" w:rsidRDefault="00527F5D" w:rsidP="006D49FC">
      <w:pPr>
        <w:widowControl w:val="0"/>
        <w:numPr>
          <w:ilvl w:val="2"/>
          <w:numId w:val="5"/>
        </w:numPr>
        <w:spacing w:line="276" w:lineRule="auto"/>
        <w:ind w:left="1276"/>
        <w:jc w:val="both"/>
        <w:rPr>
          <w:rFonts w:ascii="Tahoma" w:hAnsi="Tahoma" w:cs="Tahoma"/>
        </w:rPr>
      </w:pPr>
      <w:bookmarkStart w:id="25" w:name="_Ref482294239"/>
      <w:r w:rsidRPr="00527F5D">
        <w:rPr>
          <w:rFonts w:ascii="Tahoma" w:hAnsi="Tahoma" w:cs="Tahoma"/>
        </w:rPr>
        <w:t xml:space="preserve">V rámci akceptační schůzky bude </w:t>
      </w:r>
      <w:r w:rsidR="00222F87">
        <w:rPr>
          <w:rFonts w:ascii="Tahoma" w:hAnsi="Tahoma" w:cs="Tahoma"/>
        </w:rPr>
        <w:t>o</w:t>
      </w:r>
      <w:r w:rsidRPr="00527F5D">
        <w:rPr>
          <w:rFonts w:ascii="Tahoma" w:hAnsi="Tahoma" w:cs="Tahoma"/>
        </w:rPr>
        <w:t xml:space="preserve">bjednatelem ověřeno, zda </w:t>
      </w:r>
      <w:r w:rsidR="00222F87">
        <w:rPr>
          <w:rFonts w:ascii="Tahoma" w:hAnsi="Tahoma" w:cs="Tahoma"/>
        </w:rPr>
        <w:t>p</w:t>
      </w:r>
      <w:r w:rsidRPr="00527F5D">
        <w:rPr>
          <w:rFonts w:ascii="Tahoma" w:hAnsi="Tahoma" w:cs="Tahoma"/>
        </w:rPr>
        <w:t xml:space="preserve">lnění příslušné </w:t>
      </w:r>
      <w:r w:rsidR="00222F87">
        <w:rPr>
          <w:rFonts w:ascii="Tahoma" w:hAnsi="Tahoma" w:cs="Tahoma"/>
        </w:rPr>
        <w:t>dílčí části</w:t>
      </w:r>
      <w:r w:rsidRPr="00527F5D">
        <w:rPr>
          <w:rFonts w:ascii="Tahoma" w:hAnsi="Tahoma" w:cs="Tahoma"/>
        </w:rPr>
        <w:t xml:space="preserve"> bylo dodáno řádně dle příslušných ustanovení </w:t>
      </w:r>
      <w:r w:rsidR="00222F87">
        <w:rPr>
          <w:rFonts w:ascii="Tahoma" w:hAnsi="Tahoma" w:cs="Tahoma"/>
        </w:rPr>
        <w:t>s</w:t>
      </w:r>
      <w:r w:rsidRPr="00527F5D">
        <w:rPr>
          <w:rFonts w:ascii="Tahoma" w:hAnsi="Tahoma" w:cs="Tahoma"/>
        </w:rPr>
        <w:t>mlouvy</w:t>
      </w:r>
      <w:r w:rsidR="00552ED7">
        <w:rPr>
          <w:rFonts w:ascii="Tahoma" w:hAnsi="Tahoma" w:cs="Tahoma"/>
        </w:rPr>
        <w:t>.</w:t>
      </w:r>
      <w:r w:rsidR="006D49FC">
        <w:rPr>
          <w:rFonts w:ascii="Tahoma" w:hAnsi="Tahoma" w:cs="Tahoma"/>
        </w:rPr>
        <w:t xml:space="preserve"> </w:t>
      </w:r>
      <w:r w:rsidRPr="006D49FC">
        <w:rPr>
          <w:rFonts w:ascii="Tahoma" w:hAnsi="Tahoma" w:cs="Tahoma"/>
        </w:rPr>
        <w:t>Poskytovatel</w:t>
      </w:r>
      <w:r w:rsidR="006D49FC">
        <w:rPr>
          <w:rFonts w:ascii="Tahoma" w:hAnsi="Tahoma" w:cs="Tahoma"/>
        </w:rPr>
        <w:t xml:space="preserve"> se</w:t>
      </w:r>
      <w:r w:rsidRPr="006D49FC">
        <w:rPr>
          <w:rFonts w:ascii="Tahoma" w:hAnsi="Tahoma" w:cs="Tahoma"/>
        </w:rPr>
        <w:t xml:space="preserve"> zavazuje odstranit ve lhůtě do 7 dní</w:t>
      </w:r>
      <w:r w:rsidR="00724D26">
        <w:rPr>
          <w:rFonts w:ascii="Tahoma" w:hAnsi="Tahoma" w:cs="Tahoma"/>
        </w:rPr>
        <w:t xml:space="preserve"> případně zjištěné vady</w:t>
      </w:r>
      <w:r w:rsidRPr="006D49FC">
        <w:rPr>
          <w:rFonts w:ascii="Tahoma" w:hAnsi="Tahoma" w:cs="Tahoma"/>
        </w:rPr>
        <w:t xml:space="preserve">. Po odstranění vady bude proveden opakovaný akceptační test dle </w:t>
      </w:r>
      <w:r w:rsidR="00724D26">
        <w:rPr>
          <w:rFonts w:ascii="Tahoma" w:hAnsi="Tahoma" w:cs="Tahoma"/>
        </w:rPr>
        <w:t xml:space="preserve">tohoto bodu. </w:t>
      </w:r>
    </w:p>
    <w:p w14:paraId="2C072C20" w14:textId="0870EA67" w:rsidR="00527F5D" w:rsidRDefault="00527F5D" w:rsidP="00527F5D">
      <w:pPr>
        <w:widowControl w:val="0"/>
        <w:numPr>
          <w:ilvl w:val="2"/>
          <w:numId w:val="5"/>
        </w:numPr>
        <w:spacing w:line="276" w:lineRule="auto"/>
        <w:ind w:left="1276"/>
        <w:jc w:val="both"/>
        <w:rPr>
          <w:rFonts w:ascii="Tahoma" w:hAnsi="Tahoma" w:cs="Tahoma"/>
        </w:rPr>
      </w:pPr>
      <w:r w:rsidRPr="00527F5D">
        <w:rPr>
          <w:rFonts w:ascii="Tahoma" w:hAnsi="Tahoma" w:cs="Tahoma"/>
        </w:rPr>
        <w:t xml:space="preserve">Pokud příslušná </w:t>
      </w:r>
      <w:r w:rsidR="00724D26">
        <w:rPr>
          <w:rFonts w:ascii="Tahoma" w:hAnsi="Tahoma" w:cs="Tahoma"/>
        </w:rPr>
        <w:t>dílčí část</w:t>
      </w:r>
      <w:r w:rsidRPr="00527F5D">
        <w:rPr>
          <w:rFonts w:ascii="Tahoma" w:hAnsi="Tahoma" w:cs="Tahoma"/>
        </w:rPr>
        <w:t xml:space="preserve"> projde akceptačním testem, je </w:t>
      </w:r>
      <w:r w:rsidR="00724D26">
        <w:rPr>
          <w:rFonts w:ascii="Tahoma" w:hAnsi="Tahoma" w:cs="Tahoma"/>
        </w:rPr>
        <w:t>o</w:t>
      </w:r>
      <w:r w:rsidRPr="00527F5D">
        <w:rPr>
          <w:rFonts w:ascii="Tahoma" w:hAnsi="Tahoma" w:cs="Tahoma"/>
        </w:rPr>
        <w:t xml:space="preserve">bjednatel povinen podepsat příslušný akceptační protokol. Podpis příslušného </w:t>
      </w:r>
      <w:r w:rsidR="00724D26">
        <w:rPr>
          <w:rFonts w:ascii="Tahoma" w:hAnsi="Tahoma" w:cs="Tahoma"/>
        </w:rPr>
        <w:t>a</w:t>
      </w:r>
      <w:r w:rsidRPr="00527F5D">
        <w:rPr>
          <w:rFonts w:ascii="Tahoma" w:hAnsi="Tahoma" w:cs="Tahoma"/>
        </w:rPr>
        <w:t xml:space="preserve">kceptačního protokolu příslušné </w:t>
      </w:r>
      <w:r w:rsidR="00724D26">
        <w:rPr>
          <w:rFonts w:ascii="Tahoma" w:hAnsi="Tahoma" w:cs="Tahoma"/>
        </w:rPr>
        <w:t>dílčí části</w:t>
      </w:r>
      <w:r w:rsidRPr="00527F5D">
        <w:rPr>
          <w:rFonts w:ascii="Tahoma" w:hAnsi="Tahoma" w:cs="Tahoma"/>
        </w:rPr>
        <w:t xml:space="preserve"> </w:t>
      </w:r>
      <w:r w:rsidR="00724D26">
        <w:rPr>
          <w:rFonts w:ascii="Tahoma" w:hAnsi="Tahoma" w:cs="Tahoma"/>
        </w:rPr>
        <w:t>o</w:t>
      </w:r>
      <w:r w:rsidRPr="00527F5D">
        <w:rPr>
          <w:rFonts w:ascii="Tahoma" w:hAnsi="Tahoma" w:cs="Tahoma"/>
        </w:rPr>
        <w:t xml:space="preserve">bjednatelem je podmínkou pro vznik oprávnění </w:t>
      </w:r>
      <w:r w:rsidR="00724D26">
        <w:rPr>
          <w:rFonts w:ascii="Tahoma" w:hAnsi="Tahoma" w:cs="Tahoma"/>
        </w:rPr>
        <w:t>p</w:t>
      </w:r>
      <w:r w:rsidRPr="00527F5D">
        <w:rPr>
          <w:rFonts w:ascii="Tahoma" w:hAnsi="Tahoma" w:cs="Tahoma"/>
        </w:rPr>
        <w:t>oskytovatele vystavit</w:t>
      </w:r>
      <w:r w:rsidR="00724D26">
        <w:rPr>
          <w:rFonts w:ascii="Tahoma" w:hAnsi="Tahoma" w:cs="Tahoma"/>
        </w:rPr>
        <w:t xml:space="preserve"> f</w:t>
      </w:r>
      <w:r w:rsidRPr="00527F5D">
        <w:rPr>
          <w:rFonts w:ascii="Tahoma" w:hAnsi="Tahoma" w:cs="Tahoma"/>
        </w:rPr>
        <w:t xml:space="preserve">akturu za poskytnutí příslušného plnění podle </w:t>
      </w:r>
      <w:r w:rsidR="00724D26">
        <w:rPr>
          <w:rFonts w:ascii="Tahoma" w:hAnsi="Tahoma" w:cs="Tahoma"/>
        </w:rPr>
        <w:t>s</w:t>
      </w:r>
      <w:r w:rsidRPr="00527F5D">
        <w:rPr>
          <w:rFonts w:ascii="Tahoma" w:hAnsi="Tahoma" w:cs="Tahoma"/>
        </w:rPr>
        <w:t>mlouvy.</w:t>
      </w:r>
      <w:bookmarkEnd w:id="25"/>
    </w:p>
    <w:p w14:paraId="092F70CE" w14:textId="181436E2" w:rsidR="00DB6EF2" w:rsidRPr="00527F5D" w:rsidRDefault="00DB6EF2" w:rsidP="00527F5D">
      <w:pPr>
        <w:widowControl w:val="0"/>
        <w:numPr>
          <w:ilvl w:val="2"/>
          <w:numId w:val="5"/>
        </w:numPr>
        <w:spacing w:line="276" w:lineRule="auto"/>
        <w:ind w:left="1276"/>
        <w:jc w:val="both"/>
        <w:rPr>
          <w:rFonts w:ascii="Tahoma" w:hAnsi="Tahoma" w:cs="Tahoma"/>
        </w:rPr>
      </w:pPr>
      <w:r w:rsidRPr="00DB6EF2">
        <w:rPr>
          <w:rFonts w:ascii="Tahoma" w:hAnsi="Tahoma" w:cs="Tahoma"/>
        </w:rPr>
        <w:t xml:space="preserve">Pokud z objektivních důvodů nebude možné provést instalaci některého </w:t>
      </w:r>
      <w:r w:rsidR="00CE2D62">
        <w:rPr>
          <w:rFonts w:ascii="Tahoma" w:hAnsi="Tahoma" w:cs="Tahoma"/>
        </w:rPr>
        <w:t>prodejního</w:t>
      </w:r>
      <w:r w:rsidR="00FB73C5">
        <w:rPr>
          <w:rFonts w:ascii="Tahoma" w:hAnsi="Tahoma" w:cs="Tahoma"/>
        </w:rPr>
        <w:t xml:space="preserve"> </w:t>
      </w:r>
      <w:r w:rsidRPr="00DB6EF2">
        <w:rPr>
          <w:rFonts w:ascii="Tahoma" w:hAnsi="Tahoma" w:cs="Tahoma"/>
        </w:rPr>
        <w:t xml:space="preserve">terminálu KODIS v některé železniční stanici (stanice v rekonstrukci; nezajištěny podmínky pro instalaci ze strany </w:t>
      </w:r>
      <w:r w:rsidR="00FB73C5">
        <w:rPr>
          <w:rFonts w:ascii="Tahoma" w:hAnsi="Tahoma" w:cs="Tahoma"/>
        </w:rPr>
        <w:t>o</w:t>
      </w:r>
      <w:r w:rsidRPr="00DB6EF2">
        <w:rPr>
          <w:rFonts w:ascii="Tahoma" w:hAnsi="Tahoma" w:cs="Tahoma"/>
        </w:rPr>
        <w:t>bjednatele; nezajištění přívodu elektrického napájení; atd.), bude zhotovený</w:t>
      </w:r>
      <w:r w:rsidR="00FB73C5">
        <w:rPr>
          <w:rFonts w:ascii="Tahoma" w:hAnsi="Tahoma" w:cs="Tahoma"/>
        </w:rPr>
        <w:t xml:space="preserve"> </w:t>
      </w:r>
      <w:r w:rsidR="00CE2D62">
        <w:rPr>
          <w:rFonts w:ascii="Tahoma" w:hAnsi="Tahoma" w:cs="Tahoma"/>
        </w:rPr>
        <w:t>prodejní</w:t>
      </w:r>
      <w:r w:rsidR="00CE2D62" w:rsidRPr="00DB6EF2">
        <w:rPr>
          <w:rFonts w:ascii="Tahoma" w:hAnsi="Tahoma" w:cs="Tahoma"/>
        </w:rPr>
        <w:t xml:space="preserve"> </w:t>
      </w:r>
      <w:r w:rsidRPr="00DB6EF2">
        <w:rPr>
          <w:rFonts w:ascii="Tahoma" w:hAnsi="Tahoma" w:cs="Tahoma"/>
        </w:rPr>
        <w:t xml:space="preserve">terminál dočasně uskladněn v prostorách </w:t>
      </w:r>
      <w:r w:rsidR="00FB73C5">
        <w:rPr>
          <w:rFonts w:ascii="Tahoma" w:hAnsi="Tahoma" w:cs="Tahoma"/>
        </w:rPr>
        <w:t>poskytovatele</w:t>
      </w:r>
      <w:r w:rsidRPr="00DB6EF2">
        <w:rPr>
          <w:rFonts w:ascii="Tahoma" w:hAnsi="Tahoma" w:cs="Tahoma"/>
        </w:rPr>
        <w:t xml:space="preserve"> a celé dílo bude možné akceptovat. Po následném zajištění podmínek pro instalaci uskladněného terminálu zajistí </w:t>
      </w:r>
      <w:r w:rsidR="00FB73C5">
        <w:rPr>
          <w:rFonts w:ascii="Tahoma" w:hAnsi="Tahoma" w:cs="Tahoma"/>
        </w:rPr>
        <w:t>poskytovatel</w:t>
      </w:r>
      <w:r w:rsidRPr="00DB6EF2">
        <w:rPr>
          <w:rFonts w:ascii="Tahoma" w:hAnsi="Tahoma" w:cs="Tahoma"/>
        </w:rPr>
        <w:t xml:space="preserve"> na základě výzvy </w:t>
      </w:r>
      <w:r w:rsidR="00FB73C5">
        <w:rPr>
          <w:rFonts w:ascii="Tahoma" w:hAnsi="Tahoma" w:cs="Tahoma"/>
        </w:rPr>
        <w:t>o</w:t>
      </w:r>
      <w:r w:rsidRPr="00DB6EF2">
        <w:rPr>
          <w:rFonts w:ascii="Tahoma" w:hAnsi="Tahoma" w:cs="Tahoma"/>
        </w:rPr>
        <w:t xml:space="preserve">bjednatele dodání, instalaci a zprovoznění terminálu v určené železniční stanici, a to na náklady </w:t>
      </w:r>
      <w:r w:rsidR="00FB73C5">
        <w:rPr>
          <w:rFonts w:ascii="Tahoma" w:hAnsi="Tahoma" w:cs="Tahoma"/>
        </w:rPr>
        <w:t>poskytovatele</w:t>
      </w:r>
      <w:r w:rsidRPr="00DB6EF2">
        <w:rPr>
          <w:rFonts w:ascii="Tahoma" w:hAnsi="Tahoma" w:cs="Tahoma"/>
        </w:rPr>
        <w:t xml:space="preserve">. Objednatel se v této souvislosti zavazuje využít možnosti odkladu instalace a dočasného uskladnění terminálu u </w:t>
      </w:r>
      <w:r w:rsidR="00FB73C5">
        <w:rPr>
          <w:rFonts w:ascii="Tahoma" w:hAnsi="Tahoma" w:cs="Tahoma"/>
        </w:rPr>
        <w:t>poskytovatele</w:t>
      </w:r>
      <w:r w:rsidRPr="00DB6EF2">
        <w:rPr>
          <w:rFonts w:ascii="Tahoma" w:hAnsi="Tahoma" w:cs="Tahoma"/>
        </w:rPr>
        <w:t xml:space="preserve"> nejvýše po dobu 1 roku od termínu akceptace díla.</w:t>
      </w:r>
    </w:p>
    <w:p w14:paraId="2A348E95" w14:textId="77777777" w:rsidR="00527F5D" w:rsidRPr="00527F5D" w:rsidRDefault="00527F5D" w:rsidP="00527F5D">
      <w:pPr>
        <w:widowControl w:val="0"/>
        <w:spacing w:line="276" w:lineRule="auto"/>
        <w:ind w:left="1276"/>
        <w:jc w:val="both"/>
        <w:rPr>
          <w:rFonts w:ascii="Tahoma" w:hAnsi="Tahoma" w:cs="Tahoma"/>
        </w:rPr>
      </w:pPr>
    </w:p>
    <w:p w14:paraId="3D4EC47E" w14:textId="77777777" w:rsidR="00527F5D" w:rsidRPr="00527F5D" w:rsidRDefault="00527F5D" w:rsidP="00527F5D">
      <w:pPr>
        <w:pStyle w:val="Nadpis1"/>
        <w:keepNext w:val="0"/>
        <w:numPr>
          <w:ilvl w:val="0"/>
          <w:numId w:val="1"/>
        </w:numPr>
        <w:spacing w:line="276" w:lineRule="auto"/>
        <w:ind w:left="567" w:hanging="482"/>
        <w:rPr>
          <w:rFonts w:ascii="Tahoma" w:hAnsi="Tahoma" w:cs="Tahoma"/>
          <w:b/>
          <w:sz w:val="20"/>
        </w:rPr>
      </w:pPr>
      <w:bookmarkStart w:id="26" w:name="_Toc335318137"/>
      <w:bookmarkStart w:id="27" w:name="_Toc335318220"/>
      <w:bookmarkStart w:id="28" w:name="_Ref339446885"/>
      <w:bookmarkStart w:id="29" w:name="_Ref340066748"/>
      <w:bookmarkStart w:id="30" w:name="_Ref340066768"/>
      <w:bookmarkEnd w:id="24"/>
      <w:r w:rsidRPr="00527F5D">
        <w:rPr>
          <w:rFonts w:ascii="Tahoma" w:hAnsi="Tahoma" w:cs="Tahoma"/>
          <w:b/>
          <w:sz w:val="20"/>
        </w:rPr>
        <w:t>DALŠÍ PRÁVA A POVINNOSTI SMLUVNÍCH STRAN</w:t>
      </w:r>
      <w:bookmarkEnd w:id="26"/>
      <w:bookmarkEnd w:id="27"/>
      <w:bookmarkEnd w:id="28"/>
      <w:bookmarkEnd w:id="29"/>
      <w:bookmarkEnd w:id="30"/>
    </w:p>
    <w:p w14:paraId="11D4F1DD" w14:textId="77777777" w:rsidR="00527F5D" w:rsidRPr="00527F5D" w:rsidRDefault="00527F5D" w:rsidP="00527F5D">
      <w:pPr>
        <w:numPr>
          <w:ilvl w:val="1"/>
          <w:numId w:val="1"/>
        </w:numPr>
        <w:spacing w:line="276" w:lineRule="auto"/>
        <w:ind w:left="567" w:hanging="567"/>
        <w:jc w:val="both"/>
        <w:rPr>
          <w:rFonts w:ascii="Tahoma" w:eastAsia="Calibri" w:hAnsi="Tahoma" w:cs="Tahoma"/>
        </w:rPr>
      </w:pPr>
      <w:bookmarkStart w:id="31" w:name="_Ref339446728"/>
      <w:r w:rsidRPr="00527F5D">
        <w:rPr>
          <w:rFonts w:ascii="Tahoma" w:eastAsia="Calibri" w:hAnsi="Tahoma" w:cs="Tahoma"/>
        </w:rPr>
        <w:t>Poskytovatel je povinen:</w:t>
      </w:r>
    </w:p>
    <w:p w14:paraId="314F67D4" w14:textId="40A495A3" w:rsidR="00527F5D" w:rsidRPr="00527F5D" w:rsidRDefault="00527F5D" w:rsidP="00527F5D">
      <w:pPr>
        <w:numPr>
          <w:ilvl w:val="2"/>
          <w:numId w:val="6"/>
        </w:numPr>
        <w:spacing w:line="276" w:lineRule="auto"/>
        <w:ind w:left="1276"/>
        <w:jc w:val="both"/>
        <w:rPr>
          <w:rFonts w:ascii="Tahoma" w:eastAsia="Calibri" w:hAnsi="Tahoma" w:cs="Tahoma"/>
        </w:rPr>
      </w:pPr>
      <w:r w:rsidRPr="00527F5D">
        <w:rPr>
          <w:rFonts w:ascii="Tahoma" w:eastAsia="Calibri" w:hAnsi="Tahoma" w:cs="Tahoma"/>
        </w:rPr>
        <w:t xml:space="preserve">Poskytovat řádně a včas </w:t>
      </w:r>
      <w:r w:rsidR="004F3C1C">
        <w:rPr>
          <w:rFonts w:ascii="Tahoma" w:eastAsia="Calibri" w:hAnsi="Tahoma" w:cs="Tahoma"/>
        </w:rPr>
        <w:t>p</w:t>
      </w:r>
      <w:r w:rsidRPr="00527F5D">
        <w:rPr>
          <w:rFonts w:ascii="Tahoma" w:eastAsia="Calibri" w:hAnsi="Tahoma" w:cs="Tahoma"/>
        </w:rPr>
        <w:t xml:space="preserve">lnění podle </w:t>
      </w:r>
      <w:r w:rsidR="004F3C1C">
        <w:rPr>
          <w:rFonts w:ascii="Tahoma" w:eastAsia="Calibri" w:hAnsi="Tahoma" w:cs="Tahoma"/>
        </w:rPr>
        <w:t>s</w:t>
      </w:r>
      <w:r w:rsidRPr="00527F5D">
        <w:rPr>
          <w:rFonts w:ascii="Tahoma" w:eastAsia="Calibri" w:hAnsi="Tahoma" w:cs="Tahoma"/>
        </w:rPr>
        <w:t>mlouvy bez faktických a právních vad;</w:t>
      </w:r>
    </w:p>
    <w:p w14:paraId="4E4F00DD" w14:textId="7A520B06" w:rsidR="00527F5D" w:rsidRPr="00527F5D" w:rsidRDefault="00527F5D" w:rsidP="00527F5D">
      <w:pPr>
        <w:numPr>
          <w:ilvl w:val="2"/>
          <w:numId w:val="6"/>
        </w:numPr>
        <w:spacing w:line="276" w:lineRule="auto"/>
        <w:ind w:left="1276"/>
        <w:jc w:val="both"/>
        <w:rPr>
          <w:rFonts w:ascii="Tahoma" w:eastAsia="Calibri" w:hAnsi="Tahoma" w:cs="Tahoma"/>
        </w:rPr>
      </w:pPr>
      <w:r w:rsidRPr="00527F5D">
        <w:rPr>
          <w:rFonts w:ascii="Tahoma" w:eastAsia="Calibri" w:hAnsi="Tahoma" w:cs="Tahoma"/>
        </w:rPr>
        <w:t xml:space="preserve">postupovat při </w:t>
      </w:r>
      <w:r w:rsidR="004F3C1C">
        <w:rPr>
          <w:rFonts w:ascii="Tahoma" w:eastAsia="Calibri" w:hAnsi="Tahoma" w:cs="Tahoma"/>
        </w:rPr>
        <w:t>p</w:t>
      </w:r>
      <w:r w:rsidRPr="00527F5D">
        <w:rPr>
          <w:rFonts w:ascii="Tahoma" w:eastAsia="Calibri" w:hAnsi="Tahoma" w:cs="Tahoma"/>
        </w:rPr>
        <w:t xml:space="preserve">lnění předmětu </w:t>
      </w:r>
      <w:r w:rsidR="004F3C1C">
        <w:rPr>
          <w:rFonts w:ascii="Tahoma" w:eastAsia="Calibri" w:hAnsi="Tahoma" w:cs="Tahoma"/>
        </w:rPr>
        <w:t>s</w:t>
      </w:r>
      <w:r w:rsidRPr="00527F5D">
        <w:rPr>
          <w:rFonts w:ascii="Tahoma" w:eastAsia="Calibri" w:hAnsi="Tahoma" w:cs="Tahoma"/>
        </w:rPr>
        <w:t xml:space="preserve">mlouvy s odbornou péčí, podle nejlepších znalostí a schopností, sledovat a chránit oprávněné zájmy </w:t>
      </w:r>
      <w:r w:rsidR="004F3C1C">
        <w:rPr>
          <w:rFonts w:ascii="Tahoma" w:eastAsia="Calibri" w:hAnsi="Tahoma" w:cs="Tahoma"/>
        </w:rPr>
        <w:t>o</w:t>
      </w:r>
      <w:r w:rsidRPr="00527F5D">
        <w:rPr>
          <w:rFonts w:ascii="Tahoma" w:eastAsia="Calibri" w:hAnsi="Tahoma" w:cs="Tahoma"/>
        </w:rPr>
        <w:t xml:space="preserve">bjednatele a postupovat v souladu s jeho pokyny a interními předpisy souvisejícími s předmětem plnění </w:t>
      </w:r>
      <w:r w:rsidR="00085CA5">
        <w:rPr>
          <w:rFonts w:ascii="Tahoma" w:eastAsia="Calibri" w:hAnsi="Tahoma" w:cs="Tahoma"/>
        </w:rPr>
        <w:t>s</w:t>
      </w:r>
      <w:r w:rsidRPr="00527F5D">
        <w:rPr>
          <w:rFonts w:ascii="Tahoma" w:eastAsia="Calibri" w:hAnsi="Tahoma" w:cs="Tahoma"/>
        </w:rPr>
        <w:t xml:space="preserve">mlouvy (či jeho dílčí části), které </w:t>
      </w:r>
      <w:r w:rsidR="00085CA5">
        <w:rPr>
          <w:rFonts w:ascii="Tahoma" w:eastAsia="Calibri" w:hAnsi="Tahoma" w:cs="Tahoma"/>
        </w:rPr>
        <w:t>o</w:t>
      </w:r>
      <w:r w:rsidRPr="00527F5D">
        <w:rPr>
          <w:rFonts w:ascii="Tahoma" w:eastAsia="Calibri" w:hAnsi="Tahoma" w:cs="Tahoma"/>
        </w:rPr>
        <w:t xml:space="preserve">bjednatel </w:t>
      </w:r>
      <w:r w:rsidR="00085CA5">
        <w:rPr>
          <w:rFonts w:ascii="Tahoma" w:eastAsia="Calibri" w:hAnsi="Tahoma" w:cs="Tahoma"/>
        </w:rPr>
        <w:t>p</w:t>
      </w:r>
      <w:r w:rsidRPr="00527F5D">
        <w:rPr>
          <w:rFonts w:ascii="Tahoma" w:eastAsia="Calibri" w:hAnsi="Tahoma" w:cs="Tahoma"/>
        </w:rPr>
        <w:t>oskytovateli poskytne, nebo s pokyny jím pověřených osob;</w:t>
      </w:r>
    </w:p>
    <w:p w14:paraId="47E0F7C0" w14:textId="069E5967" w:rsidR="00527F5D" w:rsidRPr="00527F5D" w:rsidRDefault="00527F5D" w:rsidP="00527F5D">
      <w:pPr>
        <w:numPr>
          <w:ilvl w:val="2"/>
          <w:numId w:val="6"/>
        </w:numPr>
        <w:spacing w:line="276" w:lineRule="auto"/>
        <w:ind w:left="1276"/>
        <w:jc w:val="both"/>
        <w:rPr>
          <w:rFonts w:ascii="Tahoma" w:eastAsia="Calibri" w:hAnsi="Tahoma" w:cs="Tahoma"/>
        </w:rPr>
      </w:pPr>
      <w:r w:rsidRPr="00527F5D">
        <w:rPr>
          <w:rFonts w:ascii="Tahoma" w:hAnsi="Tahoma" w:cs="Tahoma"/>
        </w:rPr>
        <w:t xml:space="preserve">bez zbytečného odkladu oznámit </w:t>
      </w:r>
      <w:r w:rsidR="004E63C6">
        <w:rPr>
          <w:rFonts w:ascii="Tahoma" w:hAnsi="Tahoma" w:cs="Tahoma"/>
        </w:rPr>
        <w:t>o</w:t>
      </w:r>
      <w:r w:rsidRPr="00527F5D">
        <w:rPr>
          <w:rFonts w:ascii="Tahoma" w:hAnsi="Tahoma" w:cs="Tahoma"/>
        </w:rPr>
        <w:t xml:space="preserve">bjednateli veškeré skutečnosti, které mohou mít vliv na povahu nebo na podmínky poskytování plnění dle </w:t>
      </w:r>
      <w:r w:rsidR="004E63C6">
        <w:rPr>
          <w:rFonts w:ascii="Tahoma" w:hAnsi="Tahoma" w:cs="Tahoma"/>
        </w:rPr>
        <w:t>s</w:t>
      </w:r>
      <w:r w:rsidRPr="00527F5D">
        <w:rPr>
          <w:rFonts w:ascii="Tahoma" w:hAnsi="Tahoma" w:cs="Tahoma"/>
        </w:rPr>
        <w:t xml:space="preserve">mlouvy. Zejména je povinen neprodleně písemně oznámit </w:t>
      </w:r>
      <w:r w:rsidR="004E63C6">
        <w:rPr>
          <w:rFonts w:ascii="Tahoma" w:hAnsi="Tahoma" w:cs="Tahoma"/>
        </w:rPr>
        <w:t>o</w:t>
      </w:r>
      <w:r w:rsidRPr="00527F5D">
        <w:rPr>
          <w:rFonts w:ascii="Tahoma" w:hAnsi="Tahoma" w:cs="Tahoma"/>
        </w:rPr>
        <w:t>bjednateli změny svého majetkoprávního postavení, jako je např. přeměna společnosti, vstup do likvidace, úpadek či prohlášení konkurzu;</w:t>
      </w:r>
    </w:p>
    <w:p w14:paraId="1C8D55F2" w14:textId="76A89A31" w:rsidR="00527F5D" w:rsidRPr="00527F5D" w:rsidRDefault="00527F5D" w:rsidP="00527F5D">
      <w:pPr>
        <w:numPr>
          <w:ilvl w:val="2"/>
          <w:numId w:val="6"/>
        </w:numPr>
        <w:spacing w:line="276" w:lineRule="auto"/>
        <w:ind w:left="1276"/>
        <w:jc w:val="both"/>
        <w:rPr>
          <w:rFonts w:ascii="Tahoma" w:eastAsia="Calibri" w:hAnsi="Tahoma" w:cs="Tahoma"/>
        </w:rPr>
      </w:pPr>
      <w:r w:rsidRPr="00527F5D">
        <w:rPr>
          <w:rFonts w:ascii="Tahoma" w:hAnsi="Tahoma" w:cs="Tahoma"/>
        </w:rPr>
        <w:t xml:space="preserve">informovat bezodkladně </w:t>
      </w:r>
      <w:r w:rsidR="004E63C6">
        <w:rPr>
          <w:rFonts w:ascii="Tahoma" w:hAnsi="Tahoma" w:cs="Tahoma"/>
        </w:rPr>
        <w:t>o</w:t>
      </w:r>
      <w:r w:rsidRPr="00527F5D">
        <w:rPr>
          <w:rFonts w:ascii="Tahoma" w:hAnsi="Tahoma" w:cs="Tahoma"/>
        </w:rPr>
        <w:t xml:space="preserve">bjednatele o jakýchkoliv zjištěných překážkách plnění, byť by za ně </w:t>
      </w:r>
      <w:r w:rsidR="004E63C6">
        <w:rPr>
          <w:rFonts w:ascii="Tahoma" w:hAnsi="Tahoma" w:cs="Tahoma"/>
        </w:rPr>
        <w:t>p</w:t>
      </w:r>
      <w:r w:rsidRPr="00527F5D">
        <w:rPr>
          <w:rFonts w:ascii="Tahoma" w:hAnsi="Tahoma" w:cs="Tahoma"/>
        </w:rPr>
        <w:t xml:space="preserve">oskytovatel neodpovídal, o vznesených požadavcích orgánů státního dozoru a o uplatněných nárocích třetích osob, které by mohly plnění dle </w:t>
      </w:r>
      <w:r w:rsidR="004E63C6">
        <w:rPr>
          <w:rFonts w:ascii="Tahoma" w:hAnsi="Tahoma" w:cs="Tahoma"/>
        </w:rPr>
        <w:t>s</w:t>
      </w:r>
      <w:r w:rsidRPr="00527F5D">
        <w:rPr>
          <w:rFonts w:ascii="Tahoma" w:hAnsi="Tahoma" w:cs="Tahoma"/>
        </w:rPr>
        <w:t>mlouvy ovlivnit;</w:t>
      </w:r>
    </w:p>
    <w:p w14:paraId="7526EC8B" w14:textId="76B2877E" w:rsidR="00527F5D" w:rsidRPr="00527F5D" w:rsidRDefault="00527F5D" w:rsidP="00527F5D">
      <w:pPr>
        <w:numPr>
          <w:ilvl w:val="2"/>
          <w:numId w:val="6"/>
        </w:numPr>
        <w:spacing w:line="276" w:lineRule="auto"/>
        <w:ind w:left="1276"/>
        <w:jc w:val="both"/>
        <w:rPr>
          <w:rFonts w:ascii="Tahoma" w:eastAsia="Calibri" w:hAnsi="Tahoma" w:cs="Tahoma"/>
        </w:rPr>
      </w:pPr>
      <w:r w:rsidRPr="00527F5D">
        <w:rPr>
          <w:rFonts w:ascii="Tahoma" w:eastAsia="Calibri" w:hAnsi="Tahoma" w:cs="Tahoma"/>
        </w:rPr>
        <w:t xml:space="preserve">poskytnout </w:t>
      </w:r>
      <w:r w:rsidR="004E63C6">
        <w:rPr>
          <w:rFonts w:ascii="Tahoma" w:eastAsia="Calibri" w:hAnsi="Tahoma" w:cs="Tahoma"/>
        </w:rPr>
        <w:t>o</w:t>
      </w:r>
      <w:r w:rsidRPr="00527F5D">
        <w:rPr>
          <w:rFonts w:ascii="Tahoma" w:eastAsia="Calibri" w:hAnsi="Tahoma" w:cs="Tahoma"/>
        </w:rPr>
        <w:t xml:space="preserve">bjednateli veškerou nezbytnou součinnost k naplnění účelu </w:t>
      </w:r>
      <w:r w:rsidR="0004502A">
        <w:rPr>
          <w:rFonts w:ascii="Tahoma" w:eastAsia="Calibri" w:hAnsi="Tahoma" w:cs="Tahoma"/>
        </w:rPr>
        <w:t>s</w:t>
      </w:r>
      <w:r w:rsidRPr="00527F5D">
        <w:rPr>
          <w:rFonts w:ascii="Tahoma" w:eastAsia="Calibri" w:hAnsi="Tahoma" w:cs="Tahoma"/>
        </w:rPr>
        <w:t>mlouvy;</w:t>
      </w:r>
    </w:p>
    <w:p w14:paraId="714D8335" w14:textId="2C8FEA82" w:rsidR="00527F5D" w:rsidRPr="00527F5D" w:rsidRDefault="00527F5D" w:rsidP="00527F5D">
      <w:pPr>
        <w:numPr>
          <w:ilvl w:val="2"/>
          <w:numId w:val="6"/>
        </w:numPr>
        <w:spacing w:line="276" w:lineRule="auto"/>
        <w:ind w:left="1276"/>
        <w:jc w:val="both"/>
        <w:rPr>
          <w:rFonts w:ascii="Tahoma" w:eastAsia="Calibri" w:hAnsi="Tahoma" w:cs="Tahoma"/>
        </w:rPr>
      </w:pPr>
      <w:r w:rsidRPr="00527F5D">
        <w:rPr>
          <w:rFonts w:ascii="Tahoma" w:eastAsia="Calibri" w:hAnsi="Tahoma" w:cs="Tahoma"/>
        </w:rPr>
        <w:t xml:space="preserve">na žádost </w:t>
      </w:r>
      <w:r w:rsidR="00E21ADF">
        <w:rPr>
          <w:rFonts w:ascii="Tahoma" w:eastAsia="Calibri" w:hAnsi="Tahoma" w:cs="Tahoma"/>
        </w:rPr>
        <w:t>o</w:t>
      </w:r>
      <w:r w:rsidRPr="00527F5D">
        <w:rPr>
          <w:rFonts w:ascii="Tahoma" w:eastAsia="Calibri" w:hAnsi="Tahoma" w:cs="Tahoma"/>
        </w:rPr>
        <w:t xml:space="preserve">bjednatele spolupracovat či poskytnout součinnost dalším dodavatelům </w:t>
      </w:r>
      <w:r w:rsidR="00E21ADF">
        <w:rPr>
          <w:rFonts w:ascii="Tahoma" w:eastAsia="Calibri" w:hAnsi="Tahoma" w:cs="Tahoma"/>
        </w:rPr>
        <w:t>o</w:t>
      </w:r>
      <w:r w:rsidRPr="00527F5D">
        <w:rPr>
          <w:rFonts w:ascii="Tahoma" w:eastAsia="Calibri" w:hAnsi="Tahoma" w:cs="Tahoma"/>
        </w:rPr>
        <w:t>bjednatele;</w:t>
      </w:r>
    </w:p>
    <w:p w14:paraId="45AF8C0E" w14:textId="14A8BECD" w:rsidR="00527F5D" w:rsidRPr="00527F5D" w:rsidRDefault="00527F5D" w:rsidP="00527F5D">
      <w:pPr>
        <w:numPr>
          <w:ilvl w:val="2"/>
          <w:numId w:val="6"/>
        </w:numPr>
        <w:spacing w:line="276" w:lineRule="auto"/>
        <w:ind w:left="1276"/>
        <w:jc w:val="both"/>
        <w:rPr>
          <w:rFonts w:ascii="Tahoma" w:eastAsia="Calibri" w:hAnsi="Tahoma" w:cs="Tahoma"/>
        </w:rPr>
      </w:pPr>
      <w:r w:rsidRPr="00527F5D">
        <w:rPr>
          <w:rFonts w:ascii="Tahoma" w:eastAsia="Calibri" w:hAnsi="Tahoma" w:cs="Tahoma"/>
        </w:rPr>
        <w:t xml:space="preserve">provádět svoje činnosti tak, aby nebyl v nadbytečném rozsahu omezen provoz dotčených pracovišť </w:t>
      </w:r>
      <w:r w:rsidR="00E21ADF">
        <w:rPr>
          <w:rFonts w:ascii="Tahoma" w:eastAsia="Calibri" w:hAnsi="Tahoma" w:cs="Tahoma"/>
        </w:rPr>
        <w:t>o</w:t>
      </w:r>
      <w:r w:rsidRPr="00527F5D">
        <w:rPr>
          <w:rFonts w:ascii="Tahoma" w:eastAsia="Calibri" w:hAnsi="Tahoma" w:cs="Tahoma"/>
        </w:rPr>
        <w:t>bjednatele;</w:t>
      </w:r>
    </w:p>
    <w:p w14:paraId="7A9CBC0A" w14:textId="442C097A" w:rsidR="00527F5D" w:rsidRPr="00527F5D" w:rsidRDefault="00527F5D" w:rsidP="00527F5D">
      <w:pPr>
        <w:numPr>
          <w:ilvl w:val="2"/>
          <w:numId w:val="6"/>
        </w:numPr>
        <w:spacing w:line="276" w:lineRule="auto"/>
        <w:ind w:left="1276"/>
        <w:jc w:val="both"/>
        <w:rPr>
          <w:rFonts w:ascii="Tahoma" w:eastAsia="Calibri" w:hAnsi="Tahoma" w:cs="Tahoma"/>
        </w:rPr>
      </w:pPr>
      <w:r w:rsidRPr="00527F5D">
        <w:rPr>
          <w:rFonts w:ascii="Tahoma" w:hAnsi="Tahoma" w:cs="Tahoma"/>
        </w:rPr>
        <w:t xml:space="preserve">dodržovat provozní řád v místě plnění a provádět svoje činnosti tak, aby nebyl v nadbytečném rozsahu omezen provoz na pracovištích </w:t>
      </w:r>
      <w:r w:rsidR="00E21ADF">
        <w:rPr>
          <w:rFonts w:ascii="Tahoma" w:hAnsi="Tahoma" w:cs="Tahoma"/>
        </w:rPr>
        <w:t>o</w:t>
      </w:r>
      <w:r w:rsidRPr="00527F5D">
        <w:rPr>
          <w:rFonts w:ascii="Tahoma" w:hAnsi="Tahoma" w:cs="Tahoma"/>
        </w:rPr>
        <w:t xml:space="preserve">bjednatele. Poskytovatel zajistí, aby všechny osoby, které se na jeho straně podílí na plnění předmětu </w:t>
      </w:r>
      <w:r w:rsidR="00E21ADF">
        <w:rPr>
          <w:rFonts w:ascii="Tahoma" w:hAnsi="Tahoma" w:cs="Tahoma"/>
        </w:rPr>
        <w:t>s</w:t>
      </w:r>
      <w:r w:rsidRPr="00527F5D">
        <w:rPr>
          <w:rFonts w:ascii="Tahoma" w:hAnsi="Tahoma" w:cs="Tahoma"/>
        </w:rPr>
        <w:t xml:space="preserve">mlouvy, a které budou přítomny v prostorách </w:t>
      </w:r>
      <w:r w:rsidR="00E21ADF">
        <w:rPr>
          <w:rFonts w:ascii="Tahoma" w:hAnsi="Tahoma" w:cs="Tahoma"/>
        </w:rPr>
        <w:t>o</w:t>
      </w:r>
      <w:r w:rsidRPr="00527F5D">
        <w:rPr>
          <w:rFonts w:ascii="Tahoma" w:hAnsi="Tahoma" w:cs="Tahoma"/>
        </w:rPr>
        <w:t xml:space="preserve">bjednatele, dodržovaly všechny bezpečnostní a provozní předpisy tak, jak s nimi byly seznámeny </w:t>
      </w:r>
      <w:r w:rsidR="00E21ADF">
        <w:rPr>
          <w:rFonts w:ascii="Tahoma" w:hAnsi="Tahoma" w:cs="Tahoma"/>
        </w:rPr>
        <w:t>o</w:t>
      </w:r>
      <w:r w:rsidRPr="00527F5D">
        <w:rPr>
          <w:rFonts w:ascii="Tahoma" w:hAnsi="Tahoma" w:cs="Tahoma"/>
        </w:rPr>
        <w:t>bjednatelem</w:t>
      </w:r>
      <w:r w:rsidRPr="00527F5D">
        <w:rPr>
          <w:rFonts w:ascii="Tahoma" w:eastAsia="Calibri" w:hAnsi="Tahoma" w:cs="Tahoma"/>
        </w:rPr>
        <w:t>;</w:t>
      </w:r>
    </w:p>
    <w:p w14:paraId="69E6CC5B" w14:textId="5D2A6FAC" w:rsidR="00527F5D" w:rsidRPr="00527F5D" w:rsidRDefault="00527F5D" w:rsidP="00527F5D">
      <w:pPr>
        <w:numPr>
          <w:ilvl w:val="2"/>
          <w:numId w:val="6"/>
        </w:numPr>
        <w:spacing w:line="276" w:lineRule="auto"/>
        <w:ind w:left="1276"/>
        <w:jc w:val="both"/>
        <w:rPr>
          <w:rFonts w:ascii="Tahoma" w:eastAsia="Calibri" w:hAnsi="Tahoma" w:cs="Tahoma"/>
        </w:rPr>
      </w:pPr>
      <w:r w:rsidRPr="00527F5D">
        <w:rPr>
          <w:rFonts w:ascii="Tahoma" w:eastAsia="Calibri" w:hAnsi="Tahoma" w:cs="Tahoma"/>
        </w:rPr>
        <w:t xml:space="preserve">informovat </w:t>
      </w:r>
      <w:r w:rsidR="00A75DAC">
        <w:rPr>
          <w:rFonts w:ascii="Tahoma" w:eastAsia="Calibri" w:hAnsi="Tahoma" w:cs="Tahoma"/>
        </w:rPr>
        <w:t>o</w:t>
      </w:r>
      <w:r w:rsidRPr="00527F5D">
        <w:rPr>
          <w:rFonts w:ascii="Tahoma" w:eastAsia="Calibri" w:hAnsi="Tahoma" w:cs="Tahoma"/>
        </w:rPr>
        <w:t xml:space="preserve">bjednatele na jeho žádost o průběhu plnění předmětu </w:t>
      </w:r>
      <w:r w:rsidR="00A75DAC">
        <w:rPr>
          <w:rFonts w:ascii="Tahoma" w:eastAsia="Calibri" w:hAnsi="Tahoma" w:cs="Tahoma"/>
        </w:rPr>
        <w:t>s</w:t>
      </w:r>
      <w:r w:rsidRPr="00527F5D">
        <w:rPr>
          <w:rFonts w:ascii="Tahoma" w:eastAsia="Calibri" w:hAnsi="Tahoma" w:cs="Tahoma"/>
        </w:rPr>
        <w:t xml:space="preserve">mlouvy a akceptovat jeho pokyny a připomínky k plnění předmětu </w:t>
      </w:r>
      <w:r w:rsidR="00A75DAC">
        <w:rPr>
          <w:rFonts w:ascii="Tahoma" w:eastAsia="Calibri" w:hAnsi="Tahoma" w:cs="Tahoma"/>
        </w:rPr>
        <w:t>s</w:t>
      </w:r>
      <w:r w:rsidRPr="00527F5D">
        <w:rPr>
          <w:rFonts w:ascii="Tahoma" w:eastAsia="Calibri" w:hAnsi="Tahoma" w:cs="Tahoma"/>
        </w:rPr>
        <w:t>mlouvy;</w:t>
      </w:r>
      <w:bookmarkEnd w:id="31"/>
    </w:p>
    <w:p w14:paraId="563AC1A8" w14:textId="234C15DA" w:rsidR="00527F5D" w:rsidRDefault="00527F5D" w:rsidP="00527F5D">
      <w:pPr>
        <w:numPr>
          <w:ilvl w:val="2"/>
          <w:numId w:val="6"/>
        </w:numPr>
        <w:spacing w:line="276" w:lineRule="auto"/>
        <w:ind w:left="1276"/>
        <w:jc w:val="both"/>
        <w:rPr>
          <w:rFonts w:ascii="Tahoma" w:eastAsia="Calibri" w:hAnsi="Tahoma" w:cs="Tahoma"/>
        </w:rPr>
      </w:pPr>
      <w:r w:rsidRPr="00527F5D">
        <w:rPr>
          <w:rFonts w:ascii="Tahoma" w:hAnsi="Tahoma" w:cs="Tahoma"/>
          <w:iCs/>
        </w:rPr>
        <w:lastRenderedPageBreak/>
        <w:t xml:space="preserve">použít veškeré podklady předané mu </w:t>
      </w:r>
      <w:r w:rsidR="00A75DAC">
        <w:rPr>
          <w:rFonts w:ascii="Tahoma" w:hAnsi="Tahoma" w:cs="Tahoma"/>
          <w:iCs/>
        </w:rPr>
        <w:t>o</w:t>
      </w:r>
      <w:r w:rsidRPr="00527F5D">
        <w:rPr>
          <w:rFonts w:ascii="Tahoma" w:hAnsi="Tahoma" w:cs="Tahoma"/>
          <w:iCs/>
        </w:rPr>
        <w:t xml:space="preserve">bjednatelem pouze pro účely </w:t>
      </w:r>
      <w:r w:rsidR="00A75DAC">
        <w:rPr>
          <w:rFonts w:ascii="Tahoma" w:hAnsi="Tahoma" w:cs="Tahoma"/>
          <w:iCs/>
        </w:rPr>
        <w:t>s</w:t>
      </w:r>
      <w:r w:rsidRPr="00527F5D">
        <w:rPr>
          <w:rFonts w:ascii="Tahoma" w:hAnsi="Tahoma" w:cs="Tahoma"/>
          <w:iCs/>
        </w:rPr>
        <w:t xml:space="preserve">mlouvy a zabezpečit jejich řádné vrácení </w:t>
      </w:r>
      <w:r w:rsidR="00A75DAC">
        <w:rPr>
          <w:rFonts w:ascii="Tahoma" w:hAnsi="Tahoma" w:cs="Tahoma"/>
          <w:iCs/>
        </w:rPr>
        <w:t>o</w:t>
      </w:r>
      <w:r w:rsidRPr="00527F5D">
        <w:rPr>
          <w:rFonts w:ascii="Tahoma" w:hAnsi="Tahoma" w:cs="Tahoma"/>
          <w:iCs/>
        </w:rPr>
        <w:t>bjednateli, bude-li to objektivně možné vzhledem k jejich povaze a způsobu použití</w:t>
      </w:r>
      <w:r w:rsidRPr="00527F5D">
        <w:rPr>
          <w:rFonts w:ascii="Tahoma" w:eastAsia="Calibri" w:hAnsi="Tahoma" w:cs="Tahoma"/>
        </w:rPr>
        <w:t>.</w:t>
      </w:r>
    </w:p>
    <w:p w14:paraId="27243AE0" w14:textId="448C759C" w:rsidR="00527F5D" w:rsidRPr="00527F5D" w:rsidRDefault="00527F5D" w:rsidP="00527F5D">
      <w:pPr>
        <w:numPr>
          <w:ilvl w:val="1"/>
          <w:numId w:val="1"/>
        </w:numPr>
        <w:spacing w:line="276" w:lineRule="auto"/>
        <w:ind w:left="567" w:hanging="567"/>
        <w:jc w:val="both"/>
        <w:rPr>
          <w:rFonts w:ascii="Tahoma" w:hAnsi="Tahoma" w:cs="Tahoma"/>
        </w:rPr>
      </w:pPr>
      <w:bookmarkStart w:id="32" w:name="_Ref339446913"/>
      <w:r w:rsidRPr="00527F5D">
        <w:rPr>
          <w:rFonts w:ascii="Tahoma" w:hAnsi="Tahoma" w:cs="Tahoma"/>
        </w:rPr>
        <w:t xml:space="preserve">Objednatel se zavazuje poskytnout </w:t>
      </w:r>
      <w:r w:rsidR="00A75DAC">
        <w:rPr>
          <w:rFonts w:ascii="Tahoma" w:hAnsi="Tahoma" w:cs="Tahoma"/>
        </w:rPr>
        <w:t>p</w:t>
      </w:r>
      <w:r w:rsidRPr="00527F5D">
        <w:rPr>
          <w:rFonts w:ascii="Tahoma" w:hAnsi="Tahoma" w:cs="Tahoma"/>
        </w:rPr>
        <w:t xml:space="preserve">oskytovateli součinnost potřebnou k řádné realizaci předmětu </w:t>
      </w:r>
      <w:r w:rsidR="00276A05">
        <w:rPr>
          <w:rFonts w:ascii="Tahoma" w:hAnsi="Tahoma" w:cs="Tahoma"/>
        </w:rPr>
        <w:t>s</w:t>
      </w:r>
      <w:r w:rsidRPr="00527F5D">
        <w:rPr>
          <w:rFonts w:ascii="Tahoma" w:hAnsi="Tahoma" w:cs="Tahoma"/>
        </w:rPr>
        <w:t xml:space="preserve">mlouvy, kterou je po něm </w:t>
      </w:r>
      <w:r w:rsidR="00276A05">
        <w:rPr>
          <w:rFonts w:ascii="Tahoma" w:hAnsi="Tahoma" w:cs="Tahoma"/>
        </w:rPr>
        <w:t>p</w:t>
      </w:r>
      <w:r w:rsidRPr="00527F5D">
        <w:rPr>
          <w:rFonts w:ascii="Tahoma" w:hAnsi="Tahoma" w:cs="Tahoma"/>
        </w:rPr>
        <w:t xml:space="preserve">oskytovatel jako osoba, která disponuje takovými kapacitami a odbornými znalostmi, které jsou nezbytné pro realizaci předmětu plnění </w:t>
      </w:r>
      <w:r w:rsidR="00276A05">
        <w:rPr>
          <w:rFonts w:ascii="Tahoma" w:hAnsi="Tahoma" w:cs="Tahoma"/>
        </w:rPr>
        <w:t>s</w:t>
      </w:r>
      <w:r w:rsidRPr="00527F5D">
        <w:rPr>
          <w:rFonts w:ascii="Tahoma" w:hAnsi="Tahoma" w:cs="Tahoma"/>
        </w:rPr>
        <w:t xml:space="preserve">mlouvy, oprávněna požadovat. Objednatel se v rámci součinnosti zavazuje zejména zajistit potřebnou organizační a personální součinnost v rozsahu nezbytném pro řádné plnění dle této </w:t>
      </w:r>
      <w:r w:rsidR="00276A05">
        <w:rPr>
          <w:rFonts w:ascii="Tahoma" w:hAnsi="Tahoma" w:cs="Tahoma"/>
        </w:rPr>
        <w:t>s</w:t>
      </w:r>
      <w:r w:rsidRPr="00527F5D">
        <w:rPr>
          <w:rFonts w:ascii="Tahoma" w:hAnsi="Tahoma" w:cs="Tahoma"/>
        </w:rPr>
        <w:t xml:space="preserve">mlouvy, zajistit potřebnou technickou součinnost v rozsahu nezbytném pro řádné plnění podle této </w:t>
      </w:r>
      <w:r w:rsidR="000D232D">
        <w:rPr>
          <w:rFonts w:ascii="Tahoma" w:hAnsi="Tahoma" w:cs="Tahoma"/>
        </w:rPr>
        <w:t>s</w:t>
      </w:r>
      <w:r w:rsidRPr="00527F5D">
        <w:rPr>
          <w:rFonts w:ascii="Tahoma" w:hAnsi="Tahoma" w:cs="Tahoma"/>
        </w:rPr>
        <w:t xml:space="preserve">mlouvy, poskytnout potřebné informace, doklady, podklady a jiná data nutná pro poskytování plnění dle této </w:t>
      </w:r>
      <w:r w:rsidR="000D232D">
        <w:rPr>
          <w:rFonts w:ascii="Tahoma" w:hAnsi="Tahoma" w:cs="Tahoma"/>
        </w:rPr>
        <w:t>s</w:t>
      </w:r>
      <w:r w:rsidRPr="00527F5D">
        <w:rPr>
          <w:rFonts w:ascii="Tahoma" w:hAnsi="Tahoma" w:cs="Tahoma"/>
        </w:rPr>
        <w:t>mlouvy.</w:t>
      </w:r>
    </w:p>
    <w:p w14:paraId="33F36BFB" w14:textId="650E94B8"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Objednatel je v souvislosti s plněním předmětu </w:t>
      </w:r>
      <w:r w:rsidR="000D232D">
        <w:rPr>
          <w:rFonts w:ascii="Tahoma" w:hAnsi="Tahoma" w:cs="Tahoma"/>
        </w:rPr>
        <w:t>s</w:t>
      </w:r>
      <w:r w:rsidRPr="00527F5D">
        <w:rPr>
          <w:rFonts w:ascii="Tahoma" w:hAnsi="Tahoma" w:cs="Tahoma"/>
        </w:rPr>
        <w:t xml:space="preserve">mlouvy oprávněn zejména udělovat </w:t>
      </w:r>
      <w:r w:rsidR="000D232D">
        <w:rPr>
          <w:rFonts w:ascii="Tahoma" w:hAnsi="Tahoma" w:cs="Tahoma"/>
        </w:rPr>
        <w:t>p</w:t>
      </w:r>
      <w:r w:rsidRPr="00527F5D">
        <w:rPr>
          <w:rFonts w:ascii="Tahoma" w:hAnsi="Tahoma" w:cs="Tahoma"/>
        </w:rPr>
        <w:t xml:space="preserve">oskytovateli závazné pokyny pro výkon všech činností, ke kterým se </w:t>
      </w:r>
      <w:r w:rsidR="000D232D">
        <w:rPr>
          <w:rFonts w:ascii="Tahoma" w:hAnsi="Tahoma" w:cs="Tahoma"/>
        </w:rPr>
        <w:t>p</w:t>
      </w:r>
      <w:r w:rsidRPr="00527F5D">
        <w:rPr>
          <w:rFonts w:ascii="Tahoma" w:hAnsi="Tahoma" w:cs="Tahoma"/>
        </w:rPr>
        <w:t xml:space="preserve">oskytovatel na základě </w:t>
      </w:r>
      <w:r w:rsidR="000D232D">
        <w:rPr>
          <w:rFonts w:ascii="Tahoma" w:hAnsi="Tahoma" w:cs="Tahoma"/>
        </w:rPr>
        <w:t>s</w:t>
      </w:r>
      <w:r w:rsidRPr="00527F5D">
        <w:rPr>
          <w:rFonts w:ascii="Tahoma" w:hAnsi="Tahoma" w:cs="Tahoma"/>
        </w:rPr>
        <w:t xml:space="preserve">mlouvy zavázal; tyto pokyny jsou závazné, není tím však dotčena odpovědnost </w:t>
      </w:r>
      <w:r w:rsidR="000D232D">
        <w:rPr>
          <w:rFonts w:ascii="Tahoma" w:hAnsi="Tahoma" w:cs="Tahoma"/>
        </w:rPr>
        <w:t>p</w:t>
      </w:r>
      <w:r w:rsidRPr="00527F5D">
        <w:rPr>
          <w:rFonts w:ascii="Tahoma" w:hAnsi="Tahoma" w:cs="Tahoma"/>
        </w:rPr>
        <w:t xml:space="preserve">oskytovatele za včasné upozornění </w:t>
      </w:r>
      <w:r w:rsidR="000D232D">
        <w:rPr>
          <w:rFonts w:ascii="Tahoma" w:hAnsi="Tahoma" w:cs="Tahoma"/>
        </w:rPr>
        <w:t>o</w:t>
      </w:r>
      <w:r w:rsidRPr="00527F5D">
        <w:rPr>
          <w:rFonts w:ascii="Tahoma" w:hAnsi="Tahoma" w:cs="Tahoma"/>
        </w:rPr>
        <w:t>bjednatele na jejich nevhodnou povahu.</w:t>
      </w:r>
    </w:p>
    <w:bookmarkEnd w:id="32"/>
    <w:p w14:paraId="1C825666" w14:textId="01492D54"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Objednatel má právo přesvědčit se kdykoliv v průběhu realizace plnění </w:t>
      </w:r>
      <w:r w:rsidR="000D232D">
        <w:rPr>
          <w:rFonts w:ascii="Tahoma" w:hAnsi="Tahoma" w:cs="Tahoma"/>
        </w:rPr>
        <w:t>s</w:t>
      </w:r>
      <w:r w:rsidRPr="00527F5D">
        <w:rPr>
          <w:rFonts w:ascii="Tahoma" w:hAnsi="Tahoma" w:cs="Tahoma"/>
        </w:rPr>
        <w:t xml:space="preserve">mlouvy o stavu realizace plnění a </w:t>
      </w:r>
      <w:r w:rsidR="000D232D">
        <w:rPr>
          <w:rFonts w:ascii="Tahoma" w:hAnsi="Tahoma" w:cs="Tahoma"/>
        </w:rPr>
        <w:t>p</w:t>
      </w:r>
      <w:r w:rsidRPr="00527F5D">
        <w:rPr>
          <w:rFonts w:ascii="Tahoma" w:hAnsi="Tahoma" w:cs="Tahoma"/>
        </w:rPr>
        <w:t xml:space="preserve">oskytovatel mu k tomuto musí vytvořit přiměřené podmínky, případné náklady nese </w:t>
      </w:r>
      <w:r w:rsidR="000D232D">
        <w:rPr>
          <w:rFonts w:ascii="Tahoma" w:hAnsi="Tahoma" w:cs="Tahoma"/>
        </w:rPr>
        <w:t>p</w:t>
      </w:r>
      <w:r w:rsidRPr="00527F5D">
        <w:rPr>
          <w:rFonts w:ascii="Tahoma" w:hAnsi="Tahoma" w:cs="Tahoma"/>
        </w:rPr>
        <w:t>oskytovatel.</w:t>
      </w:r>
    </w:p>
    <w:p w14:paraId="4F395534" w14:textId="77777777" w:rsidR="00527F5D" w:rsidRPr="00527F5D" w:rsidRDefault="00527F5D" w:rsidP="00527F5D">
      <w:pPr>
        <w:spacing w:line="276" w:lineRule="auto"/>
        <w:ind w:left="567"/>
        <w:jc w:val="both"/>
        <w:rPr>
          <w:rFonts w:ascii="Tahoma" w:hAnsi="Tahoma" w:cs="Tahoma"/>
        </w:rPr>
      </w:pPr>
    </w:p>
    <w:p w14:paraId="1677096E" w14:textId="77777777" w:rsidR="00527F5D" w:rsidRPr="00527F5D" w:rsidRDefault="00527F5D" w:rsidP="00527F5D">
      <w:pPr>
        <w:spacing w:line="276" w:lineRule="auto"/>
        <w:ind w:left="1211"/>
        <w:rPr>
          <w:rFonts w:ascii="Tahoma" w:hAnsi="Tahoma" w:cs="Tahoma"/>
          <w:lang w:eastAsia="x-none"/>
        </w:rPr>
      </w:pPr>
      <w:bookmarkStart w:id="33" w:name="_Toc335318141"/>
      <w:bookmarkStart w:id="34" w:name="_Toc335318224"/>
    </w:p>
    <w:p w14:paraId="6FB17110" w14:textId="77777777" w:rsidR="00527F5D" w:rsidRPr="00527F5D" w:rsidRDefault="00527F5D" w:rsidP="00527F5D">
      <w:pPr>
        <w:pStyle w:val="Nadpis1"/>
        <w:keepNext w:val="0"/>
        <w:numPr>
          <w:ilvl w:val="0"/>
          <w:numId w:val="1"/>
        </w:numPr>
        <w:spacing w:line="276" w:lineRule="auto"/>
        <w:ind w:left="567" w:hanging="482"/>
        <w:rPr>
          <w:rFonts w:ascii="Tahoma" w:hAnsi="Tahoma" w:cs="Tahoma"/>
          <w:b/>
          <w:sz w:val="20"/>
        </w:rPr>
      </w:pPr>
      <w:r w:rsidRPr="00527F5D">
        <w:rPr>
          <w:rFonts w:ascii="Tahoma" w:hAnsi="Tahoma" w:cs="Tahoma"/>
          <w:b/>
          <w:sz w:val="20"/>
        </w:rPr>
        <w:t>VLASTNICKÉ PRÁVO, NEBEZPEČÍ ŠKODY NA VĚCI A PRÁVO UŽITÍ</w:t>
      </w:r>
      <w:bookmarkEnd w:id="33"/>
      <w:bookmarkEnd w:id="34"/>
    </w:p>
    <w:p w14:paraId="054B642F" w14:textId="7D6E036A" w:rsidR="00527F5D" w:rsidRPr="00527F5D" w:rsidRDefault="00527F5D" w:rsidP="00527F5D">
      <w:pPr>
        <w:numPr>
          <w:ilvl w:val="1"/>
          <w:numId w:val="1"/>
        </w:numPr>
        <w:spacing w:line="276" w:lineRule="auto"/>
        <w:ind w:left="567" w:hanging="567"/>
        <w:jc w:val="both"/>
        <w:rPr>
          <w:rFonts w:ascii="Tahoma" w:eastAsia="Calibri" w:hAnsi="Tahoma" w:cs="Tahoma"/>
        </w:rPr>
      </w:pPr>
      <w:r w:rsidRPr="00527F5D">
        <w:rPr>
          <w:rFonts w:ascii="Tahoma" w:eastAsia="Calibri" w:hAnsi="Tahoma" w:cs="Tahoma"/>
        </w:rPr>
        <w:t>Poskytovatel prohlašuje, že vlastnické právo a nebezpečí škody na věci ke všem hmotným součástem p</w:t>
      </w:r>
      <w:r w:rsidRPr="00527F5D">
        <w:rPr>
          <w:rFonts w:ascii="Tahoma" w:hAnsi="Tahoma" w:cs="Tahoma"/>
        </w:rPr>
        <w:t xml:space="preserve">lnění předmětu </w:t>
      </w:r>
      <w:r w:rsidR="00A128CD">
        <w:rPr>
          <w:rFonts w:ascii="Tahoma" w:hAnsi="Tahoma" w:cs="Tahoma"/>
        </w:rPr>
        <w:t>s</w:t>
      </w:r>
      <w:r w:rsidRPr="00527F5D">
        <w:rPr>
          <w:rFonts w:ascii="Tahoma" w:hAnsi="Tahoma" w:cs="Tahoma"/>
        </w:rPr>
        <w:t xml:space="preserve">mlouvy předaným </w:t>
      </w:r>
      <w:r w:rsidR="00A128CD">
        <w:rPr>
          <w:rFonts w:ascii="Tahoma" w:hAnsi="Tahoma" w:cs="Tahoma"/>
        </w:rPr>
        <w:t>p</w:t>
      </w:r>
      <w:r w:rsidRPr="00527F5D">
        <w:rPr>
          <w:rFonts w:ascii="Tahoma" w:hAnsi="Tahoma" w:cs="Tahoma"/>
        </w:rPr>
        <w:t xml:space="preserve">oskytovatelem </w:t>
      </w:r>
      <w:r w:rsidR="00A128CD">
        <w:rPr>
          <w:rFonts w:ascii="Tahoma" w:hAnsi="Tahoma" w:cs="Tahoma"/>
        </w:rPr>
        <w:t>o</w:t>
      </w:r>
      <w:r w:rsidRPr="00527F5D">
        <w:rPr>
          <w:rFonts w:ascii="Tahoma" w:hAnsi="Tahoma" w:cs="Tahoma"/>
        </w:rPr>
        <w:t xml:space="preserve">bjednateli v souvislosti s plněním předmětu </w:t>
      </w:r>
      <w:r w:rsidR="00A128CD">
        <w:rPr>
          <w:rFonts w:ascii="Tahoma" w:hAnsi="Tahoma" w:cs="Tahoma"/>
        </w:rPr>
        <w:t>s</w:t>
      </w:r>
      <w:r w:rsidRPr="00527F5D">
        <w:rPr>
          <w:rFonts w:ascii="Tahoma" w:hAnsi="Tahoma" w:cs="Tahoma"/>
        </w:rPr>
        <w:t xml:space="preserve">mlouvy přechází na </w:t>
      </w:r>
      <w:r w:rsidR="00A128CD">
        <w:rPr>
          <w:rFonts w:ascii="Tahoma" w:hAnsi="Tahoma" w:cs="Tahoma"/>
        </w:rPr>
        <w:t>o</w:t>
      </w:r>
      <w:r w:rsidRPr="00527F5D">
        <w:rPr>
          <w:rFonts w:ascii="Tahoma" w:hAnsi="Tahoma" w:cs="Tahoma"/>
        </w:rPr>
        <w:t xml:space="preserve">bjednatele dnem předání </w:t>
      </w:r>
      <w:r w:rsidR="00A128CD">
        <w:rPr>
          <w:rFonts w:ascii="Tahoma" w:hAnsi="Tahoma" w:cs="Tahoma"/>
        </w:rPr>
        <w:t>p</w:t>
      </w:r>
      <w:r w:rsidRPr="00527F5D">
        <w:rPr>
          <w:rFonts w:ascii="Tahoma" w:hAnsi="Tahoma" w:cs="Tahoma"/>
        </w:rPr>
        <w:t>lnění</w:t>
      </w:r>
      <w:r w:rsidRPr="00527F5D">
        <w:rPr>
          <w:rFonts w:ascii="Tahoma" w:eastAsia="Calibri" w:hAnsi="Tahoma" w:cs="Tahoma"/>
        </w:rPr>
        <w:t>.</w:t>
      </w:r>
    </w:p>
    <w:p w14:paraId="384F0BCF" w14:textId="1A32DC44" w:rsidR="00527F5D" w:rsidRPr="00527F5D" w:rsidRDefault="00527F5D" w:rsidP="00527F5D">
      <w:pPr>
        <w:numPr>
          <w:ilvl w:val="1"/>
          <w:numId w:val="1"/>
        </w:numPr>
        <w:spacing w:line="276" w:lineRule="auto"/>
        <w:ind w:left="567" w:hanging="567"/>
        <w:jc w:val="both"/>
        <w:rPr>
          <w:rFonts w:ascii="Tahoma" w:hAnsi="Tahoma" w:cs="Tahoma"/>
        </w:rPr>
      </w:pPr>
      <w:bookmarkStart w:id="35" w:name="_Ref416871144"/>
      <w:bookmarkStart w:id="36" w:name="_Ref303870662"/>
      <w:r w:rsidRPr="00527F5D">
        <w:rPr>
          <w:rFonts w:ascii="Tahoma" w:hAnsi="Tahoma" w:cs="Tahoma"/>
        </w:rPr>
        <w:t xml:space="preserve">Vzhledem k tomu, že součástí </w:t>
      </w:r>
      <w:r w:rsidR="00A128CD">
        <w:rPr>
          <w:rFonts w:ascii="Tahoma" w:hAnsi="Tahoma" w:cs="Tahoma"/>
        </w:rPr>
        <w:t>p</w:t>
      </w:r>
      <w:r w:rsidRPr="00527F5D">
        <w:rPr>
          <w:rFonts w:ascii="Tahoma" w:hAnsi="Tahoma" w:cs="Tahoma"/>
        </w:rPr>
        <w:t xml:space="preserve">lnění dle </w:t>
      </w:r>
      <w:r w:rsidR="00A128CD">
        <w:rPr>
          <w:rFonts w:ascii="Tahoma" w:hAnsi="Tahoma" w:cs="Tahoma"/>
        </w:rPr>
        <w:t>s</w:t>
      </w:r>
      <w:r w:rsidRPr="00527F5D">
        <w:rPr>
          <w:rFonts w:ascii="Tahoma" w:hAnsi="Tahoma" w:cs="Tahoma"/>
        </w:rPr>
        <w:t>mlouvy je i plnění, které může naplňovat znaky autorského díla ve smyslu zákona č. 121/2000 Sb., o právu autorském, o právech souvisejících s právem autorským a o změně některých zákonů (autorský zákon), ve znění pozdějších předpisů (dále jen „</w:t>
      </w:r>
      <w:r w:rsidRPr="00527F5D">
        <w:rPr>
          <w:rFonts w:ascii="Tahoma" w:hAnsi="Tahoma" w:cs="Tahoma"/>
          <w:b/>
        </w:rPr>
        <w:t>AZ</w:t>
      </w:r>
      <w:r w:rsidRPr="00527F5D">
        <w:rPr>
          <w:rFonts w:ascii="Tahoma" w:hAnsi="Tahoma" w:cs="Tahoma"/>
        </w:rPr>
        <w:t xml:space="preserve">“), je k těmto součástem </w:t>
      </w:r>
      <w:r w:rsidR="00A128CD">
        <w:rPr>
          <w:rFonts w:ascii="Tahoma" w:hAnsi="Tahoma" w:cs="Tahoma"/>
        </w:rPr>
        <w:t>p</w:t>
      </w:r>
      <w:r w:rsidRPr="00527F5D">
        <w:rPr>
          <w:rFonts w:ascii="Tahoma" w:hAnsi="Tahoma" w:cs="Tahoma"/>
        </w:rPr>
        <w:t xml:space="preserve">lnění poskytována licence za podmínek sjednaných dále v tomto článku </w:t>
      </w:r>
      <w:r w:rsidR="00A128CD">
        <w:rPr>
          <w:rFonts w:ascii="Tahoma" w:hAnsi="Tahoma" w:cs="Tahoma"/>
        </w:rPr>
        <w:t>s</w:t>
      </w:r>
      <w:r w:rsidRPr="00527F5D">
        <w:rPr>
          <w:rFonts w:ascii="Tahoma" w:hAnsi="Tahoma" w:cs="Tahoma"/>
        </w:rPr>
        <w:t>mlouvy.</w:t>
      </w:r>
      <w:bookmarkEnd w:id="35"/>
    </w:p>
    <w:p w14:paraId="4B84C889" w14:textId="3FB6E9F5" w:rsidR="00527F5D" w:rsidRPr="00527F5D" w:rsidRDefault="00527F5D" w:rsidP="00527F5D">
      <w:pPr>
        <w:numPr>
          <w:ilvl w:val="2"/>
          <w:numId w:val="13"/>
        </w:numPr>
        <w:spacing w:line="276" w:lineRule="auto"/>
        <w:ind w:left="1276"/>
        <w:jc w:val="both"/>
        <w:rPr>
          <w:rFonts w:ascii="Tahoma" w:hAnsi="Tahoma" w:cs="Tahoma"/>
        </w:rPr>
      </w:pPr>
      <w:bookmarkStart w:id="37" w:name="_Ref417627421"/>
      <w:r w:rsidRPr="00527F5D">
        <w:rPr>
          <w:rFonts w:ascii="Tahoma" w:hAnsi="Tahoma" w:cs="Tahoma"/>
        </w:rPr>
        <w:t xml:space="preserve">Objednatel je oprávněn veškeré součásti </w:t>
      </w:r>
      <w:r w:rsidR="00A128CD">
        <w:rPr>
          <w:rFonts w:ascii="Tahoma" w:hAnsi="Tahoma" w:cs="Tahoma"/>
        </w:rPr>
        <w:t>p</w:t>
      </w:r>
      <w:r w:rsidRPr="00527F5D">
        <w:rPr>
          <w:rFonts w:ascii="Tahoma" w:hAnsi="Tahoma" w:cs="Tahoma"/>
        </w:rPr>
        <w:t xml:space="preserve">lnění </w:t>
      </w:r>
      <w:r w:rsidR="00A128CD">
        <w:rPr>
          <w:rFonts w:ascii="Tahoma" w:hAnsi="Tahoma" w:cs="Tahoma"/>
        </w:rPr>
        <w:t>p</w:t>
      </w:r>
      <w:r w:rsidRPr="00527F5D">
        <w:rPr>
          <w:rFonts w:ascii="Tahoma" w:hAnsi="Tahoma" w:cs="Tahoma"/>
        </w:rPr>
        <w:t>oskytovatele považované za autorské dílo ve smyslu AZ (dále jen „</w:t>
      </w:r>
      <w:r w:rsidRPr="00527F5D">
        <w:rPr>
          <w:rFonts w:ascii="Tahoma" w:hAnsi="Tahoma" w:cs="Tahoma"/>
          <w:b/>
          <w:i/>
        </w:rPr>
        <w:t>Autorské dílo</w:t>
      </w:r>
      <w:r w:rsidRPr="00527F5D">
        <w:rPr>
          <w:rFonts w:ascii="Tahoma" w:hAnsi="Tahoma" w:cs="Tahoma"/>
        </w:rPr>
        <w:t>“) užívat dle níže uvedených podmínek.</w:t>
      </w:r>
      <w:bookmarkEnd w:id="37"/>
    </w:p>
    <w:p w14:paraId="400DFC6C" w14:textId="500709B9" w:rsidR="00527F5D" w:rsidRPr="00527F5D" w:rsidRDefault="00527F5D" w:rsidP="00527F5D">
      <w:pPr>
        <w:numPr>
          <w:ilvl w:val="2"/>
          <w:numId w:val="13"/>
        </w:numPr>
        <w:spacing w:line="276" w:lineRule="auto"/>
        <w:ind w:left="1276"/>
        <w:jc w:val="both"/>
        <w:rPr>
          <w:rFonts w:ascii="Tahoma" w:hAnsi="Tahoma" w:cs="Tahoma"/>
        </w:rPr>
      </w:pPr>
      <w:bookmarkStart w:id="38" w:name="_Ref414451184"/>
      <w:r w:rsidRPr="00527F5D">
        <w:rPr>
          <w:rFonts w:ascii="Tahoma" w:hAnsi="Tahoma" w:cs="Tahoma"/>
        </w:rPr>
        <w:t xml:space="preserve">Objednatel je oprávněn </w:t>
      </w:r>
      <w:r w:rsidR="00A128CD">
        <w:rPr>
          <w:rFonts w:ascii="Tahoma" w:hAnsi="Tahoma" w:cs="Tahoma"/>
        </w:rPr>
        <w:t>a</w:t>
      </w:r>
      <w:r w:rsidRPr="00527F5D">
        <w:rPr>
          <w:rFonts w:ascii="Tahoma" w:hAnsi="Tahoma" w:cs="Tahoma"/>
        </w:rPr>
        <w:t>utorské dílo užívat dle níže uvedených licenčních podmínek (dále jen „</w:t>
      </w:r>
      <w:r w:rsidRPr="00527F5D">
        <w:rPr>
          <w:rFonts w:ascii="Tahoma" w:hAnsi="Tahoma" w:cs="Tahoma"/>
          <w:b/>
          <w:i/>
        </w:rPr>
        <w:t>Licence</w:t>
      </w:r>
      <w:r w:rsidRPr="00527F5D">
        <w:rPr>
          <w:rFonts w:ascii="Tahoma" w:hAnsi="Tahoma" w:cs="Tahoma"/>
        </w:rPr>
        <w:t xml:space="preserve">“), a to od okamžiku účinnosti poskytnutí </w:t>
      </w:r>
      <w:r w:rsidR="00A128CD">
        <w:rPr>
          <w:rFonts w:ascii="Tahoma" w:hAnsi="Tahoma" w:cs="Tahoma"/>
        </w:rPr>
        <w:t>l</w:t>
      </w:r>
      <w:r w:rsidRPr="00527F5D">
        <w:rPr>
          <w:rFonts w:ascii="Tahoma" w:hAnsi="Tahoma" w:cs="Tahoma"/>
        </w:rPr>
        <w:t xml:space="preserve">icence, přičemž </w:t>
      </w:r>
      <w:r w:rsidR="00A128CD">
        <w:rPr>
          <w:rFonts w:ascii="Tahoma" w:hAnsi="Tahoma" w:cs="Tahoma"/>
        </w:rPr>
        <w:t>p</w:t>
      </w:r>
      <w:r w:rsidRPr="00527F5D">
        <w:rPr>
          <w:rFonts w:ascii="Tahoma" w:hAnsi="Tahoma" w:cs="Tahoma"/>
        </w:rPr>
        <w:t xml:space="preserve">oskytovatel poskytuje </w:t>
      </w:r>
      <w:r w:rsidR="00A128CD">
        <w:rPr>
          <w:rFonts w:ascii="Tahoma" w:hAnsi="Tahoma" w:cs="Tahoma"/>
        </w:rPr>
        <w:t>o</w:t>
      </w:r>
      <w:r w:rsidRPr="00527F5D">
        <w:rPr>
          <w:rFonts w:ascii="Tahoma" w:hAnsi="Tahoma" w:cs="Tahoma"/>
        </w:rPr>
        <w:t xml:space="preserve">bjednateli </w:t>
      </w:r>
      <w:r w:rsidR="00A128CD">
        <w:rPr>
          <w:rFonts w:ascii="Tahoma" w:hAnsi="Tahoma" w:cs="Tahoma"/>
        </w:rPr>
        <w:t>l</w:t>
      </w:r>
      <w:r w:rsidRPr="00527F5D">
        <w:rPr>
          <w:rFonts w:ascii="Tahoma" w:hAnsi="Tahoma" w:cs="Tahoma"/>
        </w:rPr>
        <w:t xml:space="preserve">icenci s účinností, která nastává okamžikem předání </w:t>
      </w:r>
      <w:r w:rsidR="00A128CD">
        <w:rPr>
          <w:rFonts w:ascii="Tahoma" w:hAnsi="Tahoma" w:cs="Tahoma"/>
        </w:rPr>
        <w:t>p</w:t>
      </w:r>
      <w:r w:rsidRPr="00527F5D">
        <w:rPr>
          <w:rFonts w:ascii="Tahoma" w:hAnsi="Tahoma" w:cs="Tahoma"/>
        </w:rPr>
        <w:t xml:space="preserve">lnění či jeho části, jehož je </w:t>
      </w:r>
      <w:r w:rsidR="00A128CD">
        <w:rPr>
          <w:rFonts w:ascii="Tahoma" w:hAnsi="Tahoma" w:cs="Tahoma"/>
        </w:rPr>
        <w:t>a</w:t>
      </w:r>
      <w:r w:rsidRPr="00527F5D">
        <w:rPr>
          <w:rFonts w:ascii="Tahoma" w:hAnsi="Tahoma" w:cs="Tahoma"/>
        </w:rPr>
        <w:t>utorské dílo součástí.</w:t>
      </w:r>
      <w:bookmarkEnd w:id="38"/>
    </w:p>
    <w:p w14:paraId="73998E1A" w14:textId="724B5A62" w:rsidR="00527F5D" w:rsidRPr="00527F5D" w:rsidRDefault="00527F5D" w:rsidP="00527F5D">
      <w:pPr>
        <w:numPr>
          <w:ilvl w:val="2"/>
          <w:numId w:val="13"/>
        </w:numPr>
        <w:spacing w:line="276" w:lineRule="auto"/>
        <w:ind w:left="1276"/>
        <w:jc w:val="both"/>
        <w:rPr>
          <w:rFonts w:ascii="Tahoma" w:hAnsi="Tahoma" w:cs="Tahoma"/>
        </w:rPr>
      </w:pPr>
      <w:r w:rsidRPr="00527F5D">
        <w:rPr>
          <w:rFonts w:ascii="Tahoma" w:hAnsi="Tahoma" w:cs="Tahoma"/>
        </w:rPr>
        <w:t xml:space="preserve">Nevyplývá-li z příloh </w:t>
      </w:r>
      <w:r w:rsidR="00A128CD">
        <w:rPr>
          <w:rFonts w:ascii="Tahoma" w:hAnsi="Tahoma" w:cs="Tahoma"/>
        </w:rPr>
        <w:t>s</w:t>
      </w:r>
      <w:r w:rsidRPr="00527F5D">
        <w:rPr>
          <w:rFonts w:ascii="Tahoma" w:hAnsi="Tahoma" w:cs="Tahoma"/>
        </w:rPr>
        <w:t xml:space="preserve">mlouvy jinak, je </w:t>
      </w:r>
      <w:r w:rsidR="00A128CD">
        <w:rPr>
          <w:rFonts w:ascii="Tahoma" w:hAnsi="Tahoma" w:cs="Tahoma"/>
        </w:rPr>
        <w:t>l</w:t>
      </w:r>
      <w:r w:rsidRPr="00527F5D">
        <w:rPr>
          <w:rFonts w:ascii="Tahoma" w:hAnsi="Tahoma" w:cs="Tahoma"/>
        </w:rPr>
        <w:t xml:space="preserve">icence udělena jako nevýhradní k užití </w:t>
      </w:r>
      <w:r w:rsidR="00A128CD">
        <w:rPr>
          <w:rFonts w:ascii="Tahoma" w:hAnsi="Tahoma" w:cs="Tahoma"/>
        </w:rPr>
        <w:t>a</w:t>
      </w:r>
      <w:r w:rsidRPr="00527F5D">
        <w:rPr>
          <w:rFonts w:ascii="Tahoma" w:hAnsi="Tahoma" w:cs="Tahoma"/>
        </w:rPr>
        <w:t xml:space="preserve">utorského díla </w:t>
      </w:r>
      <w:r w:rsidR="00A128CD">
        <w:rPr>
          <w:rFonts w:ascii="Tahoma" w:hAnsi="Tahoma" w:cs="Tahoma"/>
        </w:rPr>
        <w:t>o</w:t>
      </w:r>
      <w:r w:rsidRPr="00527F5D">
        <w:rPr>
          <w:rFonts w:ascii="Tahoma" w:hAnsi="Tahoma" w:cs="Tahoma"/>
        </w:rPr>
        <w:t>bjednatelem k jakémukoliv účelu a v rozsahu, v jakém uzná za nezbytné, vhodné či přiměřené. Pro vyloučení všech pochybností to znamená, že:</w:t>
      </w:r>
    </w:p>
    <w:p w14:paraId="64ED7799" w14:textId="77777777" w:rsidR="00527F5D" w:rsidRPr="00527F5D" w:rsidRDefault="00527F5D" w:rsidP="00527F5D">
      <w:pPr>
        <w:numPr>
          <w:ilvl w:val="5"/>
          <w:numId w:val="12"/>
        </w:numPr>
        <w:spacing w:line="276" w:lineRule="auto"/>
        <w:ind w:left="1843"/>
        <w:jc w:val="both"/>
        <w:rPr>
          <w:rFonts w:ascii="Tahoma" w:hAnsi="Tahoma" w:cs="Tahoma"/>
        </w:rPr>
      </w:pPr>
      <w:r w:rsidRPr="00527F5D">
        <w:rPr>
          <w:rFonts w:ascii="Tahoma" w:hAnsi="Tahoma" w:cs="Tahoma"/>
        </w:rPr>
        <w:t>Licence je udělena jako neodvolatelná;</w:t>
      </w:r>
    </w:p>
    <w:p w14:paraId="0512280A" w14:textId="15E3E12C" w:rsidR="00527F5D" w:rsidRPr="00527F5D" w:rsidRDefault="00527F5D" w:rsidP="00527F5D">
      <w:pPr>
        <w:numPr>
          <w:ilvl w:val="5"/>
          <w:numId w:val="12"/>
        </w:numPr>
        <w:spacing w:line="276" w:lineRule="auto"/>
        <w:ind w:left="1843"/>
        <w:jc w:val="both"/>
        <w:rPr>
          <w:rFonts w:ascii="Tahoma" w:hAnsi="Tahoma" w:cs="Tahoma"/>
        </w:rPr>
      </w:pPr>
      <w:r w:rsidRPr="00527F5D">
        <w:rPr>
          <w:rFonts w:ascii="Tahoma" w:hAnsi="Tahoma" w:cs="Tahoma"/>
        </w:rPr>
        <w:t>Licence je dále udělena na dobu určitou, a to po celou dobu trvání majetkových práv autorských k </w:t>
      </w:r>
      <w:r w:rsidR="00A128CD">
        <w:rPr>
          <w:rFonts w:ascii="Tahoma" w:hAnsi="Tahoma" w:cs="Tahoma"/>
        </w:rPr>
        <w:t>a</w:t>
      </w:r>
      <w:r w:rsidRPr="00527F5D">
        <w:rPr>
          <w:rFonts w:ascii="Tahoma" w:hAnsi="Tahoma" w:cs="Tahoma"/>
        </w:rPr>
        <w:t>utorskému dílu, bez omezení územního rozsahu;</w:t>
      </w:r>
    </w:p>
    <w:p w14:paraId="2496B9FD" w14:textId="63BF5E13" w:rsidR="00527F5D" w:rsidRPr="00527F5D" w:rsidRDefault="00527F5D" w:rsidP="00527F5D">
      <w:pPr>
        <w:numPr>
          <w:ilvl w:val="5"/>
          <w:numId w:val="12"/>
        </w:numPr>
        <w:spacing w:line="276" w:lineRule="auto"/>
        <w:ind w:left="1843"/>
        <w:jc w:val="both"/>
        <w:rPr>
          <w:rFonts w:ascii="Tahoma" w:hAnsi="Tahoma" w:cs="Tahoma"/>
        </w:rPr>
      </w:pPr>
      <w:r w:rsidRPr="00527F5D">
        <w:rPr>
          <w:rFonts w:ascii="Tahoma" w:hAnsi="Tahoma" w:cs="Tahoma"/>
        </w:rPr>
        <w:t xml:space="preserve">V případě SW, který je součástí </w:t>
      </w:r>
      <w:r w:rsidR="00A128CD">
        <w:rPr>
          <w:rFonts w:ascii="Tahoma" w:hAnsi="Tahoma" w:cs="Tahoma"/>
        </w:rPr>
        <w:t>p</w:t>
      </w:r>
      <w:r w:rsidRPr="00527F5D">
        <w:rPr>
          <w:rFonts w:ascii="Tahoma" w:hAnsi="Tahoma" w:cs="Tahoma"/>
        </w:rPr>
        <w:t xml:space="preserve">lnění, se </w:t>
      </w:r>
      <w:r w:rsidR="00A128CD">
        <w:rPr>
          <w:rFonts w:ascii="Tahoma" w:hAnsi="Tahoma" w:cs="Tahoma"/>
        </w:rPr>
        <w:t>l</w:t>
      </w:r>
      <w:r w:rsidRPr="00527F5D">
        <w:rPr>
          <w:rFonts w:ascii="Tahoma" w:hAnsi="Tahoma" w:cs="Tahoma"/>
        </w:rPr>
        <w:t xml:space="preserve">icence vztahuje ve stejném rozsahu i na případné další verze tohoto SW upraveného na základě </w:t>
      </w:r>
      <w:r w:rsidR="00A128CD">
        <w:rPr>
          <w:rFonts w:ascii="Tahoma" w:hAnsi="Tahoma" w:cs="Tahoma"/>
        </w:rPr>
        <w:t>s</w:t>
      </w:r>
      <w:r w:rsidRPr="00527F5D">
        <w:rPr>
          <w:rFonts w:ascii="Tahoma" w:hAnsi="Tahoma" w:cs="Tahoma"/>
        </w:rPr>
        <w:t xml:space="preserve">mlouvy; </w:t>
      </w:r>
    </w:p>
    <w:p w14:paraId="4569D4C9" w14:textId="1F473797" w:rsidR="00527F5D" w:rsidRPr="00527F5D" w:rsidRDefault="00527F5D" w:rsidP="00527F5D">
      <w:pPr>
        <w:numPr>
          <w:ilvl w:val="5"/>
          <w:numId w:val="12"/>
        </w:numPr>
        <w:spacing w:line="276" w:lineRule="auto"/>
        <w:ind w:left="1843"/>
        <w:jc w:val="both"/>
        <w:rPr>
          <w:rFonts w:ascii="Tahoma" w:hAnsi="Tahoma" w:cs="Tahoma"/>
        </w:rPr>
      </w:pPr>
      <w:r w:rsidRPr="00527F5D">
        <w:rPr>
          <w:rFonts w:ascii="Tahoma" w:hAnsi="Tahoma" w:cs="Tahoma"/>
        </w:rPr>
        <w:t xml:space="preserve">Objednatel je oprávněn udělit třetí osobě podlicenci k užití </w:t>
      </w:r>
      <w:r w:rsidR="00A128CD">
        <w:rPr>
          <w:rFonts w:ascii="Tahoma" w:hAnsi="Tahoma" w:cs="Tahoma"/>
        </w:rPr>
        <w:t>a</w:t>
      </w:r>
      <w:r w:rsidRPr="00527F5D">
        <w:rPr>
          <w:rFonts w:ascii="Tahoma" w:hAnsi="Tahoma" w:cs="Tahoma"/>
        </w:rPr>
        <w:t xml:space="preserve">utorského díla nebo svoje oprávnění k jejímu užití třetí osobě postoupit pouze s předchozím písemným souhlasem </w:t>
      </w:r>
      <w:r w:rsidR="00A128CD">
        <w:rPr>
          <w:rFonts w:ascii="Tahoma" w:hAnsi="Tahoma" w:cs="Tahoma"/>
        </w:rPr>
        <w:t>p</w:t>
      </w:r>
      <w:r w:rsidRPr="00527F5D">
        <w:rPr>
          <w:rFonts w:ascii="Tahoma" w:hAnsi="Tahoma" w:cs="Tahoma"/>
        </w:rPr>
        <w:t>oskytovatele;</w:t>
      </w:r>
    </w:p>
    <w:p w14:paraId="0814ED81" w14:textId="63FCFE3E" w:rsidR="00527F5D" w:rsidRPr="00527F5D" w:rsidRDefault="00527F5D" w:rsidP="00527F5D">
      <w:pPr>
        <w:numPr>
          <w:ilvl w:val="5"/>
          <w:numId w:val="12"/>
        </w:numPr>
        <w:spacing w:line="276" w:lineRule="auto"/>
        <w:ind w:left="1843"/>
        <w:jc w:val="both"/>
        <w:rPr>
          <w:rFonts w:ascii="Tahoma" w:hAnsi="Tahoma" w:cs="Tahoma"/>
        </w:rPr>
      </w:pPr>
      <w:r w:rsidRPr="00527F5D">
        <w:rPr>
          <w:rFonts w:ascii="Tahoma" w:hAnsi="Tahoma" w:cs="Tahoma"/>
        </w:rPr>
        <w:t xml:space="preserve">Licenci není </w:t>
      </w:r>
      <w:r w:rsidR="00A128CD">
        <w:rPr>
          <w:rFonts w:ascii="Tahoma" w:hAnsi="Tahoma" w:cs="Tahoma"/>
        </w:rPr>
        <w:t>o</w:t>
      </w:r>
      <w:r w:rsidRPr="00527F5D">
        <w:rPr>
          <w:rFonts w:ascii="Tahoma" w:hAnsi="Tahoma" w:cs="Tahoma"/>
        </w:rPr>
        <w:t>bjednatel povinen využít, a to ani zčásti;</w:t>
      </w:r>
    </w:p>
    <w:p w14:paraId="25E8101C" w14:textId="09A8C5A6" w:rsidR="00527F5D" w:rsidRPr="00527F5D" w:rsidRDefault="00527F5D" w:rsidP="00527F5D">
      <w:pPr>
        <w:numPr>
          <w:ilvl w:val="5"/>
          <w:numId w:val="12"/>
        </w:numPr>
        <w:spacing w:line="276" w:lineRule="auto"/>
        <w:ind w:left="1843"/>
        <w:jc w:val="both"/>
        <w:rPr>
          <w:rFonts w:ascii="Tahoma" w:hAnsi="Tahoma" w:cs="Tahoma"/>
        </w:rPr>
      </w:pPr>
      <w:r w:rsidRPr="00527F5D">
        <w:rPr>
          <w:rFonts w:ascii="Tahoma" w:hAnsi="Tahoma" w:cs="Tahoma"/>
        </w:rPr>
        <w:t xml:space="preserve">Licence umožňuje </w:t>
      </w:r>
      <w:r w:rsidR="00A128CD">
        <w:rPr>
          <w:rFonts w:ascii="Tahoma" w:hAnsi="Tahoma" w:cs="Tahoma"/>
        </w:rPr>
        <w:t>o</w:t>
      </w:r>
      <w:r w:rsidRPr="00527F5D">
        <w:rPr>
          <w:rFonts w:ascii="Tahoma" w:hAnsi="Tahoma" w:cs="Tahoma"/>
        </w:rPr>
        <w:t xml:space="preserve">bjednateli zasahovat do </w:t>
      </w:r>
      <w:r w:rsidR="000A70CF">
        <w:rPr>
          <w:rFonts w:ascii="Tahoma" w:hAnsi="Tahoma" w:cs="Tahoma"/>
        </w:rPr>
        <w:t>software terminálů</w:t>
      </w:r>
      <w:r w:rsidR="000A70CF" w:rsidRPr="00527F5D">
        <w:rPr>
          <w:rFonts w:ascii="Tahoma" w:hAnsi="Tahoma" w:cs="Tahoma"/>
        </w:rPr>
        <w:t xml:space="preserve"> </w:t>
      </w:r>
      <w:r w:rsidRPr="00527F5D">
        <w:rPr>
          <w:rFonts w:ascii="Tahoma" w:hAnsi="Tahoma" w:cs="Tahoma"/>
        </w:rPr>
        <w:t xml:space="preserve">pouze uživatelskými nástroji v souladu s uživatelskou a technickou dokumentací, nebo </w:t>
      </w:r>
      <w:r w:rsidRPr="00527F5D">
        <w:rPr>
          <w:rFonts w:ascii="Tahoma" w:hAnsi="Tahoma" w:cs="Tahoma"/>
        </w:rPr>
        <w:lastRenderedPageBreak/>
        <w:t xml:space="preserve">pokyny </w:t>
      </w:r>
      <w:r w:rsidR="004900F0">
        <w:rPr>
          <w:rFonts w:ascii="Tahoma" w:hAnsi="Tahoma" w:cs="Tahoma"/>
        </w:rPr>
        <w:t>p</w:t>
      </w:r>
      <w:r w:rsidRPr="00527F5D">
        <w:rPr>
          <w:rFonts w:ascii="Tahoma" w:hAnsi="Tahoma" w:cs="Tahoma"/>
        </w:rPr>
        <w:t>oskytovatele, pokud nebude nutné zasahovat do zdrojového kódu (tj. např. úprava formulářů, modifikace dle konkrétní činnosti/procesu apod.).</w:t>
      </w:r>
    </w:p>
    <w:p w14:paraId="52BEB605" w14:textId="1AEE565D" w:rsidR="00527F5D" w:rsidRPr="00527F5D" w:rsidRDefault="00527F5D" w:rsidP="00527F5D">
      <w:pPr>
        <w:numPr>
          <w:ilvl w:val="2"/>
          <w:numId w:val="13"/>
        </w:numPr>
        <w:spacing w:line="276" w:lineRule="auto"/>
        <w:ind w:left="1276"/>
        <w:jc w:val="both"/>
        <w:rPr>
          <w:rFonts w:ascii="Tahoma" w:hAnsi="Tahoma" w:cs="Tahoma"/>
        </w:rPr>
      </w:pPr>
      <w:r w:rsidRPr="00527F5D">
        <w:rPr>
          <w:rFonts w:ascii="Tahoma" w:hAnsi="Tahoma" w:cs="Tahoma"/>
        </w:rPr>
        <w:t xml:space="preserve">Současně </w:t>
      </w:r>
      <w:r w:rsidR="004900F0">
        <w:rPr>
          <w:rFonts w:ascii="Tahoma" w:hAnsi="Tahoma" w:cs="Tahoma"/>
        </w:rPr>
        <w:t>p</w:t>
      </w:r>
      <w:r w:rsidRPr="00527F5D">
        <w:rPr>
          <w:rFonts w:ascii="Tahoma" w:hAnsi="Tahoma" w:cs="Tahoma"/>
        </w:rPr>
        <w:t xml:space="preserve">oskytovatel uděluje </w:t>
      </w:r>
      <w:r w:rsidR="004900F0">
        <w:rPr>
          <w:rFonts w:ascii="Tahoma" w:hAnsi="Tahoma" w:cs="Tahoma"/>
        </w:rPr>
        <w:t>o</w:t>
      </w:r>
      <w:r w:rsidRPr="00527F5D">
        <w:rPr>
          <w:rFonts w:ascii="Tahoma" w:hAnsi="Tahoma" w:cs="Tahoma"/>
        </w:rPr>
        <w:t xml:space="preserve">bjednateli souhlas ode dne účinnosti poskytnuté </w:t>
      </w:r>
      <w:r w:rsidR="004900F0">
        <w:rPr>
          <w:rFonts w:ascii="Tahoma" w:hAnsi="Tahoma" w:cs="Tahoma"/>
        </w:rPr>
        <w:t>l</w:t>
      </w:r>
      <w:r w:rsidRPr="00527F5D">
        <w:rPr>
          <w:rFonts w:ascii="Tahoma" w:hAnsi="Tahoma" w:cs="Tahoma"/>
        </w:rPr>
        <w:t xml:space="preserve">icence dle </w:t>
      </w:r>
      <w:r w:rsidR="004900F0">
        <w:rPr>
          <w:rFonts w:ascii="Tahoma" w:hAnsi="Tahoma" w:cs="Tahoma"/>
        </w:rPr>
        <w:t>s</w:t>
      </w:r>
      <w:r w:rsidRPr="00527F5D">
        <w:rPr>
          <w:rFonts w:ascii="Tahoma" w:hAnsi="Tahoma" w:cs="Tahoma"/>
        </w:rPr>
        <w:t xml:space="preserve">mlouvy provádět jakékoliv modifikace, úpravy, změny </w:t>
      </w:r>
      <w:r w:rsidR="004900F0">
        <w:rPr>
          <w:rFonts w:ascii="Tahoma" w:hAnsi="Tahoma" w:cs="Tahoma"/>
        </w:rPr>
        <w:t>a</w:t>
      </w:r>
      <w:r w:rsidRPr="00527F5D">
        <w:rPr>
          <w:rFonts w:ascii="Tahoma" w:hAnsi="Tahoma" w:cs="Tahoma"/>
        </w:rPr>
        <w:t>utorského díla a dle svého uvážení do něj zasahovat, zapracovávat jej do dalších autorských děl, zařazovat jej do děl souborných či do databází apod., a to i prostřednictvím třetích osob.</w:t>
      </w:r>
      <w:bookmarkStart w:id="39" w:name="_Ref417627432"/>
    </w:p>
    <w:bookmarkEnd w:id="39"/>
    <w:p w14:paraId="30B70DEA" w14:textId="63576180" w:rsidR="00527F5D" w:rsidRPr="00527F5D" w:rsidRDefault="00527F5D" w:rsidP="00527F5D">
      <w:pPr>
        <w:numPr>
          <w:ilvl w:val="1"/>
          <w:numId w:val="1"/>
        </w:numPr>
        <w:spacing w:line="276" w:lineRule="auto"/>
        <w:ind w:left="567" w:hanging="567"/>
        <w:jc w:val="both"/>
        <w:rPr>
          <w:rFonts w:ascii="Tahoma" w:eastAsia="Calibri" w:hAnsi="Tahoma" w:cs="Tahoma"/>
        </w:rPr>
      </w:pPr>
      <w:r w:rsidRPr="00527F5D">
        <w:rPr>
          <w:rFonts w:ascii="Tahoma" w:eastAsia="Calibri" w:hAnsi="Tahoma" w:cs="Tahoma"/>
        </w:rPr>
        <w:t xml:space="preserve">Udělení veškerých práv uvedených v tomto článku </w:t>
      </w:r>
      <w:r w:rsidR="000D7037">
        <w:rPr>
          <w:rFonts w:ascii="Tahoma" w:eastAsia="Calibri" w:hAnsi="Tahoma" w:cs="Tahoma"/>
        </w:rPr>
        <w:t>s</w:t>
      </w:r>
      <w:r w:rsidRPr="00527F5D">
        <w:rPr>
          <w:rFonts w:ascii="Tahoma" w:eastAsia="Calibri" w:hAnsi="Tahoma" w:cs="Tahoma"/>
        </w:rPr>
        <w:t xml:space="preserve">mlouvy nelze ze strany </w:t>
      </w:r>
      <w:r w:rsidR="000D7037">
        <w:rPr>
          <w:rFonts w:ascii="Tahoma" w:eastAsia="Calibri" w:hAnsi="Tahoma" w:cs="Tahoma"/>
        </w:rPr>
        <w:t>p</w:t>
      </w:r>
      <w:r w:rsidRPr="00527F5D">
        <w:rPr>
          <w:rFonts w:ascii="Tahoma" w:eastAsia="Calibri" w:hAnsi="Tahoma" w:cs="Tahoma"/>
        </w:rPr>
        <w:t xml:space="preserve">oskytovatele vypovědět a na jejich udělení nemá vliv ukončení účinnosti </w:t>
      </w:r>
      <w:r w:rsidR="000D7037">
        <w:rPr>
          <w:rFonts w:ascii="Tahoma" w:eastAsia="Calibri" w:hAnsi="Tahoma" w:cs="Tahoma"/>
        </w:rPr>
        <w:t>s</w:t>
      </w:r>
      <w:r w:rsidRPr="00527F5D">
        <w:rPr>
          <w:rFonts w:ascii="Tahoma" w:eastAsia="Calibri" w:hAnsi="Tahoma" w:cs="Tahoma"/>
        </w:rPr>
        <w:t>mlouvy.</w:t>
      </w:r>
    </w:p>
    <w:p w14:paraId="799D96A8" w14:textId="0BBD57E4" w:rsidR="00527F5D" w:rsidRPr="00527F5D" w:rsidRDefault="00527F5D" w:rsidP="00527F5D">
      <w:pPr>
        <w:numPr>
          <w:ilvl w:val="1"/>
          <w:numId w:val="1"/>
        </w:numPr>
        <w:spacing w:line="276" w:lineRule="auto"/>
        <w:ind w:left="567" w:hanging="567"/>
        <w:jc w:val="both"/>
        <w:rPr>
          <w:rFonts w:ascii="Tahoma" w:eastAsia="Calibri" w:hAnsi="Tahoma" w:cs="Tahoma"/>
        </w:rPr>
      </w:pPr>
      <w:bookmarkStart w:id="40" w:name="_Ref202246719"/>
      <w:r w:rsidRPr="00527F5D">
        <w:rPr>
          <w:rFonts w:ascii="Tahoma" w:eastAsia="Calibri" w:hAnsi="Tahoma" w:cs="Tahoma"/>
        </w:rPr>
        <w:t xml:space="preserve">Poskytovatel prohlašuje, že veškeré jím dodané plnění podle </w:t>
      </w:r>
      <w:r w:rsidR="000D7037">
        <w:rPr>
          <w:rFonts w:ascii="Tahoma" w:eastAsia="Calibri" w:hAnsi="Tahoma" w:cs="Tahoma"/>
        </w:rPr>
        <w:t>s</w:t>
      </w:r>
      <w:r w:rsidRPr="00527F5D">
        <w:rPr>
          <w:rFonts w:ascii="Tahoma" w:eastAsia="Calibri" w:hAnsi="Tahoma" w:cs="Tahoma"/>
        </w:rPr>
        <w:t xml:space="preserve">mlouvy bude prosté právních vad a zavazuje se odškodnit v plné výši </w:t>
      </w:r>
      <w:r w:rsidR="000D7037">
        <w:rPr>
          <w:rFonts w:ascii="Tahoma" w:eastAsia="Calibri" w:hAnsi="Tahoma" w:cs="Tahoma"/>
        </w:rPr>
        <w:t>o</w:t>
      </w:r>
      <w:r w:rsidRPr="00527F5D">
        <w:rPr>
          <w:rFonts w:ascii="Tahoma" w:eastAsia="Calibri" w:hAnsi="Tahoma" w:cs="Tahoma"/>
        </w:rPr>
        <w:t xml:space="preserve">bjednatele v případě, že třetí osoba úspěšně uplatní autorskoprávní nebo jiný nárok plynoucí z právní vady poskytnutého plnění dle </w:t>
      </w:r>
      <w:r w:rsidR="000D7037">
        <w:rPr>
          <w:rFonts w:ascii="Tahoma" w:eastAsia="Calibri" w:hAnsi="Tahoma" w:cs="Tahoma"/>
        </w:rPr>
        <w:t>s</w:t>
      </w:r>
      <w:r w:rsidRPr="00527F5D">
        <w:rPr>
          <w:rFonts w:ascii="Tahoma" w:eastAsia="Calibri" w:hAnsi="Tahoma" w:cs="Tahoma"/>
        </w:rPr>
        <w:t>mlouvy.</w:t>
      </w:r>
      <w:bookmarkEnd w:id="40"/>
      <w:r w:rsidRPr="00527F5D">
        <w:rPr>
          <w:rFonts w:ascii="Tahoma" w:eastAsia="Calibri" w:hAnsi="Tahoma" w:cs="Tahoma"/>
        </w:rPr>
        <w:t xml:space="preserve"> V případě, že by nárok třetí osoby vzniklý v souvislosti s plněním </w:t>
      </w:r>
      <w:r w:rsidR="000D7037">
        <w:rPr>
          <w:rFonts w:ascii="Tahoma" w:eastAsia="Calibri" w:hAnsi="Tahoma" w:cs="Tahoma"/>
        </w:rPr>
        <w:t>p</w:t>
      </w:r>
      <w:r w:rsidRPr="00527F5D">
        <w:rPr>
          <w:rFonts w:ascii="Tahoma" w:eastAsia="Calibri" w:hAnsi="Tahoma" w:cs="Tahoma"/>
        </w:rPr>
        <w:t xml:space="preserve">oskytovatele podle </w:t>
      </w:r>
      <w:r w:rsidR="000D7037">
        <w:rPr>
          <w:rFonts w:ascii="Tahoma" w:eastAsia="Calibri" w:hAnsi="Tahoma" w:cs="Tahoma"/>
        </w:rPr>
        <w:t>s</w:t>
      </w:r>
      <w:r w:rsidRPr="00527F5D">
        <w:rPr>
          <w:rFonts w:ascii="Tahoma" w:eastAsia="Calibri" w:hAnsi="Tahoma" w:cs="Tahoma"/>
        </w:rPr>
        <w:t xml:space="preserve">mlouvy, bez ohledu na jeho oprávněnost, vedl k dočasnému či trvalému soudnímu zákazu či omezení užívání </w:t>
      </w:r>
      <w:r w:rsidR="000A70CF">
        <w:rPr>
          <w:rFonts w:ascii="Tahoma" w:eastAsia="Calibri" w:hAnsi="Tahoma" w:cs="Tahoma"/>
        </w:rPr>
        <w:t>software</w:t>
      </w:r>
      <w:r w:rsidR="000A70CF" w:rsidRPr="00527F5D">
        <w:rPr>
          <w:rFonts w:ascii="Tahoma" w:eastAsia="Calibri" w:hAnsi="Tahoma" w:cs="Tahoma"/>
        </w:rPr>
        <w:t xml:space="preserve"> </w:t>
      </w:r>
      <w:r w:rsidRPr="00527F5D">
        <w:rPr>
          <w:rFonts w:ascii="Tahoma" w:eastAsia="Calibri" w:hAnsi="Tahoma" w:cs="Tahoma"/>
        </w:rPr>
        <w:t xml:space="preserve">či jeho části, zavazuje se </w:t>
      </w:r>
      <w:r w:rsidR="007D6D7E">
        <w:rPr>
          <w:rFonts w:ascii="Tahoma" w:eastAsia="Calibri" w:hAnsi="Tahoma" w:cs="Tahoma"/>
        </w:rPr>
        <w:t>p</w:t>
      </w:r>
      <w:r w:rsidRPr="00527F5D">
        <w:rPr>
          <w:rFonts w:ascii="Tahoma" w:eastAsia="Calibri" w:hAnsi="Tahoma" w:cs="Tahoma"/>
        </w:rPr>
        <w:t xml:space="preserve">oskytovatel zajistit náhradní řešení a minimalizovat dopady takovéto situace, a to bez dopadu na cenu plnění sjednanou podle </w:t>
      </w:r>
      <w:r w:rsidR="007D6D7E">
        <w:rPr>
          <w:rFonts w:ascii="Tahoma" w:eastAsia="Calibri" w:hAnsi="Tahoma" w:cs="Tahoma"/>
        </w:rPr>
        <w:t>s</w:t>
      </w:r>
      <w:r w:rsidRPr="00527F5D">
        <w:rPr>
          <w:rFonts w:ascii="Tahoma" w:eastAsia="Calibri" w:hAnsi="Tahoma" w:cs="Tahoma"/>
        </w:rPr>
        <w:t xml:space="preserve">mlouvy, přičemž současně nebudou dotčeny ani nároky </w:t>
      </w:r>
      <w:r w:rsidR="007D6D7E">
        <w:rPr>
          <w:rFonts w:ascii="Tahoma" w:eastAsia="Calibri" w:hAnsi="Tahoma" w:cs="Tahoma"/>
        </w:rPr>
        <w:t>o</w:t>
      </w:r>
      <w:r w:rsidRPr="00527F5D">
        <w:rPr>
          <w:rFonts w:ascii="Tahoma" w:eastAsia="Calibri" w:hAnsi="Tahoma" w:cs="Tahoma"/>
        </w:rPr>
        <w:t>bjednatele na náhradu škody.</w:t>
      </w:r>
    </w:p>
    <w:p w14:paraId="2DA9A444" w14:textId="45A6BDF3" w:rsidR="00527F5D" w:rsidRPr="00527F5D" w:rsidRDefault="00527F5D" w:rsidP="00527F5D">
      <w:pPr>
        <w:numPr>
          <w:ilvl w:val="1"/>
          <w:numId w:val="1"/>
        </w:numPr>
        <w:spacing w:line="276" w:lineRule="auto"/>
        <w:ind w:left="567" w:hanging="567"/>
        <w:jc w:val="both"/>
        <w:rPr>
          <w:rFonts w:ascii="Tahoma" w:eastAsia="Calibri" w:hAnsi="Tahoma" w:cs="Tahoma"/>
        </w:rPr>
      </w:pPr>
      <w:r w:rsidRPr="00527F5D">
        <w:rPr>
          <w:rFonts w:ascii="Tahoma" w:eastAsia="Calibri" w:hAnsi="Tahoma" w:cs="Tahoma"/>
        </w:rPr>
        <w:t xml:space="preserve">S nositeli chráněných práv duševního vlastnictví vzniklých v souvislosti s realizací </w:t>
      </w:r>
      <w:r w:rsidR="007D6D7E">
        <w:rPr>
          <w:rFonts w:ascii="Tahoma" w:eastAsia="Calibri" w:hAnsi="Tahoma" w:cs="Tahoma"/>
        </w:rPr>
        <w:t>p</w:t>
      </w:r>
      <w:r w:rsidRPr="00527F5D">
        <w:rPr>
          <w:rFonts w:ascii="Tahoma" w:eastAsia="Calibri" w:hAnsi="Tahoma" w:cs="Tahoma"/>
        </w:rPr>
        <w:t xml:space="preserve">lnění dle </w:t>
      </w:r>
      <w:r w:rsidR="007D6D7E">
        <w:rPr>
          <w:rFonts w:ascii="Tahoma" w:eastAsia="Calibri" w:hAnsi="Tahoma" w:cs="Tahoma"/>
        </w:rPr>
        <w:t>s</w:t>
      </w:r>
      <w:r w:rsidRPr="00527F5D">
        <w:rPr>
          <w:rFonts w:ascii="Tahoma" w:eastAsia="Calibri" w:hAnsi="Tahoma" w:cs="Tahoma"/>
        </w:rPr>
        <w:t xml:space="preserve">mlouvy je </w:t>
      </w:r>
      <w:r w:rsidR="007D6D7E">
        <w:rPr>
          <w:rFonts w:ascii="Tahoma" w:eastAsia="Calibri" w:hAnsi="Tahoma" w:cs="Tahoma"/>
        </w:rPr>
        <w:t>p</w:t>
      </w:r>
      <w:r w:rsidRPr="00527F5D">
        <w:rPr>
          <w:rFonts w:ascii="Tahoma" w:eastAsia="Calibri" w:hAnsi="Tahoma" w:cs="Tahoma"/>
        </w:rPr>
        <w:t xml:space="preserve">oskytovatel povinen vždy smluvně zajistit možnost nakládání s těmito právy </w:t>
      </w:r>
      <w:r w:rsidR="007D6D7E">
        <w:rPr>
          <w:rFonts w:ascii="Tahoma" w:eastAsia="Calibri" w:hAnsi="Tahoma" w:cs="Tahoma"/>
        </w:rPr>
        <w:t>o</w:t>
      </w:r>
      <w:r w:rsidRPr="00527F5D">
        <w:rPr>
          <w:rFonts w:ascii="Tahoma" w:eastAsia="Calibri" w:hAnsi="Tahoma" w:cs="Tahoma"/>
        </w:rPr>
        <w:t xml:space="preserve">bjednatelem v rozsahu definovaném tímto článkem </w:t>
      </w:r>
      <w:r w:rsidR="007D6D7E">
        <w:rPr>
          <w:rFonts w:ascii="Tahoma" w:eastAsia="Calibri" w:hAnsi="Tahoma" w:cs="Tahoma"/>
        </w:rPr>
        <w:t>s</w:t>
      </w:r>
      <w:r w:rsidRPr="00527F5D">
        <w:rPr>
          <w:rFonts w:ascii="Tahoma" w:eastAsia="Calibri" w:hAnsi="Tahoma" w:cs="Tahoma"/>
        </w:rPr>
        <w:t>mlouvy.</w:t>
      </w:r>
    </w:p>
    <w:p w14:paraId="600F9AA5" w14:textId="2AA7D164" w:rsidR="00527F5D" w:rsidRPr="00527F5D" w:rsidRDefault="00527F5D" w:rsidP="00527F5D">
      <w:pPr>
        <w:numPr>
          <w:ilvl w:val="1"/>
          <w:numId w:val="1"/>
        </w:numPr>
        <w:spacing w:line="276" w:lineRule="auto"/>
        <w:ind w:left="567" w:hanging="567"/>
        <w:jc w:val="both"/>
        <w:rPr>
          <w:rFonts w:ascii="Tahoma" w:eastAsia="Calibri" w:hAnsi="Tahoma" w:cs="Tahoma"/>
        </w:rPr>
      </w:pPr>
      <w:r w:rsidRPr="00527F5D">
        <w:rPr>
          <w:rFonts w:ascii="Tahoma" w:hAnsi="Tahoma" w:cs="Tahoma"/>
          <w:bCs/>
        </w:rPr>
        <w:t xml:space="preserve">Poskytovatel podpisem </w:t>
      </w:r>
      <w:r w:rsidR="003F20C4">
        <w:rPr>
          <w:rFonts w:ascii="Tahoma" w:hAnsi="Tahoma" w:cs="Tahoma"/>
          <w:bCs/>
        </w:rPr>
        <w:t>s</w:t>
      </w:r>
      <w:r w:rsidRPr="00527F5D">
        <w:rPr>
          <w:rFonts w:ascii="Tahoma" w:hAnsi="Tahoma" w:cs="Tahoma"/>
          <w:bCs/>
        </w:rPr>
        <w:t xml:space="preserve">mlouvy výslovně prohlašuje, že odměna za veškerá oprávnění poskytnutá </w:t>
      </w:r>
      <w:r w:rsidR="003F20C4">
        <w:rPr>
          <w:rFonts w:ascii="Tahoma" w:hAnsi="Tahoma" w:cs="Tahoma"/>
          <w:bCs/>
        </w:rPr>
        <w:t>o</w:t>
      </w:r>
      <w:r w:rsidRPr="00527F5D">
        <w:rPr>
          <w:rFonts w:ascii="Tahoma" w:hAnsi="Tahoma" w:cs="Tahoma"/>
          <w:bCs/>
        </w:rPr>
        <w:t xml:space="preserve">bjednateli dle tohoto článku </w:t>
      </w:r>
      <w:r w:rsidR="003F20C4">
        <w:rPr>
          <w:rFonts w:ascii="Tahoma" w:hAnsi="Tahoma" w:cs="Tahoma"/>
          <w:bCs/>
        </w:rPr>
        <w:t>s</w:t>
      </w:r>
      <w:r w:rsidRPr="00527F5D">
        <w:rPr>
          <w:rFonts w:ascii="Tahoma" w:hAnsi="Tahoma" w:cs="Tahoma"/>
          <w:bCs/>
        </w:rPr>
        <w:t xml:space="preserve">mlouvy je již zahrnuta v ceně za poskytování </w:t>
      </w:r>
      <w:r w:rsidR="003F20C4">
        <w:rPr>
          <w:rFonts w:ascii="Tahoma" w:hAnsi="Tahoma" w:cs="Tahoma"/>
          <w:bCs/>
        </w:rPr>
        <w:t>p</w:t>
      </w:r>
      <w:r w:rsidRPr="00527F5D">
        <w:rPr>
          <w:rFonts w:ascii="Tahoma" w:hAnsi="Tahoma" w:cs="Tahoma"/>
          <w:bCs/>
        </w:rPr>
        <w:t xml:space="preserve">lnění dle </w:t>
      </w:r>
      <w:r w:rsidR="003F20C4">
        <w:rPr>
          <w:rFonts w:ascii="Tahoma" w:hAnsi="Tahoma" w:cs="Tahoma"/>
          <w:bCs/>
        </w:rPr>
        <w:t>s</w:t>
      </w:r>
      <w:r w:rsidRPr="00527F5D">
        <w:rPr>
          <w:rFonts w:ascii="Tahoma" w:hAnsi="Tahoma" w:cs="Tahoma"/>
          <w:bCs/>
        </w:rPr>
        <w:t>mlouvy.</w:t>
      </w:r>
    </w:p>
    <w:p w14:paraId="51AC92E4" w14:textId="3F64EC44" w:rsidR="00527F5D" w:rsidRPr="00527F5D" w:rsidRDefault="00527F5D" w:rsidP="00527F5D">
      <w:pPr>
        <w:numPr>
          <w:ilvl w:val="1"/>
          <w:numId w:val="1"/>
        </w:numPr>
        <w:spacing w:line="276" w:lineRule="auto"/>
        <w:ind w:left="567" w:hanging="567"/>
        <w:jc w:val="both"/>
        <w:rPr>
          <w:rFonts w:ascii="Tahoma" w:eastAsia="Calibri" w:hAnsi="Tahoma" w:cs="Tahoma"/>
        </w:rPr>
      </w:pPr>
      <w:r w:rsidRPr="00527F5D">
        <w:rPr>
          <w:rFonts w:ascii="Tahoma" w:hAnsi="Tahoma" w:cs="Tahoma"/>
          <w:bCs/>
        </w:rPr>
        <w:t xml:space="preserve">Poskytovatel je povinen </w:t>
      </w:r>
      <w:r w:rsidR="003F20C4">
        <w:rPr>
          <w:rFonts w:ascii="Tahoma" w:hAnsi="Tahoma" w:cs="Tahoma"/>
          <w:bCs/>
        </w:rPr>
        <w:t>o</w:t>
      </w:r>
      <w:r w:rsidRPr="00527F5D">
        <w:rPr>
          <w:rFonts w:ascii="Tahoma" w:hAnsi="Tahoma" w:cs="Tahoma"/>
          <w:bCs/>
        </w:rPr>
        <w:t xml:space="preserve">bjednateli uhradit jakékoli majetkové a nemajetkové újmy, vzniklé v důsledku toho, že </w:t>
      </w:r>
      <w:r w:rsidR="003F20C4">
        <w:rPr>
          <w:rFonts w:ascii="Tahoma" w:hAnsi="Tahoma" w:cs="Tahoma"/>
          <w:bCs/>
        </w:rPr>
        <w:t>o</w:t>
      </w:r>
      <w:r w:rsidRPr="00527F5D">
        <w:rPr>
          <w:rFonts w:ascii="Tahoma" w:hAnsi="Tahoma" w:cs="Tahoma"/>
          <w:bCs/>
        </w:rPr>
        <w:t xml:space="preserve">bjednatel nemohl předmět </w:t>
      </w:r>
      <w:r w:rsidR="003F20C4">
        <w:rPr>
          <w:rFonts w:ascii="Tahoma" w:hAnsi="Tahoma" w:cs="Tahoma"/>
          <w:bCs/>
        </w:rPr>
        <w:t>p</w:t>
      </w:r>
      <w:r w:rsidRPr="00527F5D">
        <w:rPr>
          <w:rFonts w:ascii="Tahoma" w:hAnsi="Tahoma" w:cs="Tahoma"/>
          <w:bCs/>
        </w:rPr>
        <w:t xml:space="preserve">lnění </w:t>
      </w:r>
      <w:r w:rsidR="003F20C4">
        <w:rPr>
          <w:rFonts w:ascii="Tahoma" w:hAnsi="Tahoma" w:cs="Tahoma"/>
          <w:bCs/>
        </w:rPr>
        <w:t>s</w:t>
      </w:r>
      <w:r w:rsidRPr="00527F5D">
        <w:rPr>
          <w:rFonts w:ascii="Tahoma" w:hAnsi="Tahoma" w:cs="Tahoma"/>
          <w:bCs/>
        </w:rPr>
        <w:t xml:space="preserve">mlouvy užívat řádně a nerušeně. Jestliže se jakékoliv prohlášení </w:t>
      </w:r>
      <w:r w:rsidR="004B47DA">
        <w:rPr>
          <w:rFonts w:ascii="Tahoma" w:hAnsi="Tahoma" w:cs="Tahoma"/>
          <w:bCs/>
        </w:rPr>
        <w:t>p</w:t>
      </w:r>
      <w:r w:rsidRPr="00527F5D">
        <w:rPr>
          <w:rFonts w:ascii="Tahoma" w:hAnsi="Tahoma" w:cs="Tahoma"/>
          <w:bCs/>
        </w:rPr>
        <w:t xml:space="preserve">oskytovatele v tomto článku ukáže nepravdivým nebo </w:t>
      </w:r>
      <w:r w:rsidR="004B47DA">
        <w:rPr>
          <w:rFonts w:ascii="Tahoma" w:hAnsi="Tahoma" w:cs="Tahoma"/>
          <w:bCs/>
        </w:rPr>
        <w:t>p</w:t>
      </w:r>
      <w:r w:rsidRPr="00527F5D">
        <w:rPr>
          <w:rFonts w:ascii="Tahoma" w:hAnsi="Tahoma" w:cs="Tahoma"/>
          <w:bCs/>
        </w:rPr>
        <w:t xml:space="preserve">oskytovatel poruší jinou povinnost dle tohoto článku </w:t>
      </w:r>
      <w:r w:rsidR="004B47DA">
        <w:rPr>
          <w:rFonts w:ascii="Tahoma" w:hAnsi="Tahoma" w:cs="Tahoma"/>
          <w:bCs/>
        </w:rPr>
        <w:t>s</w:t>
      </w:r>
      <w:r w:rsidRPr="00527F5D">
        <w:rPr>
          <w:rFonts w:ascii="Tahoma" w:hAnsi="Tahoma" w:cs="Tahoma"/>
          <w:bCs/>
        </w:rPr>
        <w:t xml:space="preserve">mlouvy, jde o podstatné porušení </w:t>
      </w:r>
      <w:r w:rsidR="004B47DA">
        <w:rPr>
          <w:rFonts w:ascii="Tahoma" w:hAnsi="Tahoma" w:cs="Tahoma"/>
          <w:bCs/>
        </w:rPr>
        <w:t>s</w:t>
      </w:r>
      <w:r w:rsidRPr="00527F5D">
        <w:rPr>
          <w:rFonts w:ascii="Tahoma" w:hAnsi="Tahoma" w:cs="Tahoma"/>
          <w:bCs/>
        </w:rPr>
        <w:t xml:space="preserve">mlouvy a </w:t>
      </w:r>
      <w:r w:rsidR="004B47DA">
        <w:rPr>
          <w:rFonts w:ascii="Tahoma" w:hAnsi="Tahoma" w:cs="Tahoma"/>
          <w:bCs/>
        </w:rPr>
        <w:t>p</w:t>
      </w:r>
      <w:r w:rsidRPr="00527F5D">
        <w:rPr>
          <w:rFonts w:ascii="Tahoma" w:hAnsi="Tahoma" w:cs="Tahoma"/>
          <w:bCs/>
        </w:rPr>
        <w:t xml:space="preserve">oskytovatel je povinen uhradit </w:t>
      </w:r>
      <w:r w:rsidR="004B47DA">
        <w:rPr>
          <w:rFonts w:ascii="Tahoma" w:hAnsi="Tahoma" w:cs="Tahoma"/>
          <w:bCs/>
        </w:rPr>
        <w:t>o</w:t>
      </w:r>
      <w:r w:rsidRPr="00527F5D">
        <w:rPr>
          <w:rFonts w:ascii="Tahoma" w:hAnsi="Tahoma" w:cs="Tahoma"/>
          <w:bCs/>
        </w:rPr>
        <w:t xml:space="preserve">bjednateli smluvní pokutu ve výši </w:t>
      </w:r>
      <w:proofErr w:type="gramStart"/>
      <w:r w:rsidRPr="00527F5D">
        <w:rPr>
          <w:rFonts w:ascii="Tahoma" w:hAnsi="Tahoma" w:cs="Tahoma"/>
          <w:bCs/>
        </w:rPr>
        <w:t>100.000,-</w:t>
      </w:r>
      <w:proofErr w:type="gramEnd"/>
      <w:r w:rsidRPr="00527F5D">
        <w:rPr>
          <w:rFonts w:ascii="Tahoma" w:hAnsi="Tahoma" w:cs="Tahoma"/>
          <w:bCs/>
        </w:rPr>
        <w:t xml:space="preserve"> Kč za </w:t>
      </w:r>
      <w:r w:rsidR="004B47DA">
        <w:rPr>
          <w:rFonts w:ascii="Tahoma" w:hAnsi="Tahoma" w:cs="Tahoma"/>
          <w:bCs/>
        </w:rPr>
        <w:t>k</w:t>
      </w:r>
      <w:r w:rsidRPr="00527F5D">
        <w:rPr>
          <w:rFonts w:ascii="Tahoma" w:hAnsi="Tahoma" w:cs="Tahoma"/>
          <w:bCs/>
        </w:rPr>
        <w:t xml:space="preserve">aždé jednotlivé porušení povinnosti. Zaplacením smluvní pokuty není nijak dotčeno ani omezeno právo </w:t>
      </w:r>
      <w:r w:rsidR="004B47DA">
        <w:rPr>
          <w:rFonts w:ascii="Tahoma" w:hAnsi="Tahoma" w:cs="Tahoma"/>
          <w:bCs/>
        </w:rPr>
        <w:t>o</w:t>
      </w:r>
      <w:r w:rsidRPr="00527F5D">
        <w:rPr>
          <w:rFonts w:ascii="Tahoma" w:hAnsi="Tahoma" w:cs="Tahoma"/>
          <w:bCs/>
        </w:rPr>
        <w:t>bjednatele na náhradu škody, kterou lze vymáhat vedle smluvní pokuty v plné výši.</w:t>
      </w:r>
    </w:p>
    <w:p w14:paraId="648C24B2" w14:textId="77777777" w:rsidR="00527F5D" w:rsidRPr="00527F5D" w:rsidRDefault="00527F5D" w:rsidP="00527F5D">
      <w:pPr>
        <w:spacing w:line="276" w:lineRule="auto"/>
        <w:jc w:val="both"/>
        <w:rPr>
          <w:rFonts w:ascii="Tahoma" w:hAnsi="Tahoma" w:cs="Tahoma"/>
          <w:bCs/>
        </w:rPr>
      </w:pPr>
    </w:p>
    <w:bookmarkEnd w:id="36"/>
    <w:p w14:paraId="6F68A1C5" w14:textId="77777777" w:rsidR="00527F5D" w:rsidRPr="00527F5D" w:rsidRDefault="00527F5D" w:rsidP="00527F5D">
      <w:pPr>
        <w:pStyle w:val="Nadpis1"/>
        <w:keepNext w:val="0"/>
        <w:numPr>
          <w:ilvl w:val="0"/>
          <w:numId w:val="1"/>
        </w:numPr>
        <w:spacing w:line="276" w:lineRule="auto"/>
        <w:ind w:left="567" w:hanging="482"/>
        <w:rPr>
          <w:rFonts w:ascii="Tahoma" w:hAnsi="Tahoma" w:cs="Tahoma"/>
          <w:b/>
          <w:caps/>
          <w:sz w:val="20"/>
        </w:rPr>
      </w:pPr>
      <w:r w:rsidRPr="00527F5D">
        <w:rPr>
          <w:rFonts w:ascii="Tahoma" w:hAnsi="Tahoma" w:cs="Tahoma"/>
          <w:b/>
          <w:caps/>
          <w:sz w:val="20"/>
        </w:rPr>
        <w:t xml:space="preserve"> </w:t>
      </w:r>
      <w:bookmarkStart w:id="41" w:name="_Toc397445470"/>
      <w:bookmarkStart w:id="42" w:name="_Ref416795622"/>
      <w:r w:rsidRPr="00527F5D">
        <w:rPr>
          <w:rFonts w:ascii="Tahoma" w:hAnsi="Tahoma" w:cs="Tahoma"/>
          <w:b/>
          <w:caps/>
          <w:sz w:val="20"/>
        </w:rPr>
        <w:t>Odpovědnost za ŠKODU, odpovědnost za vady, záruka</w:t>
      </w:r>
      <w:bookmarkEnd w:id="41"/>
      <w:bookmarkEnd w:id="42"/>
    </w:p>
    <w:p w14:paraId="1C12EBFE" w14:textId="77777777" w:rsidR="00527F5D" w:rsidRPr="00527F5D" w:rsidRDefault="00527F5D" w:rsidP="00527F5D">
      <w:pPr>
        <w:rPr>
          <w:rFonts w:ascii="Tahoma" w:hAnsi="Tahoma" w:cs="Tahoma"/>
        </w:rPr>
      </w:pPr>
    </w:p>
    <w:p w14:paraId="1CF438A1" w14:textId="2F770A80" w:rsidR="00527F5D" w:rsidRPr="00527F5D" w:rsidRDefault="00527F5D" w:rsidP="00527F5D">
      <w:pPr>
        <w:numPr>
          <w:ilvl w:val="1"/>
          <w:numId w:val="1"/>
        </w:numPr>
        <w:spacing w:line="276" w:lineRule="auto"/>
        <w:ind w:left="567" w:hanging="567"/>
        <w:jc w:val="both"/>
        <w:rPr>
          <w:rFonts w:ascii="Tahoma" w:eastAsia="Calibri" w:hAnsi="Tahoma" w:cs="Tahoma"/>
        </w:rPr>
      </w:pPr>
      <w:r w:rsidRPr="00527F5D">
        <w:rPr>
          <w:rFonts w:ascii="Tahoma" w:eastAsia="Calibri" w:hAnsi="Tahoma" w:cs="Tahoma"/>
        </w:rPr>
        <w:t xml:space="preserve">Smluvní strany se zavazují k vyvinutí maximálního úsilí k předcházení škodám a k minimalizaci vzniklých škod. Smluvní strany nesou odpovědnost za škodu dle platných a účinných právních předpisů a </w:t>
      </w:r>
      <w:r w:rsidR="00AA7533">
        <w:rPr>
          <w:rFonts w:ascii="Tahoma" w:eastAsia="Calibri" w:hAnsi="Tahoma" w:cs="Tahoma"/>
        </w:rPr>
        <w:t>s</w:t>
      </w:r>
      <w:r w:rsidRPr="00527F5D">
        <w:rPr>
          <w:rFonts w:ascii="Tahoma" w:eastAsia="Calibri" w:hAnsi="Tahoma" w:cs="Tahoma"/>
        </w:rPr>
        <w:t xml:space="preserve">mlouvy. Poskytovatel odpovídá za škodu rovněž v případě, že část </w:t>
      </w:r>
      <w:r w:rsidR="00AA7533">
        <w:rPr>
          <w:rFonts w:ascii="Tahoma" w:eastAsia="Calibri" w:hAnsi="Tahoma" w:cs="Tahoma"/>
        </w:rPr>
        <w:t>p</w:t>
      </w:r>
      <w:r w:rsidRPr="00527F5D">
        <w:rPr>
          <w:rFonts w:ascii="Tahoma" w:eastAsia="Calibri" w:hAnsi="Tahoma" w:cs="Tahoma"/>
        </w:rPr>
        <w:t>lnění poskytuje prostřednictvím poddodavatele.</w:t>
      </w:r>
    </w:p>
    <w:p w14:paraId="602D4BA8" w14:textId="7BA72174" w:rsidR="00527F5D" w:rsidRPr="00527F5D" w:rsidRDefault="00527F5D" w:rsidP="00527F5D">
      <w:pPr>
        <w:numPr>
          <w:ilvl w:val="1"/>
          <w:numId w:val="1"/>
        </w:numPr>
        <w:spacing w:line="276" w:lineRule="auto"/>
        <w:ind w:left="567" w:hanging="567"/>
        <w:jc w:val="both"/>
        <w:rPr>
          <w:rFonts w:ascii="Tahoma" w:eastAsia="Calibri" w:hAnsi="Tahoma" w:cs="Tahoma"/>
        </w:rPr>
      </w:pPr>
      <w:r w:rsidRPr="00527F5D">
        <w:rPr>
          <w:rFonts w:ascii="Tahoma" w:eastAsia="Calibri" w:hAnsi="Tahoma" w:cs="Tahoma"/>
        </w:rPr>
        <w:t xml:space="preserve">Žádná ze stran není odpovědná za škodu vzniklou porušením povinnosti ze </w:t>
      </w:r>
      <w:r w:rsidR="000D6C37">
        <w:rPr>
          <w:rFonts w:ascii="Tahoma" w:eastAsia="Calibri" w:hAnsi="Tahoma" w:cs="Tahoma"/>
        </w:rPr>
        <w:t>s</w:t>
      </w:r>
      <w:r w:rsidRPr="00527F5D">
        <w:rPr>
          <w:rFonts w:ascii="Tahoma" w:eastAsia="Calibri" w:hAnsi="Tahoma" w:cs="Tahoma"/>
        </w:rPr>
        <w:t xml:space="preserve">mlouvy, prokáže-li, že mu ve splnění povinnosti ze </w:t>
      </w:r>
      <w:r w:rsidR="000D6C37">
        <w:rPr>
          <w:rFonts w:ascii="Tahoma" w:eastAsia="Calibri" w:hAnsi="Tahoma" w:cs="Tahoma"/>
        </w:rPr>
        <w:t>s</w:t>
      </w:r>
      <w:r w:rsidRPr="00527F5D">
        <w:rPr>
          <w:rFonts w:ascii="Tahoma" w:eastAsia="Calibri" w:hAnsi="Tahoma" w:cs="Tahoma"/>
        </w:rPr>
        <w:t xml:space="preserve">mlouvy dočasně nebo trvale zabránila mimořádná nepředvídatelná a nepřekonatelná překážka vzniklá nezávisle na jeho vůli. Překážka vzniklá ze škůdcových osobních poměrů nebo vzniklá až v době, kdy byl škůdce s plněním povinnosti ze </w:t>
      </w:r>
      <w:r w:rsidR="000D6C37">
        <w:rPr>
          <w:rFonts w:ascii="Tahoma" w:eastAsia="Calibri" w:hAnsi="Tahoma" w:cs="Tahoma"/>
        </w:rPr>
        <w:t>s</w:t>
      </w:r>
      <w:r w:rsidRPr="00527F5D">
        <w:rPr>
          <w:rFonts w:ascii="Tahoma" w:eastAsia="Calibri" w:hAnsi="Tahoma" w:cs="Tahoma"/>
        </w:rPr>
        <w:t xml:space="preserve">mlouvy v prodlení, ani překážka, kterou byl škůdce podle </w:t>
      </w:r>
      <w:r w:rsidR="000D6C37">
        <w:rPr>
          <w:rFonts w:ascii="Tahoma" w:eastAsia="Calibri" w:hAnsi="Tahoma" w:cs="Tahoma"/>
        </w:rPr>
        <w:t>s</w:t>
      </w:r>
      <w:r w:rsidRPr="00527F5D">
        <w:rPr>
          <w:rFonts w:ascii="Tahoma" w:eastAsia="Calibri" w:hAnsi="Tahoma" w:cs="Tahoma"/>
        </w:rPr>
        <w:t xml:space="preserve">mlouvy povinen překonat, ho však povinnosti k náhradě nezprostí. Smluvní strany se zavazují upozornit druhou stranu bez zbytečného odkladu na vzniklé překážky bránící řádnému plnění </w:t>
      </w:r>
      <w:r w:rsidR="000D6C37">
        <w:rPr>
          <w:rFonts w:ascii="Tahoma" w:eastAsia="Calibri" w:hAnsi="Tahoma" w:cs="Tahoma"/>
        </w:rPr>
        <w:t>s</w:t>
      </w:r>
      <w:r w:rsidRPr="00527F5D">
        <w:rPr>
          <w:rFonts w:ascii="Tahoma" w:eastAsia="Calibri" w:hAnsi="Tahoma" w:cs="Tahoma"/>
        </w:rPr>
        <w:t xml:space="preserve">mlouvy a dále se zavazují k vyvinutí maximálního úsilí k jejich odvrácení a překonání. </w:t>
      </w:r>
    </w:p>
    <w:p w14:paraId="44BC5DB3" w14:textId="77777777" w:rsidR="00527F5D" w:rsidRPr="00527F5D" w:rsidRDefault="00527F5D" w:rsidP="00527F5D">
      <w:pPr>
        <w:widowControl w:val="0"/>
        <w:numPr>
          <w:ilvl w:val="1"/>
          <w:numId w:val="1"/>
        </w:numPr>
        <w:suppressAutoHyphens/>
        <w:adjustRightInd w:val="0"/>
        <w:spacing w:line="276" w:lineRule="auto"/>
        <w:ind w:left="567" w:hanging="567"/>
        <w:jc w:val="both"/>
        <w:textAlignment w:val="baseline"/>
        <w:rPr>
          <w:rFonts w:ascii="Tahoma" w:hAnsi="Tahoma" w:cs="Tahoma"/>
        </w:rPr>
      </w:pPr>
      <w:r w:rsidRPr="00527F5D">
        <w:rPr>
          <w:rFonts w:ascii="Tahoma" w:eastAsia="Calibri" w:hAnsi="Tahoma" w:cs="Tahoma"/>
        </w:rPr>
        <w:t>Škoda se hradí v penězích, nebo, je-li to možné nebo účelné, uvedením do předešlého stavu podle volby poškozené strany v konkrétním případě</w:t>
      </w:r>
      <w:r w:rsidRPr="00527F5D">
        <w:rPr>
          <w:rFonts w:ascii="Tahoma" w:hAnsi="Tahoma" w:cs="Tahoma"/>
        </w:rPr>
        <w:t>.</w:t>
      </w:r>
    </w:p>
    <w:p w14:paraId="09636490" w14:textId="51CC1EB6" w:rsidR="00527F5D" w:rsidRPr="00527F5D" w:rsidRDefault="00527F5D" w:rsidP="00527F5D">
      <w:pPr>
        <w:numPr>
          <w:ilvl w:val="1"/>
          <w:numId w:val="1"/>
        </w:numPr>
        <w:spacing w:line="276" w:lineRule="auto"/>
        <w:ind w:left="567" w:hanging="567"/>
        <w:jc w:val="both"/>
        <w:rPr>
          <w:rFonts w:ascii="Tahoma" w:eastAsia="Calibri" w:hAnsi="Tahoma" w:cs="Tahoma"/>
        </w:rPr>
      </w:pPr>
      <w:r w:rsidRPr="00527F5D">
        <w:rPr>
          <w:rFonts w:ascii="Tahoma" w:hAnsi="Tahoma" w:cs="Tahoma"/>
        </w:rPr>
        <w:t xml:space="preserve">Poskytovatel přebírá závazek a odpovědnost za vady </w:t>
      </w:r>
      <w:r w:rsidR="000D6C37">
        <w:rPr>
          <w:rFonts w:ascii="Tahoma" w:hAnsi="Tahoma" w:cs="Tahoma"/>
        </w:rPr>
        <w:t>p</w:t>
      </w:r>
      <w:r w:rsidRPr="00527F5D">
        <w:rPr>
          <w:rFonts w:ascii="Tahoma" w:hAnsi="Tahoma" w:cs="Tahoma"/>
        </w:rPr>
        <w:t xml:space="preserve">lnění, jež bude mít </w:t>
      </w:r>
      <w:r w:rsidR="000D6C37">
        <w:rPr>
          <w:rFonts w:ascii="Tahoma" w:hAnsi="Tahoma" w:cs="Tahoma"/>
        </w:rPr>
        <w:t>p</w:t>
      </w:r>
      <w:r w:rsidRPr="00527F5D">
        <w:rPr>
          <w:rFonts w:ascii="Tahoma" w:hAnsi="Tahoma" w:cs="Tahoma"/>
        </w:rPr>
        <w:t xml:space="preserve">lnění (či jeho dílčí část) v době jeho předání </w:t>
      </w:r>
      <w:r w:rsidR="000D6C37">
        <w:rPr>
          <w:rFonts w:ascii="Tahoma" w:hAnsi="Tahoma" w:cs="Tahoma"/>
        </w:rPr>
        <w:t>o</w:t>
      </w:r>
      <w:r w:rsidRPr="00527F5D">
        <w:rPr>
          <w:rFonts w:ascii="Tahoma" w:hAnsi="Tahoma" w:cs="Tahoma"/>
        </w:rPr>
        <w:t xml:space="preserve">bjednateli a dále za vady, které se na </w:t>
      </w:r>
      <w:r w:rsidR="000D6C37">
        <w:rPr>
          <w:rFonts w:ascii="Tahoma" w:hAnsi="Tahoma" w:cs="Tahoma"/>
        </w:rPr>
        <w:t>p</w:t>
      </w:r>
      <w:r w:rsidRPr="00527F5D">
        <w:rPr>
          <w:rFonts w:ascii="Tahoma" w:hAnsi="Tahoma" w:cs="Tahoma"/>
        </w:rPr>
        <w:t xml:space="preserve">lnění (či jeho dílčí části) vyskytnou v průběhu záruční doby. Poskytovatel v souvislosti s odpovědností za vady </w:t>
      </w:r>
      <w:r w:rsidR="000D6C37">
        <w:rPr>
          <w:rFonts w:ascii="Tahoma" w:hAnsi="Tahoma" w:cs="Tahoma"/>
        </w:rPr>
        <w:t>p</w:t>
      </w:r>
      <w:r w:rsidRPr="00527F5D">
        <w:rPr>
          <w:rFonts w:ascii="Tahoma" w:hAnsi="Tahoma" w:cs="Tahoma"/>
        </w:rPr>
        <w:t xml:space="preserve">lnění poskytuje </w:t>
      </w:r>
      <w:r w:rsidR="000D6C37">
        <w:rPr>
          <w:rFonts w:ascii="Tahoma" w:hAnsi="Tahoma" w:cs="Tahoma"/>
        </w:rPr>
        <w:t>o</w:t>
      </w:r>
      <w:r w:rsidRPr="00527F5D">
        <w:rPr>
          <w:rFonts w:ascii="Tahoma" w:hAnsi="Tahoma" w:cs="Tahoma"/>
        </w:rPr>
        <w:t>bjednateli níže specifikovanou záruku.</w:t>
      </w:r>
      <w:bookmarkStart w:id="43" w:name="_Ref384629082"/>
      <w:bookmarkStart w:id="44" w:name="_Ref21272967"/>
    </w:p>
    <w:p w14:paraId="45159532" w14:textId="3ECBE5E6" w:rsidR="00527F5D" w:rsidRPr="00527F5D" w:rsidRDefault="00527F5D" w:rsidP="00527F5D">
      <w:pPr>
        <w:numPr>
          <w:ilvl w:val="1"/>
          <w:numId w:val="1"/>
        </w:numPr>
        <w:spacing w:line="276" w:lineRule="auto"/>
        <w:ind w:left="567" w:hanging="567"/>
        <w:jc w:val="both"/>
        <w:rPr>
          <w:rFonts w:ascii="Tahoma" w:eastAsia="Calibri" w:hAnsi="Tahoma" w:cs="Tahoma"/>
        </w:rPr>
      </w:pPr>
      <w:r w:rsidRPr="00527F5D">
        <w:rPr>
          <w:rFonts w:ascii="Tahoma" w:hAnsi="Tahoma" w:cs="Tahoma"/>
        </w:rPr>
        <w:lastRenderedPageBreak/>
        <w:t xml:space="preserve">Poskytovatel </w:t>
      </w:r>
      <w:r w:rsidRPr="00527F5D">
        <w:rPr>
          <w:rFonts w:ascii="Tahoma" w:eastAsia="Calibri" w:hAnsi="Tahoma" w:cs="Tahoma"/>
        </w:rPr>
        <w:t xml:space="preserve">poskytuje </w:t>
      </w:r>
      <w:r w:rsidR="000D6C37">
        <w:rPr>
          <w:rFonts w:ascii="Tahoma" w:eastAsia="Calibri" w:hAnsi="Tahoma" w:cs="Tahoma"/>
        </w:rPr>
        <w:t>o</w:t>
      </w:r>
      <w:r w:rsidRPr="00527F5D">
        <w:rPr>
          <w:rFonts w:ascii="Tahoma" w:eastAsia="Calibri" w:hAnsi="Tahoma" w:cs="Tahoma"/>
        </w:rPr>
        <w:t xml:space="preserve">bjednateli ve smyslu § 2619 OZ záruku za jakost v délce </w:t>
      </w:r>
      <w:r w:rsidR="00387995">
        <w:rPr>
          <w:rFonts w:ascii="Tahoma" w:eastAsia="Calibri" w:hAnsi="Tahoma" w:cs="Tahoma"/>
          <w:b/>
        </w:rPr>
        <w:t>60</w:t>
      </w:r>
      <w:r w:rsidR="000D6C37">
        <w:rPr>
          <w:rFonts w:ascii="Tahoma" w:eastAsia="Calibri" w:hAnsi="Tahoma" w:cs="Tahoma"/>
          <w:b/>
        </w:rPr>
        <w:t xml:space="preserve"> </w:t>
      </w:r>
      <w:r w:rsidRPr="00527F5D">
        <w:rPr>
          <w:rFonts w:ascii="Tahoma" w:eastAsia="Calibri" w:hAnsi="Tahoma" w:cs="Tahoma"/>
          <w:b/>
        </w:rPr>
        <w:t>měsíců</w:t>
      </w:r>
      <w:r w:rsidRPr="00527F5D">
        <w:rPr>
          <w:rFonts w:ascii="Tahoma" w:eastAsia="Calibri" w:hAnsi="Tahoma" w:cs="Tahoma"/>
        </w:rPr>
        <w:t xml:space="preserve"> na to, že předané </w:t>
      </w:r>
      <w:r w:rsidR="000D6C37">
        <w:rPr>
          <w:rFonts w:ascii="Tahoma" w:eastAsia="Calibri" w:hAnsi="Tahoma" w:cs="Tahoma"/>
        </w:rPr>
        <w:t>p</w:t>
      </w:r>
      <w:r w:rsidRPr="00527F5D">
        <w:rPr>
          <w:rFonts w:ascii="Tahoma" w:eastAsia="Calibri" w:hAnsi="Tahoma" w:cs="Tahoma"/>
        </w:rPr>
        <w:t xml:space="preserve">lnění bude mít </w:t>
      </w:r>
      <w:r w:rsidRPr="00527F5D">
        <w:rPr>
          <w:rFonts w:ascii="Tahoma" w:hAnsi="Tahoma" w:cs="Tahoma"/>
        </w:rPr>
        <w:t xml:space="preserve">vlastnosti stanovené </w:t>
      </w:r>
      <w:r w:rsidR="000D6C37">
        <w:rPr>
          <w:rFonts w:ascii="Tahoma" w:hAnsi="Tahoma" w:cs="Tahoma"/>
        </w:rPr>
        <w:t>s</w:t>
      </w:r>
      <w:r w:rsidRPr="00527F5D">
        <w:rPr>
          <w:rFonts w:ascii="Tahoma" w:hAnsi="Tahoma" w:cs="Tahoma"/>
        </w:rPr>
        <w:t xml:space="preserve">mlouvou a </w:t>
      </w:r>
      <w:r w:rsidR="000D6C37">
        <w:rPr>
          <w:rFonts w:ascii="Tahoma" w:hAnsi="Tahoma" w:cs="Tahoma"/>
        </w:rPr>
        <w:t>s</w:t>
      </w:r>
      <w:r w:rsidRPr="00527F5D">
        <w:rPr>
          <w:rFonts w:ascii="Tahoma" w:hAnsi="Tahoma" w:cs="Tahoma"/>
        </w:rPr>
        <w:t xml:space="preserve">pecifikací plnění zakázky, bude bez jakýchkoliv nedodělků či vad. </w:t>
      </w:r>
      <w:bookmarkStart w:id="45" w:name="_Ref390694908"/>
      <w:bookmarkEnd w:id="43"/>
      <w:r w:rsidRPr="00527F5D">
        <w:rPr>
          <w:rFonts w:ascii="Tahoma" w:eastAsia="Calibri" w:hAnsi="Tahoma" w:cs="Tahoma"/>
        </w:rPr>
        <w:t xml:space="preserve">Záruční doba počíná běžet </w:t>
      </w:r>
      <w:r w:rsidRPr="00527F5D">
        <w:rPr>
          <w:rFonts w:ascii="Tahoma" w:hAnsi="Tahoma" w:cs="Tahoma"/>
        </w:rPr>
        <w:t xml:space="preserve">dnem podpisu </w:t>
      </w:r>
      <w:r w:rsidR="00357A0B">
        <w:rPr>
          <w:rFonts w:ascii="Tahoma" w:hAnsi="Tahoma" w:cs="Tahoma"/>
        </w:rPr>
        <w:t xml:space="preserve">posledního </w:t>
      </w:r>
      <w:r w:rsidR="000D6C37">
        <w:rPr>
          <w:rFonts w:ascii="Tahoma" w:hAnsi="Tahoma" w:cs="Tahoma"/>
        </w:rPr>
        <w:t>a</w:t>
      </w:r>
      <w:r w:rsidRPr="00527F5D">
        <w:rPr>
          <w:rFonts w:ascii="Tahoma" w:hAnsi="Tahoma" w:cs="Tahoma"/>
        </w:rPr>
        <w:t xml:space="preserve">kceptačního protokolu dle čl. 6 této </w:t>
      </w:r>
      <w:r w:rsidR="000D6C37">
        <w:rPr>
          <w:rFonts w:ascii="Tahoma" w:hAnsi="Tahoma" w:cs="Tahoma"/>
        </w:rPr>
        <w:t>s</w:t>
      </w:r>
      <w:r w:rsidRPr="00527F5D">
        <w:rPr>
          <w:rFonts w:ascii="Tahoma" w:hAnsi="Tahoma" w:cs="Tahoma"/>
        </w:rPr>
        <w:t xml:space="preserve">mlouvy oběma </w:t>
      </w:r>
      <w:r w:rsidR="000D6C37">
        <w:rPr>
          <w:rFonts w:ascii="Tahoma" w:hAnsi="Tahoma" w:cs="Tahoma"/>
        </w:rPr>
        <w:t>s</w:t>
      </w:r>
      <w:r w:rsidRPr="00527F5D">
        <w:rPr>
          <w:rFonts w:ascii="Tahoma" w:hAnsi="Tahoma" w:cs="Tahoma"/>
        </w:rPr>
        <w:t xml:space="preserve">mluvními stranami, tj. dnem předání </w:t>
      </w:r>
      <w:r w:rsidR="00357A0B">
        <w:rPr>
          <w:rFonts w:ascii="Tahoma" w:hAnsi="Tahoma" w:cs="Tahoma"/>
        </w:rPr>
        <w:t xml:space="preserve">celého </w:t>
      </w:r>
      <w:r w:rsidR="00385606">
        <w:rPr>
          <w:rFonts w:ascii="Tahoma" w:hAnsi="Tahoma" w:cs="Tahoma"/>
        </w:rPr>
        <w:t>p</w:t>
      </w:r>
      <w:r w:rsidR="00357A0B">
        <w:rPr>
          <w:rFonts w:ascii="Tahoma" w:hAnsi="Tahoma" w:cs="Tahoma"/>
        </w:rPr>
        <w:t>lnění</w:t>
      </w:r>
      <w:r w:rsidRPr="00527F5D">
        <w:rPr>
          <w:rFonts w:ascii="Tahoma" w:eastAsia="Calibri" w:hAnsi="Tahoma" w:cs="Tahoma"/>
        </w:rPr>
        <w:t>.</w:t>
      </w:r>
      <w:bookmarkEnd w:id="44"/>
      <w:bookmarkEnd w:id="45"/>
    </w:p>
    <w:p w14:paraId="6809716F" w14:textId="7879A12C" w:rsidR="00527F5D" w:rsidRPr="00527F5D" w:rsidRDefault="00527F5D" w:rsidP="00527F5D">
      <w:pPr>
        <w:widowControl w:val="0"/>
        <w:numPr>
          <w:ilvl w:val="1"/>
          <w:numId w:val="1"/>
        </w:numPr>
        <w:suppressAutoHyphens/>
        <w:adjustRightInd w:val="0"/>
        <w:spacing w:line="276" w:lineRule="auto"/>
        <w:ind w:left="567" w:hanging="567"/>
        <w:jc w:val="both"/>
        <w:textAlignment w:val="baseline"/>
        <w:rPr>
          <w:rFonts w:ascii="Tahoma" w:hAnsi="Tahoma" w:cs="Tahoma"/>
        </w:rPr>
      </w:pPr>
      <w:r w:rsidRPr="00527F5D">
        <w:rPr>
          <w:rFonts w:ascii="Tahoma" w:eastAsia="Calibri" w:hAnsi="Tahoma" w:cs="Tahoma"/>
        </w:rPr>
        <w:t xml:space="preserve">Reklamaci vad předává pracovník </w:t>
      </w:r>
      <w:r w:rsidR="00655748">
        <w:rPr>
          <w:rFonts w:ascii="Tahoma" w:eastAsia="Calibri" w:hAnsi="Tahoma" w:cs="Tahoma"/>
        </w:rPr>
        <w:t>o</w:t>
      </w:r>
      <w:r w:rsidRPr="00527F5D">
        <w:rPr>
          <w:rFonts w:ascii="Tahoma" w:eastAsia="Calibri" w:hAnsi="Tahoma" w:cs="Tahoma"/>
        </w:rPr>
        <w:t>bjednavatele vždy v písemné podobě s uvedením kontaktní osoby, data reklamace, podrobného popisu závady a jejích projevů a kategorie vady.</w:t>
      </w:r>
    </w:p>
    <w:p w14:paraId="2165D9D2" w14:textId="648BC1F7" w:rsidR="00527F5D" w:rsidRPr="00527F5D" w:rsidRDefault="00527F5D" w:rsidP="00527F5D">
      <w:pPr>
        <w:widowControl w:val="0"/>
        <w:numPr>
          <w:ilvl w:val="1"/>
          <w:numId w:val="1"/>
        </w:numPr>
        <w:suppressAutoHyphens/>
        <w:adjustRightInd w:val="0"/>
        <w:spacing w:line="276" w:lineRule="auto"/>
        <w:ind w:left="567" w:hanging="567"/>
        <w:jc w:val="both"/>
        <w:textAlignment w:val="baseline"/>
        <w:rPr>
          <w:rFonts w:ascii="Tahoma" w:hAnsi="Tahoma" w:cs="Tahoma"/>
        </w:rPr>
      </w:pPr>
      <w:r w:rsidRPr="00527F5D">
        <w:rPr>
          <w:rFonts w:ascii="Tahoma" w:hAnsi="Tahoma" w:cs="Tahoma"/>
        </w:rPr>
        <w:t xml:space="preserve">Poskytovatel se zavazuje reklamované vady díla bezplatně odstranit, a to neprodleně po nahlášení objednatelem a s odbornou péčí, nejdéle </w:t>
      </w:r>
      <w:r w:rsidR="00655748">
        <w:rPr>
          <w:rFonts w:ascii="Tahoma" w:hAnsi="Tahoma" w:cs="Tahoma"/>
        </w:rPr>
        <w:t xml:space="preserve">však do </w:t>
      </w:r>
      <w:r w:rsidR="00A57B1E">
        <w:rPr>
          <w:rFonts w:ascii="Tahoma" w:hAnsi="Tahoma" w:cs="Tahoma"/>
        </w:rPr>
        <w:t>5</w:t>
      </w:r>
      <w:r w:rsidR="00655748">
        <w:rPr>
          <w:rFonts w:ascii="Tahoma" w:hAnsi="Tahoma" w:cs="Tahoma"/>
        </w:rPr>
        <w:t xml:space="preserve"> pracovní</w:t>
      </w:r>
      <w:r w:rsidR="00A57B1E">
        <w:rPr>
          <w:rFonts w:ascii="Tahoma" w:hAnsi="Tahoma" w:cs="Tahoma"/>
        </w:rPr>
        <w:t>ch dnů</w:t>
      </w:r>
      <w:r w:rsidRPr="00527F5D">
        <w:rPr>
          <w:rFonts w:ascii="Tahoma" w:hAnsi="Tahoma" w:cs="Tahoma"/>
        </w:rPr>
        <w:t>.</w:t>
      </w:r>
    </w:p>
    <w:p w14:paraId="5B621020" w14:textId="0148021C" w:rsidR="00527F5D" w:rsidRPr="004F5513" w:rsidRDefault="00527F5D" w:rsidP="00527F5D">
      <w:pPr>
        <w:widowControl w:val="0"/>
        <w:numPr>
          <w:ilvl w:val="1"/>
          <w:numId w:val="1"/>
        </w:numPr>
        <w:suppressAutoHyphens/>
        <w:adjustRightInd w:val="0"/>
        <w:spacing w:line="276" w:lineRule="auto"/>
        <w:ind w:left="567" w:hanging="567"/>
        <w:jc w:val="both"/>
        <w:textAlignment w:val="baseline"/>
        <w:rPr>
          <w:rFonts w:ascii="Tahoma" w:hAnsi="Tahoma" w:cs="Tahoma"/>
        </w:rPr>
      </w:pPr>
      <w:r w:rsidRPr="00527F5D">
        <w:rPr>
          <w:rFonts w:ascii="Tahoma" w:hAnsi="Tahoma" w:cs="Tahoma"/>
        </w:rPr>
        <w:t xml:space="preserve">Záruční doba </w:t>
      </w:r>
      <w:proofErr w:type="gramStart"/>
      <w:r w:rsidRPr="00527F5D">
        <w:rPr>
          <w:rFonts w:ascii="Tahoma" w:hAnsi="Tahoma" w:cs="Tahoma"/>
        </w:rPr>
        <w:t>neběží</w:t>
      </w:r>
      <w:proofErr w:type="gramEnd"/>
      <w:r w:rsidRPr="00527F5D">
        <w:rPr>
          <w:rFonts w:ascii="Tahoma" w:hAnsi="Tahoma" w:cs="Tahoma"/>
        </w:rPr>
        <w:t xml:space="preserve"> po dobu, po kterou </w:t>
      </w:r>
      <w:r w:rsidR="00655748">
        <w:rPr>
          <w:rFonts w:ascii="Tahoma" w:hAnsi="Tahoma" w:cs="Tahoma"/>
        </w:rPr>
        <w:t>o</w:t>
      </w:r>
      <w:r w:rsidRPr="00527F5D">
        <w:rPr>
          <w:rFonts w:ascii="Tahoma" w:hAnsi="Tahoma" w:cs="Tahoma"/>
        </w:rPr>
        <w:t xml:space="preserve">bjednatel nemůže užívat </w:t>
      </w:r>
      <w:r w:rsidR="00655748">
        <w:rPr>
          <w:rFonts w:ascii="Tahoma" w:hAnsi="Tahoma" w:cs="Tahoma"/>
        </w:rPr>
        <w:t>p</w:t>
      </w:r>
      <w:r w:rsidRPr="00527F5D">
        <w:rPr>
          <w:rFonts w:ascii="Tahoma" w:hAnsi="Tahoma" w:cs="Tahoma"/>
        </w:rPr>
        <w:t xml:space="preserve">lnění či jeho část pro vady, za které odpovídá </w:t>
      </w:r>
      <w:r w:rsidR="00655748">
        <w:rPr>
          <w:rFonts w:ascii="Tahoma" w:hAnsi="Tahoma" w:cs="Tahoma"/>
        </w:rPr>
        <w:t>p</w:t>
      </w:r>
      <w:r w:rsidRPr="00527F5D">
        <w:rPr>
          <w:rFonts w:ascii="Tahoma" w:hAnsi="Tahoma" w:cs="Tahoma"/>
        </w:rPr>
        <w:t xml:space="preserve">oskytovatel. Veškeré činnosti nutné či související s vyřízením reklamací vad činí </w:t>
      </w:r>
      <w:r w:rsidR="00655748">
        <w:rPr>
          <w:rFonts w:ascii="Tahoma" w:hAnsi="Tahoma" w:cs="Tahoma"/>
        </w:rPr>
        <w:t>p</w:t>
      </w:r>
      <w:r w:rsidRPr="00527F5D">
        <w:rPr>
          <w:rFonts w:ascii="Tahoma" w:hAnsi="Tahoma" w:cs="Tahoma"/>
        </w:rPr>
        <w:t>oskytovatel sám na své náklady v součinnosti s </w:t>
      </w:r>
      <w:r w:rsidR="00655748">
        <w:rPr>
          <w:rFonts w:ascii="Tahoma" w:hAnsi="Tahoma" w:cs="Tahoma"/>
        </w:rPr>
        <w:t>o</w:t>
      </w:r>
      <w:r w:rsidRPr="00527F5D">
        <w:rPr>
          <w:rFonts w:ascii="Tahoma" w:hAnsi="Tahoma" w:cs="Tahoma"/>
        </w:rPr>
        <w:t xml:space="preserve">bjednatelem a v jeho provozní době tak, aby svými činnostmi neohrozil nebo neomezil činnost </w:t>
      </w:r>
      <w:r w:rsidR="00655748">
        <w:rPr>
          <w:rFonts w:ascii="Tahoma" w:hAnsi="Tahoma" w:cs="Tahoma"/>
        </w:rPr>
        <w:t>o</w:t>
      </w:r>
      <w:r w:rsidRPr="00527F5D">
        <w:rPr>
          <w:rFonts w:ascii="Tahoma" w:hAnsi="Tahoma" w:cs="Tahoma"/>
        </w:rPr>
        <w:t>bjednatele.</w:t>
      </w:r>
      <w:r w:rsidRPr="00527F5D">
        <w:rPr>
          <w:rFonts w:ascii="Tahoma" w:eastAsia="Calibri" w:hAnsi="Tahoma" w:cs="Tahoma"/>
        </w:rPr>
        <w:t xml:space="preserve"> </w:t>
      </w:r>
    </w:p>
    <w:p w14:paraId="39CD2B8B" w14:textId="7B1440F0" w:rsidR="004F5513" w:rsidRDefault="00F63C77" w:rsidP="00527F5D">
      <w:pPr>
        <w:widowControl w:val="0"/>
        <w:numPr>
          <w:ilvl w:val="1"/>
          <w:numId w:val="1"/>
        </w:numPr>
        <w:suppressAutoHyphens/>
        <w:adjustRightInd w:val="0"/>
        <w:spacing w:line="276" w:lineRule="auto"/>
        <w:ind w:left="567" w:hanging="567"/>
        <w:jc w:val="both"/>
        <w:textAlignment w:val="baseline"/>
        <w:rPr>
          <w:rFonts w:ascii="Tahoma" w:hAnsi="Tahoma" w:cs="Tahoma"/>
        </w:rPr>
      </w:pPr>
      <w:r>
        <w:rPr>
          <w:rFonts w:ascii="Tahoma" w:hAnsi="Tahoma" w:cs="Tahoma"/>
        </w:rPr>
        <w:t>Poskytovatel</w:t>
      </w:r>
      <w:r w:rsidRPr="00F63C77">
        <w:rPr>
          <w:rFonts w:ascii="Tahoma" w:hAnsi="Tahoma" w:cs="Tahoma"/>
        </w:rPr>
        <w:t xml:space="preserve">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10 mil. Kč. Pojištění musí obsahovat krytí škod způsobené na majetku a zdraví třetích osob</w:t>
      </w:r>
      <w:r>
        <w:rPr>
          <w:rFonts w:ascii="Tahoma" w:hAnsi="Tahoma" w:cs="Tahoma"/>
        </w:rPr>
        <w:t xml:space="preserve">. </w:t>
      </w:r>
    </w:p>
    <w:p w14:paraId="18877420" w14:textId="046759FF" w:rsidR="00F63C77" w:rsidRPr="00527F5D" w:rsidRDefault="0038345B" w:rsidP="00527F5D">
      <w:pPr>
        <w:widowControl w:val="0"/>
        <w:numPr>
          <w:ilvl w:val="1"/>
          <w:numId w:val="1"/>
        </w:numPr>
        <w:suppressAutoHyphens/>
        <w:adjustRightInd w:val="0"/>
        <w:spacing w:line="276" w:lineRule="auto"/>
        <w:ind w:left="567" w:hanging="567"/>
        <w:jc w:val="both"/>
        <w:textAlignment w:val="baseline"/>
        <w:rPr>
          <w:rFonts w:ascii="Tahoma" w:hAnsi="Tahoma" w:cs="Tahoma"/>
        </w:rPr>
      </w:pPr>
      <w:r>
        <w:rPr>
          <w:rFonts w:ascii="Tahoma" w:hAnsi="Tahoma" w:cs="Tahoma"/>
        </w:rPr>
        <w:t>Poskytovatel</w:t>
      </w:r>
      <w:r w:rsidRPr="0038345B">
        <w:rPr>
          <w:rFonts w:ascii="Tahoma" w:hAnsi="Tahoma" w:cs="Tahoma"/>
        </w:rPr>
        <w:t xml:space="preserve">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sidRPr="0038345B">
        <w:rPr>
          <w:rFonts w:ascii="Tahoma" w:hAnsi="Tahoma" w:cs="Tahoma"/>
        </w:rPr>
        <w:t>sublimity</w:t>
      </w:r>
      <w:proofErr w:type="spellEnd"/>
      <w:r w:rsidRPr="0038345B">
        <w:rPr>
          <w:rFonts w:ascii="Tahoma" w:hAnsi="Tahoma" w:cs="Tahoma"/>
        </w:rPr>
        <w:t xml:space="preserve"> plnění a výši spoluúčasti). Certifikát dle předchozí věty nesmí být starší jednoho měsíce.</w:t>
      </w:r>
    </w:p>
    <w:p w14:paraId="255898FF" w14:textId="77777777" w:rsidR="00527F5D" w:rsidRPr="00527F5D" w:rsidRDefault="00527F5D" w:rsidP="00527F5D">
      <w:pPr>
        <w:widowControl w:val="0"/>
        <w:suppressAutoHyphens/>
        <w:adjustRightInd w:val="0"/>
        <w:spacing w:line="276" w:lineRule="auto"/>
        <w:ind w:left="567"/>
        <w:jc w:val="both"/>
        <w:textAlignment w:val="baseline"/>
        <w:rPr>
          <w:rFonts w:ascii="Tahoma" w:hAnsi="Tahoma" w:cs="Tahoma"/>
        </w:rPr>
      </w:pPr>
    </w:p>
    <w:p w14:paraId="52F2415B" w14:textId="77777777" w:rsidR="00527F5D" w:rsidRPr="00527F5D" w:rsidRDefault="00527F5D" w:rsidP="00527F5D">
      <w:pPr>
        <w:pStyle w:val="Nadpis1"/>
        <w:keepNext w:val="0"/>
        <w:numPr>
          <w:ilvl w:val="0"/>
          <w:numId w:val="1"/>
        </w:numPr>
        <w:spacing w:line="276" w:lineRule="auto"/>
        <w:ind w:left="567" w:hanging="482"/>
        <w:rPr>
          <w:rFonts w:ascii="Tahoma" w:eastAsia="Calibri" w:hAnsi="Tahoma" w:cs="Tahoma"/>
          <w:b/>
          <w:sz w:val="20"/>
        </w:rPr>
      </w:pPr>
      <w:bookmarkStart w:id="46" w:name="_Ref340067124"/>
      <w:r w:rsidRPr="00527F5D">
        <w:rPr>
          <w:rFonts w:ascii="Tahoma" w:eastAsia="Calibri" w:hAnsi="Tahoma" w:cs="Tahoma"/>
          <w:b/>
          <w:sz w:val="20"/>
        </w:rPr>
        <w:t>SANKČNÍ UJEDNÁNÍ</w:t>
      </w:r>
    </w:p>
    <w:p w14:paraId="32C22E47" w14:textId="77777777" w:rsidR="00527F5D" w:rsidRPr="00527F5D" w:rsidRDefault="00527F5D" w:rsidP="00527F5D">
      <w:pPr>
        <w:numPr>
          <w:ilvl w:val="1"/>
          <w:numId w:val="1"/>
        </w:numPr>
        <w:spacing w:line="276" w:lineRule="auto"/>
        <w:ind w:left="567" w:hanging="567"/>
        <w:jc w:val="both"/>
        <w:rPr>
          <w:rFonts w:ascii="Tahoma" w:eastAsia="Calibri" w:hAnsi="Tahoma" w:cs="Tahoma"/>
        </w:rPr>
      </w:pPr>
      <w:r w:rsidRPr="00527F5D">
        <w:rPr>
          <w:rFonts w:ascii="Tahoma" w:hAnsi="Tahoma" w:cs="Tahoma"/>
        </w:rPr>
        <w:t>Smluvní pokuty:</w:t>
      </w:r>
      <w:bookmarkEnd w:id="46"/>
    </w:p>
    <w:p w14:paraId="5E763B0C" w14:textId="68095426" w:rsidR="00527F5D" w:rsidRPr="00527F5D" w:rsidRDefault="00527F5D" w:rsidP="00527F5D">
      <w:pPr>
        <w:widowControl w:val="0"/>
        <w:numPr>
          <w:ilvl w:val="0"/>
          <w:numId w:val="3"/>
        </w:numPr>
        <w:tabs>
          <w:tab w:val="left" w:pos="567"/>
          <w:tab w:val="num" w:pos="993"/>
        </w:tabs>
        <w:suppressAutoHyphens/>
        <w:adjustRightInd w:val="0"/>
        <w:spacing w:line="276" w:lineRule="auto"/>
        <w:ind w:left="993" w:hanging="426"/>
        <w:jc w:val="both"/>
        <w:textAlignment w:val="baseline"/>
        <w:rPr>
          <w:rFonts w:ascii="Tahoma" w:hAnsi="Tahoma" w:cs="Tahoma"/>
        </w:rPr>
      </w:pPr>
      <w:r w:rsidRPr="00527F5D">
        <w:rPr>
          <w:rFonts w:ascii="Tahoma" w:hAnsi="Tahoma" w:cs="Tahoma"/>
        </w:rPr>
        <w:t xml:space="preserve">v případě prodlení </w:t>
      </w:r>
      <w:r w:rsidR="0085690F">
        <w:rPr>
          <w:rFonts w:ascii="Tahoma" w:hAnsi="Tahoma" w:cs="Tahoma"/>
        </w:rPr>
        <w:t>p</w:t>
      </w:r>
      <w:r w:rsidRPr="00527F5D">
        <w:rPr>
          <w:rFonts w:ascii="Tahoma" w:hAnsi="Tahoma" w:cs="Tahoma"/>
        </w:rPr>
        <w:t xml:space="preserve">oskytovatele s poskytnutím </w:t>
      </w:r>
      <w:r w:rsidR="0085690F">
        <w:rPr>
          <w:rFonts w:ascii="Tahoma" w:hAnsi="Tahoma" w:cs="Tahoma"/>
        </w:rPr>
        <w:t>p</w:t>
      </w:r>
      <w:r w:rsidRPr="00527F5D">
        <w:rPr>
          <w:rFonts w:ascii="Tahoma" w:hAnsi="Tahoma" w:cs="Tahoma"/>
        </w:rPr>
        <w:t xml:space="preserve">lnění </w:t>
      </w:r>
      <w:r w:rsidR="00721B99">
        <w:rPr>
          <w:rFonts w:ascii="Tahoma" w:hAnsi="Tahoma" w:cs="Tahoma"/>
        </w:rPr>
        <w:t>s</w:t>
      </w:r>
      <w:r w:rsidRPr="00527F5D">
        <w:rPr>
          <w:rFonts w:ascii="Tahoma" w:hAnsi="Tahoma" w:cs="Tahoma"/>
        </w:rPr>
        <w:t xml:space="preserve">mlouvy je </w:t>
      </w:r>
      <w:r w:rsidR="00721B99">
        <w:rPr>
          <w:rFonts w:ascii="Tahoma" w:hAnsi="Tahoma" w:cs="Tahoma"/>
        </w:rPr>
        <w:t>o</w:t>
      </w:r>
      <w:r w:rsidRPr="00527F5D">
        <w:rPr>
          <w:rFonts w:ascii="Tahoma" w:hAnsi="Tahoma" w:cs="Tahoma"/>
        </w:rPr>
        <w:t xml:space="preserve">bjednatel oprávněn požadovat od </w:t>
      </w:r>
      <w:r w:rsidR="00721B99">
        <w:rPr>
          <w:rFonts w:ascii="Tahoma" w:hAnsi="Tahoma" w:cs="Tahoma"/>
        </w:rPr>
        <w:t>p</w:t>
      </w:r>
      <w:r w:rsidRPr="00527F5D">
        <w:rPr>
          <w:rFonts w:ascii="Tahoma" w:hAnsi="Tahoma" w:cs="Tahoma"/>
        </w:rPr>
        <w:t>oskytovatele smluvní pokutu až ve výši 2500,- Kč, a to za každý i započatý den prodlení;</w:t>
      </w:r>
    </w:p>
    <w:p w14:paraId="530DED7C" w14:textId="2EF9643D" w:rsidR="00527F5D" w:rsidRPr="00527F5D" w:rsidRDefault="00527F5D" w:rsidP="00527F5D">
      <w:pPr>
        <w:widowControl w:val="0"/>
        <w:numPr>
          <w:ilvl w:val="0"/>
          <w:numId w:val="3"/>
        </w:numPr>
        <w:tabs>
          <w:tab w:val="left" w:pos="567"/>
          <w:tab w:val="num" w:pos="993"/>
        </w:tabs>
        <w:suppressAutoHyphens/>
        <w:adjustRightInd w:val="0"/>
        <w:spacing w:line="276" w:lineRule="auto"/>
        <w:ind w:left="993" w:hanging="426"/>
        <w:jc w:val="both"/>
        <w:textAlignment w:val="baseline"/>
        <w:rPr>
          <w:rFonts w:ascii="Tahoma" w:hAnsi="Tahoma" w:cs="Tahoma"/>
        </w:rPr>
      </w:pPr>
      <w:r w:rsidRPr="00527F5D">
        <w:rPr>
          <w:rFonts w:ascii="Tahoma" w:hAnsi="Tahoma" w:cs="Tahoma"/>
        </w:rPr>
        <w:t xml:space="preserve">v případě jakéhokoliv nedodržení lhůt spojených s reklamací díla ve smyslu čl. </w:t>
      </w:r>
      <w:r w:rsidR="005A3FEF">
        <w:rPr>
          <w:rFonts w:ascii="Tahoma" w:hAnsi="Tahoma" w:cs="Tahoma"/>
        </w:rPr>
        <w:t>9</w:t>
      </w:r>
      <w:r w:rsidRPr="00527F5D">
        <w:rPr>
          <w:rFonts w:ascii="Tahoma" w:hAnsi="Tahoma" w:cs="Tahoma"/>
        </w:rPr>
        <w:t xml:space="preserve"> této </w:t>
      </w:r>
      <w:r w:rsidR="00D61981">
        <w:rPr>
          <w:rFonts w:ascii="Tahoma" w:hAnsi="Tahoma" w:cs="Tahoma"/>
        </w:rPr>
        <w:t>s</w:t>
      </w:r>
      <w:r w:rsidRPr="00527F5D">
        <w:rPr>
          <w:rFonts w:ascii="Tahoma" w:hAnsi="Tahoma" w:cs="Tahoma"/>
        </w:rPr>
        <w:t xml:space="preserve">mlouvy je </w:t>
      </w:r>
      <w:r w:rsidR="005A3FEF">
        <w:rPr>
          <w:rFonts w:ascii="Tahoma" w:hAnsi="Tahoma" w:cs="Tahoma"/>
        </w:rPr>
        <w:t>o</w:t>
      </w:r>
      <w:r w:rsidRPr="00527F5D">
        <w:rPr>
          <w:rFonts w:ascii="Tahoma" w:hAnsi="Tahoma" w:cs="Tahoma"/>
        </w:rPr>
        <w:t xml:space="preserve">bjednatel oprávněn požadovat od </w:t>
      </w:r>
      <w:r w:rsidR="005A3FEF">
        <w:rPr>
          <w:rFonts w:ascii="Tahoma" w:hAnsi="Tahoma" w:cs="Tahoma"/>
        </w:rPr>
        <w:t>p</w:t>
      </w:r>
      <w:r w:rsidRPr="00527F5D">
        <w:rPr>
          <w:rFonts w:ascii="Tahoma" w:hAnsi="Tahoma" w:cs="Tahoma"/>
        </w:rPr>
        <w:t>oskytovatele smluvní pokut</w:t>
      </w:r>
      <w:r w:rsidR="005A3FEF">
        <w:rPr>
          <w:rFonts w:ascii="Tahoma" w:hAnsi="Tahoma" w:cs="Tahoma"/>
        </w:rPr>
        <w:t xml:space="preserve">u ve výši </w:t>
      </w:r>
      <w:proofErr w:type="gramStart"/>
      <w:r w:rsidR="00687DF4">
        <w:rPr>
          <w:rFonts w:ascii="Tahoma" w:hAnsi="Tahoma" w:cs="Tahoma"/>
        </w:rPr>
        <w:t>1.000,-</w:t>
      </w:r>
      <w:proofErr w:type="gramEnd"/>
      <w:r w:rsidR="00687DF4">
        <w:rPr>
          <w:rFonts w:ascii="Tahoma" w:hAnsi="Tahoma" w:cs="Tahoma"/>
        </w:rPr>
        <w:t xml:space="preserve"> Kč za každý i započatý den prodlení. </w:t>
      </w:r>
    </w:p>
    <w:p w14:paraId="3A2E1ADD" w14:textId="5AE65346" w:rsidR="00527F5D" w:rsidRPr="00527F5D" w:rsidRDefault="00527F5D" w:rsidP="00527F5D">
      <w:pPr>
        <w:widowControl w:val="0"/>
        <w:numPr>
          <w:ilvl w:val="0"/>
          <w:numId w:val="3"/>
        </w:numPr>
        <w:tabs>
          <w:tab w:val="left" w:pos="567"/>
          <w:tab w:val="num" w:pos="993"/>
        </w:tabs>
        <w:suppressAutoHyphens/>
        <w:adjustRightInd w:val="0"/>
        <w:spacing w:line="276" w:lineRule="auto"/>
        <w:ind w:left="993" w:hanging="426"/>
        <w:jc w:val="both"/>
        <w:textAlignment w:val="baseline"/>
        <w:rPr>
          <w:rFonts w:ascii="Tahoma" w:hAnsi="Tahoma" w:cs="Tahoma"/>
        </w:rPr>
      </w:pPr>
      <w:r w:rsidRPr="00527F5D">
        <w:rPr>
          <w:rFonts w:ascii="Tahoma" w:hAnsi="Tahoma" w:cs="Tahoma"/>
        </w:rPr>
        <w:t>v případě porušení povinností k ochraně osobních údajů či důvěrných informací dle čl. 1</w:t>
      </w:r>
      <w:r w:rsidR="00687DF4">
        <w:rPr>
          <w:rFonts w:ascii="Tahoma" w:hAnsi="Tahoma" w:cs="Tahoma"/>
        </w:rPr>
        <w:t>1</w:t>
      </w:r>
      <w:r w:rsidRPr="00527F5D">
        <w:rPr>
          <w:rFonts w:ascii="Tahoma" w:hAnsi="Tahoma" w:cs="Tahoma"/>
        </w:rPr>
        <w:t xml:space="preserve">. </w:t>
      </w:r>
      <w:r w:rsidR="00687DF4">
        <w:rPr>
          <w:rFonts w:ascii="Tahoma" w:hAnsi="Tahoma" w:cs="Tahoma"/>
        </w:rPr>
        <w:t>s</w:t>
      </w:r>
      <w:r w:rsidRPr="00527F5D">
        <w:rPr>
          <w:rFonts w:ascii="Tahoma" w:hAnsi="Tahoma" w:cs="Tahoma"/>
        </w:rPr>
        <w:t>mlouvy, nebo porušení povinnosti dle čl. 1</w:t>
      </w:r>
      <w:r w:rsidR="009869E1">
        <w:rPr>
          <w:rFonts w:ascii="Tahoma" w:hAnsi="Tahoma" w:cs="Tahoma"/>
        </w:rPr>
        <w:t>2.9</w:t>
      </w:r>
      <w:r w:rsidRPr="00527F5D">
        <w:rPr>
          <w:rFonts w:ascii="Tahoma" w:hAnsi="Tahoma" w:cs="Tahoma"/>
        </w:rPr>
        <w:t xml:space="preserve">, je Objednatel oprávněn požadovat od </w:t>
      </w:r>
      <w:r w:rsidR="009869E1">
        <w:rPr>
          <w:rFonts w:ascii="Tahoma" w:hAnsi="Tahoma" w:cs="Tahoma"/>
        </w:rPr>
        <w:t>p</w:t>
      </w:r>
      <w:r w:rsidRPr="00527F5D">
        <w:rPr>
          <w:rFonts w:ascii="Tahoma" w:hAnsi="Tahoma" w:cs="Tahoma"/>
        </w:rPr>
        <w:t xml:space="preserve">oskytovatele smluvní pokutu až do výše </w:t>
      </w:r>
      <w:proofErr w:type="gramStart"/>
      <w:r w:rsidRPr="00527F5D">
        <w:rPr>
          <w:rFonts w:ascii="Tahoma" w:hAnsi="Tahoma" w:cs="Tahoma"/>
        </w:rPr>
        <w:t>100.000,-</w:t>
      </w:r>
      <w:proofErr w:type="gramEnd"/>
      <w:r w:rsidRPr="00527F5D">
        <w:rPr>
          <w:rFonts w:ascii="Tahoma" w:hAnsi="Tahoma" w:cs="Tahoma"/>
        </w:rPr>
        <w:t xml:space="preserve"> Kč za každý jednotlivý případ porušení</w:t>
      </w:r>
      <w:r w:rsidR="006E6683">
        <w:rPr>
          <w:rFonts w:ascii="Tahoma" w:hAnsi="Tahoma" w:cs="Tahoma"/>
        </w:rPr>
        <w:t>.</w:t>
      </w:r>
    </w:p>
    <w:p w14:paraId="6B385C73" w14:textId="713B66F0"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V případě porušení jakékoliv smluvní povinnosti </w:t>
      </w:r>
      <w:r w:rsidR="009869E1">
        <w:rPr>
          <w:rFonts w:ascii="Tahoma" w:hAnsi="Tahoma" w:cs="Tahoma"/>
        </w:rPr>
        <w:t>p</w:t>
      </w:r>
      <w:r w:rsidRPr="00527F5D">
        <w:rPr>
          <w:rFonts w:ascii="Tahoma" w:hAnsi="Tahoma" w:cs="Tahoma"/>
        </w:rPr>
        <w:t xml:space="preserve">oskytovatele, pro kterou není ve </w:t>
      </w:r>
      <w:r w:rsidR="009869E1">
        <w:rPr>
          <w:rFonts w:ascii="Tahoma" w:hAnsi="Tahoma" w:cs="Tahoma"/>
        </w:rPr>
        <w:t>s</w:t>
      </w:r>
      <w:r w:rsidRPr="00527F5D">
        <w:rPr>
          <w:rFonts w:ascii="Tahoma" w:hAnsi="Tahoma" w:cs="Tahoma"/>
        </w:rPr>
        <w:t xml:space="preserve">mlouvě stanovena specifická smluvní pokuta, a její nesplnění </w:t>
      </w:r>
      <w:r w:rsidR="009869E1">
        <w:rPr>
          <w:rFonts w:ascii="Tahoma" w:hAnsi="Tahoma" w:cs="Tahoma"/>
        </w:rPr>
        <w:t>p</w:t>
      </w:r>
      <w:r w:rsidRPr="00527F5D">
        <w:rPr>
          <w:rFonts w:ascii="Tahoma" w:hAnsi="Tahoma" w:cs="Tahoma"/>
        </w:rPr>
        <w:t xml:space="preserve">oskytovatelem ani v dodatečné přiměřené lhůtě poskytnuté </w:t>
      </w:r>
      <w:r w:rsidR="009869E1">
        <w:rPr>
          <w:rFonts w:ascii="Tahoma" w:hAnsi="Tahoma" w:cs="Tahoma"/>
        </w:rPr>
        <w:t>o</w:t>
      </w:r>
      <w:r w:rsidRPr="00527F5D">
        <w:rPr>
          <w:rFonts w:ascii="Tahoma" w:hAnsi="Tahoma" w:cs="Tahoma"/>
        </w:rPr>
        <w:t xml:space="preserve">bjednatelem (nevylučuje-li to charakter porušené povinnosti), je </w:t>
      </w:r>
      <w:r w:rsidR="009869E1">
        <w:rPr>
          <w:rFonts w:ascii="Tahoma" w:hAnsi="Tahoma" w:cs="Tahoma"/>
        </w:rPr>
        <w:t>o</w:t>
      </w:r>
      <w:r w:rsidRPr="00527F5D">
        <w:rPr>
          <w:rFonts w:ascii="Tahoma" w:hAnsi="Tahoma" w:cs="Tahoma"/>
        </w:rPr>
        <w:t xml:space="preserve">bjednatel oprávněn požadovat od </w:t>
      </w:r>
      <w:r w:rsidR="009869E1">
        <w:rPr>
          <w:rFonts w:ascii="Tahoma" w:hAnsi="Tahoma" w:cs="Tahoma"/>
        </w:rPr>
        <w:t>p</w:t>
      </w:r>
      <w:r w:rsidRPr="00527F5D">
        <w:rPr>
          <w:rFonts w:ascii="Tahoma" w:hAnsi="Tahoma" w:cs="Tahoma"/>
        </w:rPr>
        <w:t xml:space="preserve">oskytovatele smluvní pokutu až ve výši </w:t>
      </w:r>
      <w:proofErr w:type="gramStart"/>
      <w:r w:rsidRPr="00527F5D">
        <w:rPr>
          <w:rFonts w:ascii="Tahoma" w:hAnsi="Tahoma" w:cs="Tahoma"/>
        </w:rPr>
        <w:t>2.500,-</w:t>
      </w:r>
      <w:proofErr w:type="gramEnd"/>
      <w:r w:rsidRPr="00527F5D">
        <w:rPr>
          <w:rFonts w:ascii="Tahoma" w:hAnsi="Tahoma" w:cs="Tahoma"/>
        </w:rPr>
        <w:t xml:space="preserve"> Kč za každý jednotlivý případ porušení takové povinnosti. V pochybnostech se má za to, že dodatečná lhůta je přiměřená, pokud činila alespoň 5 pracovních dnů.</w:t>
      </w:r>
    </w:p>
    <w:p w14:paraId="5EF432C2" w14:textId="4A454E5F"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V případě prodlení kterékoliv </w:t>
      </w:r>
      <w:r w:rsidR="004E4F7A">
        <w:rPr>
          <w:rFonts w:ascii="Tahoma" w:hAnsi="Tahoma" w:cs="Tahoma"/>
        </w:rPr>
        <w:t>s</w:t>
      </w:r>
      <w:r w:rsidRPr="00527F5D">
        <w:rPr>
          <w:rFonts w:ascii="Tahoma" w:hAnsi="Tahoma" w:cs="Tahoma"/>
        </w:rPr>
        <w:t xml:space="preserve">mluvní strany se zaplacením peněžité částky vzniká oprávněné </w:t>
      </w:r>
      <w:r w:rsidR="004E4F7A">
        <w:rPr>
          <w:rFonts w:ascii="Tahoma" w:hAnsi="Tahoma" w:cs="Tahoma"/>
        </w:rPr>
        <w:t>s</w:t>
      </w:r>
      <w:r w:rsidRPr="00527F5D">
        <w:rPr>
          <w:rFonts w:ascii="Tahoma" w:hAnsi="Tahoma" w:cs="Tahoma"/>
        </w:rPr>
        <w:t>mluvní straně nárok na úrok z prodlení ve výši jedné setiny procenta (0,1 %) z dlužné částky za každý i započatý den prodlení.</w:t>
      </w:r>
    </w:p>
    <w:p w14:paraId="594C34E3" w14:textId="27EBFD90"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Zaplacením smluvní pokuty </w:t>
      </w:r>
      <w:proofErr w:type="gramStart"/>
      <w:r w:rsidRPr="00527F5D">
        <w:rPr>
          <w:rFonts w:ascii="Tahoma" w:hAnsi="Tahoma" w:cs="Tahoma"/>
        </w:rPr>
        <w:t>není</w:t>
      </w:r>
      <w:proofErr w:type="gramEnd"/>
      <w:r w:rsidRPr="00527F5D">
        <w:rPr>
          <w:rFonts w:ascii="Tahoma" w:hAnsi="Tahoma" w:cs="Tahoma"/>
        </w:rPr>
        <w:t xml:space="preserve"> jakkoliv dotčen nárok </w:t>
      </w:r>
      <w:r w:rsidR="004E4F7A">
        <w:rPr>
          <w:rFonts w:ascii="Tahoma" w:hAnsi="Tahoma" w:cs="Tahoma"/>
        </w:rPr>
        <w:t>o</w:t>
      </w:r>
      <w:r w:rsidRPr="00527F5D">
        <w:rPr>
          <w:rFonts w:ascii="Tahoma" w:hAnsi="Tahoma" w:cs="Tahoma"/>
        </w:rPr>
        <w:t xml:space="preserve">bjednatele na náhradu škody; nárok na náhradu škody je </w:t>
      </w:r>
      <w:r w:rsidR="004E4F7A">
        <w:rPr>
          <w:rFonts w:ascii="Tahoma" w:hAnsi="Tahoma" w:cs="Tahoma"/>
        </w:rPr>
        <w:t>o</w:t>
      </w:r>
      <w:r w:rsidRPr="00527F5D">
        <w:rPr>
          <w:rFonts w:ascii="Tahoma" w:hAnsi="Tahoma" w:cs="Tahoma"/>
        </w:rPr>
        <w:t xml:space="preserve">bjednatel oprávněn uplatnit vedle smluvní pokuty v plné výši. </w:t>
      </w:r>
    </w:p>
    <w:p w14:paraId="5B95BE55" w14:textId="77777777"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Smluvní pokuta i úrok z prodlení jsou splatné do třiceti (30) dnů po obdržení jejich vyúčtování.</w:t>
      </w:r>
    </w:p>
    <w:p w14:paraId="1AB3A2DD" w14:textId="77777777" w:rsidR="00527F5D" w:rsidRPr="00527F5D" w:rsidRDefault="00527F5D" w:rsidP="00527F5D">
      <w:pPr>
        <w:spacing w:line="276" w:lineRule="auto"/>
        <w:ind w:left="567"/>
        <w:jc w:val="both"/>
        <w:rPr>
          <w:rFonts w:ascii="Tahoma" w:hAnsi="Tahoma" w:cs="Tahoma"/>
        </w:rPr>
      </w:pPr>
    </w:p>
    <w:p w14:paraId="787BC5E8" w14:textId="77777777" w:rsidR="00527F5D" w:rsidRPr="00527F5D" w:rsidRDefault="00527F5D" w:rsidP="00527F5D">
      <w:pPr>
        <w:pStyle w:val="Nadpis1"/>
        <w:keepNext w:val="0"/>
        <w:numPr>
          <w:ilvl w:val="0"/>
          <w:numId w:val="1"/>
        </w:numPr>
        <w:spacing w:line="276" w:lineRule="auto"/>
        <w:ind w:left="567" w:hanging="482"/>
        <w:rPr>
          <w:rFonts w:ascii="Tahoma" w:hAnsi="Tahoma" w:cs="Tahoma"/>
          <w:b/>
          <w:caps/>
          <w:sz w:val="20"/>
        </w:rPr>
      </w:pPr>
      <w:bookmarkStart w:id="47" w:name="_Ref305657703"/>
      <w:bookmarkStart w:id="48" w:name="_Toc335318145"/>
      <w:bookmarkStart w:id="49" w:name="_Toc335318228"/>
      <w:r w:rsidRPr="00527F5D">
        <w:rPr>
          <w:rFonts w:ascii="Tahoma" w:hAnsi="Tahoma" w:cs="Tahoma"/>
          <w:b/>
          <w:caps/>
          <w:sz w:val="20"/>
        </w:rPr>
        <w:t>OCHRANA DŮVĚRNÝCH INFORMACÍ</w:t>
      </w:r>
      <w:bookmarkEnd w:id="47"/>
      <w:bookmarkEnd w:id="48"/>
      <w:bookmarkEnd w:id="49"/>
      <w:r w:rsidRPr="00527F5D">
        <w:rPr>
          <w:rFonts w:ascii="Tahoma" w:hAnsi="Tahoma" w:cs="Tahoma"/>
          <w:b/>
          <w:caps/>
          <w:sz w:val="20"/>
        </w:rPr>
        <w:t xml:space="preserve"> A OCHRANA OSOBNÍCH ÚDAJŮ</w:t>
      </w:r>
    </w:p>
    <w:p w14:paraId="3F645C61" w14:textId="64E1E888" w:rsidR="00527F5D" w:rsidRPr="00527F5D" w:rsidRDefault="00527F5D" w:rsidP="00527F5D">
      <w:pPr>
        <w:widowControl w:val="0"/>
        <w:numPr>
          <w:ilvl w:val="1"/>
          <w:numId w:val="1"/>
        </w:numPr>
        <w:suppressAutoHyphens/>
        <w:adjustRightInd w:val="0"/>
        <w:spacing w:line="276" w:lineRule="auto"/>
        <w:ind w:left="567" w:hanging="567"/>
        <w:jc w:val="both"/>
        <w:textAlignment w:val="baseline"/>
        <w:rPr>
          <w:rFonts w:ascii="Tahoma" w:hAnsi="Tahoma" w:cs="Tahoma"/>
        </w:rPr>
      </w:pPr>
      <w:r w:rsidRPr="00527F5D">
        <w:rPr>
          <w:rFonts w:ascii="Tahoma" w:hAnsi="Tahoma" w:cs="Tahoma"/>
        </w:rPr>
        <w:lastRenderedPageBreak/>
        <w:t xml:space="preserve">Smluvní strany se dohodly, že veškeré informace, které si sdělily v rámci uzavírání a plnění </w:t>
      </w:r>
      <w:r w:rsidR="004E4F7A">
        <w:rPr>
          <w:rFonts w:ascii="Tahoma" w:hAnsi="Tahoma" w:cs="Tahoma"/>
        </w:rPr>
        <w:t>s</w:t>
      </w:r>
      <w:r w:rsidRPr="00527F5D">
        <w:rPr>
          <w:rFonts w:ascii="Tahoma" w:hAnsi="Tahoma" w:cs="Tahoma"/>
        </w:rPr>
        <w:t>mlouvy, dále informace, které si sdělí nebo jinak vyplynou i z jejího plnění, jsou důvěrné (dále jen „</w:t>
      </w:r>
      <w:r w:rsidRPr="00527F5D">
        <w:rPr>
          <w:rFonts w:ascii="Tahoma" w:hAnsi="Tahoma" w:cs="Tahoma"/>
          <w:b/>
          <w:i/>
        </w:rPr>
        <w:t>Důvěrné informace</w:t>
      </w:r>
      <w:r w:rsidRPr="00527F5D">
        <w:rPr>
          <w:rFonts w:ascii="Tahoma" w:hAnsi="Tahoma" w:cs="Tahoma"/>
        </w:rPr>
        <w:t xml:space="preserve">“). Smluvní strany sjednávají, že </w:t>
      </w:r>
      <w:r w:rsidR="004B09FF">
        <w:rPr>
          <w:rFonts w:ascii="Tahoma" w:hAnsi="Tahoma" w:cs="Tahoma"/>
        </w:rPr>
        <w:t>d</w:t>
      </w:r>
      <w:r w:rsidRPr="00527F5D">
        <w:rPr>
          <w:rFonts w:ascii="Tahoma" w:hAnsi="Tahoma" w:cs="Tahoma"/>
        </w:rPr>
        <w:t xml:space="preserve">ůvěrnými informacemi jsou veškeré </w:t>
      </w:r>
      <w:r w:rsidR="004B09FF">
        <w:rPr>
          <w:rFonts w:ascii="Tahoma" w:hAnsi="Tahoma" w:cs="Tahoma"/>
        </w:rPr>
        <w:t>o</w:t>
      </w:r>
      <w:r w:rsidRPr="00527F5D">
        <w:rPr>
          <w:rFonts w:ascii="Tahoma" w:hAnsi="Tahoma" w:cs="Tahoma"/>
        </w:rPr>
        <w:t xml:space="preserve">bjednatelem poskytnuté informace, podklady a dokumenty, pokud nejsou běžně dostupné ve veřejných zdrojích. </w:t>
      </w:r>
    </w:p>
    <w:p w14:paraId="0838BBE6" w14:textId="717DD0A7" w:rsidR="00527F5D" w:rsidRPr="00527F5D" w:rsidRDefault="00527F5D" w:rsidP="00527F5D">
      <w:pPr>
        <w:widowControl w:val="0"/>
        <w:numPr>
          <w:ilvl w:val="1"/>
          <w:numId w:val="1"/>
        </w:numPr>
        <w:suppressAutoHyphens/>
        <w:adjustRightInd w:val="0"/>
        <w:spacing w:line="276" w:lineRule="auto"/>
        <w:ind w:left="567" w:hanging="567"/>
        <w:jc w:val="both"/>
        <w:textAlignment w:val="baseline"/>
        <w:rPr>
          <w:rFonts w:ascii="Tahoma" w:hAnsi="Tahoma" w:cs="Tahoma"/>
        </w:rPr>
      </w:pPr>
      <w:r w:rsidRPr="00527F5D">
        <w:rPr>
          <w:rFonts w:ascii="Tahoma" w:hAnsi="Tahoma" w:cs="Tahoma"/>
        </w:rPr>
        <w:t xml:space="preserve">Smluvní strany se dohodly, že </w:t>
      </w:r>
      <w:r w:rsidR="004B09FF">
        <w:rPr>
          <w:rFonts w:ascii="Tahoma" w:hAnsi="Tahoma" w:cs="Tahoma"/>
        </w:rPr>
        <w:t>d</w:t>
      </w:r>
      <w:r w:rsidRPr="00527F5D">
        <w:rPr>
          <w:rFonts w:ascii="Tahoma" w:hAnsi="Tahoma" w:cs="Tahoma"/>
        </w:rPr>
        <w:t>ůvěrné informace nikomu neprozradí a přijmou taková opatření, která znemožní jejich přístupnost třetím osobám. Ustanovení předchozí věty se nevztahuje na případy, kdy:</w:t>
      </w:r>
    </w:p>
    <w:p w14:paraId="038D250D" w14:textId="47862570" w:rsidR="00527F5D" w:rsidRPr="00527F5D" w:rsidRDefault="004B09FF" w:rsidP="00527F5D">
      <w:pPr>
        <w:pStyle w:val="Zkladntextodsazen"/>
        <w:widowControl w:val="0"/>
        <w:numPr>
          <w:ilvl w:val="2"/>
          <w:numId w:val="10"/>
        </w:numPr>
        <w:autoSpaceDE w:val="0"/>
        <w:autoSpaceDN w:val="0"/>
        <w:adjustRightInd w:val="0"/>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t>s</w:t>
      </w:r>
      <w:r w:rsidR="00527F5D" w:rsidRPr="00527F5D">
        <w:rPr>
          <w:rFonts w:ascii="Tahoma" w:hAnsi="Tahoma" w:cs="Tahoma"/>
          <w:sz w:val="20"/>
          <w:szCs w:val="20"/>
          <w:lang w:val="cs-CZ" w:eastAsia="cs-CZ"/>
        </w:rPr>
        <w:t>mluvní strany mají povinnost stanovenou právním předpisem, a/nebo</w:t>
      </w:r>
    </w:p>
    <w:p w14:paraId="58D30391" w14:textId="77777777" w:rsidR="00527F5D" w:rsidRPr="00527F5D" w:rsidRDefault="00527F5D" w:rsidP="00527F5D">
      <w:pPr>
        <w:pStyle w:val="Zkladntextodsazen"/>
        <w:widowControl w:val="0"/>
        <w:numPr>
          <w:ilvl w:val="2"/>
          <w:numId w:val="10"/>
        </w:numPr>
        <w:autoSpaceDE w:val="0"/>
        <w:autoSpaceDN w:val="0"/>
        <w:adjustRightInd w:val="0"/>
        <w:spacing w:after="0" w:line="276" w:lineRule="auto"/>
        <w:ind w:left="1276"/>
        <w:jc w:val="both"/>
        <w:rPr>
          <w:rFonts w:ascii="Tahoma" w:hAnsi="Tahoma" w:cs="Tahoma"/>
          <w:sz w:val="20"/>
          <w:szCs w:val="20"/>
          <w:lang w:val="cs-CZ" w:eastAsia="cs-CZ"/>
        </w:rPr>
      </w:pPr>
      <w:r w:rsidRPr="00527F5D">
        <w:rPr>
          <w:rFonts w:ascii="Tahoma" w:hAnsi="Tahoma" w:cs="Tahoma"/>
          <w:sz w:val="20"/>
          <w:szCs w:val="20"/>
          <w:lang w:val="cs-CZ" w:eastAsia="cs-CZ"/>
        </w:rPr>
        <w:t>takové informace sdělí osobám, které mají ze zákona stanovenou povinnost mlčenlivosti, a/nebo</w:t>
      </w:r>
    </w:p>
    <w:p w14:paraId="323CB315" w14:textId="7E3AEF65" w:rsidR="00527F5D" w:rsidRPr="00527F5D" w:rsidRDefault="00527F5D" w:rsidP="00527F5D">
      <w:pPr>
        <w:pStyle w:val="Zkladntextodsazen"/>
        <w:widowControl w:val="0"/>
        <w:numPr>
          <w:ilvl w:val="2"/>
          <w:numId w:val="10"/>
        </w:numPr>
        <w:autoSpaceDE w:val="0"/>
        <w:autoSpaceDN w:val="0"/>
        <w:adjustRightInd w:val="0"/>
        <w:spacing w:after="0" w:line="276" w:lineRule="auto"/>
        <w:ind w:left="1276"/>
        <w:jc w:val="both"/>
        <w:rPr>
          <w:rFonts w:ascii="Tahoma" w:hAnsi="Tahoma" w:cs="Tahoma"/>
          <w:sz w:val="20"/>
          <w:szCs w:val="20"/>
          <w:lang w:val="cs-CZ" w:eastAsia="cs-CZ"/>
        </w:rPr>
      </w:pPr>
      <w:r w:rsidRPr="00527F5D">
        <w:rPr>
          <w:rFonts w:ascii="Tahoma" w:hAnsi="Tahoma" w:cs="Tahoma"/>
          <w:sz w:val="20"/>
          <w:szCs w:val="20"/>
          <w:lang w:val="cs-CZ" w:eastAsia="cs-CZ"/>
        </w:rPr>
        <w:t xml:space="preserve">se takové informace stanou veřejně známými či dostupnými jinak než porušením povinností vyplývajících z tohoto článku </w:t>
      </w:r>
      <w:r w:rsidR="004E4F7A">
        <w:rPr>
          <w:rFonts w:ascii="Tahoma" w:hAnsi="Tahoma" w:cs="Tahoma"/>
          <w:sz w:val="20"/>
          <w:szCs w:val="20"/>
          <w:lang w:val="cs-CZ" w:eastAsia="cs-CZ"/>
        </w:rPr>
        <w:t>s</w:t>
      </w:r>
      <w:r w:rsidRPr="00527F5D">
        <w:rPr>
          <w:rFonts w:ascii="Tahoma" w:hAnsi="Tahoma" w:cs="Tahoma"/>
          <w:sz w:val="20"/>
          <w:szCs w:val="20"/>
          <w:lang w:val="cs-CZ" w:eastAsia="cs-CZ"/>
        </w:rPr>
        <w:t>mlouvy.</w:t>
      </w:r>
    </w:p>
    <w:p w14:paraId="5DAF0B90" w14:textId="1B4B51EE" w:rsidR="00527F5D" w:rsidRPr="00527F5D" w:rsidRDefault="00527F5D" w:rsidP="00527F5D">
      <w:pPr>
        <w:widowControl w:val="0"/>
        <w:numPr>
          <w:ilvl w:val="1"/>
          <w:numId w:val="1"/>
        </w:numPr>
        <w:suppressAutoHyphens/>
        <w:adjustRightInd w:val="0"/>
        <w:spacing w:line="276" w:lineRule="auto"/>
        <w:ind w:left="567" w:hanging="567"/>
        <w:jc w:val="both"/>
        <w:textAlignment w:val="baseline"/>
        <w:rPr>
          <w:rFonts w:ascii="Tahoma" w:hAnsi="Tahoma" w:cs="Tahoma"/>
        </w:rPr>
      </w:pPr>
      <w:r w:rsidRPr="00527F5D">
        <w:rPr>
          <w:rFonts w:ascii="Tahoma" w:hAnsi="Tahoma" w:cs="Tahoma"/>
        </w:rPr>
        <w:t xml:space="preserve">Vyjma výše uvedeného se </w:t>
      </w:r>
      <w:r w:rsidR="00012195">
        <w:rPr>
          <w:rFonts w:ascii="Tahoma" w:hAnsi="Tahoma" w:cs="Tahoma"/>
        </w:rPr>
        <w:t>p</w:t>
      </w:r>
      <w:r w:rsidRPr="00527F5D">
        <w:rPr>
          <w:rFonts w:ascii="Tahoma" w:hAnsi="Tahoma" w:cs="Tahoma"/>
        </w:rPr>
        <w:t xml:space="preserve">oskytovatel zavazuje, že bude chránit a utajovat před třetími osobami skutečnosti tvořící obchodní tajemství, </w:t>
      </w:r>
      <w:r w:rsidR="00012195">
        <w:rPr>
          <w:rFonts w:ascii="Tahoma" w:hAnsi="Tahoma" w:cs="Tahoma"/>
        </w:rPr>
        <w:t>d</w:t>
      </w:r>
      <w:r w:rsidRPr="00527F5D">
        <w:rPr>
          <w:rFonts w:ascii="Tahoma" w:hAnsi="Tahoma" w:cs="Tahoma"/>
        </w:rPr>
        <w:t xml:space="preserve">ůvěrné informace a jiné skutečnosti, které mu byly poskytnuty v rámci smluvního vztahu s </w:t>
      </w:r>
      <w:r w:rsidR="00012195">
        <w:rPr>
          <w:rFonts w:ascii="Tahoma" w:hAnsi="Tahoma" w:cs="Tahoma"/>
        </w:rPr>
        <w:t>o</w:t>
      </w:r>
      <w:r w:rsidRPr="00527F5D">
        <w:rPr>
          <w:rFonts w:ascii="Tahoma" w:hAnsi="Tahoma" w:cs="Tahoma"/>
        </w:rPr>
        <w:t xml:space="preserve">bjednatelem. </w:t>
      </w:r>
    </w:p>
    <w:p w14:paraId="1F5B7279" w14:textId="5ED6B448" w:rsidR="00527F5D" w:rsidRPr="00527F5D" w:rsidRDefault="00527F5D" w:rsidP="00527F5D">
      <w:pPr>
        <w:widowControl w:val="0"/>
        <w:numPr>
          <w:ilvl w:val="1"/>
          <w:numId w:val="1"/>
        </w:numPr>
        <w:suppressAutoHyphens/>
        <w:adjustRightInd w:val="0"/>
        <w:spacing w:line="276" w:lineRule="auto"/>
        <w:ind w:left="567" w:hanging="567"/>
        <w:jc w:val="both"/>
        <w:textAlignment w:val="baseline"/>
        <w:rPr>
          <w:rFonts w:ascii="Tahoma" w:hAnsi="Tahoma" w:cs="Tahoma"/>
        </w:rPr>
      </w:pPr>
      <w:r w:rsidRPr="00527F5D">
        <w:rPr>
          <w:rFonts w:ascii="Tahoma" w:hAnsi="Tahoma" w:cs="Tahoma"/>
        </w:rPr>
        <w:t xml:space="preserve">Pokud je sdělení </w:t>
      </w:r>
      <w:r w:rsidR="00012195">
        <w:rPr>
          <w:rFonts w:ascii="Tahoma" w:hAnsi="Tahoma" w:cs="Tahoma"/>
        </w:rPr>
        <w:t>d</w:t>
      </w:r>
      <w:r w:rsidRPr="00527F5D">
        <w:rPr>
          <w:rFonts w:ascii="Tahoma" w:hAnsi="Tahoma" w:cs="Tahoma"/>
        </w:rPr>
        <w:t xml:space="preserve">ůvěrných informací třetí osobě nezbytné pro plnění závazků </w:t>
      </w:r>
      <w:r w:rsidR="00012195">
        <w:rPr>
          <w:rFonts w:ascii="Tahoma" w:hAnsi="Tahoma" w:cs="Tahoma"/>
        </w:rPr>
        <w:t>p</w:t>
      </w:r>
      <w:r w:rsidRPr="00527F5D">
        <w:rPr>
          <w:rFonts w:ascii="Tahoma" w:hAnsi="Tahoma" w:cs="Tahoma"/>
        </w:rPr>
        <w:t xml:space="preserve">oskytovatele vyplývajících mu ze </w:t>
      </w:r>
      <w:r w:rsidR="00012195">
        <w:rPr>
          <w:rFonts w:ascii="Tahoma" w:hAnsi="Tahoma" w:cs="Tahoma"/>
        </w:rPr>
        <w:t>s</w:t>
      </w:r>
      <w:r w:rsidRPr="00527F5D">
        <w:rPr>
          <w:rFonts w:ascii="Tahoma" w:hAnsi="Tahoma" w:cs="Tahoma"/>
        </w:rPr>
        <w:t xml:space="preserve">mlouvy, může </w:t>
      </w:r>
      <w:r w:rsidR="00012195">
        <w:rPr>
          <w:rFonts w:ascii="Tahoma" w:hAnsi="Tahoma" w:cs="Tahoma"/>
        </w:rPr>
        <w:t>p</w:t>
      </w:r>
      <w:r w:rsidRPr="00527F5D">
        <w:rPr>
          <w:rFonts w:ascii="Tahoma" w:hAnsi="Tahoma" w:cs="Tahoma"/>
        </w:rPr>
        <w:t xml:space="preserve">oskytovatel tyto </w:t>
      </w:r>
      <w:r w:rsidR="00012195">
        <w:rPr>
          <w:rFonts w:ascii="Tahoma" w:hAnsi="Tahoma" w:cs="Tahoma"/>
        </w:rPr>
        <w:t>d</w:t>
      </w:r>
      <w:r w:rsidRPr="00527F5D">
        <w:rPr>
          <w:rFonts w:ascii="Tahoma" w:hAnsi="Tahoma" w:cs="Tahoma"/>
        </w:rPr>
        <w:t xml:space="preserve">ůvěrné informace poskytnout pouze s předchozím písemným souhlasem </w:t>
      </w:r>
      <w:r w:rsidR="00586612">
        <w:rPr>
          <w:rFonts w:ascii="Tahoma" w:hAnsi="Tahoma" w:cs="Tahoma"/>
        </w:rPr>
        <w:t>o</w:t>
      </w:r>
      <w:r w:rsidRPr="00527F5D">
        <w:rPr>
          <w:rFonts w:ascii="Tahoma" w:hAnsi="Tahoma" w:cs="Tahoma"/>
        </w:rPr>
        <w:t xml:space="preserve">bjednatele a za předpokladu, že tato třetí osoba před započetím činnosti písemně potvrdí svůj závazek zachování mlčenlivosti a ochrany </w:t>
      </w:r>
      <w:r w:rsidR="00586612">
        <w:rPr>
          <w:rFonts w:ascii="Tahoma" w:hAnsi="Tahoma" w:cs="Tahoma"/>
        </w:rPr>
        <w:t>d</w:t>
      </w:r>
      <w:r w:rsidRPr="00527F5D">
        <w:rPr>
          <w:rFonts w:ascii="Tahoma" w:hAnsi="Tahoma" w:cs="Tahoma"/>
        </w:rPr>
        <w:t xml:space="preserve">ůvěrných informací, jinak je za toto porušení odpovědný v plném rozsahu </w:t>
      </w:r>
      <w:r w:rsidR="00586612">
        <w:rPr>
          <w:rFonts w:ascii="Tahoma" w:hAnsi="Tahoma" w:cs="Tahoma"/>
        </w:rPr>
        <w:t>p</w:t>
      </w:r>
      <w:r w:rsidRPr="00527F5D">
        <w:rPr>
          <w:rFonts w:ascii="Tahoma" w:hAnsi="Tahoma" w:cs="Tahoma"/>
        </w:rPr>
        <w:t>oskytovatel.</w:t>
      </w:r>
    </w:p>
    <w:p w14:paraId="124359A9" w14:textId="618DBC93" w:rsidR="00527F5D" w:rsidRPr="00527F5D" w:rsidRDefault="00527F5D" w:rsidP="00527F5D">
      <w:pPr>
        <w:widowControl w:val="0"/>
        <w:numPr>
          <w:ilvl w:val="1"/>
          <w:numId w:val="1"/>
        </w:numPr>
        <w:suppressAutoHyphens/>
        <w:adjustRightInd w:val="0"/>
        <w:spacing w:line="276" w:lineRule="auto"/>
        <w:ind w:left="567" w:hanging="567"/>
        <w:jc w:val="both"/>
        <w:textAlignment w:val="baseline"/>
        <w:rPr>
          <w:rFonts w:ascii="Tahoma" w:hAnsi="Tahoma" w:cs="Tahoma"/>
        </w:rPr>
      </w:pPr>
      <w:r w:rsidRPr="00527F5D">
        <w:rPr>
          <w:rFonts w:ascii="Tahoma" w:hAnsi="Tahoma" w:cs="Tahoma"/>
        </w:rPr>
        <w:t xml:space="preserve">V případě uplatnění smluvních pokut a náhrady škody není dotčena hmotná a trestní odpovědnost fyzických osob, které za </w:t>
      </w:r>
      <w:r w:rsidR="00586612">
        <w:rPr>
          <w:rFonts w:ascii="Tahoma" w:hAnsi="Tahoma" w:cs="Tahoma"/>
        </w:rPr>
        <w:t>p</w:t>
      </w:r>
      <w:r w:rsidRPr="00527F5D">
        <w:rPr>
          <w:rFonts w:ascii="Tahoma" w:hAnsi="Tahoma" w:cs="Tahoma"/>
        </w:rPr>
        <w:t xml:space="preserve">oskytovatele jednaly a závazek mlčenlivosti a ochrany </w:t>
      </w:r>
      <w:r w:rsidR="00586612">
        <w:rPr>
          <w:rFonts w:ascii="Tahoma" w:hAnsi="Tahoma" w:cs="Tahoma"/>
        </w:rPr>
        <w:t>d</w:t>
      </w:r>
      <w:r w:rsidRPr="00527F5D">
        <w:rPr>
          <w:rFonts w:ascii="Tahoma" w:hAnsi="Tahoma" w:cs="Tahoma"/>
        </w:rPr>
        <w:t>ůvěrných informací nedodržely.</w:t>
      </w:r>
    </w:p>
    <w:p w14:paraId="3CD369BC" w14:textId="435373EE"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bCs/>
        </w:rPr>
        <w:t xml:space="preserve">Závazek k mlčenlivosti a ochraně </w:t>
      </w:r>
      <w:r w:rsidR="00586612">
        <w:rPr>
          <w:rFonts w:ascii="Tahoma" w:hAnsi="Tahoma" w:cs="Tahoma"/>
          <w:bCs/>
        </w:rPr>
        <w:t>d</w:t>
      </w:r>
      <w:r w:rsidRPr="00527F5D">
        <w:rPr>
          <w:rFonts w:ascii="Tahoma" w:hAnsi="Tahoma" w:cs="Tahoma"/>
          <w:bCs/>
        </w:rPr>
        <w:t xml:space="preserve">ůvěrnosti informací je platný bez ohledu na ukončení účinnosti </w:t>
      </w:r>
      <w:r w:rsidR="00586612">
        <w:rPr>
          <w:rFonts w:ascii="Tahoma" w:hAnsi="Tahoma" w:cs="Tahoma"/>
          <w:bCs/>
        </w:rPr>
        <w:t>s</w:t>
      </w:r>
      <w:r w:rsidRPr="00527F5D">
        <w:rPr>
          <w:rFonts w:ascii="Tahoma" w:hAnsi="Tahoma" w:cs="Tahoma"/>
          <w:bCs/>
        </w:rPr>
        <w:t>mlouvy.</w:t>
      </w:r>
    </w:p>
    <w:p w14:paraId="158C13C3" w14:textId="04EC6FA0"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Vzhledem k veřejnoprávnímu charakteru </w:t>
      </w:r>
      <w:r w:rsidR="00586612">
        <w:rPr>
          <w:rFonts w:ascii="Tahoma" w:hAnsi="Tahoma" w:cs="Tahoma"/>
        </w:rPr>
        <w:t>o</w:t>
      </w:r>
      <w:r w:rsidRPr="00527F5D">
        <w:rPr>
          <w:rFonts w:ascii="Tahoma" w:hAnsi="Tahoma" w:cs="Tahoma"/>
        </w:rPr>
        <w:t xml:space="preserve">bjednatele </w:t>
      </w:r>
      <w:r w:rsidR="00586612">
        <w:rPr>
          <w:rFonts w:ascii="Tahoma" w:hAnsi="Tahoma" w:cs="Tahoma"/>
        </w:rPr>
        <w:t>p</w:t>
      </w:r>
      <w:r w:rsidRPr="00527F5D">
        <w:rPr>
          <w:rFonts w:ascii="Tahoma" w:hAnsi="Tahoma" w:cs="Tahoma"/>
        </w:rPr>
        <w:t xml:space="preserve">oskytovatel výslovně prohlašuje, že je s touto skutečností obeznámen a souhlasí se zveřejněním smluvních podmínek obsažených ve </w:t>
      </w:r>
      <w:r w:rsidR="00586612">
        <w:rPr>
          <w:rFonts w:ascii="Tahoma" w:hAnsi="Tahoma" w:cs="Tahoma"/>
        </w:rPr>
        <w:t>s</w:t>
      </w:r>
      <w:r w:rsidRPr="00527F5D">
        <w:rPr>
          <w:rFonts w:ascii="Tahoma" w:hAnsi="Tahoma" w:cs="Tahoma"/>
        </w:rPr>
        <w:t>mlouvě v rozsahu a za podmínek vyplývajících z příslušných právních předpisů.</w:t>
      </w:r>
    </w:p>
    <w:p w14:paraId="39DED7BD" w14:textId="00BE685A" w:rsidR="00527F5D" w:rsidRPr="00527F5D" w:rsidRDefault="00527F5D" w:rsidP="00527F5D">
      <w:pPr>
        <w:numPr>
          <w:ilvl w:val="1"/>
          <w:numId w:val="1"/>
        </w:numPr>
        <w:spacing w:line="276" w:lineRule="auto"/>
        <w:ind w:left="567" w:hanging="567"/>
        <w:jc w:val="both"/>
        <w:rPr>
          <w:rFonts w:ascii="Tahoma" w:hAnsi="Tahoma" w:cs="Tahoma"/>
          <w:u w:val="single"/>
        </w:rPr>
      </w:pPr>
      <w:r w:rsidRPr="00527F5D">
        <w:rPr>
          <w:rFonts w:ascii="Tahoma" w:hAnsi="Tahoma" w:cs="Tahoma"/>
        </w:rPr>
        <w:t xml:space="preserve">V případě, že bude při plnění </w:t>
      </w:r>
      <w:r w:rsidR="00586612">
        <w:rPr>
          <w:rFonts w:ascii="Tahoma" w:hAnsi="Tahoma" w:cs="Tahoma"/>
        </w:rPr>
        <w:t>s</w:t>
      </w:r>
      <w:r w:rsidRPr="00527F5D">
        <w:rPr>
          <w:rFonts w:ascii="Tahoma" w:hAnsi="Tahoma" w:cs="Tahoma"/>
        </w:rPr>
        <w:t>mlouvy docházet ke zpracování osobních údajů a </w:t>
      </w:r>
      <w:r w:rsidR="00586612">
        <w:rPr>
          <w:rFonts w:ascii="Tahoma" w:hAnsi="Tahoma" w:cs="Tahoma"/>
        </w:rPr>
        <w:t>p</w:t>
      </w:r>
      <w:r w:rsidRPr="00527F5D">
        <w:rPr>
          <w:rFonts w:ascii="Tahoma" w:hAnsi="Tahoma" w:cs="Tahoma"/>
        </w:rPr>
        <w:t xml:space="preserve">oskytovatel bude zpracovatelem, </w:t>
      </w:r>
      <w:r w:rsidR="00586612">
        <w:rPr>
          <w:rFonts w:ascii="Tahoma" w:hAnsi="Tahoma" w:cs="Tahoma"/>
        </w:rPr>
        <w:t>s</w:t>
      </w:r>
      <w:r w:rsidRPr="00527F5D">
        <w:rPr>
          <w:rFonts w:ascii="Tahoma" w:hAnsi="Tahoma" w:cs="Tahoma"/>
        </w:rPr>
        <w:t>mluvní strany se zavazují uzavřít smlouvu o zpracování osobních údajů.</w:t>
      </w:r>
    </w:p>
    <w:p w14:paraId="35073478" w14:textId="77777777" w:rsidR="00527F5D" w:rsidRPr="00527F5D" w:rsidRDefault="00527F5D" w:rsidP="00527F5D">
      <w:pPr>
        <w:spacing w:line="276" w:lineRule="auto"/>
        <w:rPr>
          <w:rFonts w:ascii="Tahoma" w:hAnsi="Tahoma" w:cs="Tahoma"/>
        </w:rPr>
      </w:pPr>
    </w:p>
    <w:p w14:paraId="7074AC05" w14:textId="77777777" w:rsidR="00527F5D" w:rsidRPr="00527F5D" w:rsidRDefault="00527F5D" w:rsidP="00527F5D">
      <w:pPr>
        <w:pStyle w:val="Nadpis1"/>
        <w:keepNext w:val="0"/>
        <w:numPr>
          <w:ilvl w:val="0"/>
          <w:numId w:val="1"/>
        </w:numPr>
        <w:spacing w:line="276" w:lineRule="auto"/>
        <w:ind w:left="567" w:hanging="482"/>
        <w:rPr>
          <w:rFonts w:ascii="Tahoma" w:hAnsi="Tahoma" w:cs="Tahoma"/>
          <w:b/>
          <w:caps/>
          <w:sz w:val="20"/>
        </w:rPr>
      </w:pPr>
      <w:bookmarkStart w:id="50" w:name="_Toc335318146"/>
      <w:bookmarkStart w:id="51" w:name="_Toc335318229"/>
      <w:r w:rsidRPr="00527F5D">
        <w:rPr>
          <w:rFonts w:ascii="Tahoma" w:hAnsi="Tahoma" w:cs="Tahoma"/>
          <w:b/>
          <w:caps/>
          <w:sz w:val="20"/>
        </w:rPr>
        <w:t>MOŽNOSTI UKONČENÍ SMLOUVY</w:t>
      </w:r>
      <w:bookmarkEnd w:id="50"/>
      <w:bookmarkEnd w:id="51"/>
    </w:p>
    <w:p w14:paraId="46F82025" w14:textId="155514CD"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Smlouva může být ukončena písemnou dohodou </w:t>
      </w:r>
      <w:r w:rsidR="00586612">
        <w:rPr>
          <w:rFonts w:ascii="Tahoma" w:hAnsi="Tahoma" w:cs="Tahoma"/>
        </w:rPr>
        <w:t>s</w:t>
      </w:r>
      <w:r w:rsidRPr="00527F5D">
        <w:rPr>
          <w:rFonts w:ascii="Tahoma" w:hAnsi="Tahoma" w:cs="Tahoma"/>
        </w:rPr>
        <w:t>mluvních stran.</w:t>
      </w:r>
    </w:p>
    <w:p w14:paraId="37F60DAC" w14:textId="575A6AA3" w:rsidR="00527F5D" w:rsidRPr="00527F5D" w:rsidRDefault="00527F5D" w:rsidP="00527F5D">
      <w:pPr>
        <w:numPr>
          <w:ilvl w:val="1"/>
          <w:numId w:val="1"/>
        </w:numPr>
        <w:spacing w:line="276" w:lineRule="auto"/>
        <w:ind w:left="567" w:hanging="567"/>
        <w:jc w:val="both"/>
        <w:rPr>
          <w:rFonts w:ascii="Tahoma" w:hAnsi="Tahoma" w:cs="Tahoma"/>
        </w:rPr>
      </w:pPr>
      <w:bookmarkStart w:id="52" w:name="_Ref480932725"/>
      <w:r w:rsidRPr="00527F5D">
        <w:rPr>
          <w:rFonts w:ascii="Tahoma" w:hAnsi="Tahoma" w:cs="Tahoma"/>
        </w:rPr>
        <w:t xml:space="preserve">Objednatel je oprávněn od </w:t>
      </w:r>
      <w:r w:rsidR="00586612">
        <w:rPr>
          <w:rFonts w:ascii="Tahoma" w:hAnsi="Tahoma" w:cs="Tahoma"/>
        </w:rPr>
        <w:t>s</w:t>
      </w:r>
      <w:r w:rsidRPr="00527F5D">
        <w:rPr>
          <w:rFonts w:ascii="Tahoma" w:hAnsi="Tahoma" w:cs="Tahoma"/>
        </w:rPr>
        <w:t xml:space="preserve">mlouvy písemně odstoupit z důvodu jejího podstatného porušení </w:t>
      </w:r>
      <w:r w:rsidR="00586612">
        <w:rPr>
          <w:rFonts w:ascii="Tahoma" w:hAnsi="Tahoma" w:cs="Tahoma"/>
        </w:rPr>
        <w:t>p</w:t>
      </w:r>
      <w:r w:rsidRPr="00527F5D">
        <w:rPr>
          <w:rFonts w:ascii="Tahoma" w:hAnsi="Tahoma" w:cs="Tahoma"/>
        </w:rPr>
        <w:t xml:space="preserve">oskytovatelem, přičemž za podstatné porušení </w:t>
      </w:r>
      <w:r w:rsidR="00586612">
        <w:rPr>
          <w:rFonts w:ascii="Tahoma" w:hAnsi="Tahoma" w:cs="Tahoma"/>
        </w:rPr>
        <w:t>s</w:t>
      </w:r>
      <w:r w:rsidRPr="00527F5D">
        <w:rPr>
          <w:rFonts w:ascii="Tahoma" w:hAnsi="Tahoma" w:cs="Tahoma"/>
        </w:rPr>
        <w:t>mlouvy se bude považovat:</w:t>
      </w:r>
      <w:bookmarkEnd w:id="52"/>
    </w:p>
    <w:p w14:paraId="75775E57" w14:textId="0B9AEEC5" w:rsidR="00527F5D" w:rsidRPr="00527F5D" w:rsidRDefault="00527F5D" w:rsidP="00527F5D">
      <w:pPr>
        <w:numPr>
          <w:ilvl w:val="0"/>
          <w:numId w:val="2"/>
        </w:numPr>
        <w:spacing w:line="276" w:lineRule="auto"/>
        <w:jc w:val="both"/>
        <w:rPr>
          <w:rFonts w:ascii="Tahoma" w:hAnsi="Tahoma" w:cs="Tahoma"/>
        </w:rPr>
      </w:pPr>
      <w:r w:rsidRPr="00527F5D">
        <w:rPr>
          <w:rFonts w:ascii="Tahoma" w:hAnsi="Tahoma" w:cs="Tahoma"/>
        </w:rPr>
        <w:t xml:space="preserve">prodlení </w:t>
      </w:r>
      <w:r w:rsidR="00586612">
        <w:rPr>
          <w:rFonts w:ascii="Tahoma" w:hAnsi="Tahoma" w:cs="Tahoma"/>
        </w:rPr>
        <w:t>p</w:t>
      </w:r>
      <w:r w:rsidRPr="00527F5D">
        <w:rPr>
          <w:rFonts w:ascii="Tahoma" w:hAnsi="Tahoma" w:cs="Tahoma"/>
        </w:rPr>
        <w:t xml:space="preserve">oskytovatele s poskytováním </w:t>
      </w:r>
      <w:r w:rsidR="00586612">
        <w:rPr>
          <w:rFonts w:ascii="Tahoma" w:hAnsi="Tahoma" w:cs="Tahoma"/>
        </w:rPr>
        <w:t>p</w:t>
      </w:r>
      <w:r w:rsidRPr="00527F5D">
        <w:rPr>
          <w:rFonts w:ascii="Tahoma" w:hAnsi="Tahoma" w:cs="Tahoma"/>
        </w:rPr>
        <w:t xml:space="preserve">lnění či jeho části ve sjednaných termínech delší než 30 dnů, pokud </w:t>
      </w:r>
      <w:r w:rsidR="00586612">
        <w:rPr>
          <w:rFonts w:ascii="Tahoma" w:hAnsi="Tahoma" w:cs="Tahoma"/>
        </w:rPr>
        <w:t>p</w:t>
      </w:r>
      <w:r w:rsidRPr="00527F5D">
        <w:rPr>
          <w:rFonts w:ascii="Tahoma" w:hAnsi="Tahoma" w:cs="Tahoma"/>
        </w:rPr>
        <w:t>oskytovatel</w:t>
      </w:r>
      <w:r w:rsidRPr="00527F5D">
        <w:rPr>
          <w:rFonts w:ascii="Tahoma" w:hAnsi="Tahoma" w:cs="Tahoma"/>
          <w:lang w:eastAsia="en-US"/>
        </w:rPr>
        <w:t xml:space="preserve"> nezjedná nápravu ani v dodatečné přiměřené lhůtě, kterou mu k tomu </w:t>
      </w:r>
      <w:r w:rsidR="00586612">
        <w:rPr>
          <w:rFonts w:ascii="Tahoma" w:hAnsi="Tahoma" w:cs="Tahoma"/>
          <w:lang w:eastAsia="en-US"/>
        </w:rPr>
        <w:t>o</w:t>
      </w:r>
      <w:r w:rsidRPr="00527F5D">
        <w:rPr>
          <w:rFonts w:ascii="Tahoma" w:hAnsi="Tahoma" w:cs="Tahoma"/>
          <w:lang w:eastAsia="en-US"/>
        </w:rPr>
        <w:t>bjednatel poskytne v písemné výzvě ke splnění povinnosti, přičemž tato lhůta nesmí být kratší než 10 pracovních dnů od doručení takovéto výzvy</w:t>
      </w:r>
      <w:r w:rsidRPr="00527F5D">
        <w:rPr>
          <w:rFonts w:ascii="Tahoma" w:hAnsi="Tahoma" w:cs="Tahoma"/>
        </w:rPr>
        <w:t xml:space="preserve">; </w:t>
      </w:r>
    </w:p>
    <w:p w14:paraId="7F6B2E28" w14:textId="4FD1182C" w:rsidR="00527F5D" w:rsidRPr="00527F5D" w:rsidRDefault="00527F5D" w:rsidP="00527F5D">
      <w:pPr>
        <w:numPr>
          <w:ilvl w:val="0"/>
          <w:numId w:val="2"/>
        </w:numPr>
        <w:spacing w:line="276" w:lineRule="auto"/>
        <w:jc w:val="both"/>
        <w:rPr>
          <w:rFonts w:ascii="Tahoma" w:hAnsi="Tahoma" w:cs="Tahoma"/>
        </w:rPr>
      </w:pPr>
      <w:r w:rsidRPr="00527F5D">
        <w:rPr>
          <w:rFonts w:ascii="Tahoma" w:hAnsi="Tahoma" w:cs="Tahoma"/>
        </w:rPr>
        <w:t xml:space="preserve">další případy, o kterých tak výslovně stanoví </w:t>
      </w:r>
      <w:r w:rsidR="00586612">
        <w:rPr>
          <w:rFonts w:ascii="Tahoma" w:hAnsi="Tahoma" w:cs="Tahoma"/>
        </w:rPr>
        <w:t>s</w:t>
      </w:r>
      <w:r w:rsidRPr="00527F5D">
        <w:rPr>
          <w:rFonts w:ascii="Tahoma" w:hAnsi="Tahoma" w:cs="Tahoma"/>
        </w:rPr>
        <w:t>mlouva.</w:t>
      </w:r>
    </w:p>
    <w:p w14:paraId="4DD6ACCA" w14:textId="49810BCF"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Objednatel je rovněž oprávněn odstoupit od </w:t>
      </w:r>
      <w:r w:rsidR="00586612">
        <w:rPr>
          <w:rFonts w:ascii="Tahoma" w:hAnsi="Tahoma" w:cs="Tahoma"/>
        </w:rPr>
        <w:t>s</w:t>
      </w:r>
      <w:r w:rsidRPr="00527F5D">
        <w:rPr>
          <w:rFonts w:ascii="Tahoma" w:hAnsi="Tahoma" w:cs="Tahoma"/>
        </w:rPr>
        <w:t>mlouvy v případě, že:</w:t>
      </w:r>
    </w:p>
    <w:p w14:paraId="3FAFAFC1" w14:textId="04FFA610" w:rsidR="00527F5D" w:rsidRPr="00527F5D" w:rsidRDefault="00527F5D" w:rsidP="00527F5D">
      <w:pPr>
        <w:numPr>
          <w:ilvl w:val="0"/>
          <w:numId w:val="11"/>
        </w:numPr>
        <w:spacing w:line="276" w:lineRule="auto"/>
        <w:jc w:val="both"/>
        <w:rPr>
          <w:rFonts w:ascii="Tahoma" w:hAnsi="Tahoma" w:cs="Tahoma"/>
        </w:rPr>
      </w:pPr>
      <w:r w:rsidRPr="00527F5D">
        <w:rPr>
          <w:rFonts w:ascii="Tahoma" w:hAnsi="Tahoma" w:cs="Tahoma"/>
        </w:rPr>
        <w:t xml:space="preserve">v insolvenčním řízení bude zjištěn úpadek </w:t>
      </w:r>
      <w:r w:rsidR="00586612">
        <w:rPr>
          <w:rFonts w:ascii="Tahoma" w:hAnsi="Tahoma" w:cs="Tahoma"/>
        </w:rPr>
        <w:t>p</w:t>
      </w:r>
      <w:r w:rsidRPr="00527F5D">
        <w:rPr>
          <w:rFonts w:ascii="Tahoma" w:hAnsi="Tahoma" w:cs="Tahoma"/>
        </w:rPr>
        <w:t xml:space="preserve">oskytovatele nebo insolvenční návrh bude zamítnut pro nedostatek majetku </w:t>
      </w:r>
      <w:r w:rsidR="00586612">
        <w:rPr>
          <w:rFonts w:ascii="Tahoma" w:hAnsi="Tahoma" w:cs="Tahoma"/>
        </w:rPr>
        <w:t>p</w:t>
      </w:r>
      <w:r w:rsidRPr="00527F5D">
        <w:rPr>
          <w:rFonts w:ascii="Tahoma" w:hAnsi="Tahoma" w:cs="Tahoma"/>
        </w:rPr>
        <w:t xml:space="preserve">oskytovatele v souladu se zněním zákona č. 182/2006 Sb., o úpadku a způsobech jeho řešení (insolvenční zákon), ve znění pozdějších předpisů. </w:t>
      </w:r>
      <w:r w:rsidR="00727753">
        <w:rPr>
          <w:rFonts w:ascii="Tahoma" w:hAnsi="Tahoma" w:cs="Tahoma"/>
        </w:rPr>
        <w:t>o</w:t>
      </w:r>
      <w:r w:rsidRPr="00527F5D">
        <w:rPr>
          <w:rFonts w:ascii="Tahoma" w:hAnsi="Tahoma" w:cs="Tahoma"/>
        </w:rPr>
        <w:t xml:space="preserve">bjednatel je rovněž oprávněn odstoupit od </w:t>
      </w:r>
      <w:r w:rsidR="00727753">
        <w:rPr>
          <w:rFonts w:ascii="Tahoma" w:hAnsi="Tahoma" w:cs="Tahoma"/>
        </w:rPr>
        <w:t>s</w:t>
      </w:r>
      <w:r w:rsidRPr="00527F5D">
        <w:rPr>
          <w:rFonts w:ascii="Tahoma" w:hAnsi="Tahoma" w:cs="Tahoma"/>
        </w:rPr>
        <w:t xml:space="preserve">mlouvy v případě, že </w:t>
      </w:r>
      <w:r w:rsidR="00727753">
        <w:rPr>
          <w:rFonts w:ascii="Tahoma" w:hAnsi="Tahoma" w:cs="Tahoma"/>
        </w:rPr>
        <w:t>p</w:t>
      </w:r>
      <w:r w:rsidRPr="00527F5D">
        <w:rPr>
          <w:rFonts w:ascii="Tahoma" w:hAnsi="Tahoma" w:cs="Tahoma"/>
        </w:rPr>
        <w:t>oskytovatel vstoupí do likvidace; nebo</w:t>
      </w:r>
    </w:p>
    <w:p w14:paraId="51F647F1" w14:textId="32D352BA" w:rsidR="00527F5D" w:rsidRPr="00527F5D" w:rsidRDefault="00727753" w:rsidP="00527F5D">
      <w:pPr>
        <w:numPr>
          <w:ilvl w:val="0"/>
          <w:numId w:val="11"/>
        </w:numPr>
        <w:spacing w:line="276" w:lineRule="auto"/>
        <w:jc w:val="both"/>
        <w:rPr>
          <w:rFonts w:ascii="Tahoma" w:hAnsi="Tahoma" w:cs="Tahoma"/>
        </w:rPr>
      </w:pPr>
      <w:r>
        <w:rPr>
          <w:rFonts w:ascii="Tahoma" w:hAnsi="Tahoma" w:cs="Tahoma"/>
        </w:rPr>
        <w:t>p</w:t>
      </w:r>
      <w:r w:rsidR="00527F5D" w:rsidRPr="00527F5D">
        <w:rPr>
          <w:rFonts w:ascii="Tahoma" w:hAnsi="Tahoma" w:cs="Tahoma"/>
        </w:rPr>
        <w:t>oskytovatel bude odsouzen pro trestný čin podle zákona č. 418/2011 Sb., o trestní odpovědnosti právnických osob, ve znění pozdějších předpisů.</w:t>
      </w:r>
    </w:p>
    <w:p w14:paraId="7032D7AB" w14:textId="36D1836D"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lastRenderedPageBreak/>
        <w:t xml:space="preserve">Poskytovatel je oprávněn od </w:t>
      </w:r>
      <w:r w:rsidR="00727753">
        <w:rPr>
          <w:rFonts w:ascii="Tahoma" w:hAnsi="Tahoma" w:cs="Tahoma"/>
        </w:rPr>
        <w:t>s</w:t>
      </w:r>
      <w:r w:rsidRPr="00527F5D">
        <w:rPr>
          <w:rFonts w:ascii="Tahoma" w:hAnsi="Tahoma" w:cs="Tahoma"/>
        </w:rPr>
        <w:t xml:space="preserve">mlouvy písemně odstoupit z důvodu jejího podstatného porušení </w:t>
      </w:r>
      <w:r w:rsidR="00727753">
        <w:rPr>
          <w:rFonts w:ascii="Tahoma" w:hAnsi="Tahoma" w:cs="Tahoma"/>
        </w:rPr>
        <w:t>o</w:t>
      </w:r>
      <w:r w:rsidRPr="00527F5D">
        <w:rPr>
          <w:rFonts w:ascii="Tahoma" w:hAnsi="Tahoma" w:cs="Tahoma"/>
        </w:rPr>
        <w:t xml:space="preserve">bjednatelem, za což se považuje prodlení </w:t>
      </w:r>
      <w:r w:rsidR="00727753">
        <w:rPr>
          <w:rFonts w:ascii="Tahoma" w:hAnsi="Tahoma" w:cs="Tahoma"/>
        </w:rPr>
        <w:t>o</w:t>
      </w:r>
      <w:r w:rsidRPr="00527F5D">
        <w:rPr>
          <w:rFonts w:ascii="Tahoma" w:hAnsi="Tahoma" w:cs="Tahoma"/>
        </w:rPr>
        <w:t xml:space="preserve">bjednatele s úhradou ceny za plnění předmětu dle </w:t>
      </w:r>
      <w:r w:rsidR="00727753">
        <w:rPr>
          <w:rFonts w:ascii="Tahoma" w:hAnsi="Tahoma" w:cs="Tahoma"/>
        </w:rPr>
        <w:t>s</w:t>
      </w:r>
      <w:r w:rsidRPr="00527F5D">
        <w:rPr>
          <w:rFonts w:ascii="Tahoma" w:hAnsi="Tahoma" w:cs="Tahoma"/>
        </w:rPr>
        <w:t>mlouvy o více než 30 dní.</w:t>
      </w:r>
    </w:p>
    <w:p w14:paraId="6988A345" w14:textId="497D90C4" w:rsidR="00527F5D" w:rsidRPr="00527F5D" w:rsidRDefault="00527F5D" w:rsidP="00527F5D">
      <w:pPr>
        <w:numPr>
          <w:ilvl w:val="1"/>
          <w:numId w:val="1"/>
        </w:numPr>
        <w:spacing w:line="276" w:lineRule="auto"/>
        <w:ind w:left="567" w:hanging="567"/>
        <w:jc w:val="both"/>
        <w:rPr>
          <w:rFonts w:ascii="Tahoma" w:hAnsi="Tahoma" w:cs="Tahoma"/>
        </w:rPr>
      </w:pPr>
      <w:bookmarkStart w:id="53" w:name="_Ref417302883"/>
      <w:r w:rsidRPr="00527F5D">
        <w:rPr>
          <w:rFonts w:ascii="Tahoma" w:hAnsi="Tahoma" w:cs="Tahoma"/>
        </w:rPr>
        <w:t xml:space="preserve">Odstoupení od </w:t>
      </w:r>
      <w:r w:rsidR="00727753">
        <w:rPr>
          <w:rFonts w:ascii="Tahoma" w:hAnsi="Tahoma" w:cs="Tahoma"/>
        </w:rPr>
        <w:t>s</w:t>
      </w:r>
      <w:r w:rsidRPr="00527F5D">
        <w:rPr>
          <w:rFonts w:ascii="Tahoma" w:hAnsi="Tahoma" w:cs="Tahoma"/>
        </w:rPr>
        <w:t xml:space="preserve">mlouvy ze strany </w:t>
      </w:r>
      <w:r w:rsidR="00727753">
        <w:rPr>
          <w:rFonts w:ascii="Tahoma" w:hAnsi="Tahoma" w:cs="Tahoma"/>
        </w:rPr>
        <w:t>o</w:t>
      </w:r>
      <w:r w:rsidRPr="00527F5D">
        <w:rPr>
          <w:rFonts w:ascii="Tahoma" w:hAnsi="Tahoma" w:cs="Tahoma"/>
        </w:rPr>
        <w:t xml:space="preserve">bjednatele nesmí být spojeno s uložením jakékoliv sankce k tíži </w:t>
      </w:r>
      <w:r w:rsidR="00727753">
        <w:rPr>
          <w:rFonts w:ascii="Tahoma" w:hAnsi="Tahoma" w:cs="Tahoma"/>
        </w:rPr>
        <w:t>o</w:t>
      </w:r>
      <w:r w:rsidRPr="00527F5D">
        <w:rPr>
          <w:rFonts w:ascii="Tahoma" w:hAnsi="Tahoma" w:cs="Tahoma"/>
        </w:rPr>
        <w:t>bjednatele.</w:t>
      </w:r>
      <w:bookmarkEnd w:id="53"/>
    </w:p>
    <w:p w14:paraId="39EC7A7D" w14:textId="5EDFD1B5"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Smluvní strany se dále dohodly, že odstoupení od </w:t>
      </w:r>
      <w:r w:rsidR="00727753">
        <w:rPr>
          <w:rFonts w:ascii="Tahoma" w:hAnsi="Tahoma" w:cs="Tahoma"/>
        </w:rPr>
        <w:t>s</w:t>
      </w:r>
      <w:r w:rsidRPr="00527F5D">
        <w:rPr>
          <w:rFonts w:ascii="Tahoma" w:hAnsi="Tahoma" w:cs="Tahoma"/>
        </w:rPr>
        <w:t xml:space="preserve">mlouvy musí být písemné, jinak je neplatné. </w:t>
      </w:r>
      <w:r w:rsidR="00727753">
        <w:rPr>
          <w:rFonts w:ascii="Tahoma" w:hAnsi="Tahoma" w:cs="Tahoma"/>
        </w:rPr>
        <w:t>o</w:t>
      </w:r>
      <w:r w:rsidRPr="00527F5D">
        <w:rPr>
          <w:rFonts w:ascii="Tahoma" w:hAnsi="Tahoma" w:cs="Tahoma"/>
        </w:rPr>
        <w:t xml:space="preserve">dstoupení je účinné ode dne, kdy bylo doručeno druhé </w:t>
      </w:r>
      <w:r w:rsidR="00727753">
        <w:rPr>
          <w:rFonts w:ascii="Tahoma" w:hAnsi="Tahoma" w:cs="Tahoma"/>
        </w:rPr>
        <w:t>s</w:t>
      </w:r>
      <w:r w:rsidRPr="00527F5D">
        <w:rPr>
          <w:rFonts w:ascii="Tahoma" w:hAnsi="Tahoma" w:cs="Tahoma"/>
        </w:rPr>
        <w:t xml:space="preserve">mluvní straně. </w:t>
      </w:r>
    </w:p>
    <w:p w14:paraId="3B76FEEA" w14:textId="2B9266DE"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Ukončením </w:t>
      </w:r>
      <w:r w:rsidR="002F578B">
        <w:rPr>
          <w:rFonts w:ascii="Tahoma" w:hAnsi="Tahoma" w:cs="Tahoma"/>
        </w:rPr>
        <w:t>s</w:t>
      </w:r>
      <w:r w:rsidRPr="00527F5D">
        <w:rPr>
          <w:rFonts w:ascii="Tahoma" w:hAnsi="Tahoma" w:cs="Tahoma"/>
        </w:rPr>
        <w:t xml:space="preserve">mlouvy nejsou dotčena ustanovení o odpovědnosti za škodu, nároky na uplatnění smluvních pokut, ustanovení o ochraně důvěrných informací, jakož i ostatní práva a povinnosti založená </w:t>
      </w:r>
      <w:r w:rsidR="002F578B">
        <w:rPr>
          <w:rFonts w:ascii="Tahoma" w:hAnsi="Tahoma" w:cs="Tahoma"/>
        </w:rPr>
        <w:t>s</w:t>
      </w:r>
      <w:r w:rsidRPr="00527F5D">
        <w:rPr>
          <w:rFonts w:ascii="Tahoma" w:hAnsi="Tahoma" w:cs="Tahoma"/>
        </w:rPr>
        <w:t xml:space="preserve">mlouvou, která mají podle zákona nebo </w:t>
      </w:r>
      <w:r w:rsidR="002F578B">
        <w:rPr>
          <w:rFonts w:ascii="Tahoma" w:hAnsi="Tahoma" w:cs="Tahoma"/>
        </w:rPr>
        <w:t>s</w:t>
      </w:r>
      <w:r w:rsidRPr="00527F5D">
        <w:rPr>
          <w:rFonts w:ascii="Tahoma" w:hAnsi="Tahoma" w:cs="Tahoma"/>
        </w:rPr>
        <w:t>mlouvy trvat i po jejím zrušení.</w:t>
      </w:r>
    </w:p>
    <w:p w14:paraId="5F1E356A" w14:textId="660E2B58" w:rsidR="00527F5D" w:rsidRPr="00527F5D" w:rsidRDefault="00527F5D" w:rsidP="00527F5D">
      <w:pPr>
        <w:numPr>
          <w:ilvl w:val="1"/>
          <w:numId w:val="1"/>
        </w:numPr>
        <w:spacing w:line="276" w:lineRule="auto"/>
        <w:ind w:left="567" w:hanging="567"/>
        <w:jc w:val="both"/>
        <w:rPr>
          <w:rFonts w:ascii="Tahoma" w:hAnsi="Tahoma" w:cs="Tahoma"/>
        </w:rPr>
      </w:pPr>
      <w:bookmarkStart w:id="54" w:name="_Ref397506166"/>
      <w:r w:rsidRPr="00527F5D">
        <w:rPr>
          <w:rFonts w:ascii="Tahoma" w:hAnsi="Tahoma" w:cs="Tahoma"/>
        </w:rPr>
        <w:t xml:space="preserve">Poskytovatel je povinen bezodkladně na výzvu </w:t>
      </w:r>
      <w:r w:rsidR="002F578B">
        <w:rPr>
          <w:rFonts w:ascii="Tahoma" w:hAnsi="Tahoma" w:cs="Tahoma"/>
        </w:rPr>
        <w:t>o</w:t>
      </w:r>
      <w:r w:rsidRPr="00527F5D">
        <w:rPr>
          <w:rFonts w:ascii="Tahoma" w:hAnsi="Tahoma" w:cs="Tahoma"/>
        </w:rPr>
        <w:t xml:space="preserve">bjednatele bezúplatně předat </w:t>
      </w:r>
      <w:r w:rsidR="002F578B">
        <w:rPr>
          <w:rFonts w:ascii="Tahoma" w:hAnsi="Tahoma" w:cs="Tahoma"/>
        </w:rPr>
        <w:t>o</w:t>
      </w:r>
      <w:r w:rsidRPr="00527F5D">
        <w:rPr>
          <w:rFonts w:ascii="Tahoma" w:hAnsi="Tahoma" w:cs="Tahoma"/>
        </w:rPr>
        <w:t xml:space="preserve">bjednateli v elektronické podobě ve struktuře a formátu dle požadavků </w:t>
      </w:r>
      <w:r w:rsidR="002F578B">
        <w:rPr>
          <w:rFonts w:ascii="Tahoma" w:hAnsi="Tahoma" w:cs="Tahoma"/>
        </w:rPr>
        <w:t>o</w:t>
      </w:r>
      <w:r w:rsidRPr="00527F5D">
        <w:rPr>
          <w:rFonts w:ascii="Tahoma" w:hAnsi="Tahoma" w:cs="Tahoma"/>
        </w:rPr>
        <w:t xml:space="preserve">bjednatele všechna data náležející </w:t>
      </w:r>
      <w:r w:rsidR="002F578B">
        <w:rPr>
          <w:rFonts w:ascii="Tahoma" w:hAnsi="Tahoma" w:cs="Tahoma"/>
        </w:rPr>
        <w:t>o</w:t>
      </w:r>
      <w:r w:rsidRPr="00527F5D">
        <w:rPr>
          <w:rFonts w:ascii="Tahoma" w:hAnsi="Tahoma" w:cs="Tahoma"/>
        </w:rPr>
        <w:t xml:space="preserve">bjednateli, a to do 15 kalendářních dní od doručení výzvy </w:t>
      </w:r>
      <w:r w:rsidR="002F578B">
        <w:rPr>
          <w:rFonts w:ascii="Tahoma" w:hAnsi="Tahoma" w:cs="Tahoma"/>
        </w:rPr>
        <w:t>o</w:t>
      </w:r>
      <w:r w:rsidRPr="00527F5D">
        <w:rPr>
          <w:rFonts w:ascii="Tahoma" w:hAnsi="Tahoma" w:cs="Tahoma"/>
        </w:rPr>
        <w:t>bjednatele na jejich předání a specifikaci struktury a formátu.</w:t>
      </w:r>
      <w:bookmarkEnd w:id="54"/>
      <w:r w:rsidRPr="00527F5D" w:rsidDel="009970FE">
        <w:rPr>
          <w:rFonts w:ascii="Tahoma" w:hAnsi="Tahoma" w:cs="Tahoma"/>
        </w:rPr>
        <w:t xml:space="preserve"> </w:t>
      </w:r>
    </w:p>
    <w:p w14:paraId="44475795" w14:textId="77777777" w:rsidR="00527F5D" w:rsidRPr="00527F5D" w:rsidRDefault="00527F5D" w:rsidP="00527F5D">
      <w:pPr>
        <w:spacing w:line="276" w:lineRule="auto"/>
        <w:rPr>
          <w:rFonts w:ascii="Tahoma" w:hAnsi="Tahoma" w:cs="Tahoma"/>
          <w:lang w:eastAsia="x-none"/>
        </w:rPr>
      </w:pPr>
      <w:bookmarkStart w:id="55" w:name="_Toc335318147"/>
      <w:bookmarkStart w:id="56" w:name="_Toc335318230"/>
    </w:p>
    <w:p w14:paraId="7FF7D434" w14:textId="77777777" w:rsidR="00527F5D" w:rsidRPr="00527F5D" w:rsidRDefault="00527F5D" w:rsidP="00527F5D">
      <w:pPr>
        <w:pStyle w:val="Nadpis1"/>
        <w:keepNext w:val="0"/>
        <w:numPr>
          <w:ilvl w:val="0"/>
          <w:numId w:val="1"/>
        </w:numPr>
        <w:spacing w:line="276" w:lineRule="auto"/>
        <w:ind w:left="567" w:hanging="482"/>
        <w:rPr>
          <w:rFonts w:ascii="Tahoma" w:hAnsi="Tahoma" w:cs="Tahoma"/>
          <w:b/>
          <w:caps/>
          <w:sz w:val="20"/>
        </w:rPr>
      </w:pPr>
      <w:r w:rsidRPr="00527F5D">
        <w:rPr>
          <w:rFonts w:ascii="Tahoma" w:hAnsi="Tahoma" w:cs="Tahoma"/>
          <w:b/>
          <w:caps/>
          <w:sz w:val="20"/>
        </w:rPr>
        <w:t>SOUČINNOST A VZÁJEMNÁ KOMUNIKACE</w:t>
      </w:r>
      <w:bookmarkEnd w:id="55"/>
      <w:bookmarkEnd w:id="56"/>
    </w:p>
    <w:p w14:paraId="73B677FA" w14:textId="1D6DDCF5" w:rsidR="0081123D" w:rsidRPr="0081123D" w:rsidRDefault="0081123D" w:rsidP="0081123D">
      <w:pPr>
        <w:numPr>
          <w:ilvl w:val="1"/>
          <w:numId w:val="1"/>
        </w:numPr>
        <w:spacing w:line="276" w:lineRule="auto"/>
        <w:ind w:left="567" w:hanging="567"/>
        <w:jc w:val="both"/>
        <w:rPr>
          <w:rFonts w:ascii="Tahoma" w:hAnsi="Tahoma" w:cs="Tahoma"/>
        </w:rPr>
      </w:pPr>
      <w:r w:rsidRPr="0081123D">
        <w:rPr>
          <w:rFonts w:ascii="Tahoma" w:hAnsi="Tahoma" w:cs="Tahoma"/>
        </w:rPr>
        <w:t xml:space="preserve">Objednatel je povinen zajistit </w:t>
      </w:r>
      <w:r>
        <w:rPr>
          <w:rFonts w:ascii="Tahoma" w:hAnsi="Tahoma" w:cs="Tahoma"/>
        </w:rPr>
        <w:t>poskytovateli</w:t>
      </w:r>
      <w:r w:rsidRPr="0081123D">
        <w:rPr>
          <w:rFonts w:ascii="Tahoma" w:hAnsi="Tahoma" w:cs="Tahoma"/>
        </w:rPr>
        <w:t xml:space="preserve"> potřebnou součinnost pro realizaci díla, zejména:</w:t>
      </w:r>
    </w:p>
    <w:p w14:paraId="3A25AA9B" w14:textId="6BFDE2FC" w:rsidR="0081123D" w:rsidRPr="0081123D" w:rsidRDefault="0081123D" w:rsidP="0081123D">
      <w:pPr>
        <w:pStyle w:val="Odstavecseseznamem"/>
        <w:numPr>
          <w:ilvl w:val="5"/>
          <w:numId w:val="12"/>
        </w:numPr>
        <w:spacing w:line="276" w:lineRule="auto"/>
        <w:ind w:left="993" w:hanging="426"/>
        <w:jc w:val="both"/>
        <w:rPr>
          <w:rFonts w:ascii="Tahoma" w:hAnsi="Tahoma" w:cs="Tahoma"/>
        </w:rPr>
      </w:pPr>
      <w:r w:rsidRPr="0081123D">
        <w:rPr>
          <w:rFonts w:ascii="Tahoma" w:hAnsi="Tahoma" w:cs="Tahoma"/>
        </w:rPr>
        <w:t>zajistit včas všechny podmínky pro umístnění terminálů v železničních stanicích, potřebné souhlasy a povolení majitelů prostor, ve kterých mají být terminály umístěny</w:t>
      </w:r>
    </w:p>
    <w:p w14:paraId="520ECEA7" w14:textId="05F68274" w:rsidR="0081123D" w:rsidRPr="0081123D" w:rsidRDefault="0081123D" w:rsidP="0081123D">
      <w:pPr>
        <w:pStyle w:val="Odstavecseseznamem"/>
        <w:numPr>
          <w:ilvl w:val="5"/>
          <w:numId w:val="12"/>
        </w:numPr>
        <w:spacing w:line="276" w:lineRule="auto"/>
        <w:ind w:left="993" w:hanging="426"/>
        <w:jc w:val="both"/>
        <w:rPr>
          <w:rFonts w:ascii="Tahoma" w:hAnsi="Tahoma" w:cs="Tahoma"/>
        </w:rPr>
      </w:pPr>
      <w:r w:rsidRPr="0081123D">
        <w:rPr>
          <w:rFonts w:ascii="Tahoma" w:hAnsi="Tahoma" w:cs="Tahoma"/>
        </w:rPr>
        <w:t>zajistit včas elektrické přívody pro napájení terminálů ve stanicích</w:t>
      </w:r>
    </w:p>
    <w:p w14:paraId="1D1ACE69" w14:textId="23325D0A" w:rsidR="0081123D" w:rsidRPr="0081123D" w:rsidRDefault="0081123D" w:rsidP="0081123D">
      <w:pPr>
        <w:pStyle w:val="Odstavecseseznamem"/>
        <w:numPr>
          <w:ilvl w:val="5"/>
          <w:numId w:val="12"/>
        </w:numPr>
        <w:spacing w:line="276" w:lineRule="auto"/>
        <w:ind w:left="993" w:hanging="426"/>
        <w:jc w:val="both"/>
        <w:rPr>
          <w:rFonts w:ascii="Tahoma" w:hAnsi="Tahoma" w:cs="Tahoma"/>
        </w:rPr>
      </w:pPr>
      <w:r w:rsidRPr="0081123D">
        <w:rPr>
          <w:rFonts w:ascii="Tahoma" w:hAnsi="Tahoma" w:cs="Tahoma"/>
        </w:rPr>
        <w:t>definovat ve spolupráci s Dodavatelem požadovanou grafickou podobu, obsah, strukturu a ovládací prvky pro ovládání terminálů prostřednictvím zákaznického dotykového displeje</w:t>
      </w:r>
    </w:p>
    <w:p w14:paraId="286D61A5" w14:textId="59FAFED6" w:rsidR="0081123D" w:rsidRDefault="0081123D" w:rsidP="0081123D">
      <w:pPr>
        <w:pStyle w:val="Odstavecseseznamem"/>
        <w:numPr>
          <w:ilvl w:val="5"/>
          <w:numId w:val="12"/>
        </w:numPr>
        <w:spacing w:line="276" w:lineRule="auto"/>
        <w:ind w:left="993" w:hanging="426"/>
        <w:jc w:val="both"/>
        <w:rPr>
          <w:rFonts w:ascii="Tahoma" w:hAnsi="Tahoma" w:cs="Tahoma"/>
        </w:rPr>
      </w:pPr>
      <w:r w:rsidRPr="0081123D">
        <w:rPr>
          <w:rFonts w:ascii="Tahoma" w:hAnsi="Tahoma" w:cs="Tahoma"/>
        </w:rPr>
        <w:t xml:space="preserve">dodat Dodavateli včas komponenty nezbytné pro řádné fungování terminálů, zejména SIM karty s aktivovanými datovými tarify a SAM moduly pro práci s dopravními čipovými kartami </w:t>
      </w:r>
      <w:proofErr w:type="spellStart"/>
      <w:r w:rsidRPr="0081123D">
        <w:rPr>
          <w:rFonts w:ascii="Tahoma" w:hAnsi="Tahoma" w:cs="Tahoma"/>
        </w:rPr>
        <w:t>ODISka</w:t>
      </w:r>
      <w:proofErr w:type="spellEnd"/>
      <w:r w:rsidR="00D16A18">
        <w:rPr>
          <w:rFonts w:ascii="Tahoma" w:hAnsi="Tahoma" w:cs="Tahoma"/>
        </w:rPr>
        <w:t>.</w:t>
      </w:r>
    </w:p>
    <w:p w14:paraId="1DD39170" w14:textId="4513F47C" w:rsidR="00D16A18" w:rsidRPr="00D16A18" w:rsidRDefault="00D16A18" w:rsidP="00D16A18">
      <w:pPr>
        <w:spacing w:line="276" w:lineRule="auto"/>
        <w:ind w:left="567"/>
        <w:jc w:val="both"/>
        <w:rPr>
          <w:rFonts w:ascii="Tahoma" w:hAnsi="Tahoma" w:cs="Tahoma"/>
        </w:rPr>
      </w:pPr>
      <w:r>
        <w:rPr>
          <w:rFonts w:ascii="Tahoma" w:hAnsi="Tahoma" w:cs="Tahoma"/>
        </w:rPr>
        <w:t xml:space="preserve">V případě, že ze strany objednatele nebude některá z výše uvedených součinností provedena včas a </w:t>
      </w:r>
      <w:r w:rsidR="000C2BF8">
        <w:rPr>
          <w:rFonts w:ascii="Tahoma" w:hAnsi="Tahoma" w:cs="Tahoma"/>
        </w:rPr>
        <w:t xml:space="preserve">toto bude mít vliv na lhůtu plnění dle čl. 4. této smlouvy, není o toto prodlení poskytovatel v prodlení s plněním předmětu smlouvy. </w:t>
      </w:r>
    </w:p>
    <w:p w14:paraId="6194D05D" w14:textId="6005FBA1"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Smluvní strany se zavazují vzájemně spolupracovat a poskytovat si veškeré informace potřebné pro řádné plnění svých závazků. Smluvní strany jsou povinny informovat druhou </w:t>
      </w:r>
      <w:r w:rsidR="00E96BE9">
        <w:rPr>
          <w:rFonts w:ascii="Tahoma" w:hAnsi="Tahoma" w:cs="Tahoma"/>
        </w:rPr>
        <w:t>s</w:t>
      </w:r>
      <w:r w:rsidRPr="00527F5D">
        <w:rPr>
          <w:rFonts w:ascii="Tahoma" w:hAnsi="Tahoma" w:cs="Tahoma"/>
        </w:rPr>
        <w:t xml:space="preserve">mluvní stranu o veškerých skutečnostech, které jsou nebo mohou být důležité pro řádné plnění </w:t>
      </w:r>
      <w:r w:rsidR="00E96BE9">
        <w:rPr>
          <w:rFonts w:ascii="Tahoma" w:hAnsi="Tahoma" w:cs="Tahoma"/>
        </w:rPr>
        <w:t>s</w:t>
      </w:r>
      <w:r w:rsidRPr="00527F5D">
        <w:rPr>
          <w:rFonts w:ascii="Tahoma" w:hAnsi="Tahoma" w:cs="Tahoma"/>
        </w:rPr>
        <w:t>mlouvy.</w:t>
      </w:r>
      <w:r w:rsidR="002B0FA6">
        <w:rPr>
          <w:rFonts w:ascii="Tahoma" w:hAnsi="Tahoma" w:cs="Tahoma"/>
        </w:rPr>
        <w:t xml:space="preserve"> Komunikace bude probíhat výhradně v českém jazyce. </w:t>
      </w:r>
    </w:p>
    <w:p w14:paraId="250A7B32" w14:textId="27105D48"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Smluvní strany jsou povinny plnit své závazky vyplývající ze </w:t>
      </w:r>
      <w:r w:rsidR="00E96BE9">
        <w:rPr>
          <w:rFonts w:ascii="Tahoma" w:hAnsi="Tahoma" w:cs="Tahoma"/>
        </w:rPr>
        <w:t>s</w:t>
      </w:r>
      <w:r w:rsidRPr="00527F5D">
        <w:rPr>
          <w:rFonts w:ascii="Tahoma" w:hAnsi="Tahoma" w:cs="Tahoma"/>
        </w:rPr>
        <w:t>mlouvy tak, aby nedocházelo k prodlení s plněním jednotlivých termínů a s prodlením splatnosti jednotlivých peněžních závazků.</w:t>
      </w:r>
    </w:p>
    <w:p w14:paraId="08B95A85" w14:textId="10FE2603"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Veškerá oznámení, tj. jakákoliv komunikace na základě </w:t>
      </w:r>
      <w:r w:rsidR="00E96BE9">
        <w:rPr>
          <w:rFonts w:ascii="Tahoma" w:hAnsi="Tahoma" w:cs="Tahoma"/>
        </w:rPr>
        <w:t>s</w:t>
      </w:r>
      <w:r w:rsidRPr="00527F5D">
        <w:rPr>
          <w:rFonts w:ascii="Tahoma" w:hAnsi="Tahoma" w:cs="Tahoma"/>
        </w:rPr>
        <w:t xml:space="preserve">mlouvy, bude probíhat v souladu s tímto článkem </w:t>
      </w:r>
      <w:r w:rsidR="00E96BE9">
        <w:rPr>
          <w:rFonts w:ascii="Tahoma" w:hAnsi="Tahoma" w:cs="Tahoma"/>
        </w:rPr>
        <w:t>s</w:t>
      </w:r>
      <w:r w:rsidRPr="00527F5D">
        <w:rPr>
          <w:rFonts w:ascii="Tahoma" w:hAnsi="Tahoma" w:cs="Tahoma"/>
        </w:rPr>
        <w:t xml:space="preserve">mlouvy. Jakékoli oznámení, žádost či jiné sdělení, jež má být učiněno či dáno </w:t>
      </w:r>
      <w:r w:rsidR="00E96BE9">
        <w:rPr>
          <w:rFonts w:ascii="Tahoma" w:hAnsi="Tahoma" w:cs="Tahoma"/>
        </w:rPr>
        <w:t>s</w:t>
      </w:r>
      <w:r w:rsidRPr="00527F5D">
        <w:rPr>
          <w:rFonts w:ascii="Tahoma" w:hAnsi="Tahoma" w:cs="Tahoma"/>
        </w:rPr>
        <w:t xml:space="preserve">mluvní straně dle </w:t>
      </w:r>
      <w:r w:rsidR="004E4F7A">
        <w:rPr>
          <w:rFonts w:ascii="Tahoma" w:hAnsi="Tahoma" w:cs="Tahoma"/>
        </w:rPr>
        <w:t>s</w:t>
      </w:r>
      <w:r w:rsidRPr="00527F5D">
        <w:rPr>
          <w:rFonts w:ascii="Tahoma" w:hAnsi="Tahoma" w:cs="Tahoma"/>
        </w:rPr>
        <w:t xml:space="preserve">mlouvy, bude učiněno či dáno písemně. Kromě jiných způsobů komunikace dohodnutých mezi stranami se za účinné považují osobní doručování, doručování doporučenou poštou, kurýrní službou, datovou schránkou či elektronickou poštou, a to na adresy </w:t>
      </w:r>
      <w:r w:rsidR="00E96BE9">
        <w:rPr>
          <w:rFonts w:ascii="Tahoma" w:hAnsi="Tahoma" w:cs="Tahoma"/>
        </w:rPr>
        <w:t>s</w:t>
      </w:r>
      <w:r w:rsidRPr="00527F5D">
        <w:rPr>
          <w:rFonts w:ascii="Tahoma" w:hAnsi="Tahoma" w:cs="Tahoma"/>
        </w:rPr>
        <w:t xml:space="preserve">mluvních stran uvedené v záhlaví </w:t>
      </w:r>
      <w:r w:rsidR="00E96BE9">
        <w:rPr>
          <w:rFonts w:ascii="Tahoma" w:hAnsi="Tahoma" w:cs="Tahoma"/>
        </w:rPr>
        <w:t>s</w:t>
      </w:r>
      <w:r w:rsidRPr="00527F5D">
        <w:rPr>
          <w:rFonts w:ascii="Tahoma" w:hAnsi="Tahoma" w:cs="Tahoma"/>
        </w:rPr>
        <w:t xml:space="preserve">mlouvy, nebo na takové adresy, které si </w:t>
      </w:r>
      <w:r w:rsidR="00E96BE9">
        <w:rPr>
          <w:rFonts w:ascii="Tahoma" w:hAnsi="Tahoma" w:cs="Tahoma"/>
        </w:rPr>
        <w:t>s</w:t>
      </w:r>
      <w:r w:rsidRPr="00527F5D">
        <w:rPr>
          <w:rFonts w:ascii="Tahoma" w:hAnsi="Tahoma" w:cs="Tahoma"/>
        </w:rPr>
        <w:t>mluvní strany vzájemně písemně oznámí.</w:t>
      </w:r>
    </w:p>
    <w:p w14:paraId="49D25690" w14:textId="77777777" w:rsidR="00527F5D" w:rsidRP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Oznámení správně adresovaná se považují za doručená</w:t>
      </w:r>
    </w:p>
    <w:p w14:paraId="254FBFA3" w14:textId="77777777" w:rsidR="00527F5D" w:rsidRPr="00527F5D" w:rsidRDefault="00527F5D" w:rsidP="00527F5D">
      <w:pPr>
        <w:pStyle w:val="Odstavecseseznamem"/>
        <w:numPr>
          <w:ilvl w:val="0"/>
          <w:numId w:val="23"/>
        </w:numPr>
        <w:jc w:val="both"/>
        <w:rPr>
          <w:rFonts w:ascii="Tahoma" w:hAnsi="Tahoma" w:cs="Tahoma"/>
        </w:rPr>
      </w:pPr>
      <w:r w:rsidRPr="00527F5D">
        <w:rPr>
          <w:rFonts w:ascii="Tahoma" w:hAnsi="Tahoma" w:cs="Tahoma"/>
        </w:rPr>
        <w:t>dnem, o němž tak stanoví zákon č. 300/2008 Sb., o elektronických úkonech a autorizované konverzi dokumentů, ve znění pozdějších předpisů (dále jen „</w:t>
      </w:r>
      <w:r w:rsidRPr="00527F5D">
        <w:rPr>
          <w:rFonts w:ascii="Tahoma" w:hAnsi="Tahoma" w:cs="Tahoma"/>
          <w:b/>
          <w:i/>
        </w:rPr>
        <w:t>ZDS</w:t>
      </w:r>
      <w:r w:rsidRPr="00527F5D">
        <w:rPr>
          <w:rFonts w:ascii="Tahoma" w:hAnsi="Tahoma" w:cs="Tahoma"/>
        </w:rPr>
        <w:t>“), je-li oznámení zasíláno prostřednictvím datové zprávy do datové schránky ve smyslu ZDS; nebo</w:t>
      </w:r>
    </w:p>
    <w:p w14:paraId="7F778436" w14:textId="77777777" w:rsidR="00527F5D" w:rsidRPr="00527F5D" w:rsidRDefault="00527F5D" w:rsidP="00527F5D">
      <w:pPr>
        <w:pStyle w:val="Odstavecseseznamem"/>
        <w:numPr>
          <w:ilvl w:val="0"/>
          <w:numId w:val="23"/>
        </w:numPr>
        <w:jc w:val="both"/>
        <w:rPr>
          <w:rFonts w:ascii="Tahoma" w:hAnsi="Tahoma" w:cs="Tahoma"/>
        </w:rPr>
      </w:pPr>
      <w:r w:rsidRPr="00527F5D">
        <w:rPr>
          <w:rFonts w:ascii="Tahoma" w:hAnsi="Tahoma" w:cs="Tahoma"/>
        </w:rPr>
        <w:t>dnem fyzického předání oznámení, je-li oznámení zasíláno prostřednictvím kurýra nebo doručováno osobně; nebo</w:t>
      </w:r>
    </w:p>
    <w:p w14:paraId="27180E12" w14:textId="77777777" w:rsidR="00527F5D" w:rsidRPr="00527F5D" w:rsidRDefault="00527F5D" w:rsidP="00527F5D">
      <w:pPr>
        <w:pStyle w:val="Odstavecseseznamem"/>
        <w:numPr>
          <w:ilvl w:val="0"/>
          <w:numId w:val="23"/>
        </w:numPr>
        <w:jc w:val="both"/>
        <w:rPr>
          <w:rFonts w:ascii="Tahoma" w:hAnsi="Tahoma" w:cs="Tahoma"/>
        </w:rPr>
      </w:pPr>
      <w:r w:rsidRPr="00527F5D">
        <w:rPr>
          <w:rFonts w:ascii="Tahoma" w:hAnsi="Tahoma" w:cs="Tahoma"/>
        </w:rPr>
        <w:t>dnem doručení potvrzeným na doručence, je-li oznámení zasíláno doporučenou poštou; nebo</w:t>
      </w:r>
    </w:p>
    <w:p w14:paraId="60E08528" w14:textId="5C40CA0F" w:rsidR="00527F5D" w:rsidRPr="00527F5D" w:rsidRDefault="00527F5D" w:rsidP="00527F5D">
      <w:pPr>
        <w:pStyle w:val="Odstavecseseznamem"/>
        <w:numPr>
          <w:ilvl w:val="0"/>
          <w:numId w:val="23"/>
        </w:numPr>
        <w:jc w:val="both"/>
        <w:rPr>
          <w:rFonts w:ascii="Tahoma" w:hAnsi="Tahoma" w:cs="Tahoma"/>
        </w:rPr>
      </w:pPr>
      <w:r w:rsidRPr="00527F5D">
        <w:rPr>
          <w:rFonts w:ascii="Tahoma" w:hAnsi="Tahoma" w:cs="Tahoma"/>
        </w:rPr>
        <w:t xml:space="preserve">dnem, kdy bude, v případě, že doručení výše uvedeným způsobem nebude z jakéhokoli důvodu možné, oznámení zasláno doporučenou poštou na adresu </w:t>
      </w:r>
      <w:r w:rsidR="00E1638D">
        <w:rPr>
          <w:rFonts w:ascii="Tahoma" w:hAnsi="Tahoma" w:cs="Tahoma"/>
        </w:rPr>
        <w:t>s</w:t>
      </w:r>
      <w:r w:rsidRPr="00527F5D">
        <w:rPr>
          <w:rFonts w:ascii="Tahoma" w:hAnsi="Tahoma" w:cs="Tahoma"/>
        </w:rPr>
        <w:t xml:space="preserve">mluvní strany, avšak k </w:t>
      </w:r>
      <w:r w:rsidRPr="00527F5D">
        <w:rPr>
          <w:rFonts w:ascii="Tahoma" w:hAnsi="Tahoma" w:cs="Tahoma"/>
        </w:rPr>
        <w:lastRenderedPageBreak/>
        <w:t>jeho převzetí z jakéhokoli důvodu nedojde, a to ani ve lhůtě 3 pracovních dnů od jeho uložení na příslušné pobočce pošty.</w:t>
      </w:r>
    </w:p>
    <w:p w14:paraId="20612759" w14:textId="29C5DAFA" w:rsidR="00527F5D" w:rsidRDefault="00527F5D" w:rsidP="00527F5D">
      <w:pPr>
        <w:numPr>
          <w:ilvl w:val="1"/>
          <w:numId w:val="1"/>
        </w:numPr>
        <w:spacing w:line="276" w:lineRule="auto"/>
        <w:ind w:left="567" w:hanging="567"/>
        <w:jc w:val="both"/>
        <w:rPr>
          <w:rFonts w:ascii="Tahoma" w:hAnsi="Tahoma" w:cs="Tahoma"/>
        </w:rPr>
      </w:pPr>
      <w:r w:rsidRPr="00527F5D">
        <w:rPr>
          <w:rFonts w:ascii="Tahoma" w:hAnsi="Tahoma" w:cs="Tahoma"/>
        </w:rPr>
        <w:t xml:space="preserve">Informace a materiály, které obsahují osobní údaje či důvěrné informace, budou doručovány buď osobně, zasílány doporučenou zásilkou pošty do vlastních rukou nebo zasílány elektronicky a šifrovány. Šifra pro elektronickou komunikaci bude dohodnuta smluvními stranami před zahájením realizace plnění </w:t>
      </w:r>
      <w:r w:rsidR="00E1638D">
        <w:rPr>
          <w:rFonts w:ascii="Tahoma" w:hAnsi="Tahoma" w:cs="Tahoma"/>
        </w:rPr>
        <w:t>s</w:t>
      </w:r>
      <w:r w:rsidRPr="00527F5D">
        <w:rPr>
          <w:rFonts w:ascii="Tahoma" w:hAnsi="Tahoma" w:cs="Tahoma"/>
        </w:rPr>
        <w:t>mlouvy.</w:t>
      </w:r>
    </w:p>
    <w:p w14:paraId="0D72C07E" w14:textId="77777777" w:rsidR="00ED3D20" w:rsidRDefault="00ED3D20" w:rsidP="00ED3D20">
      <w:pPr>
        <w:spacing w:line="276" w:lineRule="auto"/>
        <w:ind w:left="567"/>
        <w:jc w:val="both"/>
        <w:rPr>
          <w:rFonts w:ascii="Tahoma" w:hAnsi="Tahoma" w:cs="Tahoma"/>
        </w:rPr>
      </w:pPr>
    </w:p>
    <w:p w14:paraId="3F171403" w14:textId="6B7A5C94" w:rsidR="00ED3D20" w:rsidRPr="000946BF" w:rsidRDefault="00ED3D20" w:rsidP="00ED3D20">
      <w:pPr>
        <w:pStyle w:val="Nadpis1"/>
        <w:numPr>
          <w:ilvl w:val="0"/>
          <w:numId w:val="1"/>
        </w:numPr>
        <w:spacing w:line="276" w:lineRule="auto"/>
        <w:rPr>
          <w:rFonts w:ascii="Tahoma" w:hAnsi="Tahoma" w:cs="Tahoma"/>
          <w:b/>
          <w:caps/>
          <w:sz w:val="20"/>
        </w:rPr>
      </w:pPr>
      <w:r>
        <w:rPr>
          <w:rFonts w:ascii="Tahoma" w:hAnsi="Tahoma" w:cs="Tahoma"/>
          <w:b/>
          <w:caps/>
          <w:sz w:val="20"/>
          <w:lang w:val="cs-CZ"/>
        </w:rPr>
        <w:t>bankovní záruka</w:t>
      </w:r>
    </w:p>
    <w:p w14:paraId="60866069" w14:textId="4C129C59" w:rsidR="006B7811" w:rsidRPr="006B7811" w:rsidRDefault="00F373C4" w:rsidP="006B7811">
      <w:pPr>
        <w:numPr>
          <w:ilvl w:val="1"/>
          <w:numId w:val="1"/>
        </w:numPr>
        <w:spacing w:line="276" w:lineRule="auto"/>
        <w:ind w:left="567" w:hanging="567"/>
        <w:jc w:val="both"/>
        <w:rPr>
          <w:rFonts w:ascii="Tahoma" w:hAnsi="Tahoma" w:cs="Tahoma"/>
        </w:rPr>
      </w:pPr>
      <w:r>
        <w:rPr>
          <w:rFonts w:ascii="Tahoma" w:hAnsi="Tahoma" w:cs="Tahoma"/>
        </w:rPr>
        <w:t>Poskytovatel</w:t>
      </w:r>
      <w:r w:rsidR="006B7811" w:rsidRPr="006B7811">
        <w:rPr>
          <w:rFonts w:ascii="Tahoma" w:hAnsi="Tahoma" w:cs="Tahoma"/>
        </w:rPr>
        <w:t xml:space="preserve"> se zavazuje objednateli poskytnout dle níže uvedených podmínek tyto bankovní záruky:</w:t>
      </w:r>
    </w:p>
    <w:p w14:paraId="1E2D8618" w14:textId="77777777" w:rsidR="006B7811" w:rsidRPr="006B7811" w:rsidRDefault="006B7811" w:rsidP="006B7811">
      <w:pPr>
        <w:spacing w:line="276" w:lineRule="auto"/>
        <w:ind w:left="567"/>
        <w:jc w:val="both"/>
        <w:rPr>
          <w:rFonts w:ascii="Tahoma" w:hAnsi="Tahoma" w:cs="Tahoma"/>
        </w:rPr>
      </w:pPr>
      <w:r w:rsidRPr="006B7811">
        <w:rPr>
          <w:rFonts w:ascii="Tahoma" w:hAnsi="Tahoma" w:cs="Tahoma"/>
        </w:rPr>
        <w:t>a) Bankovní záruku č. 1 - za dodržení smluvních podmínek, kvality a termínů provedení díla,</w:t>
      </w:r>
    </w:p>
    <w:p w14:paraId="537E1A6A" w14:textId="77777777" w:rsidR="006B7811" w:rsidRPr="006B7811" w:rsidRDefault="006B7811" w:rsidP="006B7811">
      <w:pPr>
        <w:spacing w:line="276" w:lineRule="auto"/>
        <w:ind w:left="567"/>
        <w:jc w:val="both"/>
        <w:rPr>
          <w:rFonts w:ascii="Tahoma" w:hAnsi="Tahoma" w:cs="Tahoma"/>
        </w:rPr>
      </w:pPr>
      <w:r w:rsidRPr="006B7811">
        <w:rPr>
          <w:rFonts w:ascii="Tahoma" w:hAnsi="Tahoma" w:cs="Tahoma"/>
        </w:rPr>
        <w:t>b) Bankovní záruku č. 2 - za odstranění vad díla v záruční době.</w:t>
      </w:r>
    </w:p>
    <w:p w14:paraId="27C82A3A" w14:textId="58ED4A7A" w:rsidR="006B7811" w:rsidRPr="006B7811" w:rsidRDefault="006B7811" w:rsidP="006B7811">
      <w:pPr>
        <w:numPr>
          <w:ilvl w:val="1"/>
          <w:numId w:val="1"/>
        </w:numPr>
        <w:spacing w:line="276" w:lineRule="auto"/>
        <w:ind w:left="567" w:hanging="567"/>
        <w:jc w:val="both"/>
        <w:rPr>
          <w:rFonts w:ascii="Tahoma" w:hAnsi="Tahoma" w:cs="Tahoma"/>
        </w:rPr>
      </w:pPr>
      <w:r w:rsidRPr="006B7811">
        <w:rPr>
          <w:rFonts w:ascii="Tahoma" w:hAnsi="Tahoma" w:cs="Tahoma"/>
        </w:rPr>
        <w:t xml:space="preserve">Vystavení bankovní záruky č. 1 doloží </w:t>
      </w:r>
      <w:r w:rsidR="00F373C4">
        <w:rPr>
          <w:rFonts w:ascii="Tahoma" w:hAnsi="Tahoma" w:cs="Tahoma"/>
        </w:rPr>
        <w:t>poskytovatel</w:t>
      </w:r>
      <w:r w:rsidRPr="006B7811">
        <w:rPr>
          <w:rFonts w:ascii="Tahoma" w:hAnsi="Tahoma" w:cs="Tahoma"/>
        </w:rPr>
        <w:t xml:space="preserve"> objednateli originálem záruční listiny vystavené bankou s platným povolením působit v České republice jako banka ve prospěch objednatele jako výlučně oprávněného. Bankovní záruka č. 1 musí být vystavena jako neodvolatelná a bezpodmínečná, přičemž banka se zaváže k plnění bez námitek a na první výzvu objednatele. </w:t>
      </w:r>
    </w:p>
    <w:p w14:paraId="4508C51E" w14:textId="77777777" w:rsidR="006B7811" w:rsidRPr="006B7811" w:rsidRDefault="006B7811" w:rsidP="006830EA">
      <w:pPr>
        <w:spacing w:line="276" w:lineRule="auto"/>
        <w:ind w:left="567"/>
        <w:jc w:val="both"/>
        <w:rPr>
          <w:rFonts w:ascii="Tahoma" w:hAnsi="Tahoma" w:cs="Tahoma"/>
        </w:rPr>
      </w:pPr>
      <w:r w:rsidRPr="006B7811">
        <w:rPr>
          <w:rFonts w:ascii="Tahoma" w:hAnsi="Tahoma" w:cs="Tahoma"/>
        </w:rPr>
        <w:t>Bankovní záruka č. 1 musí podléhat režimu občanského zákoníku a musí splňovat tyto podmínky:</w:t>
      </w:r>
    </w:p>
    <w:p w14:paraId="7C7EE5C3" w14:textId="70778AF4" w:rsidR="006B7811" w:rsidRPr="006B7811" w:rsidRDefault="006B7811" w:rsidP="001B73D4">
      <w:pPr>
        <w:spacing w:line="276" w:lineRule="auto"/>
        <w:ind w:left="993" w:hanging="426"/>
        <w:jc w:val="both"/>
        <w:rPr>
          <w:rFonts w:ascii="Tahoma" w:hAnsi="Tahoma" w:cs="Tahoma"/>
        </w:rPr>
      </w:pPr>
      <w:r w:rsidRPr="006B7811">
        <w:rPr>
          <w:rFonts w:ascii="Tahoma" w:hAnsi="Tahoma" w:cs="Tahoma"/>
        </w:rPr>
        <w:t xml:space="preserve">a) </w:t>
      </w:r>
      <w:r w:rsidRPr="006B7811">
        <w:rPr>
          <w:rFonts w:ascii="Tahoma" w:hAnsi="Tahoma" w:cs="Tahoma"/>
        </w:rPr>
        <w:tab/>
        <w:t xml:space="preserve">banka se v bankovní záruce č. 1 </w:t>
      </w:r>
      <w:proofErr w:type="gramStart"/>
      <w:r w:rsidRPr="006B7811">
        <w:rPr>
          <w:rFonts w:ascii="Tahoma" w:hAnsi="Tahoma" w:cs="Tahoma"/>
        </w:rPr>
        <w:t>zaručí</w:t>
      </w:r>
      <w:proofErr w:type="gramEnd"/>
      <w:r w:rsidRPr="006B7811">
        <w:rPr>
          <w:rFonts w:ascii="Tahoma" w:hAnsi="Tahoma" w:cs="Tahoma"/>
        </w:rPr>
        <w:t xml:space="preserve"> za </w:t>
      </w:r>
      <w:r w:rsidR="003B3770">
        <w:rPr>
          <w:rFonts w:ascii="Tahoma" w:hAnsi="Tahoma" w:cs="Tahoma"/>
        </w:rPr>
        <w:t>poskytovatele</w:t>
      </w:r>
      <w:r w:rsidRPr="006B7811">
        <w:rPr>
          <w:rFonts w:ascii="Tahoma" w:hAnsi="Tahoma" w:cs="Tahoma"/>
        </w:rPr>
        <w:t xml:space="preserve"> až do výše částky odpovídající 5</w:t>
      </w:r>
      <w:r w:rsidR="001B73D4">
        <w:rPr>
          <w:rFonts w:ascii="Tahoma" w:hAnsi="Tahoma" w:cs="Tahoma"/>
        </w:rPr>
        <w:t> </w:t>
      </w:r>
      <w:r w:rsidRPr="006B7811">
        <w:rPr>
          <w:rFonts w:ascii="Tahoma" w:hAnsi="Tahoma" w:cs="Tahoma"/>
        </w:rPr>
        <w:t xml:space="preserve">% celkové ceny bez DPH dle čl. </w:t>
      </w:r>
      <w:r w:rsidR="006830EA">
        <w:rPr>
          <w:rFonts w:ascii="Tahoma" w:hAnsi="Tahoma" w:cs="Tahoma"/>
        </w:rPr>
        <w:t>5</w:t>
      </w:r>
      <w:r w:rsidRPr="006B7811">
        <w:rPr>
          <w:rFonts w:ascii="Tahoma" w:hAnsi="Tahoma" w:cs="Tahoma"/>
        </w:rPr>
        <w:t xml:space="preserve">. odst. </w:t>
      </w:r>
      <w:r w:rsidR="006830EA">
        <w:rPr>
          <w:rFonts w:ascii="Tahoma" w:hAnsi="Tahoma" w:cs="Tahoma"/>
        </w:rPr>
        <w:t>5.</w:t>
      </w:r>
      <w:r w:rsidRPr="006B7811">
        <w:rPr>
          <w:rFonts w:ascii="Tahoma" w:hAnsi="Tahoma" w:cs="Tahoma"/>
        </w:rPr>
        <w:t>1.</w:t>
      </w:r>
    </w:p>
    <w:p w14:paraId="2B417030" w14:textId="77777777" w:rsidR="006B7811" w:rsidRPr="006B7811" w:rsidRDefault="006B7811" w:rsidP="001B73D4">
      <w:pPr>
        <w:spacing w:line="276" w:lineRule="auto"/>
        <w:ind w:left="993" w:hanging="426"/>
        <w:jc w:val="both"/>
        <w:rPr>
          <w:rFonts w:ascii="Tahoma" w:hAnsi="Tahoma" w:cs="Tahoma"/>
        </w:rPr>
      </w:pPr>
      <w:r w:rsidRPr="006B7811">
        <w:rPr>
          <w:rFonts w:ascii="Tahoma" w:hAnsi="Tahoma" w:cs="Tahoma"/>
        </w:rPr>
        <w:t xml:space="preserve">b) </w:t>
      </w:r>
      <w:r w:rsidRPr="006B7811">
        <w:rPr>
          <w:rFonts w:ascii="Tahoma" w:hAnsi="Tahoma" w:cs="Tahoma"/>
        </w:rPr>
        <w:tab/>
        <w:t xml:space="preserve">bankovní záruka č. 1 bude platná a účinná po dobu provádění díla alespoň do dne podpisu protokolu o odstranění poslední vady díla, uvedené v zápise o předání díla; </w:t>
      </w:r>
    </w:p>
    <w:p w14:paraId="0879AF24" w14:textId="48D3CA00" w:rsidR="006B7811" w:rsidRPr="006B7811" w:rsidRDefault="006B7811" w:rsidP="001B73D4">
      <w:pPr>
        <w:spacing w:line="276" w:lineRule="auto"/>
        <w:ind w:left="993" w:hanging="426"/>
        <w:jc w:val="both"/>
        <w:rPr>
          <w:rFonts w:ascii="Tahoma" w:hAnsi="Tahoma" w:cs="Tahoma"/>
        </w:rPr>
      </w:pPr>
      <w:r w:rsidRPr="006B7811">
        <w:rPr>
          <w:rFonts w:ascii="Tahoma" w:hAnsi="Tahoma" w:cs="Tahoma"/>
        </w:rPr>
        <w:t>c)</w:t>
      </w:r>
      <w:r w:rsidRPr="006B7811">
        <w:rPr>
          <w:rFonts w:ascii="Tahoma" w:hAnsi="Tahoma" w:cs="Tahoma"/>
        </w:rPr>
        <w:tab/>
        <w:t xml:space="preserve">právo z bankovní záruky č. 1 je objednatel oprávněn uplatnit v případech, že </w:t>
      </w:r>
      <w:r w:rsidR="003B3770">
        <w:rPr>
          <w:rFonts w:ascii="Tahoma" w:hAnsi="Tahoma" w:cs="Tahoma"/>
        </w:rPr>
        <w:t>poskytovatel</w:t>
      </w:r>
      <w:r w:rsidRPr="006B7811">
        <w:rPr>
          <w:rFonts w:ascii="Tahoma" w:hAnsi="Tahoma" w:cs="Tahoma"/>
        </w:rPr>
        <w:t xml:space="preserve"> podstatným způsobem neprovádí dílo v souladu s podmínkami této smlouvy, neplní termíny provádění díla podle harmonogramu, </w:t>
      </w:r>
      <w:proofErr w:type="gramStart"/>
      <w:r w:rsidRPr="006B7811">
        <w:rPr>
          <w:rFonts w:ascii="Tahoma" w:hAnsi="Tahoma" w:cs="Tahoma"/>
        </w:rPr>
        <w:t>nepředloží</w:t>
      </w:r>
      <w:proofErr w:type="gramEnd"/>
      <w:r w:rsidRPr="006B7811">
        <w:rPr>
          <w:rFonts w:ascii="Tahoma" w:hAnsi="Tahoma" w:cs="Tahoma"/>
        </w:rPr>
        <w:t xml:space="preserve"> řádně a včas objednateli bankovní záruku č. 2 nebo neuhradí objednateli nebo třetí straně způsobenou škodu či smluvní pokutu nebo jiný peněžitý závazek, k němuž je podle této smlouvy povinen.</w:t>
      </w:r>
    </w:p>
    <w:p w14:paraId="3F40B96A" w14:textId="29BDEB7B" w:rsidR="006B7811" w:rsidRPr="006B7811" w:rsidRDefault="00F373C4" w:rsidP="006B7811">
      <w:pPr>
        <w:numPr>
          <w:ilvl w:val="1"/>
          <w:numId w:val="1"/>
        </w:numPr>
        <w:spacing w:line="276" w:lineRule="auto"/>
        <w:ind w:left="567" w:hanging="567"/>
        <w:jc w:val="both"/>
        <w:rPr>
          <w:rFonts w:ascii="Tahoma" w:hAnsi="Tahoma" w:cs="Tahoma"/>
        </w:rPr>
      </w:pPr>
      <w:r>
        <w:rPr>
          <w:rFonts w:ascii="Tahoma" w:hAnsi="Tahoma" w:cs="Tahoma"/>
        </w:rPr>
        <w:t>Poskytovatel</w:t>
      </w:r>
      <w:r w:rsidR="006B7811" w:rsidRPr="006B7811">
        <w:rPr>
          <w:rFonts w:ascii="Tahoma" w:hAnsi="Tahoma" w:cs="Tahoma"/>
        </w:rPr>
        <w:t xml:space="preserve"> je povinen předat originál záruční listiny k bankovní záruce č. 1 objednateli nejpozději v den podpisu smlouvy.</w:t>
      </w:r>
    </w:p>
    <w:p w14:paraId="31160055" w14:textId="71DE143A" w:rsidR="006B7811" w:rsidRPr="006B7811" w:rsidRDefault="006B7811" w:rsidP="006B7811">
      <w:pPr>
        <w:numPr>
          <w:ilvl w:val="1"/>
          <w:numId w:val="1"/>
        </w:numPr>
        <w:spacing w:line="276" w:lineRule="auto"/>
        <w:ind w:left="567" w:hanging="567"/>
        <w:jc w:val="both"/>
        <w:rPr>
          <w:rFonts w:ascii="Tahoma" w:hAnsi="Tahoma" w:cs="Tahoma"/>
        </w:rPr>
      </w:pPr>
      <w:r w:rsidRPr="006B7811">
        <w:rPr>
          <w:rFonts w:ascii="Tahoma" w:hAnsi="Tahoma" w:cs="Tahoma"/>
        </w:rPr>
        <w:t xml:space="preserve">Bankovní záruka č. 1 bude objednatelem uvolněna do pěti pracovních dnů po podpisu </w:t>
      </w:r>
      <w:r w:rsidR="001B73D4">
        <w:rPr>
          <w:rFonts w:ascii="Tahoma" w:hAnsi="Tahoma" w:cs="Tahoma"/>
        </w:rPr>
        <w:t xml:space="preserve">posledního akceptačního </w:t>
      </w:r>
      <w:r w:rsidRPr="006B7811">
        <w:rPr>
          <w:rFonts w:ascii="Tahoma" w:hAnsi="Tahoma" w:cs="Tahoma"/>
        </w:rPr>
        <w:t xml:space="preserve">protokolu a po úhradě oprávněně uplatněných finančních nároků objednatele. To neplatí, pokud namísto vystavení bankovní záruky č. 2 dojde k řádnému prodloužení účinnosti bankovní záruky č. 1; v takovém případě bude bankovní záruka č. 1 uvolněna za podmínek stanovených v čl. </w:t>
      </w:r>
      <w:r w:rsidR="001B73D4">
        <w:rPr>
          <w:rFonts w:ascii="Tahoma" w:hAnsi="Tahoma" w:cs="Tahoma"/>
        </w:rPr>
        <w:t>14</w:t>
      </w:r>
      <w:r w:rsidRPr="006B7811">
        <w:rPr>
          <w:rFonts w:ascii="Tahoma" w:hAnsi="Tahoma" w:cs="Tahoma"/>
        </w:rPr>
        <w:t xml:space="preserve">. odst. </w:t>
      </w:r>
      <w:r w:rsidR="001B73D4">
        <w:rPr>
          <w:rFonts w:ascii="Tahoma" w:hAnsi="Tahoma" w:cs="Tahoma"/>
        </w:rPr>
        <w:t>14.</w:t>
      </w:r>
      <w:r w:rsidRPr="006B7811">
        <w:rPr>
          <w:rFonts w:ascii="Tahoma" w:hAnsi="Tahoma" w:cs="Tahoma"/>
        </w:rPr>
        <w:t>8</w:t>
      </w:r>
      <w:r w:rsidR="006830EA">
        <w:rPr>
          <w:rFonts w:ascii="Tahoma" w:hAnsi="Tahoma" w:cs="Tahoma"/>
        </w:rPr>
        <w:t>.</w:t>
      </w:r>
      <w:r w:rsidRPr="006B7811">
        <w:rPr>
          <w:rFonts w:ascii="Tahoma" w:hAnsi="Tahoma" w:cs="Tahoma"/>
        </w:rPr>
        <w:t xml:space="preserve"> této smlouvy.</w:t>
      </w:r>
    </w:p>
    <w:p w14:paraId="34179B24" w14:textId="11A1DDFF" w:rsidR="006B7811" w:rsidRPr="006B7811" w:rsidRDefault="006B7811" w:rsidP="006B7811">
      <w:pPr>
        <w:numPr>
          <w:ilvl w:val="1"/>
          <w:numId w:val="1"/>
        </w:numPr>
        <w:spacing w:line="276" w:lineRule="auto"/>
        <w:ind w:left="567" w:hanging="567"/>
        <w:jc w:val="both"/>
        <w:rPr>
          <w:rFonts w:ascii="Tahoma" w:hAnsi="Tahoma" w:cs="Tahoma"/>
        </w:rPr>
      </w:pPr>
      <w:r w:rsidRPr="006B7811">
        <w:rPr>
          <w:rFonts w:ascii="Tahoma" w:hAnsi="Tahoma" w:cs="Tahoma"/>
        </w:rPr>
        <w:t xml:space="preserve">Vystavení bankovní záruky č. 2 </w:t>
      </w:r>
      <w:proofErr w:type="gramStart"/>
      <w:r w:rsidRPr="006B7811">
        <w:rPr>
          <w:rFonts w:ascii="Tahoma" w:hAnsi="Tahoma" w:cs="Tahoma"/>
        </w:rPr>
        <w:t>doloží</w:t>
      </w:r>
      <w:proofErr w:type="gramEnd"/>
      <w:r w:rsidRPr="006B7811">
        <w:rPr>
          <w:rFonts w:ascii="Tahoma" w:hAnsi="Tahoma" w:cs="Tahoma"/>
        </w:rPr>
        <w:t xml:space="preserve"> </w:t>
      </w:r>
      <w:r w:rsidR="00F373C4">
        <w:rPr>
          <w:rFonts w:ascii="Tahoma" w:hAnsi="Tahoma" w:cs="Tahoma"/>
        </w:rPr>
        <w:t>poskytovatel</w:t>
      </w:r>
      <w:r w:rsidRPr="006B7811">
        <w:rPr>
          <w:rFonts w:ascii="Tahoma" w:hAnsi="Tahoma" w:cs="Tahoma"/>
        </w:rPr>
        <w:t xml:space="preserve"> objednateli originálem záruční listiny vystavené bankou s platným povolením působit v České republice jako banka ve prospěch objednatele jako výlučně oprávněného. Bankovní záruka č. 2 musí být vystavena jako neodvolatelná a bezpodmínečná, přičemž banka se zaváže k plnění bez námitek a na první výzvu objednatele. Bankovní záruka č. 2 musí podléhat režimu občanského zákoníku a musí splňovat tyto podmínky:</w:t>
      </w:r>
    </w:p>
    <w:p w14:paraId="08A77AE4" w14:textId="007C52FF" w:rsidR="006B7811" w:rsidRPr="006B7811" w:rsidRDefault="006B7811" w:rsidP="001B73D4">
      <w:pPr>
        <w:spacing w:line="276" w:lineRule="auto"/>
        <w:ind w:left="993" w:hanging="426"/>
        <w:jc w:val="both"/>
        <w:rPr>
          <w:rFonts w:ascii="Tahoma" w:hAnsi="Tahoma" w:cs="Tahoma"/>
        </w:rPr>
      </w:pPr>
      <w:r w:rsidRPr="006B7811">
        <w:rPr>
          <w:rFonts w:ascii="Tahoma" w:hAnsi="Tahoma" w:cs="Tahoma"/>
        </w:rPr>
        <w:t xml:space="preserve">a) </w:t>
      </w:r>
      <w:r w:rsidRPr="006B7811">
        <w:rPr>
          <w:rFonts w:ascii="Tahoma" w:hAnsi="Tahoma" w:cs="Tahoma"/>
        </w:rPr>
        <w:tab/>
        <w:t xml:space="preserve">banka se v bankovní záruce č. 2 </w:t>
      </w:r>
      <w:proofErr w:type="gramStart"/>
      <w:r w:rsidRPr="006B7811">
        <w:rPr>
          <w:rFonts w:ascii="Tahoma" w:hAnsi="Tahoma" w:cs="Tahoma"/>
        </w:rPr>
        <w:t>zaručí</w:t>
      </w:r>
      <w:proofErr w:type="gramEnd"/>
      <w:r w:rsidRPr="006B7811">
        <w:rPr>
          <w:rFonts w:ascii="Tahoma" w:hAnsi="Tahoma" w:cs="Tahoma"/>
        </w:rPr>
        <w:t xml:space="preserve"> za </w:t>
      </w:r>
      <w:r w:rsidR="003B3770">
        <w:rPr>
          <w:rFonts w:ascii="Tahoma" w:hAnsi="Tahoma" w:cs="Tahoma"/>
        </w:rPr>
        <w:t>poskytovatele</w:t>
      </w:r>
      <w:r w:rsidRPr="006B7811">
        <w:rPr>
          <w:rFonts w:ascii="Tahoma" w:hAnsi="Tahoma" w:cs="Tahoma"/>
        </w:rPr>
        <w:t xml:space="preserve"> až do výše částky odpovídající 2,5 % celkové ceny bez DPH dle čl. </w:t>
      </w:r>
      <w:r w:rsidR="006830EA">
        <w:rPr>
          <w:rFonts w:ascii="Tahoma" w:hAnsi="Tahoma" w:cs="Tahoma"/>
        </w:rPr>
        <w:t>5</w:t>
      </w:r>
      <w:r w:rsidRPr="006B7811">
        <w:rPr>
          <w:rFonts w:ascii="Tahoma" w:hAnsi="Tahoma" w:cs="Tahoma"/>
        </w:rPr>
        <w:t xml:space="preserve">. odst. </w:t>
      </w:r>
      <w:r w:rsidR="006830EA">
        <w:rPr>
          <w:rFonts w:ascii="Tahoma" w:hAnsi="Tahoma" w:cs="Tahoma"/>
        </w:rPr>
        <w:t>5.</w:t>
      </w:r>
      <w:r w:rsidRPr="006B7811">
        <w:rPr>
          <w:rFonts w:ascii="Tahoma" w:hAnsi="Tahoma" w:cs="Tahoma"/>
        </w:rPr>
        <w:t>1;</w:t>
      </w:r>
    </w:p>
    <w:p w14:paraId="1C2222E5" w14:textId="47CA5927" w:rsidR="006B7811" w:rsidRPr="006B7811" w:rsidRDefault="006B7811" w:rsidP="001B73D4">
      <w:pPr>
        <w:spacing w:line="276" w:lineRule="auto"/>
        <w:ind w:left="993" w:hanging="426"/>
        <w:jc w:val="both"/>
        <w:rPr>
          <w:rFonts w:ascii="Tahoma" w:hAnsi="Tahoma" w:cs="Tahoma"/>
        </w:rPr>
      </w:pPr>
      <w:r w:rsidRPr="006B7811">
        <w:rPr>
          <w:rFonts w:ascii="Tahoma" w:hAnsi="Tahoma" w:cs="Tahoma"/>
        </w:rPr>
        <w:t xml:space="preserve">b) </w:t>
      </w:r>
      <w:r w:rsidR="001B73D4">
        <w:rPr>
          <w:rFonts w:ascii="Tahoma" w:hAnsi="Tahoma" w:cs="Tahoma"/>
        </w:rPr>
        <w:tab/>
      </w:r>
      <w:r w:rsidRPr="006B7811">
        <w:rPr>
          <w:rFonts w:ascii="Tahoma" w:hAnsi="Tahoma" w:cs="Tahoma"/>
        </w:rPr>
        <w:t xml:space="preserve">bankovní záruka č. 2 bude platná a účinná nejméně po dobu trvání záruční doby stanovené v této smlouvě, a pokud k tomuto dni nebudou odstraněny některé uplatněné vady, pak do dne odstranění poslední z těchto vad; </w:t>
      </w:r>
    </w:p>
    <w:p w14:paraId="64A16928" w14:textId="268CCFAA" w:rsidR="006B7811" w:rsidRPr="006B7811" w:rsidRDefault="006B7811" w:rsidP="001B73D4">
      <w:pPr>
        <w:spacing w:line="276" w:lineRule="auto"/>
        <w:ind w:left="993" w:hanging="426"/>
        <w:jc w:val="both"/>
        <w:rPr>
          <w:rFonts w:ascii="Tahoma" w:hAnsi="Tahoma" w:cs="Tahoma"/>
        </w:rPr>
      </w:pPr>
      <w:r w:rsidRPr="006B7811">
        <w:rPr>
          <w:rFonts w:ascii="Tahoma" w:hAnsi="Tahoma" w:cs="Tahoma"/>
        </w:rPr>
        <w:t xml:space="preserve">c) </w:t>
      </w:r>
      <w:r w:rsidR="001B73D4">
        <w:rPr>
          <w:rFonts w:ascii="Tahoma" w:hAnsi="Tahoma" w:cs="Tahoma"/>
        </w:rPr>
        <w:tab/>
      </w:r>
      <w:r w:rsidRPr="006B7811">
        <w:rPr>
          <w:rFonts w:ascii="Tahoma" w:hAnsi="Tahoma" w:cs="Tahoma"/>
        </w:rPr>
        <w:t xml:space="preserve">právo z bankovní záruky č. 2 je objednatel oprávněn uplatnit v případech, že </w:t>
      </w:r>
      <w:r w:rsidR="003B3770">
        <w:rPr>
          <w:rFonts w:ascii="Tahoma" w:hAnsi="Tahoma" w:cs="Tahoma"/>
        </w:rPr>
        <w:t>poskytovatel</w:t>
      </w:r>
      <w:r w:rsidRPr="006B7811">
        <w:rPr>
          <w:rFonts w:ascii="Tahoma" w:hAnsi="Tahoma" w:cs="Tahoma"/>
        </w:rPr>
        <w:t xml:space="preserve"> neodstraní oznámené záruční vady v souladu s touto smlouvou nebo nebude splnit své povinnosti vyplývající ze záruční doby nebo škodu způsobenou v souvislosti s výskytem záruční vady, nebo jiný peněžitý závazek, k němuž je podle této smlouvy povinen.</w:t>
      </w:r>
    </w:p>
    <w:p w14:paraId="1F4C05B1" w14:textId="0792FBCB" w:rsidR="006B7811" w:rsidRPr="006B7811" w:rsidRDefault="00F373C4" w:rsidP="006B7811">
      <w:pPr>
        <w:numPr>
          <w:ilvl w:val="1"/>
          <w:numId w:val="1"/>
        </w:numPr>
        <w:spacing w:line="276" w:lineRule="auto"/>
        <w:ind w:left="567" w:hanging="567"/>
        <w:jc w:val="both"/>
        <w:rPr>
          <w:rFonts w:ascii="Tahoma" w:hAnsi="Tahoma" w:cs="Tahoma"/>
        </w:rPr>
      </w:pPr>
      <w:r>
        <w:rPr>
          <w:rFonts w:ascii="Tahoma" w:hAnsi="Tahoma" w:cs="Tahoma"/>
        </w:rPr>
        <w:t>Poskytovatel</w:t>
      </w:r>
      <w:r w:rsidR="006B7811" w:rsidRPr="006B7811">
        <w:rPr>
          <w:rFonts w:ascii="Tahoma" w:hAnsi="Tahoma" w:cs="Tahoma"/>
        </w:rPr>
        <w:t xml:space="preserve"> je povinen předat originál záruční listiny k bankovní záruce č. 2 objednateli nejpozději při podpisu zápisu o předání díla objednateli. V případě porušení této povinnosti je objednatel oprávněn čerpat z bankovní záruky č. 1 částku odpovídající částce, která měla být </w:t>
      </w:r>
      <w:r w:rsidR="006B7811" w:rsidRPr="006B7811">
        <w:rPr>
          <w:rFonts w:ascii="Tahoma" w:hAnsi="Tahoma" w:cs="Tahoma"/>
        </w:rPr>
        <w:lastRenderedPageBreak/>
        <w:t xml:space="preserve">zaručena bankovní zárukou č. 2 a ponechat si ji jako jistotu za řádné plnění povinností </w:t>
      </w:r>
      <w:r w:rsidR="003B3770">
        <w:rPr>
          <w:rFonts w:ascii="Tahoma" w:hAnsi="Tahoma" w:cs="Tahoma"/>
        </w:rPr>
        <w:t>poskytovatele</w:t>
      </w:r>
      <w:r w:rsidR="006B7811" w:rsidRPr="006B7811">
        <w:rPr>
          <w:rFonts w:ascii="Tahoma" w:hAnsi="Tahoma" w:cs="Tahoma"/>
        </w:rPr>
        <w:t xml:space="preserve"> vyplývajících ze záruky za jakost. Jistota nebo její zbylá část bude </w:t>
      </w:r>
      <w:r w:rsidR="003B3770">
        <w:rPr>
          <w:rFonts w:ascii="Tahoma" w:hAnsi="Tahoma" w:cs="Tahoma"/>
        </w:rPr>
        <w:t>poskytovateli</w:t>
      </w:r>
      <w:r w:rsidR="006B7811" w:rsidRPr="006B7811">
        <w:rPr>
          <w:rFonts w:ascii="Tahoma" w:hAnsi="Tahoma" w:cs="Tahoma"/>
        </w:rPr>
        <w:t xml:space="preserve"> vyplacena do deseti (10) pracovních dnů od předání řádně vystavené bankovní záruky č. 2, nebo za podmínek uvedených v čl. </w:t>
      </w:r>
      <w:r w:rsidR="000D5363">
        <w:rPr>
          <w:rFonts w:ascii="Tahoma" w:hAnsi="Tahoma" w:cs="Tahoma"/>
        </w:rPr>
        <w:t>14.</w:t>
      </w:r>
      <w:r w:rsidR="006B7811" w:rsidRPr="006B7811">
        <w:rPr>
          <w:rFonts w:ascii="Tahoma" w:hAnsi="Tahoma" w:cs="Tahoma"/>
        </w:rPr>
        <w:t xml:space="preserve"> odst. </w:t>
      </w:r>
      <w:r w:rsidR="000D5363">
        <w:rPr>
          <w:rFonts w:ascii="Tahoma" w:hAnsi="Tahoma" w:cs="Tahoma"/>
        </w:rPr>
        <w:t>14.</w:t>
      </w:r>
      <w:r w:rsidR="006B7811" w:rsidRPr="006B7811">
        <w:rPr>
          <w:rFonts w:ascii="Tahoma" w:hAnsi="Tahoma" w:cs="Tahoma"/>
        </w:rPr>
        <w:t>8 této smlouvy.</w:t>
      </w:r>
    </w:p>
    <w:p w14:paraId="428308D4" w14:textId="34335295" w:rsidR="006B7811" w:rsidRPr="006B7811" w:rsidRDefault="006B7811" w:rsidP="006B7811">
      <w:pPr>
        <w:numPr>
          <w:ilvl w:val="1"/>
          <w:numId w:val="1"/>
        </w:numPr>
        <w:spacing w:line="276" w:lineRule="auto"/>
        <w:ind w:left="567" w:hanging="567"/>
        <w:jc w:val="both"/>
        <w:rPr>
          <w:rFonts w:ascii="Tahoma" w:hAnsi="Tahoma" w:cs="Tahoma"/>
        </w:rPr>
      </w:pPr>
      <w:r w:rsidRPr="006B7811">
        <w:rPr>
          <w:rFonts w:ascii="Tahoma" w:hAnsi="Tahoma" w:cs="Tahoma"/>
        </w:rPr>
        <w:t xml:space="preserve">Povinnost </w:t>
      </w:r>
      <w:r w:rsidR="00F373C4">
        <w:rPr>
          <w:rFonts w:ascii="Tahoma" w:hAnsi="Tahoma" w:cs="Tahoma"/>
        </w:rPr>
        <w:t>poskytovatele</w:t>
      </w:r>
      <w:r w:rsidRPr="006B7811">
        <w:rPr>
          <w:rFonts w:ascii="Tahoma" w:hAnsi="Tahoma" w:cs="Tahoma"/>
        </w:rPr>
        <w:t xml:space="preserve"> uvedená v čl. </w:t>
      </w:r>
      <w:r w:rsidR="000D5363">
        <w:rPr>
          <w:rFonts w:ascii="Tahoma" w:hAnsi="Tahoma" w:cs="Tahoma"/>
        </w:rPr>
        <w:t>14.</w:t>
      </w:r>
      <w:r w:rsidRPr="006B7811">
        <w:rPr>
          <w:rFonts w:ascii="Tahoma" w:hAnsi="Tahoma" w:cs="Tahoma"/>
        </w:rPr>
        <w:t xml:space="preserve"> odst. </w:t>
      </w:r>
      <w:r w:rsidR="000D5363">
        <w:rPr>
          <w:rFonts w:ascii="Tahoma" w:hAnsi="Tahoma" w:cs="Tahoma"/>
        </w:rPr>
        <w:t>14.</w:t>
      </w:r>
      <w:r w:rsidR="006830EA">
        <w:rPr>
          <w:rFonts w:ascii="Tahoma" w:hAnsi="Tahoma" w:cs="Tahoma"/>
        </w:rPr>
        <w:t xml:space="preserve">5. </w:t>
      </w:r>
      <w:r w:rsidRPr="006B7811">
        <w:rPr>
          <w:rFonts w:ascii="Tahoma" w:hAnsi="Tahoma" w:cs="Tahoma"/>
        </w:rPr>
        <w:t xml:space="preserve">této smlouvy se považuje za splněnou také tehdy, pokud nejpozději při podpisu </w:t>
      </w:r>
      <w:r w:rsidR="000D5363">
        <w:rPr>
          <w:rFonts w:ascii="Tahoma" w:hAnsi="Tahoma" w:cs="Tahoma"/>
        </w:rPr>
        <w:t>posledního akceptačního protokolu</w:t>
      </w:r>
      <w:r w:rsidRPr="006B7811">
        <w:rPr>
          <w:rFonts w:ascii="Tahoma" w:hAnsi="Tahoma" w:cs="Tahoma"/>
        </w:rPr>
        <w:t xml:space="preserve"> předá objednateli potvrzení příslušné banky o tom, že se účinnost bankovní záruky č. 1 prodlužuje do okamžiku, do kterého by měla trvat bankovní záruka č. 2 a že bankovní záruka č. 1 kryje rovněž veškeré vady uvedené v čl. </w:t>
      </w:r>
      <w:r w:rsidR="006830EA">
        <w:rPr>
          <w:rFonts w:ascii="Tahoma" w:hAnsi="Tahoma" w:cs="Tahoma"/>
        </w:rPr>
        <w:t>14.</w:t>
      </w:r>
      <w:r w:rsidRPr="006B7811">
        <w:rPr>
          <w:rFonts w:ascii="Tahoma" w:hAnsi="Tahoma" w:cs="Tahoma"/>
        </w:rPr>
        <w:t xml:space="preserve"> odst. </w:t>
      </w:r>
      <w:r w:rsidR="006830EA">
        <w:rPr>
          <w:rFonts w:ascii="Tahoma" w:hAnsi="Tahoma" w:cs="Tahoma"/>
        </w:rPr>
        <w:t>14.5.</w:t>
      </w:r>
      <w:r w:rsidRPr="006B7811">
        <w:rPr>
          <w:rFonts w:ascii="Tahoma" w:hAnsi="Tahoma" w:cs="Tahoma"/>
        </w:rPr>
        <w:t xml:space="preserve"> písm. c) této smlouvy. </w:t>
      </w:r>
      <w:r w:rsidR="003B3770">
        <w:rPr>
          <w:rFonts w:ascii="Tahoma" w:hAnsi="Tahoma" w:cs="Tahoma"/>
        </w:rPr>
        <w:t>Poskytovatel</w:t>
      </w:r>
      <w:r w:rsidRPr="006B7811">
        <w:rPr>
          <w:rFonts w:ascii="Tahoma" w:hAnsi="Tahoma" w:cs="Tahoma"/>
        </w:rPr>
        <w:t xml:space="preserve"> bude v takovém případě po </w:t>
      </w:r>
      <w:r w:rsidR="006830EA">
        <w:rPr>
          <w:rFonts w:ascii="Tahoma" w:hAnsi="Tahoma" w:cs="Tahoma"/>
        </w:rPr>
        <w:t>oboustranném podpisu posledního akceptačního protokolu</w:t>
      </w:r>
      <w:r w:rsidRPr="006B7811">
        <w:rPr>
          <w:rFonts w:ascii="Tahoma" w:hAnsi="Tahoma" w:cs="Tahoma"/>
        </w:rPr>
        <w:t xml:space="preserve"> oprávněn snížit výši bankovní záruky č. 1 na částku bankovní záruky č. 2 uvedenou v čl. </w:t>
      </w:r>
      <w:r w:rsidR="006830EA">
        <w:rPr>
          <w:rFonts w:ascii="Tahoma" w:hAnsi="Tahoma" w:cs="Tahoma"/>
        </w:rPr>
        <w:t>14.</w:t>
      </w:r>
      <w:r w:rsidRPr="006B7811">
        <w:rPr>
          <w:rFonts w:ascii="Tahoma" w:hAnsi="Tahoma" w:cs="Tahoma"/>
        </w:rPr>
        <w:t xml:space="preserve"> odst. 5 písm. a) této smlouvy.</w:t>
      </w:r>
    </w:p>
    <w:p w14:paraId="37F68954" w14:textId="77777777" w:rsidR="006B7811" w:rsidRPr="006B7811" w:rsidRDefault="006B7811" w:rsidP="006B7811">
      <w:pPr>
        <w:numPr>
          <w:ilvl w:val="1"/>
          <w:numId w:val="1"/>
        </w:numPr>
        <w:spacing w:line="276" w:lineRule="auto"/>
        <w:ind w:left="567" w:hanging="567"/>
        <w:jc w:val="both"/>
        <w:rPr>
          <w:rFonts w:ascii="Tahoma" w:hAnsi="Tahoma" w:cs="Tahoma"/>
        </w:rPr>
      </w:pPr>
      <w:r w:rsidRPr="006B7811">
        <w:rPr>
          <w:rFonts w:ascii="Tahoma" w:hAnsi="Tahoma" w:cs="Tahoma"/>
        </w:rPr>
        <w:t>Bankovní záruka č. 2 bude objednatelem uvolněna do tří pracovních dnů po podpisu protokolu o odstranění poslední vady díla, která byla uplatněna v záruční době, či nedodělků uvedených v protokolu o předání díla objednateli a po úhradě uplatněných nároků na smluvní pokutu či náhradu škody, nejdříve však třetí pracovní den po uplynutí záruční doby podle této smlouvy.</w:t>
      </w:r>
    </w:p>
    <w:p w14:paraId="07FF2CF7" w14:textId="2CE050FF" w:rsidR="006B7811" w:rsidRPr="006B7811" w:rsidRDefault="006B7811" w:rsidP="006B7811">
      <w:pPr>
        <w:numPr>
          <w:ilvl w:val="1"/>
          <w:numId w:val="1"/>
        </w:numPr>
        <w:spacing w:line="276" w:lineRule="auto"/>
        <w:ind w:left="567" w:hanging="567"/>
        <w:jc w:val="both"/>
        <w:rPr>
          <w:rFonts w:ascii="Tahoma" w:hAnsi="Tahoma" w:cs="Tahoma"/>
        </w:rPr>
      </w:pPr>
      <w:r w:rsidRPr="006B7811">
        <w:rPr>
          <w:rFonts w:ascii="Tahoma" w:hAnsi="Tahoma" w:cs="Tahoma"/>
        </w:rPr>
        <w:t xml:space="preserve">Objednatel je oprávněn využít prostředků z bankovních záruk ve výši, která odpovídá výši uplatněné smluvní pokuty, jakéhokoli nesplněného závazku </w:t>
      </w:r>
      <w:r w:rsidR="003B3770">
        <w:rPr>
          <w:rFonts w:ascii="Tahoma" w:hAnsi="Tahoma" w:cs="Tahoma"/>
        </w:rPr>
        <w:t>poskytovatele</w:t>
      </w:r>
      <w:r w:rsidRPr="006B7811">
        <w:rPr>
          <w:rFonts w:ascii="Tahoma" w:hAnsi="Tahoma" w:cs="Tahoma"/>
        </w:rPr>
        <w:t xml:space="preserve"> vůči objednateli, nákladů nezbytných k odstranění vad díla, škod způsobených plněním </w:t>
      </w:r>
      <w:r w:rsidR="003B3770">
        <w:rPr>
          <w:rFonts w:ascii="Tahoma" w:hAnsi="Tahoma" w:cs="Tahoma"/>
        </w:rPr>
        <w:t>poskytovatele</w:t>
      </w:r>
      <w:r w:rsidRPr="006B7811">
        <w:rPr>
          <w:rFonts w:ascii="Tahoma" w:hAnsi="Tahoma" w:cs="Tahoma"/>
        </w:rPr>
        <w:t xml:space="preserve"> v rozporu s touto smlouvou, nebo jakékoli částce, která podle mínění objednatele důvodně odpovídá náhradě vadného plnění </w:t>
      </w:r>
      <w:r w:rsidR="003B3770">
        <w:rPr>
          <w:rFonts w:ascii="Tahoma" w:hAnsi="Tahoma" w:cs="Tahoma"/>
        </w:rPr>
        <w:t>poskytovatele</w:t>
      </w:r>
      <w:r w:rsidRPr="006B7811">
        <w:rPr>
          <w:rFonts w:ascii="Tahoma" w:hAnsi="Tahoma" w:cs="Tahoma"/>
        </w:rPr>
        <w:t>.</w:t>
      </w:r>
    </w:p>
    <w:p w14:paraId="636CC437" w14:textId="23D15A72" w:rsidR="006B7811" w:rsidRPr="006B7811" w:rsidRDefault="006B7811" w:rsidP="006B7811">
      <w:pPr>
        <w:numPr>
          <w:ilvl w:val="1"/>
          <w:numId w:val="1"/>
        </w:numPr>
        <w:spacing w:line="276" w:lineRule="auto"/>
        <w:ind w:left="567" w:hanging="567"/>
        <w:jc w:val="both"/>
        <w:rPr>
          <w:rFonts w:ascii="Tahoma" w:hAnsi="Tahoma" w:cs="Tahoma"/>
        </w:rPr>
      </w:pPr>
      <w:r w:rsidRPr="006B7811">
        <w:rPr>
          <w:rFonts w:ascii="Tahoma" w:hAnsi="Tahoma" w:cs="Tahoma"/>
        </w:rPr>
        <w:t xml:space="preserve">Před uplatněním plnění z některé bankovní záruky oznámí objednatel písemně </w:t>
      </w:r>
      <w:r w:rsidR="00F373C4">
        <w:rPr>
          <w:rFonts w:ascii="Tahoma" w:hAnsi="Tahoma" w:cs="Tahoma"/>
        </w:rPr>
        <w:t>poskytovateli</w:t>
      </w:r>
      <w:r w:rsidRPr="006B7811">
        <w:rPr>
          <w:rFonts w:ascii="Tahoma" w:hAnsi="Tahoma" w:cs="Tahoma"/>
        </w:rPr>
        <w:t xml:space="preserve"> výši plnění, které bude objednatel od banky požadovat.</w:t>
      </w:r>
    </w:p>
    <w:p w14:paraId="5EB04C91" w14:textId="2FED8D11" w:rsidR="006B7811" w:rsidRPr="006B7811" w:rsidRDefault="006B7811" w:rsidP="006B7811">
      <w:pPr>
        <w:numPr>
          <w:ilvl w:val="1"/>
          <w:numId w:val="1"/>
        </w:numPr>
        <w:spacing w:line="276" w:lineRule="auto"/>
        <w:ind w:left="567" w:hanging="567"/>
        <w:jc w:val="both"/>
        <w:rPr>
          <w:rFonts w:ascii="Tahoma" w:hAnsi="Tahoma" w:cs="Tahoma"/>
        </w:rPr>
      </w:pPr>
      <w:r w:rsidRPr="006B7811">
        <w:rPr>
          <w:rFonts w:ascii="Tahoma" w:hAnsi="Tahoma" w:cs="Tahoma"/>
        </w:rPr>
        <w:t xml:space="preserve">Pokud by kdykoliv v průběhu provádění díla kterákoliv bankovní záruka měla být ukončena před stanoveným dnem nebo pokud dojde před tímto dnem k vyčerpání kterékoliv bankovní záruky, je </w:t>
      </w:r>
      <w:r w:rsidR="00F373C4">
        <w:rPr>
          <w:rFonts w:ascii="Tahoma" w:hAnsi="Tahoma" w:cs="Tahoma"/>
        </w:rPr>
        <w:t>Poskytovatel</w:t>
      </w:r>
      <w:r w:rsidRPr="006B7811">
        <w:rPr>
          <w:rFonts w:ascii="Tahoma" w:hAnsi="Tahoma" w:cs="Tahoma"/>
        </w:rPr>
        <w:t xml:space="preserve"> povinen nejpozději třicet dnů před dnem jejího ukončení, nebo nejpozději do sedmi dnů od jejího vyčerpání předat objednateli novou bankovní záruku, vystavenou za podmínek stanovených touto smlouvou, nebo písemné prohlášení banky o prodloužení účinnosti původně vystavené bankovní záruky. Tato nová nebo prodloužená bankovní záruka musí být účinná alespoň po dobu jednoho roku nebo do konce závazné doby jejího trvání podle tohoto článku a použije se na ní ustanovení tohoto odstavce.</w:t>
      </w:r>
    </w:p>
    <w:p w14:paraId="73678CE1" w14:textId="09B3B416" w:rsidR="00ED3D20" w:rsidRDefault="006B7811" w:rsidP="006B7811">
      <w:pPr>
        <w:numPr>
          <w:ilvl w:val="1"/>
          <w:numId w:val="1"/>
        </w:numPr>
        <w:spacing w:line="276" w:lineRule="auto"/>
        <w:ind w:left="567" w:hanging="567"/>
        <w:jc w:val="both"/>
        <w:rPr>
          <w:rFonts w:ascii="Tahoma" w:hAnsi="Tahoma" w:cs="Tahoma"/>
        </w:rPr>
      </w:pPr>
      <w:r w:rsidRPr="006B7811">
        <w:rPr>
          <w:rFonts w:ascii="Tahoma" w:hAnsi="Tahoma" w:cs="Tahoma"/>
        </w:rPr>
        <w:t xml:space="preserve">Výše uvedené bankovní záruky (či i jen některé z nich) mohou být nahrazeny složením příslušné finanční částky do advokátní úschovny, přičemž náklady advokátní úschovny nese </w:t>
      </w:r>
      <w:r w:rsidR="00203BA0">
        <w:rPr>
          <w:rFonts w:ascii="Tahoma" w:hAnsi="Tahoma" w:cs="Tahoma"/>
        </w:rPr>
        <w:t>poskytovatel</w:t>
      </w:r>
      <w:r w:rsidRPr="006B7811">
        <w:rPr>
          <w:rFonts w:ascii="Tahoma" w:hAnsi="Tahoma" w:cs="Tahoma"/>
        </w:rPr>
        <w:t>. Výběr příslušného advokáta provede objednate</w:t>
      </w:r>
      <w:r w:rsidR="00203BA0">
        <w:rPr>
          <w:rFonts w:ascii="Tahoma" w:hAnsi="Tahoma" w:cs="Tahoma"/>
        </w:rPr>
        <w:t>l</w:t>
      </w:r>
      <w:r w:rsidR="00ED3D20" w:rsidRPr="00527F5D">
        <w:rPr>
          <w:rFonts w:ascii="Tahoma" w:hAnsi="Tahoma" w:cs="Tahoma"/>
        </w:rPr>
        <w:t>.</w:t>
      </w:r>
    </w:p>
    <w:p w14:paraId="11DC2EFA" w14:textId="77777777" w:rsidR="0058236C" w:rsidRDefault="0058236C" w:rsidP="0058236C">
      <w:pPr>
        <w:spacing w:line="276" w:lineRule="auto"/>
        <w:ind w:left="567"/>
        <w:jc w:val="both"/>
        <w:rPr>
          <w:rFonts w:ascii="Tahoma" w:hAnsi="Tahoma" w:cs="Tahoma"/>
        </w:rPr>
      </w:pPr>
    </w:p>
    <w:p w14:paraId="200820BC" w14:textId="1C77108D" w:rsidR="0058236C" w:rsidRPr="000946BF" w:rsidRDefault="00E21846" w:rsidP="0058236C">
      <w:pPr>
        <w:pStyle w:val="Nadpis1"/>
        <w:numPr>
          <w:ilvl w:val="0"/>
          <w:numId w:val="1"/>
        </w:numPr>
        <w:spacing w:line="276" w:lineRule="auto"/>
        <w:rPr>
          <w:rFonts w:ascii="Tahoma" w:hAnsi="Tahoma" w:cs="Tahoma"/>
          <w:b/>
          <w:caps/>
          <w:sz w:val="20"/>
        </w:rPr>
      </w:pPr>
      <w:r w:rsidRPr="00E21846">
        <w:rPr>
          <w:rFonts w:ascii="Tahoma" w:hAnsi="Tahoma" w:cs="Tahoma"/>
          <w:b/>
          <w:caps/>
          <w:sz w:val="20"/>
        </w:rPr>
        <w:t>Sankce vůči Rusku a Bělorusku</w:t>
      </w:r>
    </w:p>
    <w:p w14:paraId="011216AD" w14:textId="3E061B74" w:rsidR="001D0D9B" w:rsidRPr="001D0D9B" w:rsidRDefault="001D0D9B" w:rsidP="001D0D9B">
      <w:pPr>
        <w:numPr>
          <w:ilvl w:val="1"/>
          <w:numId w:val="1"/>
        </w:numPr>
        <w:spacing w:line="276" w:lineRule="auto"/>
        <w:ind w:left="567" w:hanging="567"/>
        <w:jc w:val="both"/>
        <w:rPr>
          <w:rFonts w:ascii="Tahoma" w:hAnsi="Tahoma" w:cs="Tahoma"/>
        </w:rPr>
      </w:pPr>
      <w:r>
        <w:rPr>
          <w:rFonts w:ascii="Tahoma" w:hAnsi="Tahoma" w:cs="Tahoma"/>
        </w:rPr>
        <w:t>Poskytovatel</w:t>
      </w:r>
      <w:r w:rsidRPr="001D0D9B">
        <w:rPr>
          <w:rFonts w:ascii="Tahoma" w:hAnsi="Tahoma" w:cs="Tahoma"/>
        </w:rPr>
        <w:t xml:space="preserve">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DFC9E66" w14:textId="25B7D118" w:rsidR="001D0D9B" w:rsidRPr="001D0D9B" w:rsidRDefault="001D0D9B" w:rsidP="001D0D9B">
      <w:pPr>
        <w:numPr>
          <w:ilvl w:val="1"/>
          <w:numId w:val="1"/>
        </w:numPr>
        <w:spacing w:line="276" w:lineRule="auto"/>
        <w:ind w:left="567" w:hanging="567"/>
        <w:jc w:val="both"/>
        <w:rPr>
          <w:rFonts w:ascii="Tahoma" w:hAnsi="Tahoma" w:cs="Tahoma"/>
        </w:rPr>
      </w:pPr>
      <w:r>
        <w:rPr>
          <w:rFonts w:ascii="Tahoma" w:hAnsi="Tahoma" w:cs="Tahoma"/>
        </w:rPr>
        <w:t>Poskytovatel</w:t>
      </w:r>
      <w:r w:rsidRPr="001D0D9B">
        <w:rPr>
          <w:rFonts w:ascii="Tahoma" w:hAnsi="Tahoma" w:cs="Tahoma"/>
        </w:rPr>
        <w:t xml:space="preserve"> je povinen objednatele bezodkladně informovat o jakýchkoliv skutečnostech, které mohou mít vliv na odpovědnost </w:t>
      </w:r>
      <w:r>
        <w:rPr>
          <w:rFonts w:ascii="Tahoma" w:hAnsi="Tahoma" w:cs="Tahoma"/>
        </w:rPr>
        <w:t>poskytovatele</w:t>
      </w:r>
      <w:r w:rsidRPr="001D0D9B">
        <w:rPr>
          <w:rFonts w:ascii="Tahoma" w:hAnsi="Tahoma" w:cs="Tahoma"/>
        </w:rPr>
        <w:t xml:space="preserve"> dle odst. </w:t>
      </w:r>
      <w:r>
        <w:rPr>
          <w:rFonts w:ascii="Tahoma" w:hAnsi="Tahoma" w:cs="Tahoma"/>
        </w:rPr>
        <w:t>15.</w:t>
      </w:r>
      <w:r w:rsidRPr="001D0D9B">
        <w:rPr>
          <w:rFonts w:ascii="Tahoma" w:hAnsi="Tahoma" w:cs="Tahoma"/>
        </w:rPr>
        <w:t xml:space="preserve">1 tohoto článku smlouvy. </w:t>
      </w:r>
      <w:r>
        <w:rPr>
          <w:rFonts w:ascii="Tahoma" w:hAnsi="Tahoma" w:cs="Tahoma"/>
        </w:rPr>
        <w:t>Poskytovatel</w:t>
      </w:r>
      <w:r w:rsidRPr="001D0D9B">
        <w:rPr>
          <w:rFonts w:ascii="Tahoma" w:hAnsi="Tahoma" w:cs="Tahoma"/>
        </w:rPr>
        <w:t xml:space="preserve"> je současně povinen kdykoliv poskytnout objednateli bezodkladnou součinnost pro případné ověření pravdivosti informací dle odst. </w:t>
      </w:r>
      <w:r>
        <w:rPr>
          <w:rFonts w:ascii="Tahoma" w:hAnsi="Tahoma" w:cs="Tahoma"/>
        </w:rPr>
        <w:t>15.</w:t>
      </w:r>
      <w:r w:rsidRPr="001D0D9B">
        <w:rPr>
          <w:rFonts w:ascii="Tahoma" w:hAnsi="Tahoma" w:cs="Tahoma"/>
        </w:rPr>
        <w:t>1</w:t>
      </w:r>
      <w:r>
        <w:rPr>
          <w:rFonts w:ascii="Tahoma" w:hAnsi="Tahoma" w:cs="Tahoma"/>
        </w:rPr>
        <w:t>.</w:t>
      </w:r>
      <w:r w:rsidRPr="001D0D9B">
        <w:rPr>
          <w:rFonts w:ascii="Tahoma" w:hAnsi="Tahoma" w:cs="Tahoma"/>
        </w:rPr>
        <w:t xml:space="preserve"> tohoto článku smlouvy.</w:t>
      </w:r>
    </w:p>
    <w:p w14:paraId="4F5587B2" w14:textId="464D63EC" w:rsidR="001D0D9B" w:rsidRPr="001D0D9B" w:rsidRDefault="001D0D9B" w:rsidP="001D0D9B">
      <w:pPr>
        <w:numPr>
          <w:ilvl w:val="1"/>
          <w:numId w:val="1"/>
        </w:numPr>
        <w:spacing w:line="276" w:lineRule="auto"/>
        <w:ind w:left="567" w:hanging="567"/>
        <w:jc w:val="both"/>
        <w:rPr>
          <w:rFonts w:ascii="Tahoma" w:hAnsi="Tahoma" w:cs="Tahoma"/>
        </w:rPr>
      </w:pPr>
      <w:r w:rsidRPr="001D0D9B">
        <w:rPr>
          <w:rFonts w:ascii="Tahoma" w:hAnsi="Tahoma" w:cs="Tahoma"/>
        </w:rPr>
        <w:t xml:space="preserve">Dojde-li k porušení pravidel dle odst. </w:t>
      </w:r>
      <w:r>
        <w:rPr>
          <w:rFonts w:ascii="Tahoma" w:hAnsi="Tahoma" w:cs="Tahoma"/>
        </w:rPr>
        <w:t>15.1.</w:t>
      </w:r>
      <w:r w:rsidRPr="001D0D9B">
        <w:rPr>
          <w:rFonts w:ascii="Tahoma" w:hAnsi="Tahoma" w:cs="Tahoma"/>
        </w:rPr>
        <w:t xml:space="preserve"> tohoto článku smlouvy, je objednatel oprávněn odstoupit od této smlouvy; odstoupení se však nedotýká povinností </w:t>
      </w:r>
      <w:r>
        <w:rPr>
          <w:rFonts w:ascii="Tahoma" w:hAnsi="Tahoma" w:cs="Tahoma"/>
        </w:rPr>
        <w:t>posk</w:t>
      </w:r>
      <w:r w:rsidR="00F373C4">
        <w:rPr>
          <w:rFonts w:ascii="Tahoma" w:hAnsi="Tahoma" w:cs="Tahoma"/>
        </w:rPr>
        <w:t>ytovatele</w:t>
      </w:r>
      <w:r w:rsidRPr="001D0D9B">
        <w:rPr>
          <w:rFonts w:ascii="Tahoma" w:hAnsi="Tahoma" w:cs="Tahoma"/>
        </w:rPr>
        <w:t xml:space="preserve"> vyplývajících </w:t>
      </w:r>
      <w:r w:rsidRPr="001D0D9B">
        <w:rPr>
          <w:rFonts w:ascii="Tahoma" w:hAnsi="Tahoma" w:cs="Tahoma"/>
        </w:rPr>
        <w:lastRenderedPageBreak/>
        <w:t>ze záruky za jakost, odpovědnosti za vady, povinnosti zaplatit smluvní pokutu, povinnosti nahradit škodu a povinnosti zachovat důvěrnost informací souvisejících s plněním dle této smlouvy.</w:t>
      </w:r>
    </w:p>
    <w:p w14:paraId="72DC8E28" w14:textId="6F4A6307" w:rsidR="0058236C" w:rsidRDefault="001D0D9B" w:rsidP="001D0D9B">
      <w:pPr>
        <w:numPr>
          <w:ilvl w:val="1"/>
          <w:numId w:val="1"/>
        </w:numPr>
        <w:spacing w:line="276" w:lineRule="auto"/>
        <w:ind w:left="567" w:hanging="567"/>
        <w:jc w:val="both"/>
        <w:rPr>
          <w:rFonts w:ascii="Tahoma" w:hAnsi="Tahoma" w:cs="Tahoma"/>
        </w:rPr>
      </w:pPr>
      <w:r w:rsidRPr="001D0D9B">
        <w:rPr>
          <w:rFonts w:ascii="Tahoma" w:hAnsi="Tahoma" w:cs="Tahoma"/>
        </w:rPr>
        <w:t xml:space="preserve">Dojde-li k porušení pravidel dle odst. </w:t>
      </w:r>
      <w:r w:rsidR="00F373C4">
        <w:rPr>
          <w:rFonts w:ascii="Tahoma" w:hAnsi="Tahoma" w:cs="Tahoma"/>
        </w:rPr>
        <w:t>15.1.</w:t>
      </w:r>
      <w:r w:rsidRPr="001D0D9B">
        <w:rPr>
          <w:rFonts w:ascii="Tahoma" w:hAnsi="Tahoma" w:cs="Tahoma"/>
        </w:rPr>
        <w:t xml:space="preserve"> tohoto článku smlouvy, je </w:t>
      </w:r>
      <w:r w:rsidR="00F373C4">
        <w:rPr>
          <w:rFonts w:ascii="Tahoma" w:hAnsi="Tahoma" w:cs="Tahoma"/>
        </w:rPr>
        <w:t>poskytovatel</w:t>
      </w:r>
      <w:r w:rsidRPr="001D0D9B">
        <w:rPr>
          <w:rFonts w:ascii="Tahoma" w:hAnsi="Tahoma" w:cs="Tahoma"/>
        </w:rPr>
        <w:t xml:space="preserve"> povinen zaplatit objednateli smluvní pokutu ve výši 250.000 Kč, a to za každý jednotlivý případ porušení.</w:t>
      </w:r>
    </w:p>
    <w:p w14:paraId="7D0E1352" w14:textId="77777777" w:rsidR="0058236C" w:rsidRPr="00527F5D" w:rsidRDefault="0058236C" w:rsidP="0058236C">
      <w:pPr>
        <w:spacing w:line="276" w:lineRule="auto"/>
        <w:jc w:val="both"/>
        <w:rPr>
          <w:rFonts w:ascii="Tahoma" w:hAnsi="Tahoma" w:cs="Tahoma"/>
        </w:rPr>
      </w:pPr>
    </w:p>
    <w:p w14:paraId="4A2F56AD" w14:textId="77777777" w:rsidR="00527F5D" w:rsidRPr="00527F5D" w:rsidRDefault="00527F5D" w:rsidP="00527F5D">
      <w:pPr>
        <w:spacing w:line="276" w:lineRule="auto"/>
        <w:ind w:left="567"/>
        <w:jc w:val="both"/>
        <w:rPr>
          <w:rFonts w:ascii="Tahoma" w:hAnsi="Tahoma" w:cs="Tahoma"/>
        </w:rPr>
      </w:pPr>
    </w:p>
    <w:p w14:paraId="550463B8" w14:textId="59BEF94D" w:rsidR="000946BF" w:rsidRPr="000946BF" w:rsidRDefault="004437B4" w:rsidP="000946BF">
      <w:pPr>
        <w:pStyle w:val="Nadpis1"/>
        <w:numPr>
          <w:ilvl w:val="0"/>
          <w:numId w:val="1"/>
        </w:numPr>
        <w:spacing w:line="276" w:lineRule="auto"/>
        <w:rPr>
          <w:rFonts w:ascii="Tahoma" w:hAnsi="Tahoma" w:cs="Tahoma"/>
          <w:b/>
          <w:caps/>
          <w:sz w:val="20"/>
        </w:rPr>
      </w:pPr>
      <w:bookmarkStart w:id="57" w:name="_Toc335318148"/>
      <w:bookmarkStart w:id="58" w:name="_Toc335318231"/>
      <w:r w:rsidRPr="004437B4">
        <w:rPr>
          <w:rFonts w:ascii="Tahoma" w:hAnsi="Tahoma" w:cs="Tahoma"/>
          <w:b/>
          <w:caps/>
          <w:sz w:val="20"/>
        </w:rPr>
        <w:t>Informace o zpracování osobních údajů</w:t>
      </w:r>
    </w:p>
    <w:p w14:paraId="24727FDC" w14:textId="35259A36" w:rsidR="000946BF" w:rsidRDefault="009D31D3" w:rsidP="000946BF">
      <w:pPr>
        <w:numPr>
          <w:ilvl w:val="1"/>
          <w:numId w:val="1"/>
        </w:numPr>
        <w:spacing w:line="276" w:lineRule="auto"/>
        <w:ind w:left="567" w:hanging="567"/>
        <w:jc w:val="both"/>
        <w:rPr>
          <w:rFonts w:ascii="Tahoma" w:hAnsi="Tahoma" w:cs="Tahoma"/>
        </w:rPr>
      </w:pPr>
      <w:r>
        <w:rPr>
          <w:rFonts w:ascii="Tahoma" w:hAnsi="Tahoma" w:cs="Tahoma"/>
        </w:rPr>
        <w:t>P</w:t>
      </w:r>
      <w:r w:rsidRPr="009D31D3">
        <w:rPr>
          <w:rFonts w:ascii="Tahoma" w:hAnsi="Tahoma" w:cs="Tahoma"/>
        </w:rPr>
        <w:t>rostřednictvím ustanovení tohoto článku plní právnická osoba svou povinnost podle článku 13 nařízení Evropského parlamentu a Rady (EU) č. 2016/679 o ochraně fyzických osob v souvislosti se zpracováním osobních údajů a o volném pohybu těchto údajů (dále jen jako „GDPR“).</w:t>
      </w:r>
    </w:p>
    <w:p w14:paraId="09F91EF7" w14:textId="49A2AE88" w:rsidR="009D31D3" w:rsidRDefault="008C5336" w:rsidP="0090471C">
      <w:pPr>
        <w:numPr>
          <w:ilvl w:val="1"/>
          <w:numId w:val="1"/>
        </w:numPr>
        <w:spacing w:line="276" w:lineRule="auto"/>
        <w:ind w:left="567" w:hanging="567"/>
        <w:jc w:val="both"/>
        <w:rPr>
          <w:rFonts w:ascii="Tahoma" w:hAnsi="Tahoma" w:cs="Tahoma"/>
        </w:rPr>
      </w:pPr>
      <w:r w:rsidRPr="008C5336">
        <w:rPr>
          <w:rFonts w:ascii="Tahoma" w:hAnsi="Tahoma" w:cs="Tahoma"/>
        </w:rPr>
        <w:t>V souvislosti s uzavřením a následným plněním této smlouvy zpracovává právnická osoba jako správce údajů ve smyslu GDPR osobní údaje, a to osobní údaje uvedené v této smlouvě, osobní údaje shromážděné v rámci plnění smlouvy (např. platební údaje, číslo bankovního účtu atd.)</w:t>
      </w:r>
      <w:r>
        <w:rPr>
          <w:rFonts w:ascii="Tahoma" w:hAnsi="Tahoma" w:cs="Tahoma"/>
        </w:rPr>
        <w:t>.</w:t>
      </w:r>
    </w:p>
    <w:p w14:paraId="592B3A93" w14:textId="49BB5BE9" w:rsidR="0090471C" w:rsidRPr="0090471C" w:rsidRDefault="0090471C" w:rsidP="0090471C">
      <w:pPr>
        <w:numPr>
          <w:ilvl w:val="1"/>
          <w:numId w:val="1"/>
        </w:numPr>
        <w:spacing w:line="276" w:lineRule="auto"/>
        <w:ind w:left="567" w:hanging="567"/>
        <w:jc w:val="both"/>
        <w:rPr>
          <w:rFonts w:ascii="Tahoma" w:hAnsi="Tahoma" w:cs="Tahoma"/>
        </w:rPr>
      </w:pPr>
      <w:r w:rsidRPr="0090471C">
        <w:rPr>
          <w:rFonts w:ascii="Tahoma" w:hAnsi="Tahoma" w:cs="Tahoma"/>
        </w:rPr>
        <w:t>Osobní údaje jsou zpracovávány za účelem plnění této smlouvy, za účelem vedení účetnictví právnické osoby a za účelem ochrany oprávněných zájmů právnické osoby v případě sporů vzniklých v souvislosti s plněním této smlouvy. Osobní údaje jsou zpracovávány z titulu plnění smlouvy, plnění zákonné povinnosti a z titulu oprávněného zájmu správce nebo třetí osoby.</w:t>
      </w:r>
    </w:p>
    <w:p w14:paraId="6A730F1D" w14:textId="77777777" w:rsidR="0090471C" w:rsidRDefault="0090471C" w:rsidP="0090471C">
      <w:pPr>
        <w:numPr>
          <w:ilvl w:val="1"/>
          <w:numId w:val="1"/>
        </w:numPr>
        <w:spacing w:line="276" w:lineRule="auto"/>
        <w:ind w:left="567" w:hanging="567"/>
        <w:jc w:val="both"/>
        <w:rPr>
          <w:rFonts w:ascii="Tahoma" w:hAnsi="Tahoma" w:cs="Tahoma"/>
        </w:rPr>
      </w:pPr>
      <w:r w:rsidRPr="0090471C">
        <w:rPr>
          <w:rFonts w:ascii="Tahoma" w:hAnsi="Tahoma" w:cs="Tahoma"/>
        </w:rPr>
        <w:t>Osobní údaje budou zpracovávány po dobu trvání smluvního vztahu a po dobu 4 let následujících po skončení smluvního vztahu. Pro účely vedení účetnictví budou osobní údaje uchovány v nezbytném rozsahu maximálně po dobu 10 let.</w:t>
      </w:r>
    </w:p>
    <w:p w14:paraId="64B681CB" w14:textId="77777777" w:rsidR="00F91C40" w:rsidRDefault="00F91C40" w:rsidP="00F91C40">
      <w:pPr>
        <w:spacing w:line="276" w:lineRule="auto"/>
        <w:jc w:val="both"/>
        <w:rPr>
          <w:rFonts w:ascii="Tahoma" w:hAnsi="Tahoma" w:cs="Tahoma"/>
        </w:rPr>
      </w:pPr>
    </w:p>
    <w:p w14:paraId="151D006B" w14:textId="77777777" w:rsidR="00527F5D" w:rsidRPr="00527F5D" w:rsidRDefault="00527F5D" w:rsidP="00527F5D">
      <w:pPr>
        <w:rPr>
          <w:rFonts w:ascii="Tahoma" w:hAnsi="Tahoma" w:cs="Tahoma"/>
        </w:rPr>
      </w:pPr>
    </w:p>
    <w:p w14:paraId="58C0F213" w14:textId="35408AD0" w:rsidR="000946BF" w:rsidRPr="000946BF" w:rsidRDefault="00527F5D" w:rsidP="00F91C40">
      <w:pPr>
        <w:pStyle w:val="Nadpis1"/>
        <w:numPr>
          <w:ilvl w:val="0"/>
          <w:numId w:val="1"/>
        </w:numPr>
        <w:spacing w:line="276" w:lineRule="auto"/>
        <w:ind w:left="567" w:hanging="482"/>
        <w:rPr>
          <w:rFonts w:ascii="Tahoma" w:hAnsi="Tahoma" w:cs="Tahoma"/>
          <w:b/>
          <w:caps/>
          <w:sz w:val="20"/>
        </w:rPr>
      </w:pPr>
      <w:r w:rsidRPr="00527F5D">
        <w:rPr>
          <w:rFonts w:ascii="Tahoma" w:hAnsi="Tahoma" w:cs="Tahoma"/>
          <w:b/>
          <w:caps/>
          <w:sz w:val="20"/>
        </w:rPr>
        <w:t>ZÁVĚREČNÁ USTANOVENÍ</w:t>
      </w:r>
      <w:bookmarkEnd w:id="57"/>
      <w:bookmarkEnd w:id="58"/>
    </w:p>
    <w:p w14:paraId="37B5974B" w14:textId="3578A953" w:rsidR="00527F5D" w:rsidRPr="00527F5D" w:rsidRDefault="00527F5D" w:rsidP="00F91C40">
      <w:pPr>
        <w:numPr>
          <w:ilvl w:val="1"/>
          <w:numId w:val="1"/>
        </w:numPr>
        <w:spacing w:line="276" w:lineRule="auto"/>
        <w:ind w:left="567" w:hanging="567"/>
        <w:jc w:val="both"/>
        <w:rPr>
          <w:rFonts w:ascii="Tahoma" w:hAnsi="Tahoma" w:cs="Tahoma"/>
        </w:rPr>
      </w:pPr>
      <w:r w:rsidRPr="00527F5D">
        <w:rPr>
          <w:rFonts w:ascii="Tahoma" w:hAnsi="Tahoma" w:cs="Tahoma"/>
        </w:rPr>
        <w:t xml:space="preserve">Smluvní strany si podpisem </w:t>
      </w:r>
      <w:r w:rsidR="00E1638D">
        <w:rPr>
          <w:rFonts w:ascii="Tahoma" w:hAnsi="Tahoma" w:cs="Tahoma"/>
        </w:rPr>
        <w:t>s</w:t>
      </w:r>
      <w:r w:rsidRPr="00527F5D">
        <w:rPr>
          <w:rFonts w:ascii="Tahoma" w:hAnsi="Tahoma" w:cs="Tahoma"/>
        </w:rPr>
        <w:t xml:space="preserve">mlouvy sjednávají (pokud </w:t>
      </w:r>
      <w:r w:rsidR="00E1638D">
        <w:rPr>
          <w:rFonts w:ascii="Tahoma" w:hAnsi="Tahoma" w:cs="Tahoma"/>
        </w:rPr>
        <w:t>s</w:t>
      </w:r>
      <w:r w:rsidRPr="00527F5D">
        <w:rPr>
          <w:rFonts w:ascii="Tahoma" w:hAnsi="Tahoma" w:cs="Tahoma"/>
        </w:rPr>
        <w:t xml:space="preserve">mlouva nestanoví jinak), že závazky </w:t>
      </w:r>
      <w:r w:rsidR="00E1638D">
        <w:rPr>
          <w:rFonts w:ascii="Tahoma" w:hAnsi="Tahoma" w:cs="Tahoma"/>
        </w:rPr>
        <w:t>s</w:t>
      </w:r>
      <w:r w:rsidRPr="00527F5D">
        <w:rPr>
          <w:rFonts w:ascii="Tahoma" w:hAnsi="Tahoma" w:cs="Tahoma"/>
        </w:rPr>
        <w:t xml:space="preserve">mlouvou založené budou vykládány výhradně podle obsahu </w:t>
      </w:r>
      <w:r w:rsidR="00E1638D">
        <w:rPr>
          <w:rFonts w:ascii="Tahoma" w:hAnsi="Tahoma" w:cs="Tahoma"/>
        </w:rPr>
        <w:t>s</w:t>
      </w:r>
      <w:r w:rsidRPr="00527F5D">
        <w:rPr>
          <w:rFonts w:ascii="Tahoma" w:hAnsi="Tahoma" w:cs="Tahoma"/>
        </w:rPr>
        <w:t xml:space="preserve">mlouvy, bez přihlédnutí k jakékoli skutečnosti, která nastala a/nebo byla sdělena, jednou stranou druhé straně před uzavřením </w:t>
      </w:r>
      <w:r w:rsidR="00E1638D">
        <w:rPr>
          <w:rFonts w:ascii="Tahoma" w:hAnsi="Tahoma" w:cs="Tahoma"/>
        </w:rPr>
        <w:t>s</w:t>
      </w:r>
      <w:r w:rsidRPr="00527F5D">
        <w:rPr>
          <w:rFonts w:ascii="Tahoma" w:hAnsi="Tahoma" w:cs="Tahoma"/>
        </w:rPr>
        <w:t>mlouvy.</w:t>
      </w:r>
    </w:p>
    <w:p w14:paraId="4C79F77B" w14:textId="5B57CB36" w:rsidR="00527F5D" w:rsidRPr="00527F5D" w:rsidRDefault="00527F5D" w:rsidP="00F91C40">
      <w:pPr>
        <w:numPr>
          <w:ilvl w:val="1"/>
          <w:numId w:val="1"/>
        </w:numPr>
        <w:spacing w:line="276" w:lineRule="auto"/>
        <w:ind w:left="567" w:hanging="567"/>
        <w:jc w:val="both"/>
        <w:rPr>
          <w:rFonts w:ascii="Tahoma" w:hAnsi="Tahoma" w:cs="Tahoma"/>
        </w:rPr>
      </w:pPr>
      <w:r w:rsidRPr="00527F5D">
        <w:rPr>
          <w:rFonts w:ascii="Tahoma" w:hAnsi="Tahoma" w:cs="Tahoma"/>
        </w:rPr>
        <w:t xml:space="preserve">Smlouva představuje úplnou dohodu </w:t>
      </w:r>
      <w:r w:rsidR="00E1638D">
        <w:rPr>
          <w:rFonts w:ascii="Tahoma" w:hAnsi="Tahoma" w:cs="Tahoma"/>
        </w:rPr>
        <w:t>s</w:t>
      </w:r>
      <w:r w:rsidRPr="00527F5D">
        <w:rPr>
          <w:rFonts w:ascii="Tahoma" w:hAnsi="Tahoma" w:cs="Tahoma"/>
        </w:rPr>
        <w:t xml:space="preserve">mluvních stran o předmětu </w:t>
      </w:r>
      <w:r w:rsidR="00E1638D">
        <w:rPr>
          <w:rFonts w:ascii="Tahoma" w:hAnsi="Tahoma" w:cs="Tahoma"/>
        </w:rPr>
        <w:t>s</w:t>
      </w:r>
      <w:r w:rsidRPr="00527F5D">
        <w:rPr>
          <w:rFonts w:ascii="Tahoma" w:hAnsi="Tahoma" w:cs="Tahoma"/>
        </w:rPr>
        <w:t xml:space="preserve">mlouvy a všech náležitostech, které </w:t>
      </w:r>
      <w:r w:rsidR="00E1638D">
        <w:rPr>
          <w:rFonts w:ascii="Tahoma" w:hAnsi="Tahoma" w:cs="Tahoma"/>
        </w:rPr>
        <w:t>s</w:t>
      </w:r>
      <w:r w:rsidRPr="00527F5D">
        <w:rPr>
          <w:rFonts w:ascii="Tahoma" w:hAnsi="Tahoma" w:cs="Tahoma"/>
        </w:rPr>
        <w:t xml:space="preserve">mluvní strany měly a chtěly ve </w:t>
      </w:r>
      <w:r w:rsidR="00E1638D">
        <w:rPr>
          <w:rFonts w:ascii="Tahoma" w:hAnsi="Tahoma" w:cs="Tahoma"/>
        </w:rPr>
        <w:t>s</w:t>
      </w:r>
      <w:r w:rsidRPr="00527F5D">
        <w:rPr>
          <w:rFonts w:ascii="Tahoma" w:hAnsi="Tahoma" w:cs="Tahoma"/>
        </w:rPr>
        <w:t xml:space="preserve">mlouvě ujednat, a které považují za důležité pro závaznost </w:t>
      </w:r>
      <w:r w:rsidR="00E1638D">
        <w:rPr>
          <w:rFonts w:ascii="Tahoma" w:hAnsi="Tahoma" w:cs="Tahoma"/>
        </w:rPr>
        <w:t>s</w:t>
      </w:r>
      <w:r w:rsidRPr="00527F5D">
        <w:rPr>
          <w:rFonts w:ascii="Tahoma" w:hAnsi="Tahoma" w:cs="Tahoma"/>
        </w:rPr>
        <w:t xml:space="preserve">mlouvy. Žádný projev stran učiněný po uzavření </w:t>
      </w:r>
      <w:r w:rsidR="00E1638D">
        <w:rPr>
          <w:rFonts w:ascii="Tahoma" w:hAnsi="Tahoma" w:cs="Tahoma"/>
        </w:rPr>
        <w:t>s</w:t>
      </w:r>
      <w:r w:rsidRPr="00527F5D">
        <w:rPr>
          <w:rFonts w:ascii="Tahoma" w:hAnsi="Tahoma" w:cs="Tahoma"/>
        </w:rPr>
        <w:t xml:space="preserve">mlouvy nesmí být vykládán v rozporu s výslovnými ustanoveními </w:t>
      </w:r>
      <w:r w:rsidR="00E1638D">
        <w:rPr>
          <w:rFonts w:ascii="Tahoma" w:hAnsi="Tahoma" w:cs="Tahoma"/>
        </w:rPr>
        <w:t>s</w:t>
      </w:r>
      <w:r w:rsidRPr="00527F5D">
        <w:rPr>
          <w:rFonts w:ascii="Tahoma" w:hAnsi="Tahoma" w:cs="Tahoma"/>
        </w:rPr>
        <w:t xml:space="preserve">mlouvy a nezakládá žádný závazek žádné ze </w:t>
      </w:r>
      <w:r w:rsidR="00E1638D">
        <w:rPr>
          <w:rFonts w:ascii="Tahoma" w:hAnsi="Tahoma" w:cs="Tahoma"/>
        </w:rPr>
        <w:t>s</w:t>
      </w:r>
      <w:r w:rsidRPr="00527F5D">
        <w:rPr>
          <w:rFonts w:ascii="Tahoma" w:hAnsi="Tahoma" w:cs="Tahoma"/>
        </w:rPr>
        <w:t xml:space="preserve">mluvních stran.  Smlouvu je možné měnit pouze písemnou dohodou </w:t>
      </w:r>
      <w:r w:rsidR="00E1638D">
        <w:rPr>
          <w:rFonts w:ascii="Tahoma" w:hAnsi="Tahoma" w:cs="Tahoma"/>
        </w:rPr>
        <w:t>s</w:t>
      </w:r>
      <w:r w:rsidRPr="00527F5D">
        <w:rPr>
          <w:rFonts w:ascii="Tahoma" w:hAnsi="Tahoma" w:cs="Tahoma"/>
        </w:rPr>
        <w:t xml:space="preserve">mluvních stran ve formě číslovaných dodatků </w:t>
      </w:r>
      <w:r w:rsidR="00E1638D">
        <w:rPr>
          <w:rFonts w:ascii="Tahoma" w:hAnsi="Tahoma" w:cs="Tahoma"/>
        </w:rPr>
        <w:t>s</w:t>
      </w:r>
      <w:r w:rsidRPr="00527F5D">
        <w:rPr>
          <w:rFonts w:ascii="Tahoma" w:hAnsi="Tahoma" w:cs="Tahoma"/>
        </w:rPr>
        <w:t xml:space="preserve">mlouvy, podepsaných oprávněnými zástupci obou </w:t>
      </w:r>
      <w:r w:rsidR="00E1638D">
        <w:rPr>
          <w:rFonts w:ascii="Tahoma" w:hAnsi="Tahoma" w:cs="Tahoma"/>
        </w:rPr>
        <w:t>s</w:t>
      </w:r>
      <w:r w:rsidRPr="00527F5D">
        <w:rPr>
          <w:rFonts w:ascii="Tahoma" w:hAnsi="Tahoma" w:cs="Tahoma"/>
        </w:rPr>
        <w:t>mluvních stran.</w:t>
      </w:r>
    </w:p>
    <w:p w14:paraId="7E17FE59" w14:textId="0F04BF5F" w:rsidR="00527F5D" w:rsidRPr="00527F5D" w:rsidRDefault="00527F5D" w:rsidP="00F91C40">
      <w:pPr>
        <w:numPr>
          <w:ilvl w:val="1"/>
          <w:numId w:val="1"/>
        </w:numPr>
        <w:spacing w:line="276" w:lineRule="auto"/>
        <w:ind w:left="567" w:hanging="567"/>
        <w:jc w:val="both"/>
        <w:rPr>
          <w:rFonts w:ascii="Tahoma" w:hAnsi="Tahoma" w:cs="Tahoma"/>
        </w:rPr>
      </w:pPr>
      <w:r w:rsidRPr="00527F5D">
        <w:rPr>
          <w:rFonts w:ascii="Tahoma" w:hAnsi="Tahoma" w:cs="Tahoma"/>
        </w:rPr>
        <w:t xml:space="preserve">Smluvní strany se podpisem </w:t>
      </w:r>
      <w:r w:rsidR="00E1638D">
        <w:rPr>
          <w:rFonts w:ascii="Tahoma" w:hAnsi="Tahoma" w:cs="Tahoma"/>
        </w:rPr>
        <w:t>s</w:t>
      </w:r>
      <w:r w:rsidRPr="00527F5D">
        <w:rPr>
          <w:rFonts w:ascii="Tahoma" w:hAnsi="Tahoma" w:cs="Tahoma"/>
        </w:rPr>
        <w:t>mlouvy dohodly, že vylučují aplikaci ustanovení § 557 OZ.</w:t>
      </w:r>
    </w:p>
    <w:p w14:paraId="1748B4B5" w14:textId="5DDC7A56" w:rsidR="00527F5D" w:rsidRPr="00527F5D" w:rsidRDefault="00527F5D" w:rsidP="00F91C40">
      <w:pPr>
        <w:numPr>
          <w:ilvl w:val="1"/>
          <w:numId w:val="1"/>
        </w:numPr>
        <w:spacing w:line="276" w:lineRule="auto"/>
        <w:ind w:left="567" w:hanging="567"/>
        <w:jc w:val="both"/>
        <w:rPr>
          <w:rFonts w:ascii="Tahoma" w:hAnsi="Tahoma" w:cs="Tahoma"/>
        </w:rPr>
      </w:pPr>
      <w:r w:rsidRPr="00527F5D">
        <w:rPr>
          <w:rFonts w:ascii="Tahoma" w:hAnsi="Tahoma" w:cs="Tahoma"/>
        </w:rPr>
        <w:t xml:space="preserve">Smluvní strany si sdělily všechny skutkové a právní okolnosti, o nichž k datu podpisu </w:t>
      </w:r>
      <w:r w:rsidR="004E4F7A">
        <w:rPr>
          <w:rFonts w:ascii="Tahoma" w:hAnsi="Tahoma" w:cs="Tahoma"/>
        </w:rPr>
        <w:t>s</w:t>
      </w:r>
      <w:r w:rsidRPr="00527F5D">
        <w:rPr>
          <w:rFonts w:ascii="Tahoma" w:hAnsi="Tahoma" w:cs="Tahoma"/>
        </w:rPr>
        <w:t xml:space="preserve">mlouvy věděly nebo vědět musely, a které jsou relevantní ve vztahu k uzavření </w:t>
      </w:r>
      <w:r w:rsidR="004E4F7A">
        <w:rPr>
          <w:rFonts w:ascii="Tahoma" w:hAnsi="Tahoma" w:cs="Tahoma"/>
        </w:rPr>
        <w:t>s</w:t>
      </w:r>
      <w:r w:rsidRPr="00527F5D">
        <w:rPr>
          <w:rFonts w:ascii="Tahoma" w:hAnsi="Tahoma" w:cs="Tahoma"/>
        </w:rPr>
        <w:t xml:space="preserve">mlouvy. </w:t>
      </w:r>
    </w:p>
    <w:p w14:paraId="24095666" w14:textId="79BD727E" w:rsidR="00527F5D" w:rsidRPr="00527F5D" w:rsidRDefault="00527F5D" w:rsidP="00F91C40">
      <w:pPr>
        <w:numPr>
          <w:ilvl w:val="1"/>
          <w:numId w:val="1"/>
        </w:numPr>
        <w:spacing w:line="276" w:lineRule="auto"/>
        <w:ind w:left="567" w:hanging="567"/>
        <w:jc w:val="both"/>
        <w:rPr>
          <w:rFonts w:ascii="Tahoma" w:hAnsi="Tahoma" w:cs="Tahoma"/>
        </w:rPr>
      </w:pPr>
      <w:r w:rsidRPr="00527F5D">
        <w:rPr>
          <w:rFonts w:ascii="Tahoma" w:hAnsi="Tahoma" w:cs="Tahoma"/>
        </w:rPr>
        <w:t xml:space="preserve">Poskytovatel na sebe v souladu s ustanovením § 1765 odst. 2 OZ přebírá nebezpečí změny okolností. Tímto však nejsou nikterak dotčena práva </w:t>
      </w:r>
      <w:r w:rsidR="00A015D7">
        <w:rPr>
          <w:rFonts w:ascii="Tahoma" w:hAnsi="Tahoma" w:cs="Tahoma"/>
        </w:rPr>
        <w:t>s</w:t>
      </w:r>
      <w:r w:rsidRPr="00527F5D">
        <w:rPr>
          <w:rFonts w:ascii="Tahoma" w:hAnsi="Tahoma" w:cs="Tahoma"/>
        </w:rPr>
        <w:t xml:space="preserve">mluvních stran upravená ve </w:t>
      </w:r>
      <w:r w:rsidR="00A015D7">
        <w:rPr>
          <w:rFonts w:ascii="Tahoma" w:hAnsi="Tahoma" w:cs="Tahoma"/>
        </w:rPr>
        <w:t>s</w:t>
      </w:r>
      <w:r w:rsidRPr="00527F5D">
        <w:rPr>
          <w:rFonts w:ascii="Tahoma" w:hAnsi="Tahoma" w:cs="Tahoma"/>
        </w:rPr>
        <w:t>mlouvě.</w:t>
      </w:r>
    </w:p>
    <w:p w14:paraId="67CC4FFA" w14:textId="7DF9EFDB" w:rsidR="00527F5D" w:rsidRPr="00527F5D" w:rsidRDefault="00527F5D" w:rsidP="00F91C40">
      <w:pPr>
        <w:numPr>
          <w:ilvl w:val="1"/>
          <w:numId w:val="1"/>
        </w:numPr>
        <w:spacing w:line="276" w:lineRule="auto"/>
        <w:ind w:left="567" w:hanging="567"/>
        <w:jc w:val="both"/>
        <w:rPr>
          <w:rFonts w:ascii="Tahoma" w:hAnsi="Tahoma" w:cs="Tahoma"/>
        </w:rPr>
      </w:pPr>
      <w:r w:rsidRPr="00527F5D">
        <w:rPr>
          <w:rFonts w:ascii="Tahoma" w:hAnsi="Tahoma" w:cs="Tahoma"/>
        </w:rPr>
        <w:t xml:space="preserve">Stane-li se jakékoli ustanovení </w:t>
      </w:r>
      <w:r w:rsidR="00A015D7">
        <w:rPr>
          <w:rFonts w:ascii="Tahoma" w:hAnsi="Tahoma" w:cs="Tahoma"/>
        </w:rPr>
        <w:t>s</w:t>
      </w:r>
      <w:r w:rsidRPr="00527F5D">
        <w:rPr>
          <w:rFonts w:ascii="Tahoma" w:hAnsi="Tahoma" w:cs="Tahoma"/>
        </w:rPr>
        <w:t xml:space="preserve">mlouvy neplatným, nezákonným nebo nevynutitelným, netýká se tato neplatnost a nevynutitelnost zbývajících ustanovení </w:t>
      </w:r>
      <w:r w:rsidR="00A015D7">
        <w:rPr>
          <w:rFonts w:ascii="Tahoma" w:hAnsi="Tahoma" w:cs="Tahoma"/>
        </w:rPr>
        <w:t>s</w:t>
      </w:r>
      <w:r w:rsidRPr="00527F5D">
        <w:rPr>
          <w:rFonts w:ascii="Tahoma" w:hAnsi="Tahoma" w:cs="Tahoma"/>
        </w:rPr>
        <w:t xml:space="preserve">mlouvy. Smluvní strany se tímto zavazují nahradit do 5 (pěti) pracovních dnů po doručení výzvy druhé </w:t>
      </w:r>
      <w:r w:rsidR="00A015D7">
        <w:rPr>
          <w:rFonts w:ascii="Tahoma" w:hAnsi="Tahoma" w:cs="Tahoma"/>
        </w:rPr>
        <w:t>s</w:t>
      </w:r>
      <w:r w:rsidRPr="00527F5D">
        <w:rPr>
          <w:rFonts w:ascii="Tahoma" w:hAnsi="Tahoma" w:cs="Tahoma"/>
        </w:rPr>
        <w:t>mluvní strany jakékoli takové neplatné, nezákonné nebo nevynutitelné ustanovení ustanovením, které je platné, zákonné a vynutitelné a má stejný nebo alespoň podobný obchodní a právní význam.</w:t>
      </w:r>
    </w:p>
    <w:p w14:paraId="51B2CDCC" w14:textId="77777777" w:rsidR="00393778" w:rsidRDefault="00527F5D" w:rsidP="00F91C40">
      <w:pPr>
        <w:numPr>
          <w:ilvl w:val="1"/>
          <w:numId w:val="1"/>
        </w:numPr>
        <w:spacing w:line="276" w:lineRule="auto"/>
        <w:ind w:left="567" w:hanging="567"/>
        <w:jc w:val="both"/>
        <w:rPr>
          <w:rFonts w:ascii="Tahoma" w:hAnsi="Tahoma" w:cs="Tahoma"/>
        </w:rPr>
      </w:pPr>
      <w:r w:rsidRPr="00527F5D">
        <w:rPr>
          <w:rFonts w:ascii="Tahoma" w:hAnsi="Tahoma" w:cs="Tahoma"/>
        </w:rPr>
        <w:t>Vztahy</w:t>
      </w:r>
      <w:r w:rsidRPr="00527F5D">
        <w:rPr>
          <w:rFonts w:ascii="Tahoma" w:eastAsia="Batang" w:hAnsi="Tahoma" w:cs="Tahoma"/>
        </w:rPr>
        <w:t xml:space="preserve"> </w:t>
      </w:r>
      <w:r w:rsidR="00A015D7">
        <w:rPr>
          <w:rFonts w:ascii="Tahoma" w:eastAsia="Batang" w:hAnsi="Tahoma" w:cs="Tahoma"/>
        </w:rPr>
        <w:t>s</w:t>
      </w:r>
      <w:r w:rsidRPr="00527F5D">
        <w:rPr>
          <w:rFonts w:ascii="Tahoma" w:eastAsia="Batang" w:hAnsi="Tahoma" w:cs="Tahoma"/>
        </w:rPr>
        <w:t xml:space="preserve">mluvních stran </w:t>
      </w:r>
      <w:r w:rsidR="00A015D7">
        <w:rPr>
          <w:rFonts w:ascii="Tahoma" w:eastAsia="Batang" w:hAnsi="Tahoma" w:cs="Tahoma"/>
        </w:rPr>
        <w:t>s</w:t>
      </w:r>
      <w:r w:rsidRPr="00527F5D">
        <w:rPr>
          <w:rFonts w:ascii="Tahoma" w:eastAsia="Batang" w:hAnsi="Tahoma" w:cs="Tahoma"/>
        </w:rPr>
        <w:t xml:space="preserve">mlouvou výslovně neupravené </w:t>
      </w:r>
      <w:r w:rsidRPr="00527F5D">
        <w:rPr>
          <w:rFonts w:ascii="Tahoma" w:hAnsi="Tahoma" w:cs="Tahoma"/>
        </w:rPr>
        <w:t>se řídí českým právním řádem, zejména OZ. Veškeré případné spory ze </w:t>
      </w:r>
      <w:r w:rsidR="00A015D7">
        <w:rPr>
          <w:rFonts w:ascii="Tahoma" w:hAnsi="Tahoma" w:cs="Tahoma"/>
        </w:rPr>
        <w:t>s</w:t>
      </w:r>
      <w:r w:rsidRPr="00527F5D">
        <w:rPr>
          <w:rFonts w:ascii="Tahoma" w:hAnsi="Tahoma" w:cs="Tahoma"/>
        </w:rPr>
        <w:t xml:space="preserve">mlouvy budou v prvé řadě řešeny smírem. Pokud smíru nebude dosaženo během 30 (třiceti) dnů, všechny spory ze </w:t>
      </w:r>
      <w:r w:rsidR="00A015D7">
        <w:rPr>
          <w:rFonts w:ascii="Tahoma" w:hAnsi="Tahoma" w:cs="Tahoma"/>
        </w:rPr>
        <w:t>s</w:t>
      </w:r>
      <w:r w:rsidRPr="00527F5D">
        <w:rPr>
          <w:rFonts w:ascii="Tahoma" w:hAnsi="Tahoma" w:cs="Tahoma"/>
        </w:rPr>
        <w:t>mlouvy a v souvislosti s ní budou řešeny věcně a místně příslušným soudem v České republice.</w:t>
      </w:r>
    </w:p>
    <w:p w14:paraId="3E12FB67" w14:textId="052EEBDA" w:rsidR="00393778" w:rsidRDefault="00354F3F" w:rsidP="00F91C40">
      <w:pPr>
        <w:numPr>
          <w:ilvl w:val="1"/>
          <w:numId w:val="1"/>
        </w:numPr>
        <w:spacing w:line="276" w:lineRule="auto"/>
        <w:ind w:left="567" w:hanging="567"/>
        <w:jc w:val="both"/>
        <w:rPr>
          <w:rFonts w:ascii="Tahoma" w:hAnsi="Tahoma" w:cs="Tahoma"/>
        </w:rPr>
      </w:pPr>
      <w:r>
        <w:rPr>
          <w:rFonts w:ascii="Tahoma" w:hAnsi="Tahoma" w:cs="Tahoma"/>
        </w:rPr>
        <w:t>Poskytovatel</w:t>
      </w:r>
      <w:r w:rsidR="00393778" w:rsidRPr="00393778">
        <w:rPr>
          <w:rFonts w:ascii="Tahoma" w:hAnsi="Tahoma" w:cs="Tahoma"/>
        </w:rPr>
        <w:t xml:space="preserve"> je povinen uchovávat veškerou dokumentaci související s realizací projektu včetně účetních dokladů minimálně dle požadavků poskytovatele dotace. Pokud je v českých právních předpisech stanovena lhůta delší, musí ji </w:t>
      </w:r>
      <w:r>
        <w:rPr>
          <w:rFonts w:ascii="Tahoma" w:hAnsi="Tahoma" w:cs="Tahoma"/>
        </w:rPr>
        <w:t>poskytovatel</w:t>
      </w:r>
      <w:r w:rsidR="00393778" w:rsidRPr="00393778">
        <w:rPr>
          <w:rFonts w:ascii="Tahoma" w:hAnsi="Tahoma" w:cs="Tahoma"/>
        </w:rPr>
        <w:t xml:space="preserve"> použít.</w:t>
      </w:r>
    </w:p>
    <w:p w14:paraId="1D0EFCF6" w14:textId="791F3858" w:rsidR="00393778" w:rsidRPr="00393778" w:rsidRDefault="00354F3F" w:rsidP="00F91C40">
      <w:pPr>
        <w:numPr>
          <w:ilvl w:val="1"/>
          <w:numId w:val="1"/>
        </w:numPr>
        <w:spacing w:line="276" w:lineRule="auto"/>
        <w:ind w:left="567" w:hanging="567"/>
        <w:jc w:val="both"/>
        <w:rPr>
          <w:rFonts w:ascii="Tahoma" w:hAnsi="Tahoma" w:cs="Tahoma"/>
        </w:rPr>
      </w:pPr>
      <w:r>
        <w:rPr>
          <w:rFonts w:ascii="Tahoma" w:hAnsi="Tahoma" w:cs="Tahoma"/>
        </w:rPr>
        <w:lastRenderedPageBreak/>
        <w:t>Poskytovatel</w:t>
      </w:r>
      <w:r w:rsidR="00393778" w:rsidRPr="00393778">
        <w:rPr>
          <w:rFonts w:ascii="Tahoma" w:hAnsi="Tahoma" w:cs="Tahoma"/>
        </w:rPr>
        <w:t xml:space="preserve"> je povinen minimálně v době dle požadavků poskytovatele dotace poskytovat požadované informace a dokumentaci související s realizací projektu zaměstnancům nebo zmocněncům pověřených orgánů (CRR,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Pokud je v českých právních předpisech stanovena lhůta delší, musí ji </w:t>
      </w:r>
      <w:r>
        <w:rPr>
          <w:rFonts w:ascii="Tahoma" w:hAnsi="Tahoma" w:cs="Tahoma"/>
        </w:rPr>
        <w:t>poskytovatel</w:t>
      </w:r>
      <w:r w:rsidR="00393778" w:rsidRPr="00393778">
        <w:rPr>
          <w:rFonts w:ascii="Tahoma" w:hAnsi="Tahoma" w:cs="Tahoma"/>
        </w:rPr>
        <w:t xml:space="preserve"> použít.</w:t>
      </w:r>
    </w:p>
    <w:p w14:paraId="0240EDFD" w14:textId="651320DA" w:rsidR="00527F5D" w:rsidRPr="00527F5D" w:rsidRDefault="00527F5D" w:rsidP="00F91C40">
      <w:pPr>
        <w:numPr>
          <w:ilvl w:val="1"/>
          <w:numId w:val="1"/>
        </w:numPr>
        <w:ind w:left="567" w:hanging="567"/>
        <w:jc w:val="both"/>
        <w:rPr>
          <w:rFonts w:ascii="Tahoma" w:hAnsi="Tahoma" w:cs="Tahoma"/>
        </w:rPr>
      </w:pPr>
      <w:r w:rsidRPr="00527F5D">
        <w:rPr>
          <w:rFonts w:ascii="Tahoma" w:hAnsi="Tahoma" w:cs="Tahoma"/>
        </w:rPr>
        <w:t xml:space="preserve">Smlouva </w:t>
      </w:r>
      <w:r w:rsidR="00A015D7">
        <w:rPr>
          <w:rFonts w:ascii="Tahoma" w:hAnsi="Tahoma" w:cs="Tahoma"/>
        </w:rPr>
        <w:t>je</w:t>
      </w:r>
      <w:r w:rsidRPr="00527F5D">
        <w:rPr>
          <w:rFonts w:ascii="Tahoma" w:hAnsi="Tahoma" w:cs="Tahoma"/>
        </w:rPr>
        <w:t xml:space="preserve"> uzavřena v elektronické podobě připojením elektronických podpisů obou smluvních stran. Elektronická forma bude použita i v případě dodatků této smlouvy.</w:t>
      </w:r>
    </w:p>
    <w:p w14:paraId="48C92799" w14:textId="73D81146" w:rsidR="00527F5D" w:rsidRPr="00527F5D" w:rsidRDefault="00527F5D" w:rsidP="00F91C40">
      <w:pPr>
        <w:numPr>
          <w:ilvl w:val="1"/>
          <w:numId w:val="1"/>
        </w:numPr>
        <w:ind w:left="567" w:hanging="567"/>
        <w:jc w:val="both"/>
        <w:rPr>
          <w:rFonts w:ascii="Tahoma" w:hAnsi="Tahoma" w:cs="Tahoma"/>
        </w:rPr>
      </w:pPr>
      <w:r w:rsidRPr="00527F5D">
        <w:rPr>
          <w:rFonts w:ascii="Tahoma" w:hAnsi="Tahoma" w:cs="Tahoma"/>
        </w:rPr>
        <w:t>Tato smlouva nabývá platnosti</w:t>
      </w:r>
      <w:r w:rsidR="00AD32FF">
        <w:rPr>
          <w:rFonts w:ascii="Tahoma" w:hAnsi="Tahoma" w:cs="Tahoma"/>
        </w:rPr>
        <w:t xml:space="preserve"> a účinnosti</w:t>
      </w:r>
      <w:r w:rsidRPr="00527F5D">
        <w:rPr>
          <w:rFonts w:ascii="Tahoma" w:hAnsi="Tahoma" w:cs="Tahoma"/>
        </w:rPr>
        <w:t xml:space="preserve"> dnem podpisu statutárními orgány smluvních stran, nebo osobami jimi zmocněnými či pověřenými.</w:t>
      </w:r>
    </w:p>
    <w:p w14:paraId="6800E3F5" w14:textId="33D9D3C6" w:rsidR="00527F5D" w:rsidRPr="00527F5D" w:rsidRDefault="00527F5D" w:rsidP="00F91C40">
      <w:pPr>
        <w:numPr>
          <w:ilvl w:val="1"/>
          <w:numId w:val="1"/>
        </w:numPr>
        <w:ind w:left="567" w:hanging="567"/>
        <w:jc w:val="both"/>
        <w:rPr>
          <w:rFonts w:ascii="Tahoma" w:hAnsi="Tahoma" w:cs="Tahoma"/>
        </w:rPr>
      </w:pPr>
      <w:r w:rsidRPr="00527F5D">
        <w:rPr>
          <w:rFonts w:ascii="Tahoma" w:hAnsi="Tahoma" w:cs="Tahoma"/>
        </w:rPr>
        <w:t xml:space="preserve">Nedílnou součástí </w:t>
      </w:r>
      <w:r w:rsidR="00A71A1A">
        <w:rPr>
          <w:rFonts w:ascii="Tahoma" w:hAnsi="Tahoma" w:cs="Tahoma"/>
        </w:rPr>
        <w:t>s</w:t>
      </w:r>
      <w:r w:rsidRPr="00527F5D">
        <w:rPr>
          <w:rFonts w:ascii="Tahoma" w:hAnsi="Tahoma" w:cs="Tahoma"/>
        </w:rPr>
        <w:t>mlouvy jsou následující přílohy:</w:t>
      </w:r>
    </w:p>
    <w:p w14:paraId="2B33B6DD" w14:textId="6357CA4C" w:rsidR="00D62326" w:rsidRDefault="00D62326" w:rsidP="00D62326">
      <w:pPr>
        <w:pStyle w:val="Zkladntextodsazen3"/>
        <w:numPr>
          <w:ilvl w:val="0"/>
          <w:numId w:val="37"/>
        </w:numPr>
        <w:spacing w:before="60" w:after="0" w:line="240" w:lineRule="auto"/>
        <w:rPr>
          <w:rFonts w:ascii="Tahoma" w:hAnsi="Tahoma" w:cs="Tahoma"/>
          <w:sz w:val="20"/>
          <w:lang w:val="cs-CZ"/>
        </w:rPr>
      </w:pPr>
      <w:r w:rsidRPr="00ED048D">
        <w:rPr>
          <w:rFonts w:ascii="Tahoma" w:hAnsi="Tahoma" w:cs="Tahoma"/>
          <w:sz w:val="20"/>
        </w:rPr>
        <w:t>Příloha č. 1:</w:t>
      </w:r>
      <w:r w:rsidRPr="00ED048D">
        <w:rPr>
          <w:rFonts w:ascii="Tahoma" w:hAnsi="Tahoma" w:cs="Tahoma"/>
          <w:sz w:val="20"/>
        </w:rPr>
        <w:tab/>
      </w:r>
      <w:r w:rsidR="0005576D">
        <w:rPr>
          <w:rFonts w:ascii="Tahoma" w:hAnsi="Tahoma" w:cs="Tahoma"/>
          <w:sz w:val="20"/>
          <w:lang w:val="cs-CZ"/>
        </w:rPr>
        <w:t>Technická specifikace</w:t>
      </w:r>
    </w:p>
    <w:p w14:paraId="79FAFA3F" w14:textId="68DE4FEC" w:rsidR="00D62326" w:rsidRPr="007C239A" w:rsidRDefault="00D62326" w:rsidP="00D62326">
      <w:pPr>
        <w:pStyle w:val="Zkladntextodsazen3"/>
        <w:numPr>
          <w:ilvl w:val="0"/>
          <w:numId w:val="37"/>
        </w:numPr>
        <w:spacing w:before="60" w:after="0" w:line="240" w:lineRule="auto"/>
        <w:rPr>
          <w:rFonts w:ascii="Tahoma" w:hAnsi="Tahoma" w:cs="Tahoma"/>
          <w:sz w:val="20"/>
          <w:lang w:val="cs-CZ"/>
        </w:rPr>
      </w:pPr>
      <w:r>
        <w:rPr>
          <w:rFonts w:ascii="Tahoma" w:hAnsi="Tahoma" w:cs="Tahoma"/>
          <w:sz w:val="20"/>
          <w:lang w:val="cs-CZ"/>
        </w:rPr>
        <w:t>Příloha č. 2:</w:t>
      </w:r>
      <w:r>
        <w:rPr>
          <w:rFonts w:ascii="Tahoma" w:hAnsi="Tahoma" w:cs="Tahoma"/>
          <w:sz w:val="20"/>
          <w:lang w:val="cs-CZ"/>
        </w:rPr>
        <w:tab/>
      </w:r>
      <w:r w:rsidR="00E515F1">
        <w:rPr>
          <w:rFonts w:ascii="Tahoma" w:hAnsi="Tahoma" w:cs="Tahoma"/>
          <w:sz w:val="20"/>
          <w:lang w:val="cs-CZ"/>
        </w:rPr>
        <w:t>Instalační místa</w:t>
      </w:r>
    </w:p>
    <w:p w14:paraId="74934231" w14:textId="77777777" w:rsidR="00527F5D" w:rsidRPr="00527F5D" w:rsidRDefault="00527F5D" w:rsidP="00527F5D">
      <w:pPr>
        <w:jc w:val="both"/>
        <w:rPr>
          <w:rFonts w:ascii="Tahoma" w:hAnsi="Tahoma" w:cs="Tahoma"/>
        </w:rPr>
      </w:pPr>
    </w:p>
    <w:p w14:paraId="4B7894CB" w14:textId="77777777" w:rsidR="00527F5D" w:rsidRPr="00527F5D" w:rsidRDefault="00527F5D" w:rsidP="00527F5D">
      <w:pPr>
        <w:pStyle w:val="Smlouva-slo"/>
        <w:tabs>
          <w:tab w:val="left" w:pos="426"/>
        </w:tabs>
        <w:spacing w:before="0" w:line="240" w:lineRule="auto"/>
        <w:rPr>
          <w:rFonts w:ascii="Tahoma" w:hAnsi="Tahoma" w:cs="Tahoma"/>
          <w:szCs w:val="24"/>
        </w:rPr>
      </w:pPr>
    </w:p>
    <w:p w14:paraId="6BF11A38" w14:textId="77777777" w:rsidR="00527F5D" w:rsidRPr="00527F5D" w:rsidRDefault="00527F5D" w:rsidP="00527F5D">
      <w:pPr>
        <w:pStyle w:val="Smlouva-slo"/>
        <w:tabs>
          <w:tab w:val="left" w:pos="426"/>
        </w:tabs>
        <w:spacing w:before="0" w:line="240" w:lineRule="auto"/>
        <w:ind w:left="357"/>
        <w:rPr>
          <w:rFonts w:ascii="Tahoma" w:hAnsi="Tahoma" w:cs="Tahoma"/>
          <w:szCs w:val="24"/>
        </w:rPr>
      </w:pPr>
    </w:p>
    <w:tbl>
      <w:tblPr>
        <w:tblW w:w="0" w:type="auto"/>
        <w:tblInd w:w="70" w:type="dxa"/>
        <w:tblCellMar>
          <w:left w:w="70" w:type="dxa"/>
          <w:right w:w="70" w:type="dxa"/>
        </w:tblCellMar>
        <w:tblLook w:val="0000" w:firstRow="0" w:lastRow="0" w:firstColumn="0" w:lastColumn="0" w:noHBand="0" w:noVBand="0"/>
      </w:tblPr>
      <w:tblGrid>
        <w:gridCol w:w="3518"/>
        <w:gridCol w:w="1303"/>
        <w:gridCol w:w="4181"/>
      </w:tblGrid>
      <w:tr w:rsidR="00527F5D" w:rsidRPr="00527F5D" w14:paraId="7F4335A3" w14:textId="77777777" w:rsidTr="004D4F13">
        <w:tc>
          <w:tcPr>
            <w:tcW w:w="3544" w:type="dxa"/>
          </w:tcPr>
          <w:p w14:paraId="1B87B475" w14:textId="1C2F4E45" w:rsidR="00527F5D" w:rsidRPr="00527F5D" w:rsidRDefault="00527F5D" w:rsidP="004D4F13">
            <w:pPr>
              <w:rPr>
                <w:rFonts w:ascii="Tahoma" w:hAnsi="Tahoma" w:cs="Tahoma"/>
              </w:rPr>
            </w:pPr>
            <w:r w:rsidRPr="00527F5D">
              <w:rPr>
                <w:rFonts w:ascii="Tahoma" w:hAnsi="Tahoma" w:cs="Tahoma"/>
              </w:rPr>
              <w:t>V</w:t>
            </w:r>
            <w:r w:rsidR="00FF5FAE">
              <w:rPr>
                <w:rFonts w:ascii="Tahoma" w:hAnsi="Tahoma" w:cs="Tahoma"/>
              </w:rPr>
              <w:t xml:space="preserve"> </w:t>
            </w:r>
            <w:r w:rsidR="006E1FB0">
              <w:rPr>
                <w:rFonts w:ascii="Tahoma" w:hAnsi="Tahoma" w:cs="Tahoma"/>
              </w:rPr>
              <w:t>Ostravě</w:t>
            </w:r>
            <w:r w:rsidRPr="00527F5D">
              <w:rPr>
                <w:rFonts w:ascii="Tahoma" w:hAnsi="Tahoma" w:cs="Tahoma"/>
              </w:rPr>
              <w:t xml:space="preserve"> dne </w:t>
            </w:r>
          </w:p>
        </w:tc>
        <w:tc>
          <w:tcPr>
            <w:tcW w:w="1316" w:type="dxa"/>
          </w:tcPr>
          <w:p w14:paraId="4022A560" w14:textId="77777777" w:rsidR="00527F5D" w:rsidRPr="00527F5D" w:rsidRDefault="00527F5D" w:rsidP="004D4F13">
            <w:pPr>
              <w:rPr>
                <w:rFonts w:ascii="Tahoma" w:hAnsi="Tahoma" w:cs="Tahoma"/>
              </w:rPr>
            </w:pPr>
          </w:p>
        </w:tc>
        <w:tc>
          <w:tcPr>
            <w:tcW w:w="4212" w:type="dxa"/>
          </w:tcPr>
          <w:p w14:paraId="0C2F288C" w14:textId="77777777" w:rsidR="00527F5D" w:rsidRPr="00527F5D" w:rsidRDefault="00527F5D" w:rsidP="004D4F13">
            <w:pPr>
              <w:rPr>
                <w:rFonts w:ascii="Tahoma" w:hAnsi="Tahoma" w:cs="Tahoma"/>
              </w:rPr>
            </w:pPr>
            <w:proofErr w:type="gramStart"/>
            <w:r w:rsidRPr="00527F5D">
              <w:rPr>
                <w:rFonts w:ascii="Tahoma" w:hAnsi="Tahoma" w:cs="Tahoma"/>
              </w:rPr>
              <w:t>V  …</w:t>
            </w:r>
            <w:proofErr w:type="gramEnd"/>
            <w:r w:rsidRPr="00527F5D">
              <w:rPr>
                <w:rFonts w:ascii="Tahoma" w:hAnsi="Tahoma" w:cs="Tahoma"/>
              </w:rPr>
              <w:t xml:space="preserve">………….. dne </w:t>
            </w:r>
          </w:p>
          <w:p w14:paraId="08334014" w14:textId="77777777" w:rsidR="00527F5D" w:rsidRPr="00527F5D" w:rsidRDefault="00527F5D" w:rsidP="004D4F13">
            <w:pPr>
              <w:rPr>
                <w:rFonts w:ascii="Tahoma" w:hAnsi="Tahoma" w:cs="Tahoma"/>
              </w:rPr>
            </w:pPr>
          </w:p>
          <w:p w14:paraId="312E021A" w14:textId="77777777" w:rsidR="00527F5D" w:rsidRPr="00527F5D" w:rsidRDefault="00527F5D" w:rsidP="004D4F13">
            <w:pPr>
              <w:rPr>
                <w:rFonts w:ascii="Tahoma" w:hAnsi="Tahoma" w:cs="Tahoma"/>
              </w:rPr>
            </w:pPr>
          </w:p>
          <w:p w14:paraId="4D137A2F" w14:textId="77777777" w:rsidR="00527F5D" w:rsidRPr="00527F5D" w:rsidRDefault="00527F5D" w:rsidP="004D4F13">
            <w:pPr>
              <w:rPr>
                <w:rFonts w:ascii="Tahoma" w:hAnsi="Tahoma" w:cs="Tahoma"/>
              </w:rPr>
            </w:pPr>
          </w:p>
        </w:tc>
      </w:tr>
      <w:tr w:rsidR="00527F5D" w:rsidRPr="00527F5D" w14:paraId="5124665B" w14:textId="77777777" w:rsidTr="004D4F13">
        <w:trPr>
          <w:trHeight w:val="802"/>
        </w:trPr>
        <w:tc>
          <w:tcPr>
            <w:tcW w:w="3544" w:type="dxa"/>
            <w:tcBorders>
              <w:bottom w:val="single" w:sz="4" w:space="0" w:color="auto"/>
            </w:tcBorders>
            <w:vAlign w:val="center"/>
          </w:tcPr>
          <w:p w14:paraId="506DA2E1" w14:textId="77777777" w:rsidR="00527F5D" w:rsidRPr="00527F5D" w:rsidRDefault="00527F5D" w:rsidP="004D4F13">
            <w:pPr>
              <w:rPr>
                <w:rFonts w:ascii="Tahoma" w:hAnsi="Tahoma" w:cs="Tahoma"/>
              </w:rPr>
            </w:pPr>
          </w:p>
        </w:tc>
        <w:tc>
          <w:tcPr>
            <w:tcW w:w="1316" w:type="dxa"/>
            <w:vAlign w:val="center"/>
          </w:tcPr>
          <w:p w14:paraId="190E6489" w14:textId="77777777" w:rsidR="00527F5D" w:rsidRPr="00527F5D" w:rsidRDefault="00527F5D" w:rsidP="004D4F13">
            <w:pPr>
              <w:jc w:val="center"/>
              <w:rPr>
                <w:rFonts w:ascii="Tahoma" w:hAnsi="Tahoma" w:cs="Tahoma"/>
              </w:rPr>
            </w:pPr>
          </w:p>
        </w:tc>
        <w:tc>
          <w:tcPr>
            <w:tcW w:w="4212" w:type="dxa"/>
            <w:tcBorders>
              <w:bottom w:val="single" w:sz="4" w:space="0" w:color="auto"/>
            </w:tcBorders>
            <w:vAlign w:val="center"/>
          </w:tcPr>
          <w:p w14:paraId="5833AA98" w14:textId="77777777" w:rsidR="00527F5D" w:rsidRPr="00527F5D" w:rsidRDefault="00527F5D" w:rsidP="004D4F13">
            <w:pPr>
              <w:rPr>
                <w:rFonts w:ascii="Tahoma" w:hAnsi="Tahoma" w:cs="Tahoma"/>
              </w:rPr>
            </w:pPr>
          </w:p>
        </w:tc>
      </w:tr>
      <w:tr w:rsidR="00527F5D" w:rsidRPr="00527F5D" w14:paraId="515CE4C2" w14:textId="77777777" w:rsidTr="004D4F13">
        <w:trPr>
          <w:trHeight w:val="786"/>
        </w:trPr>
        <w:tc>
          <w:tcPr>
            <w:tcW w:w="3544" w:type="dxa"/>
            <w:tcBorders>
              <w:top w:val="single" w:sz="4" w:space="0" w:color="auto"/>
            </w:tcBorders>
          </w:tcPr>
          <w:p w14:paraId="7C77826D" w14:textId="77777777" w:rsidR="00527F5D" w:rsidRPr="00527F5D" w:rsidRDefault="00527F5D" w:rsidP="004D4F13">
            <w:pPr>
              <w:jc w:val="center"/>
              <w:rPr>
                <w:rFonts w:ascii="Tahoma" w:hAnsi="Tahoma" w:cs="Tahoma"/>
              </w:rPr>
            </w:pPr>
            <w:r w:rsidRPr="00527F5D">
              <w:rPr>
                <w:rFonts w:ascii="Tahoma" w:hAnsi="Tahoma" w:cs="Tahoma"/>
              </w:rPr>
              <w:t>za objednatele</w:t>
            </w:r>
          </w:p>
          <w:p w14:paraId="43C1ABE4" w14:textId="77777777" w:rsidR="00527F5D" w:rsidRPr="00527F5D" w:rsidRDefault="00527F5D" w:rsidP="00D62326">
            <w:pPr>
              <w:jc w:val="center"/>
              <w:rPr>
                <w:rFonts w:ascii="Tahoma" w:hAnsi="Tahoma" w:cs="Tahoma"/>
              </w:rPr>
            </w:pPr>
          </w:p>
        </w:tc>
        <w:tc>
          <w:tcPr>
            <w:tcW w:w="1316" w:type="dxa"/>
            <w:vAlign w:val="center"/>
          </w:tcPr>
          <w:p w14:paraId="77EC1B0C" w14:textId="77777777" w:rsidR="00527F5D" w:rsidRPr="00527F5D" w:rsidRDefault="00527F5D" w:rsidP="004D4F13">
            <w:pPr>
              <w:jc w:val="center"/>
              <w:rPr>
                <w:rFonts w:ascii="Tahoma" w:hAnsi="Tahoma" w:cs="Tahoma"/>
              </w:rPr>
            </w:pPr>
          </w:p>
        </w:tc>
        <w:tc>
          <w:tcPr>
            <w:tcW w:w="4212" w:type="dxa"/>
            <w:tcBorders>
              <w:top w:val="single" w:sz="4" w:space="0" w:color="auto"/>
            </w:tcBorders>
          </w:tcPr>
          <w:p w14:paraId="37D697AB" w14:textId="34F07EF8" w:rsidR="00527F5D" w:rsidRPr="00527F5D" w:rsidRDefault="00527F5D" w:rsidP="004D4F13">
            <w:pPr>
              <w:jc w:val="center"/>
              <w:rPr>
                <w:rFonts w:ascii="Tahoma" w:hAnsi="Tahoma" w:cs="Tahoma"/>
              </w:rPr>
            </w:pPr>
            <w:r w:rsidRPr="00527F5D">
              <w:rPr>
                <w:rFonts w:ascii="Tahoma" w:hAnsi="Tahoma" w:cs="Tahoma"/>
              </w:rPr>
              <w:t xml:space="preserve">za </w:t>
            </w:r>
            <w:r w:rsidR="00354F3F">
              <w:rPr>
                <w:rFonts w:ascii="Tahoma" w:hAnsi="Tahoma" w:cs="Tahoma"/>
              </w:rPr>
              <w:t>poskytovatele</w:t>
            </w:r>
          </w:p>
          <w:p w14:paraId="18535E7F" w14:textId="77777777" w:rsidR="00527F5D" w:rsidRPr="00527F5D" w:rsidRDefault="00527F5D" w:rsidP="00D62326">
            <w:pPr>
              <w:jc w:val="center"/>
              <w:rPr>
                <w:rFonts w:ascii="Tahoma" w:hAnsi="Tahoma" w:cs="Tahoma"/>
              </w:rPr>
            </w:pPr>
          </w:p>
        </w:tc>
      </w:tr>
    </w:tbl>
    <w:p w14:paraId="73C0D046" w14:textId="77777777" w:rsidR="00527F5D" w:rsidRPr="00527F5D" w:rsidRDefault="00527F5D" w:rsidP="00527F5D">
      <w:pPr>
        <w:pStyle w:val="Smlouva-slo"/>
        <w:tabs>
          <w:tab w:val="left" w:pos="426"/>
        </w:tabs>
        <w:spacing w:before="0" w:line="240" w:lineRule="auto"/>
        <w:rPr>
          <w:rFonts w:ascii="Tahoma" w:hAnsi="Tahoma" w:cs="Tahoma"/>
        </w:rPr>
      </w:pPr>
    </w:p>
    <w:p w14:paraId="505F56B9" w14:textId="77777777" w:rsidR="00527F5D" w:rsidRPr="00527F5D" w:rsidRDefault="00527F5D" w:rsidP="00527F5D">
      <w:pPr>
        <w:jc w:val="both"/>
        <w:rPr>
          <w:rFonts w:ascii="Tahoma" w:hAnsi="Tahoma" w:cs="Tahoma"/>
        </w:rPr>
      </w:pPr>
    </w:p>
    <w:p w14:paraId="748EDA09" w14:textId="77777777" w:rsidR="00527F5D" w:rsidRPr="00527F5D" w:rsidRDefault="00527F5D" w:rsidP="00527F5D">
      <w:pPr>
        <w:spacing w:line="276" w:lineRule="auto"/>
        <w:ind w:left="709" w:firstLine="708"/>
        <w:rPr>
          <w:rFonts w:ascii="Tahoma" w:hAnsi="Tahoma" w:cs="Tahoma"/>
        </w:rPr>
      </w:pPr>
    </w:p>
    <w:sectPr w:rsidR="00527F5D" w:rsidRPr="00527F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SanNovTEE">
    <w:altName w:val="Arial"/>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403"/>
    <w:multiLevelType w:val="hybridMultilevel"/>
    <w:tmpl w:val="97A07AD4"/>
    <w:lvl w:ilvl="0" w:tplc="04050017">
      <w:start w:val="1"/>
      <w:numFmt w:val="lowerLetter"/>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 w15:restartNumberingAfterBreak="0">
    <w:nsid w:val="04CE00AF"/>
    <w:multiLevelType w:val="hybridMultilevel"/>
    <w:tmpl w:val="C5A84F74"/>
    <w:lvl w:ilvl="0" w:tplc="831E920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090312"/>
    <w:multiLevelType w:val="hybridMultilevel"/>
    <w:tmpl w:val="107002E8"/>
    <w:lvl w:ilvl="0" w:tplc="BE625408">
      <w:start w:val="13"/>
      <w:numFmt w:val="bullet"/>
      <w:lvlText w:val="-"/>
      <w:lvlJc w:val="left"/>
      <w:pPr>
        <w:ind w:left="1080" w:hanging="360"/>
      </w:pPr>
      <w:rPr>
        <w:rFonts w:ascii="Palatino Linotype" w:eastAsia="Times New Roman" w:hAnsi="Palatino Linotype"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E8F2871"/>
    <w:multiLevelType w:val="multilevel"/>
    <w:tmpl w:val="470634F2"/>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lowerLetter"/>
      <w:lvlText w:val="%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156633"/>
    <w:multiLevelType w:val="multilevel"/>
    <w:tmpl w:val="C2C4820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i w:val="0"/>
        <w:sz w:val="20"/>
        <w:szCs w:val="20"/>
        <w:u w:val="none"/>
      </w:rPr>
    </w:lvl>
    <w:lvl w:ilvl="2">
      <w:start w:val="1"/>
      <w:numFmt w:val="bullet"/>
      <w:lvlText w:val=""/>
      <w:lvlJc w:val="left"/>
      <w:pPr>
        <w:ind w:left="1224" w:hanging="504"/>
      </w:pPr>
      <w:rPr>
        <w:rFonts w:ascii="Wingdings" w:hAnsi="Wingdings" w:hint="default"/>
        <w:b w:val="0"/>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ED6EFE"/>
    <w:multiLevelType w:val="multilevel"/>
    <w:tmpl w:val="29C267FA"/>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35717B"/>
    <w:multiLevelType w:val="multilevel"/>
    <w:tmpl w:val="C2C4820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i w:val="0"/>
        <w:sz w:val="20"/>
        <w:szCs w:val="20"/>
        <w:u w:val="none"/>
      </w:rPr>
    </w:lvl>
    <w:lvl w:ilvl="2">
      <w:start w:val="1"/>
      <w:numFmt w:val="bullet"/>
      <w:lvlText w:val=""/>
      <w:lvlJc w:val="left"/>
      <w:pPr>
        <w:ind w:left="1224" w:hanging="504"/>
      </w:pPr>
      <w:rPr>
        <w:rFonts w:ascii="Wingdings" w:hAnsi="Wingdings" w:hint="default"/>
        <w:b w:val="0"/>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A565A3"/>
    <w:multiLevelType w:val="multilevel"/>
    <w:tmpl w:val="62304DAE"/>
    <w:lvl w:ilvl="0">
      <w:start w:val="12"/>
      <w:numFmt w:val="decimal"/>
      <w:lvlText w:val="%1"/>
      <w:lvlJc w:val="left"/>
      <w:pPr>
        <w:ind w:left="600" w:hanging="600"/>
      </w:pPr>
      <w:rPr>
        <w:rFonts w:hint="default"/>
      </w:rPr>
    </w:lvl>
    <w:lvl w:ilvl="1">
      <w:start w:val="2"/>
      <w:numFmt w:val="decimal"/>
      <w:lvlText w:val="%1.%2"/>
      <w:lvlJc w:val="left"/>
      <w:pPr>
        <w:ind w:left="741" w:hanging="600"/>
      </w:pPr>
      <w:rPr>
        <w:rFonts w:hint="default"/>
      </w:rPr>
    </w:lvl>
    <w:lvl w:ilvl="2">
      <w:start w:val="1"/>
      <w:numFmt w:val="decimal"/>
      <w:lvlText w:val="1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8" w15:restartNumberingAfterBreak="0">
    <w:nsid w:val="1C831231"/>
    <w:multiLevelType w:val="hybridMultilevel"/>
    <w:tmpl w:val="FCDC2CD2"/>
    <w:lvl w:ilvl="0" w:tplc="93EC51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DBA286D"/>
    <w:multiLevelType w:val="hybridMultilevel"/>
    <w:tmpl w:val="492ED4C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0406D1D"/>
    <w:multiLevelType w:val="hybridMultilevel"/>
    <w:tmpl w:val="870659E6"/>
    <w:lvl w:ilvl="0" w:tplc="04050017">
      <w:start w:val="1"/>
      <w:numFmt w:val="lowerLetter"/>
      <w:lvlText w:val="%1)"/>
      <w:lvlJc w:val="left"/>
      <w:pPr>
        <w:ind w:left="1776" w:hanging="360"/>
      </w:pPr>
    </w:lvl>
    <w:lvl w:ilvl="1" w:tplc="0405001B">
      <w:start w:val="1"/>
      <w:numFmt w:val="lowerRoman"/>
      <w:lvlText w:val="%2."/>
      <w:lvlJc w:val="righ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1" w15:restartNumberingAfterBreak="0">
    <w:nsid w:val="2381331D"/>
    <w:multiLevelType w:val="multilevel"/>
    <w:tmpl w:val="B8F416DA"/>
    <w:lvl w:ilvl="0">
      <w:start w:val="8"/>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ascii="Segoe UI" w:hAnsi="Segoe UI" w:cs="Segoe UI"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7C6560"/>
    <w:multiLevelType w:val="hybridMultilevel"/>
    <w:tmpl w:val="A8DEE850"/>
    <w:lvl w:ilvl="0" w:tplc="0405001B">
      <w:start w:val="1"/>
      <w:numFmt w:val="lowerRoman"/>
      <w:lvlText w:val="%1."/>
      <w:lvlJc w:val="right"/>
      <w:pPr>
        <w:ind w:left="2304" w:hanging="360"/>
      </w:pPr>
    </w:lvl>
    <w:lvl w:ilvl="1" w:tplc="04050019" w:tentative="1">
      <w:start w:val="1"/>
      <w:numFmt w:val="lowerLetter"/>
      <w:lvlText w:val="%2."/>
      <w:lvlJc w:val="left"/>
      <w:pPr>
        <w:ind w:left="3024" w:hanging="360"/>
      </w:pPr>
    </w:lvl>
    <w:lvl w:ilvl="2" w:tplc="0405001B" w:tentative="1">
      <w:start w:val="1"/>
      <w:numFmt w:val="lowerRoman"/>
      <w:lvlText w:val="%3."/>
      <w:lvlJc w:val="right"/>
      <w:pPr>
        <w:ind w:left="3744" w:hanging="180"/>
      </w:pPr>
    </w:lvl>
    <w:lvl w:ilvl="3" w:tplc="0405000F" w:tentative="1">
      <w:start w:val="1"/>
      <w:numFmt w:val="decimal"/>
      <w:lvlText w:val="%4."/>
      <w:lvlJc w:val="left"/>
      <w:pPr>
        <w:ind w:left="4464" w:hanging="360"/>
      </w:pPr>
    </w:lvl>
    <w:lvl w:ilvl="4" w:tplc="04050019" w:tentative="1">
      <w:start w:val="1"/>
      <w:numFmt w:val="lowerLetter"/>
      <w:lvlText w:val="%5."/>
      <w:lvlJc w:val="left"/>
      <w:pPr>
        <w:ind w:left="5184" w:hanging="360"/>
      </w:pPr>
    </w:lvl>
    <w:lvl w:ilvl="5" w:tplc="0405001B" w:tentative="1">
      <w:start w:val="1"/>
      <w:numFmt w:val="lowerRoman"/>
      <w:lvlText w:val="%6."/>
      <w:lvlJc w:val="right"/>
      <w:pPr>
        <w:ind w:left="5904" w:hanging="180"/>
      </w:pPr>
    </w:lvl>
    <w:lvl w:ilvl="6" w:tplc="0405000F" w:tentative="1">
      <w:start w:val="1"/>
      <w:numFmt w:val="decimal"/>
      <w:lvlText w:val="%7."/>
      <w:lvlJc w:val="left"/>
      <w:pPr>
        <w:ind w:left="6624" w:hanging="360"/>
      </w:pPr>
    </w:lvl>
    <w:lvl w:ilvl="7" w:tplc="04050019" w:tentative="1">
      <w:start w:val="1"/>
      <w:numFmt w:val="lowerLetter"/>
      <w:lvlText w:val="%8."/>
      <w:lvlJc w:val="left"/>
      <w:pPr>
        <w:ind w:left="7344" w:hanging="360"/>
      </w:pPr>
    </w:lvl>
    <w:lvl w:ilvl="8" w:tplc="0405001B" w:tentative="1">
      <w:start w:val="1"/>
      <w:numFmt w:val="lowerRoman"/>
      <w:lvlText w:val="%9."/>
      <w:lvlJc w:val="right"/>
      <w:pPr>
        <w:ind w:left="8064" w:hanging="180"/>
      </w:pPr>
    </w:lvl>
  </w:abstractNum>
  <w:abstractNum w:abstractNumId="13" w15:restartNumberingAfterBreak="0">
    <w:nsid w:val="2CE629F5"/>
    <w:multiLevelType w:val="hybridMultilevel"/>
    <w:tmpl w:val="9968D8A6"/>
    <w:lvl w:ilvl="0" w:tplc="13A4CAA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DCB12EA"/>
    <w:multiLevelType w:val="multilevel"/>
    <w:tmpl w:val="5E4E6696"/>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i w:val="0"/>
        <w:sz w:val="20"/>
        <w:szCs w:val="20"/>
        <w:u w:val="none"/>
      </w:rPr>
    </w:lvl>
    <w:lvl w:ilvl="2">
      <w:start w:val="13"/>
      <w:numFmt w:val="bullet"/>
      <w:lvlText w:val="-"/>
      <w:lvlJc w:val="left"/>
      <w:pPr>
        <w:ind w:left="1080" w:hanging="360"/>
      </w:pPr>
      <w:rPr>
        <w:rFonts w:ascii="Palatino Linotype" w:eastAsia="Times New Roman" w:hAnsi="Palatino Linotype" w:cs="Tahoma"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D4562C"/>
    <w:multiLevelType w:val="hybridMultilevel"/>
    <w:tmpl w:val="B5CE309E"/>
    <w:lvl w:ilvl="0" w:tplc="786089A2">
      <w:start w:val="1"/>
      <w:numFmt w:val="lowerLetter"/>
      <w:lvlText w:val="%1)"/>
      <w:lvlJc w:val="left"/>
      <w:pPr>
        <w:ind w:left="1344" w:hanging="360"/>
      </w:pPr>
      <w:rPr>
        <w:rFonts w:ascii="Tahoma" w:hAnsi="Tahoma" w:cs="Tahoma" w:hint="default"/>
        <w:sz w:val="20"/>
        <w:szCs w:val="2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6" w15:restartNumberingAfterBreak="0">
    <w:nsid w:val="326212CA"/>
    <w:multiLevelType w:val="multilevel"/>
    <w:tmpl w:val="09CC164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E97A61"/>
    <w:multiLevelType w:val="multilevel"/>
    <w:tmpl w:val="4300C23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i w:val="0"/>
        <w:sz w:val="22"/>
        <w:szCs w:val="22"/>
        <w:u w:val="none"/>
      </w:rPr>
    </w:lvl>
    <w:lvl w:ilvl="2">
      <w:start w:val="1"/>
      <w:numFmt w:val="bullet"/>
      <w:lvlText w:val=""/>
      <w:lvlJc w:val="left"/>
      <w:pPr>
        <w:ind w:left="1224" w:hanging="504"/>
      </w:pPr>
      <w:rPr>
        <w:rFonts w:ascii="Wingdings" w:hAnsi="Wingdings" w:hint="default"/>
        <w:b w:val="0"/>
        <w:sz w:val="22"/>
        <w:szCs w:val="22"/>
      </w:rPr>
    </w:lvl>
    <w:lvl w:ilvl="3">
      <w:start w:val="1"/>
      <w:numFmt w:val="decimal"/>
      <w:lvlText w:val="%1.%2.%3.%4."/>
      <w:lvlJc w:val="left"/>
      <w:pPr>
        <w:ind w:left="1728" w:hanging="648"/>
      </w:pPr>
      <w:rPr>
        <w:rFonts w:hint="default"/>
        <w:sz w:val="22"/>
        <w:szCs w:val="22"/>
      </w:rPr>
    </w:lvl>
    <w:lvl w:ilvl="4">
      <w:start w:val="1"/>
      <w:numFmt w:val="lowerLetter"/>
      <w:lvlText w:val="%5)"/>
      <w:lvlJc w:val="left"/>
      <w:pPr>
        <w:ind w:left="2232" w:hanging="792"/>
      </w:pPr>
      <w:rPr>
        <w:rFonts w:hint="default"/>
      </w:rPr>
    </w:lvl>
    <w:lvl w:ilvl="5">
      <w:start w:val="1"/>
      <w:numFmt w:val="lowerRoman"/>
      <w:lvlText w:val="%6."/>
      <w:lvlJc w:val="right"/>
      <w:pPr>
        <w:ind w:left="2736" w:hanging="936"/>
      </w:pPr>
      <w:rPr>
        <w:rFonts w:hint="default"/>
      </w:rPr>
    </w:lvl>
    <w:lvl w:ilvl="6">
      <w:start w:val="1"/>
      <w:numFmt w:val="lowerRoman"/>
      <w:lvlText w:val="%7."/>
      <w:lvlJc w:val="righ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A935C1"/>
    <w:multiLevelType w:val="hybridMultilevel"/>
    <w:tmpl w:val="1D1AEF9A"/>
    <w:lvl w:ilvl="0" w:tplc="FB581AF2">
      <w:start w:val="1"/>
      <w:numFmt w:val="bullet"/>
      <w:lvlText w:val="-"/>
      <w:lvlJc w:val="left"/>
      <w:pPr>
        <w:ind w:left="1069" w:hanging="360"/>
      </w:pPr>
      <w:rPr>
        <w:rFonts w:ascii="Palatino Linotype" w:eastAsia="Times New Roman" w:hAnsi="Palatino Linotype"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37F56537"/>
    <w:multiLevelType w:val="hybridMultilevel"/>
    <w:tmpl w:val="777C46FE"/>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0"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667D04"/>
    <w:multiLevelType w:val="hybridMultilevel"/>
    <w:tmpl w:val="44B40954"/>
    <w:lvl w:ilvl="0" w:tplc="4A8E9D62">
      <w:start w:val="1"/>
      <w:numFmt w:val="bullet"/>
      <w:lvlText w:val="-"/>
      <w:lvlJc w:val="left"/>
      <w:pPr>
        <w:ind w:left="1020" w:hanging="360"/>
      </w:pPr>
      <w:rPr>
        <w:rFonts w:ascii="Tahoma" w:eastAsia="Calibri" w:hAnsi="Tahoma" w:cs="Tahoma" w:hint="default"/>
      </w:rPr>
    </w:lvl>
    <w:lvl w:ilvl="1" w:tplc="04050003">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22" w15:restartNumberingAfterBreak="0">
    <w:nsid w:val="4AFE34D5"/>
    <w:multiLevelType w:val="multilevel"/>
    <w:tmpl w:val="2C0C462E"/>
    <w:lvl w:ilvl="0">
      <w:start w:val="8"/>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4F774089"/>
    <w:multiLevelType w:val="hybridMultilevel"/>
    <w:tmpl w:val="97A07AD4"/>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5431239E"/>
    <w:multiLevelType w:val="hybridMultilevel"/>
    <w:tmpl w:val="AA227220"/>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160" w:hanging="180"/>
      </w:pPr>
    </w:lvl>
    <w:lvl w:ilvl="3" w:tplc="FFFFFFFF">
      <w:start w:val="1"/>
      <w:numFmt w:val="lowerRoman"/>
      <w:lvlText w:val="(%4)"/>
      <w:lvlJc w:val="left"/>
      <w:pPr>
        <w:ind w:left="3240" w:hanging="720"/>
      </w:pPr>
      <w:rPr>
        <w:rFonts w:hint="default"/>
      </w:rPr>
    </w:lvl>
    <w:lvl w:ilvl="4" w:tplc="FFFFFFFF">
      <w:start w:val="1"/>
      <w:numFmt w:val="lowerLetter"/>
      <w:lvlText w:val="%5."/>
      <w:lvlJc w:val="left"/>
      <w:pPr>
        <w:ind w:left="3600" w:hanging="360"/>
      </w:pPr>
    </w:lvl>
    <w:lvl w:ilvl="5" w:tplc="BE625408">
      <w:start w:val="13"/>
      <w:numFmt w:val="bullet"/>
      <w:lvlText w:val="-"/>
      <w:lvlJc w:val="left"/>
      <w:pPr>
        <w:ind w:left="4500" w:hanging="360"/>
      </w:pPr>
      <w:rPr>
        <w:rFonts w:ascii="Palatino Linotype" w:eastAsia="Times New Roman" w:hAnsi="Palatino Linotype" w:cs="Tahoma"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011FCA"/>
    <w:multiLevelType w:val="multilevel"/>
    <w:tmpl w:val="C2C4820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i w:val="0"/>
        <w:sz w:val="20"/>
        <w:szCs w:val="20"/>
        <w:u w:val="none"/>
      </w:rPr>
    </w:lvl>
    <w:lvl w:ilvl="2">
      <w:start w:val="1"/>
      <w:numFmt w:val="bullet"/>
      <w:lvlText w:val=""/>
      <w:lvlJc w:val="left"/>
      <w:pPr>
        <w:ind w:left="1224" w:hanging="504"/>
      </w:pPr>
      <w:rPr>
        <w:rFonts w:ascii="Wingdings" w:hAnsi="Wingdings" w:hint="default"/>
        <w:b w:val="0"/>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F5752D"/>
    <w:multiLevelType w:val="hybridMultilevel"/>
    <w:tmpl w:val="A1D6FA1E"/>
    <w:lvl w:ilvl="0" w:tplc="04050017">
      <w:start w:val="1"/>
      <w:numFmt w:val="lowerLetter"/>
      <w:lvlText w:val="%1)"/>
      <w:lvlJc w:val="left"/>
      <w:pPr>
        <w:ind w:left="1068" w:hanging="360"/>
      </w:pPr>
    </w:lvl>
    <w:lvl w:ilvl="1" w:tplc="0405001B">
      <w:start w:val="1"/>
      <w:numFmt w:val="lowerRoman"/>
      <w:lvlText w:val="%2."/>
      <w:lvlJc w:val="righ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5AC212FB"/>
    <w:multiLevelType w:val="multilevel"/>
    <w:tmpl w:val="897AACD2"/>
    <w:lvl w:ilvl="0">
      <w:start w:val="1"/>
      <w:numFmt w:val="upperRoman"/>
      <w:pStyle w:val="ZDlnek"/>
      <w:lvlText w:val="ČÁST %1."/>
      <w:lvlJc w:val="left"/>
      <w:pPr>
        <w:tabs>
          <w:tab w:val="num" w:pos="660"/>
        </w:tabs>
        <w:ind w:left="660" w:hanging="660"/>
      </w:pPr>
      <w:rPr>
        <w:rFonts w:hint="default"/>
      </w:rPr>
    </w:lvl>
    <w:lvl w:ilvl="1">
      <w:start w:val="1"/>
      <w:numFmt w:val="decimal"/>
      <w:pStyle w:val="ZD2rove"/>
      <w:isLgl/>
      <w:lvlText w:val="%1.%2."/>
      <w:lvlJc w:val="left"/>
      <w:pPr>
        <w:tabs>
          <w:tab w:val="num" w:pos="660"/>
        </w:tabs>
        <w:ind w:left="660" w:hanging="660"/>
      </w:pPr>
      <w:rPr>
        <w:rFonts w:hint="default"/>
        <w:b w:val="0"/>
        <w:sz w:val="20"/>
        <w:szCs w:val="20"/>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685BF8"/>
    <w:multiLevelType w:val="hybridMultilevel"/>
    <w:tmpl w:val="0F9C3D82"/>
    <w:lvl w:ilvl="0" w:tplc="0405000B">
      <w:start w:val="1"/>
      <w:numFmt w:val="bullet"/>
      <w:lvlText w:val=""/>
      <w:lvlJc w:val="left"/>
      <w:pPr>
        <w:ind w:left="1636" w:hanging="360"/>
      </w:pPr>
      <w:rPr>
        <w:rFonts w:ascii="Wingdings" w:hAnsi="Wingdings" w:hint="default"/>
      </w:rPr>
    </w:lvl>
    <w:lvl w:ilvl="1" w:tplc="04050003">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9" w15:restartNumberingAfterBreak="0">
    <w:nsid w:val="639D471C"/>
    <w:multiLevelType w:val="hybridMultilevel"/>
    <w:tmpl w:val="87C88446"/>
    <w:lvl w:ilvl="0" w:tplc="0405000F">
      <w:start w:val="1"/>
      <w:numFmt w:val="decimal"/>
      <w:lvlText w:val="%1."/>
      <w:lvlJc w:val="left"/>
      <w:pPr>
        <w:ind w:left="1704" w:hanging="360"/>
      </w:pPr>
    </w:lvl>
    <w:lvl w:ilvl="1" w:tplc="04050019">
      <w:start w:val="1"/>
      <w:numFmt w:val="lowerLetter"/>
      <w:lvlText w:val="%2."/>
      <w:lvlJc w:val="left"/>
      <w:pPr>
        <w:ind w:left="2424" w:hanging="360"/>
      </w:pPr>
    </w:lvl>
    <w:lvl w:ilvl="2" w:tplc="0405001B" w:tentative="1">
      <w:start w:val="1"/>
      <w:numFmt w:val="lowerRoman"/>
      <w:lvlText w:val="%3."/>
      <w:lvlJc w:val="right"/>
      <w:pPr>
        <w:ind w:left="3144" w:hanging="180"/>
      </w:pPr>
    </w:lvl>
    <w:lvl w:ilvl="3" w:tplc="0405000F" w:tentative="1">
      <w:start w:val="1"/>
      <w:numFmt w:val="decimal"/>
      <w:lvlText w:val="%4."/>
      <w:lvlJc w:val="left"/>
      <w:pPr>
        <w:ind w:left="3864" w:hanging="360"/>
      </w:pPr>
    </w:lvl>
    <w:lvl w:ilvl="4" w:tplc="04050019" w:tentative="1">
      <w:start w:val="1"/>
      <w:numFmt w:val="lowerLetter"/>
      <w:lvlText w:val="%5."/>
      <w:lvlJc w:val="left"/>
      <w:pPr>
        <w:ind w:left="4584" w:hanging="360"/>
      </w:pPr>
    </w:lvl>
    <w:lvl w:ilvl="5" w:tplc="0405001B" w:tentative="1">
      <w:start w:val="1"/>
      <w:numFmt w:val="lowerRoman"/>
      <w:lvlText w:val="%6."/>
      <w:lvlJc w:val="right"/>
      <w:pPr>
        <w:ind w:left="5304" w:hanging="180"/>
      </w:pPr>
    </w:lvl>
    <w:lvl w:ilvl="6" w:tplc="0405000F" w:tentative="1">
      <w:start w:val="1"/>
      <w:numFmt w:val="decimal"/>
      <w:lvlText w:val="%7."/>
      <w:lvlJc w:val="left"/>
      <w:pPr>
        <w:ind w:left="6024" w:hanging="360"/>
      </w:pPr>
    </w:lvl>
    <w:lvl w:ilvl="7" w:tplc="04050019" w:tentative="1">
      <w:start w:val="1"/>
      <w:numFmt w:val="lowerLetter"/>
      <w:lvlText w:val="%8."/>
      <w:lvlJc w:val="left"/>
      <w:pPr>
        <w:ind w:left="6744" w:hanging="360"/>
      </w:pPr>
    </w:lvl>
    <w:lvl w:ilvl="8" w:tplc="0405001B" w:tentative="1">
      <w:start w:val="1"/>
      <w:numFmt w:val="lowerRoman"/>
      <w:lvlText w:val="%9."/>
      <w:lvlJc w:val="right"/>
      <w:pPr>
        <w:ind w:left="7464" w:hanging="180"/>
      </w:pPr>
    </w:lvl>
  </w:abstractNum>
  <w:abstractNum w:abstractNumId="30" w15:restartNumberingAfterBreak="0">
    <w:nsid w:val="66B92005"/>
    <w:multiLevelType w:val="hybridMultilevel"/>
    <w:tmpl w:val="48B6F6C4"/>
    <w:lvl w:ilvl="0" w:tplc="325A1FD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1072BB"/>
    <w:multiLevelType w:val="hybridMultilevel"/>
    <w:tmpl w:val="9A06848E"/>
    <w:lvl w:ilvl="0" w:tplc="04050017">
      <w:start w:val="1"/>
      <w:numFmt w:val="lowerLetter"/>
      <w:lvlText w:val="%1)"/>
      <w:lvlJc w:val="left"/>
      <w:pPr>
        <w:ind w:left="2214" w:hanging="720"/>
      </w:pPr>
      <w:rPr>
        <w:rFonts w:hint="default"/>
        <w:sz w:val="22"/>
      </w:rPr>
    </w:lvl>
    <w:lvl w:ilvl="1" w:tplc="04050019">
      <w:start w:val="1"/>
      <w:numFmt w:val="lowerLetter"/>
      <w:lvlText w:val="%2."/>
      <w:lvlJc w:val="left"/>
      <w:pPr>
        <w:ind w:left="2574" w:hanging="360"/>
      </w:pPr>
    </w:lvl>
    <w:lvl w:ilvl="2" w:tplc="0405001B">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2" w15:restartNumberingAfterBreak="0">
    <w:nsid w:val="6E0C19BD"/>
    <w:multiLevelType w:val="hybridMultilevel"/>
    <w:tmpl w:val="B07AED72"/>
    <w:lvl w:ilvl="0" w:tplc="AD202918">
      <w:start w:val="1"/>
      <w:numFmt w:val="decimal"/>
      <w:pStyle w:val="Odstavecsmlouvy"/>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EA213E6"/>
    <w:multiLevelType w:val="multilevel"/>
    <w:tmpl w:val="2A72C696"/>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ascii="Segoe UI" w:hAnsi="Segoe UI" w:cs="Segoe UI"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4203B19"/>
    <w:multiLevelType w:val="hybridMultilevel"/>
    <w:tmpl w:val="D81891E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765B4A1B"/>
    <w:multiLevelType w:val="hybridMultilevel"/>
    <w:tmpl w:val="6686913A"/>
    <w:lvl w:ilvl="0" w:tplc="3BDE3D6C">
      <w:start w:val="1"/>
      <w:numFmt w:val="upperRoman"/>
      <w:lvlText w:val="%1."/>
      <w:lvlJc w:val="left"/>
      <w:pPr>
        <w:ind w:left="1080" w:hanging="720"/>
      </w:pPr>
      <w:rPr>
        <w:rFonts w:ascii="Segoe UI" w:hAnsi="Segoe UI" w:cs="Segoe UI" w:hint="default"/>
        <w:sz w:val="22"/>
        <w:szCs w:val="22"/>
      </w:rPr>
    </w:lvl>
    <w:lvl w:ilvl="1" w:tplc="04050019">
      <w:start w:val="1"/>
      <w:numFmt w:val="lowerLetter"/>
      <w:lvlText w:val="%2."/>
      <w:lvlJc w:val="left"/>
      <w:pPr>
        <w:ind w:left="1440" w:hanging="360"/>
      </w:pPr>
    </w:lvl>
    <w:lvl w:ilvl="2" w:tplc="0405000B">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2E3A60"/>
    <w:multiLevelType w:val="multilevel"/>
    <w:tmpl w:val="639E1DB6"/>
    <w:lvl w:ilvl="0">
      <w:start w:val="1"/>
      <w:numFmt w:val="lowerRoman"/>
      <w:lvlText w:val="%1."/>
      <w:lvlJc w:val="right"/>
      <w:pPr>
        <w:ind w:left="2376" w:hanging="480"/>
      </w:pPr>
      <w:rPr>
        <w:rFonts w:hint="default"/>
      </w:rPr>
    </w:lvl>
    <w:lvl w:ilvl="1">
      <w:start w:val="2"/>
      <w:numFmt w:val="decimal"/>
      <w:lvlText w:val="%1.%2"/>
      <w:lvlJc w:val="left"/>
      <w:pPr>
        <w:ind w:left="2376" w:hanging="48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2616"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2976" w:hanging="1080"/>
      </w:pPr>
      <w:rPr>
        <w:rFonts w:hint="default"/>
      </w:rPr>
    </w:lvl>
    <w:lvl w:ilvl="6">
      <w:start w:val="1"/>
      <w:numFmt w:val="decimal"/>
      <w:lvlText w:val="%1.%2.%3.%4.%5.%6.%7"/>
      <w:lvlJc w:val="left"/>
      <w:pPr>
        <w:ind w:left="2976" w:hanging="1080"/>
      </w:pPr>
      <w:rPr>
        <w:rFonts w:hint="default"/>
      </w:rPr>
    </w:lvl>
    <w:lvl w:ilvl="7">
      <w:start w:val="1"/>
      <w:numFmt w:val="decimal"/>
      <w:lvlText w:val="%1.%2.%3.%4.%5.%6.%7.%8"/>
      <w:lvlJc w:val="left"/>
      <w:pPr>
        <w:ind w:left="3336" w:hanging="1440"/>
      </w:pPr>
      <w:rPr>
        <w:rFonts w:hint="default"/>
      </w:rPr>
    </w:lvl>
    <w:lvl w:ilvl="8">
      <w:start w:val="1"/>
      <w:numFmt w:val="decimal"/>
      <w:lvlText w:val="%1.%2.%3.%4.%5.%6.%7.%8.%9"/>
      <w:lvlJc w:val="left"/>
      <w:pPr>
        <w:ind w:left="3336" w:hanging="1440"/>
      </w:pPr>
      <w:rPr>
        <w:rFonts w:hint="default"/>
      </w:rPr>
    </w:lvl>
  </w:abstractNum>
  <w:abstractNum w:abstractNumId="37" w15:restartNumberingAfterBreak="0">
    <w:nsid w:val="7BC756B0"/>
    <w:multiLevelType w:val="hybridMultilevel"/>
    <w:tmpl w:val="97A07AD4"/>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1316297886">
    <w:abstractNumId w:val="4"/>
  </w:num>
  <w:num w:numId="2" w16cid:durableId="1735926390">
    <w:abstractNumId w:val="8"/>
  </w:num>
  <w:num w:numId="3" w16cid:durableId="2105610831">
    <w:abstractNumId w:val="1"/>
  </w:num>
  <w:num w:numId="4" w16cid:durableId="674572773">
    <w:abstractNumId w:val="18"/>
  </w:num>
  <w:num w:numId="5" w16cid:durableId="1169053900">
    <w:abstractNumId w:val="3"/>
  </w:num>
  <w:num w:numId="6" w16cid:durableId="926040887">
    <w:abstractNumId w:val="16"/>
  </w:num>
  <w:num w:numId="7" w16cid:durableId="1506549814">
    <w:abstractNumId w:val="22"/>
  </w:num>
  <w:num w:numId="8" w16cid:durableId="660353751">
    <w:abstractNumId w:val="33"/>
  </w:num>
  <w:num w:numId="9" w16cid:durableId="1714887513">
    <w:abstractNumId w:val="11"/>
  </w:num>
  <w:num w:numId="10" w16cid:durableId="775716058">
    <w:abstractNumId w:val="7"/>
  </w:num>
  <w:num w:numId="11" w16cid:durableId="1151292595">
    <w:abstractNumId w:val="13"/>
  </w:num>
  <w:num w:numId="12" w16cid:durableId="85542241">
    <w:abstractNumId w:val="24"/>
  </w:num>
  <w:num w:numId="13" w16cid:durableId="1608805329">
    <w:abstractNumId w:val="5"/>
  </w:num>
  <w:num w:numId="14" w16cid:durableId="2134130370">
    <w:abstractNumId w:val="32"/>
  </w:num>
  <w:num w:numId="15" w16cid:durableId="804586321">
    <w:abstractNumId w:val="35"/>
  </w:num>
  <w:num w:numId="16" w16cid:durableId="130682615">
    <w:abstractNumId w:val="36"/>
  </w:num>
  <w:num w:numId="17" w16cid:durableId="1395927904">
    <w:abstractNumId w:val="15"/>
  </w:num>
  <w:num w:numId="18" w16cid:durableId="603810178">
    <w:abstractNumId w:val="29"/>
  </w:num>
  <w:num w:numId="19" w16cid:durableId="927618308">
    <w:abstractNumId w:val="9"/>
  </w:num>
  <w:num w:numId="20" w16cid:durableId="3096325">
    <w:abstractNumId w:val="26"/>
  </w:num>
  <w:num w:numId="21" w16cid:durableId="348682958">
    <w:abstractNumId w:val="31"/>
  </w:num>
  <w:num w:numId="22" w16cid:durableId="1014497400">
    <w:abstractNumId w:val="19"/>
  </w:num>
  <w:num w:numId="23" w16cid:durableId="1346440360">
    <w:abstractNumId w:val="34"/>
  </w:num>
  <w:num w:numId="24" w16cid:durableId="1394813783">
    <w:abstractNumId w:val="30"/>
  </w:num>
  <w:num w:numId="25" w16cid:durableId="1969433399">
    <w:abstractNumId w:val="0"/>
  </w:num>
  <w:num w:numId="26" w16cid:durableId="1752772729">
    <w:abstractNumId w:val="17"/>
  </w:num>
  <w:num w:numId="27" w16cid:durableId="354186655">
    <w:abstractNumId w:val="23"/>
  </w:num>
  <w:num w:numId="28" w16cid:durableId="1044671864">
    <w:abstractNumId w:val="12"/>
  </w:num>
  <w:num w:numId="29" w16cid:durableId="329021843">
    <w:abstractNumId w:val="28"/>
  </w:num>
  <w:num w:numId="30" w16cid:durableId="903221430">
    <w:abstractNumId w:val="10"/>
  </w:num>
  <w:num w:numId="31" w16cid:durableId="1346708307">
    <w:abstractNumId w:val="37"/>
  </w:num>
  <w:num w:numId="32" w16cid:durableId="2137987696">
    <w:abstractNumId w:val="20"/>
  </w:num>
  <w:num w:numId="33" w16cid:durableId="849024449">
    <w:abstractNumId w:val="20"/>
    <w:lvlOverride w:ilvl="0">
      <w:lvl w:ilvl="0" w:tplc="A096218E">
        <w:start w:val="1"/>
        <w:numFmt w:val="decimal"/>
        <w:lvlText w:val="%1."/>
        <w:lvlJc w:val="left"/>
        <w:pPr>
          <w:tabs>
            <w:tab w:val="num" w:pos="0"/>
          </w:tabs>
          <w:ind w:left="360" w:hanging="360"/>
        </w:pPr>
        <w:rPr>
          <w:rFonts w:hint="default"/>
          <w:b/>
          <w:i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4" w16cid:durableId="1767268862">
    <w:abstractNumId w:val="27"/>
  </w:num>
  <w:num w:numId="35" w16cid:durableId="355086257">
    <w:abstractNumId w:val="14"/>
  </w:num>
  <w:num w:numId="36" w16cid:durableId="902056893">
    <w:abstractNumId w:val="21"/>
  </w:num>
  <w:num w:numId="37" w16cid:durableId="1394500025">
    <w:abstractNumId w:val="2"/>
  </w:num>
  <w:num w:numId="38" w16cid:durableId="1328481946">
    <w:abstractNumId w:val="25"/>
  </w:num>
  <w:num w:numId="39" w16cid:durableId="1710181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5D"/>
    <w:rsid w:val="00005D18"/>
    <w:rsid w:val="00012195"/>
    <w:rsid w:val="00033C8C"/>
    <w:rsid w:val="0004502A"/>
    <w:rsid w:val="0005576D"/>
    <w:rsid w:val="00066649"/>
    <w:rsid w:val="000764E8"/>
    <w:rsid w:val="00081874"/>
    <w:rsid w:val="00083E17"/>
    <w:rsid w:val="00085CA5"/>
    <w:rsid w:val="000946BF"/>
    <w:rsid w:val="000A70CF"/>
    <w:rsid w:val="000C26A7"/>
    <w:rsid w:val="000C2BF8"/>
    <w:rsid w:val="000C2D2A"/>
    <w:rsid w:val="000C41BC"/>
    <w:rsid w:val="000D232D"/>
    <w:rsid w:val="000D5363"/>
    <w:rsid w:val="000D6C37"/>
    <w:rsid w:val="000D7037"/>
    <w:rsid w:val="000E3B49"/>
    <w:rsid w:val="000E7460"/>
    <w:rsid w:val="00104158"/>
    <w:rsid w:val="0011287F"/>
    <w:rsid w:val="001241C0"/>
    <w:rsid w:val="001865AF"/>
    <w:rsid w:val="001A2ED9"/>
    <w:rsid w:val="001B73D4"/>
    <w:rsid w:val="001D0D9B"/>
    <w:rsid w:val="001D673D"/>
    <w:rsid w:val="001F313D"/>
    <w:rsid w:val="002009B7"/>
    <w:rsid w:val="00203BA0"/>
    <w:rsid w:val="002070D1"/>
    <w:rsid w:val="00214032"/>
    <w:rsid w:val="0021553D"/>
    <w:rsid w:val="00222D62"/>
    <w:rsid w:val="00222F87"/>
    <w:rsid w:val="002328B8"/>
    <w:rsid w:val="00276A05"/>
    <w:rsid w:val="00276B6E"/>
    <w:rsid w:val="00284807"/>
    <w:rsid w:val="002954E8"/>
    <w:rsid w:val="002A495D"/>
    <w:rsid w:val="002A7C3D"/>
    <w:rsid w:val="002B0FA6"/>
    <w:rsid w:val="002C4964"/>
    <w:rsid w:val="002E78C1"/>
    <w:rsid w:val="002F1FD6"/>
    <w:rsid w:val="002F578B"/>
    <w:rsid w:val="00314F48"/>
    <w:rsid w:val="00315455"/>
    <w:rsid w:val="00341AE5"/>
    <w:rsid w:val="00351004"/>
    <w:rsid w:val="00354F3F"/>
    <w:rsid w:val="00357A0B"/>
    <w:rsid w:val="003619CD"/>
    <w:rsid w:val="00361C80"/>
    <w:rsid w:val="0038345B"/>
    <w:rsid w:val="00385606"/>
    <w:rsid w:val="00387995"/>
    <w:rsid w:val="00393778"/>
    <w:rsid w:val="003B0E29"/>
    <w:rsid w:val="003B3770"/>
    <w:rsid w:val="003F20C4"/>
    <w:rsid w:val="004162E6"/>
    <w:rsid w:val="00431C25"/>
    <w:rsid w:val="0043697C"/>
    <w:rsid w:val="004437B4"/>
    <w:rsid w:val="00453F38"/>
    <w:rsid w:val="004561FA"/>
    <w:rsid w:val="00474D4A"/>
    <w:rsid w:val="004900F0"/>
    <w:rsid w:val="004A62E0"/>
    <w:rsid w:val="004B09FF"/>
    <w:rsid w:val="004B47DA"/>
    <w:rsid w:val="004B6F27"/>
    <w:rsid w:val="004E4F7A"/>
    <w:rsid w:val="004E63C6"/>
    <w:rsid w:val="004F3C1C"/>
    <w:rsid w:val="004F5513"/>
    <w:rsid w:val="004F62DE"/>
    <w:rsid w:val="00521243"/>
    <w:rsid w:val="00525E2A"/>
    <w:rsid w:val="0052661D"/>
    <w:rsid w:val="00527F5D"/>
    <w:rsid w:val="0055050E"/>
    <w:rsid w:val="005506F0"/>
    <w:rsid w:val="00552ED7"/>
    <w:rsid w:val="0058236C"/>
    <w:rsid w:val="00586612"/>
    <w:rsid w:val="0059605B"/>
    <w:rsid w:val="0059710F"/>
    <w:rsid w:val="005A10D5"/>
    <w:rsid w:val="005A3FEF"/>
    <w:rsid w:val="005C10DD"/>
    <w:rsid w:val="005F017E"/>
    <w:rsid w:val="00605B52"/>
    <w:rsid w:val="00624B92"/>
    <w:rsid w:val="006252F8"/>
    <w:rsid w:val="00655748"/>
    <w:rsid w:val="00664C46"/>
    <w:rsid w:val="006717CE"/>
    <w:rsid w:val="00671C3E"/>
    <w:rsid w:val="00676115"/>
    <w:rsid w:val="006830EA"/>
    <w:rsid w:val="00686203"/>
    <w:rsid w:val="006873B9"/>
    <w:rsid w:val="00687DF4"/>
    <w:rsid w:val="006B3259"/>
    <w:rsid w:val="006B7811"/>
    <w:rsid w:val="006C5454"/>
    <w:rsid w:val="006D49FC"/>
    <w:rsid w:val="006D4A3F"/>
    <w:rsid w:val="006E1FB0"/>
    <w:rsid w:val="006E6683"/>
    <w:rsid w:val="006F1185"/>
    <w:rsid w:val="0070548B"/>
    <w:rsid w:val="0071014B"/>
    <w:rsid w:val="007122F0"/>
    <w:rsid w:val="00717230"/>
    <w:rsid w:val="00721B99"/>
    <w:rsid w:val="00724D26"/>
    <w:rsid w:val="00727753"/>
    <w:rsid w:val="00744011"/>
    <w:rsid w:val="007459BC"/>
    <w:rsid w:val="007624ED"/>
    <w:rsid w:val="00784694"/>
    <w:rsid w:val="007B25E8"/>
    <w:rsid w:val="007D4347"/>
    <w:rsid w:val="007D6D7E"/>
    <w:rsid w:val="007E2535"/>
    <w:rsid w:val="007E403D"/>
    <w:rsid w:val="0081123D"/>
    <w:rsid w:val="00834AA2"/>
    <w:rsid w:val="0085690F"/>
    <w:rsid w:val="00860F68"/>
    <w:rsid w:val="008661AE"/>
    <w:rsid w:val="008C5336"/>
    <w:rsid w:val="008F4F2C"/>
    <w:rsid w:val="00900138"/>
    <w:rsid w:val="00902E3D"/>
    <w:rsid w:val="0090471C"/>
    <w:rsid w:val="00906DBC"/>
    <w:rsid w:val="00963293"/>
    <w:rsid w:val="00963E26"/>
    <w:rsid w:val="00965502"/>
    <w:rsid w:val="009857BF"/>
    <w:rsid w:val="009869E1"/>
    <w:rsid w:val="009961C5"/>
    <w:rsid w:val="009A074E"/>
    <w:rsid w:val="009A7955"/>
    <w:rsid w:val="009B01FE"/>
    <w:rsid w:val="009D13B5"/>
    <w:rsid w:val="009D260E"/>
    <w:rsid w:val="009D31D3"/>
    <w:rsid w:val="00A015D7"/>
    <w:rsid w:val="00A128CD"/>
    <w:rsid w:val="00A27CD3"/>
    <w:rsid w:val="00A50AC0"/>
    <w:rsid w:val="00A53412"/>
    <w:rsid w:val="00A53593"/>
    <w:rsid w:val="00A57B1E"/>
    <w:rsid w:val="00A71A1A"/>
    <w:rsid w:val="00A75DAC"/>
    <w:rsid w:val="00A9450A"/>
    <w:rsid w:val="00AA19D1"/>
    <w:rsid w:val="00AA2272"/>
    <w:rsid w:val="00AA68E1"/>
    <w:rsid w:val="00AA7533"/>
    <w:rsid w:val="00AB24D4"/>
    <w:rsid w:val="00AD32FF"/>
    <w:rsid w:val="00AE5ECD"/>
    <w:rsid w:val="00AF155A"/>
    <w:rsid w:val="00B106E7"/>
    <w:rsid w:val="00B131F6"/>
    <w:rsid w:val="00B24EBB"/>
    <w:rsid w:val="00B448FB"/>
    <w:rsid w:val="00B55269"/>
    <w:rsid w:val="00B77EC2"/>
    <w:rsid w:val="00B8011B"/>
    <w:rsid w:val="00B80350"/>
    <w:rsid w:val="00BA0864"/>
    <w:rsid w:val="00BD40F4"/>
    <w:rsid w:val="00BD7BDE"/>
    <w:rsid w:val="00BF4948"/>
    <w:rsid w:val="00BF64DE"/>
    <w:rsid w:val="00C02309"/>
    <w:rsid w:val="00C070FE"/>
    <w:rsid w:val="00C1220F"/>
    <w:rsid w:val="00C52470"/>
    <w:rsid w:val="00C76FD1"/>
    <w:rsid w:val="00C866AB"/>
    <w:rsid w:val="00CA1F8E"/>
    <w:rsid w:val="00CA6567"/>
    <w:rsid w:val="00CC7B55"/>
    <w:rsid w:val="00CD425C"/>
    <w:rsid w:val="00CE1E89"/>
    <w:rsid w:val="00CE2D62"/>
    <w:rsid w:val="00CE4103"/>
    <w:rsid w:val="00D110BB"/>
    <w:rsid w:val="00D16A18"/>
    <w:rsid w:val="00D17D53"/>
    <w:rsid w:val="00D23E4D"/>
    <w:rsid w:val="00D37BB2"/>
    <w:rsid w:val="00D406B9"/>
    <w:rsid w:val="00D55E6C"/>
    <w:rsid w:val="00D61981"/>
    <w:rsid w:val="00D62326"/>
    <w:rsid w:val="00D70C9D"/>
    <w:rsid w:val="00D907D0"/>
    <w:rsid w:val="00D91FA7"/>
    <w:rsid w:val="00DB69E0"/>
    <w:rsid w:val="00DB6EF2"/>
    <w:rsid w:val="00DD4644"/>
    <w:rsid w:val="00DF2E57"/>
    <w:rsid w:val="00E0248C"/>
    <w:rsid w:val="00E1638D"/>
    <w:rsid w:val="00E21846"/>
    <w:rsid w:val="00E21ADF"/>
    <w:rsid w:val="00E309E8"/>
    <w:rsid w:val="00E33888"/>
    <w:rsid w:val="00E515F1"/>
    <w:rsid w:val="00E6645F"/>
    <w:rsid w:val="00E70347"/>
    <w:rsid w:val="00E81607"/>
    <w:rsid w:val="00E960DB"/>
    <w:rsid w:val="00E96BE9"/>
    <w:rsid w:val="00E97731"/>
    <w:rsid w:val="00EA5F16"/>
    <w:rsid w:val="00EC119B"/>
    <w:rsid w:val="00ED3D20"/>
    <w:rsid w:val="00EF6D30"/>
    <w:rsid w:val="00F108B4"/>
    <w:rsid w:val="00F25A4F"/>
    <w:rsid w:val="00F373C4"/>
    <w:rsid w:val="00F530FB"/>
    <w:rsid w:val="00F60AA0"/>
    <w:rsid w:val="00F63C77"/>
    <w:rsid w:val="00F721BB"/>
    <w:rsid w:val="00F83740"/>
    <w:rsid w:val="00F91C40"/>
    <w:rsid w:val="00F93668"/>
    <w:rsid w:val="00F95769"/>
    <w:rsid w:val="00FB1F64"/>
    <w:rsid w:val="00FB73C5"/>
    <w:rsid w:val="00FC1E23"/>
    <w:rsid w:val="00FC6B38"/>
    <w:rsid w:val="00FF5FAE"/>
    <w:rsid w:val="00FF6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F034"/>
  <w15:chartTrackingRefBased/>
  <w15:docId w15:val="{8AE88A28-6ED2-4B73-BCDB-DEC20E4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7F5D"/>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527F5D"/>
    <w:pPr>
      <w:keepNext/>
      <w:jc w:val="center"/>
      <w:outlineLvl w:val="0"/>
    </w:pPr>
    <w:rPr>
      <w:sz w:val="28"/>
      <w:lang w:val="x-non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F2"/>
    <w:basedOn w:val="Normln"/>
    <w:next w:val="Normln"/>
    <w:link w:val="Nadpis2Char"/>
    <w:qFormat/>
    <w:rsid w:val="00527F5D"/>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527F5D"/>
    <w:pPr>
      <w:keepNext/>
      <w:tabs>
        <w:tab w:val="num" w:pos="1440"/>
      </w:tabs>
      <w:ind w:left="720"/>
      <w:jc w:val="both"/>
      <w:outlineLvl w:val="2"/>
    </w:pPr>
    <w:rPr>
      <w:b/>
      <w:sz w:val="24"/>
      <w:lang w:val="x-none" w:eastAsia="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527F5D"/>
    <w:pPr>
      <w:keepNext/>
      <w:tabs>
        <w:tab w:val="num" w:pos="1080"/>
      </w:tabs>
      <w:spacing w:before="240" w:after="240"/>
      <w:outlineLvl w:val="3"/>
    </w:pPr>
    <w:rPr>
      <w:rFonts w:ascii="NimbusSanNovTEE" w:hAnsi="NimbusSanNovTEE"/>
      <w:b/>
      <w:lang w:val="en-GB"/>
    </w:rPr>
  </w:style>
  <w:style w:type="paragraph" w:styleId="Nadpis5">
    <w:name w:val="heading 5"/>
    <w:basedOn w:val="Normln"/>
    <w:next w:val="Normln"/>
    <w:link w:val="Nadpis5Char"/>
    <w:qFormat/>
    <w:rsid w:val="00527F5D"/>
    <w:pPr>
      <w:tabs>
        <w:tab w:val="num" w:pos="0"/>
      </w:tabs>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527F5D"/>
    <w:pPr>
      <w:keepNext/>
      <w:tabs>
        <w:tab w:val="num" w:pos="0"/>
      </w:tabs>
      <w:outlineLvl w:val="5"/>
    </w:pPr>
    <w:rPr>
      <w:sz w:val="28"/>
      <w:lang w:val="x-none" w:eastAsia="x-none"/>
    </w:rPr>
  </w:style>
  <w:style w:type="paragraph" w:styleId="Nadpis7">
    <w:name w:val="heading 7"/>
    <w:basedOn w:val="Normln"/>
    <w:next w:val="Normln"/>
    <w:link w:val="Nadpis7Char"/>
    <w:qFormat/>
    <w:rsid w:val="00527F5D"/>
    <w:pPr>
      <w:keepNext/>
      <w:tabs>
        <w:tab w:val="num" w:pos="0"/>
      </w:tabs>
      <w:outlineLvl w:val="6"/>
    </w:pPr>
    <w:rPr>
      <w:sz w:val="24"/>
      <w:lang w:val="x-none" w:eastAsia="x-none"/>
    </w:rPr>
  </w:style>
  <w:style w:type="paragraph" w:styleId="Nadpis8">
    <w:name w:val="heading 8"/>
    <w:basedOn w:val="Normln"/>
    <w:next w:val="Normln"/>
    <w:link w:val="Nadpis8Char"/>
    <w:qFormat/>
    <w:rsid w:val="00527F5D"/>
    <w:pPr>
      <w:keepNext/>
      <w:tabs>
        <w:tab w:val="num" w:pos="0"/>
      </w:tabs>
      <w:spacing w:after="60"/>
      <w:jc w:val="both"/>
      <w:outlineLvl w:val="7"/>
    </w:pPr>
    <w:rPr>
      <w:sz w:val="28"/>
      <w:lang w:val="x-none" w:eastAsia="x-none"/>
    </w:rPr>
  </w:style>
  <w:style w:type="paragraph" w:styleId="Nadpis9">
    <w:name w:val="heading 9"/>
    <w:basedOn w:val="Normln"/>
    <w:next w:val="Normln"/>
    <w:link w:val="Nadpis9Char"/>
    <w:qFormat/>
    <w:rsid w:val="00527F5D"/>
    <w:pPr>
      <w:keepNext/>
      <w:tabs>
        <w:tab w:val="num" w:pos="0"/>
      </w:tabs>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527F5D"/>
    <w:rPr>
      <w:rFonts w:ascii="Times New Roman" w:eastAsia="Times New Roman" w:hAnsi="Times New Roman" w:cs="Times New Roman"/>
      <w:sz w:val="28"/>
      <w:szCs w:val="20"/>
      <w:lang w:val="x-none"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F2 Char"/>
    <w:basedOn w:val="Standardnpsmoodstavce"/>
    <w:link w:val="Nadpis2"/>
    <w:rsid w:val="00527F5D"/>
    <w:rPr>
      <w:rFonts w:ascii="Times New Roman" w:eastAsia="Times New Roman" w:hAnsi="Times New Roman" w:cs="Times New Roman"/>
      <w:sz w:val="24"/>
      <w:szCs w:val="20"/>
      <w:lang w:val="x-none"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527F5D"/>
    <w:rPr>
      <w:rFonts w:ascii="Times New Roman" w:eastAsia="Times New Roman" w:hAnsi="Times New Roman" w:cs="Times New Roman"/>
      <w:b/>
      <w:sz w:val="24"/>
      <w:szCs w:val="20"/>
      <w:lang w:val="x-none" w:eastAsia="x-none"/>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527F5D"/>
    <w:rPr>
      <w:rFonts w:ascii="NimbusSanNovTEE" w:eastAsia="Times New Roman" w:hAnsi="NimbusSanNovTEE" w:cs="Times New Roman"/>
      <w:b/>
      <w:sz w:val="20"/>
      <w:szCs w:val="20"/>
      <w:lang w:val="en-GB" w:eastAsia="cs-CZ"/>
    </w:rPr>
  </w:style>
  <w:style w:type="character" w:customStyle="1" w:styleId="Nadpis5Char">
    <w:name w:val="Nadpis 5 Char"/>
    <w:basedOn w:val="Standardnpsmoodstavce"/>
    <w:link w:val="Nadpis5"/>
    <w:rsid w:val="00527F5D"/>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rsid w:val="00527F5D"/>
    <w:rPr>
      <w:rFonts w:ascii="Times New Roman" w:eastAsia="Times New Roman" w:hAnsi="Times New Roman" w:cs="Times New Roman"/>
      <w:sz w:val="28"/>
      <w:szCs w:val="20"/>
      <w:lang w:val="x-none" w:eastAsia="x-none"/>
    </w:rPr>
  </w:style>
  <w:style w:type="character" w:customStyle="1" w:styleId="Nadpis7Char">
    <w:name w:val="Nadpis 7 Char"/>
    <w:basedOn w:val="Standardnpsmoodstavce"/>
    <w:link w:val="Nadpis7"/>
    <w:rsid w:val="00527F5D"/>
    <w:rPr>
      <w:rFonts w:ascii="Times New Roman" w:eastAsia="Times New Roman" w:hAnsi="Times New Roman" w:cs="Times New Roman"/>
      <w:sz w:val="24"/>
      <w:szCs w:val="20"/>
      <w:lang w:val="x-none" w:eastAsia="x-none"/>
    </w:rPr>
  </w:style>
  <w:style w:type="character" w:customStyle="1" w:styleId="Nadpis8Char">
    <w:name w:val="Nadpis 8 Char"/>
    <w:basedOn w:val="Standardnpsmoodstavce"/>
    <w:link w:val="Nadpis8"/>
    <w:rsid w:val="00527F5D"/>
    <w:rPr>
      <w:rFonts w:ascii="Times New Roman" w:eastAsia="Times New Roman" w:hAnsi="Times New Roman" w:cs="Times New Roman"/>
      <w:sz w:val="28"/>
      <w:szCs w:val="20"/>
      <w:lang w:val="x-none" w:eastAsia="x-none"/>
    </w:rPr>
  </w:style>
  <w:style w:type="character" w:customStyle="1" w:styleId="Nadpis9Char">
    <w:name w:val="Nadpis 9 Char"/>
    <w:basedOn w:val="Standardnpsmoodstavce"/>
    <w:link w:val="Nadpis9"/>
    <w:rsid w:val="00527F5D"/>
    <w:rPr>
      <w:rFonts w:ascii="Times New Roman" w:eastAsia="Times New Roman" w:hAnsi="Times New Roman" w:cs="Times New Roman"/>
      <w:sz w:val="24"/>
      <w:szCs w:val="20"/>
      <w:lang w:val="x-none" w:eastAsia="x-none"/>
    </w:rPr>
  </w:style>
  <w:style w:type="paragraph" w:styleId="Zkladntext">
    <w:name w:val="Body Text"/>
    <w:aliases w:val="subtitle2,Základní tZákladní text,Body Text"/>
    <w:basedOn w:val="Normln"/>
    <w:link w:val="ZkladntextChar"/>
    <w:rsid w:val="00527F5D"/>
    <w:pPr>
      <w:jc w:val="both"/>
    </w:pPr>
    <w:rPr>
      <w:sz w:val="24"/>
      <w:lang w:val="x-none"/>
    </w:rPr>
  </w:style>
  <w:style w:type="character" w:customStyle="1" w:styleId="ZkladntextChar">
    <w:name w:val="Základní text Char"/>
    <w:aliases w:val="subtitle2 Char,Základní tZákladní text Char,Body Text Char"/>
    <w:basedOn w:val="Standardnpsmoodstavce"/>
    <w:link w:val="Zkladntext"/>
    <w:rsid w:val="00527F5D"/>
    <w:rPr>
      <w:rFonts w:ascii="Times New Roman" w:eastAsia="Times New Roman" w:hAnsi="Times New Roman" w:cs="Times New Roman"/>
      <w:sz w:val="24"/>
      <w:szCs w:val="20"/>
      <w:lang w:val="x-none"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527F5D"/>
    <w:pPr>
      <w:ind w:left="720"/>
      <w:contextualSpacing/>
    </w:pPr>
  </w:style>
  <w:style w:type="paragraph" w:customStyle="1" w:styleId="ACNormln">
    <w:name w:val="AC Normální"/>
    <w:basedOn w:val="Normln"/>
    <w:link w:val="ACNormlnChar"/>
    <w:qFormat/>
    <w:rsid w:val="00527F5D"/>
    <w:pPr>
      <w:widowControl w:val="0"/>
      <w:spacing w:before="60" w:after="60" w:line="288" w:lineRule="auto"/>
      <w:jc w:val="both"/>
    </w:pPr>
    <w:rPr>
      <w:rFonts w:ascii="Tahoma" w:hAnsi="Tahoma"/>
      <w:color w:val="000000"/>
      <w:sz w:val="22"/>
      <w:szCs w:val="22"/>
      <w:lang w:val="x-none" w:eastAsia="x-none"/>
    </w:rPr>
  </w:style>
  <w:style w:type="paragraph" w:customStyle="1" w:styleId="normalAPCSSZ">
    <w:name w:val="normal_AP CSSZ"/>
    <w:basedOn w:val="Normln"/>
    <w:link w:val="normalAPCSSZChar"/>
    <w:rsid w:val="00527F5D"/>
    <w:pPr>
      <w:spacing w:line="240" w:lineRule="atLeast"/>
      <w:jc w:val="both"/>
    </w:pPr>
    <w:rPr>
      <w:rFonts w:ascii="Tahoma" w:hAnsi="Tahoma"/>
      <w:color w:val="000000"/>
      <w:lang w:val="x-none" w:eastAsia="x-none"/>
    </w:rPr>
  </w:style>
  <w:style w:type="character" w:customStyle="1" w:styleId="normalAPCSSZChar">
    <w:name w:val="normal_AP CSSZ Char"/>
    <w:link w:val="normalAPCSSZ"/>
    <w:locked/>
    <w:rsid w:val="00527F5D"/>
    <w:rPr>
      <w:rFonts w:ascii="Tahoma" w:eastAsia="Times New Roman" w:hAnsi="Tahoma" w:cs="Times New Roman"/>
      <w:color w:val="000000"/>
      <w:sz w:val="20"/>
      <w:szCs w:val="20"/>
      <w:lang w:val="x-none" w:eastAsia="x-none"/>
    </w:rPr>
  </w:style>
  <w:style w:type="paragraph" w:styleId="Zhlav">
    <w:name w:val="header"/>
    <w:basedOn w:val="Normln"/>
    <w:link w:val="ZhlavChar"/>
    <w:uiPriority w:val="99"/>
    <w:unhideWhenUsed/>
    <w:rsid w:val="00527F5D"/>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27F5D"/>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527F5D"/>
    <w:pPr>
      <w:tabs>
        <w:tab w:val="center" w:pos="4536"/>
        <w:tab w:val="right" w:pos="9072"/>
      </w:tabs>
    </w:pPr>
    <w:rPr>
      <w:lang w:val="x-none" w:eastAsia="x-none"/>
    </w:rPr>
  </w:style>
  <w:style w:type="character" w:customStyle="1" w:styleId="ZpatChar">
    <w:name w:val="Zápatí Char"/>
    <w:basedOn w:val="Standardnpsmoodstavce"/>
    <w:link w:val="Zpat"/>
    <w:uiPriority w:val="99"/>
    <w:rsid w:val="00527F5D"/>
    <w:rPr>
      <w:rFonts w:ascii="Times New Roman" w:eastAsia="Times New Roman" w:hAnsi="Times New Roman" w:cs="Times New Roman"/>
      <w:sz w:val="20"/>
      <w:szCs w:val="20"/>
      <w:lang w:val="x-none" w:eastAsia="x-none"/>
    </w:rPr>
  </w:style>
  <w:style w:type="character" w:customStyle="1" w:styleId="platne1">
    <w:name w:val="platne1"/>
    <w:basedOn w:val="Standardnpsmoodstavce"/>
    <w:rsid w:val="00527F5D"/>
  </w:style>
  <w:style w:type="paragraph" w:customStyle="1" w:styleId="RLdajeosmluvnstran">
    <w:name w:val="RL  údaje o smluvní straně"/>
    <w:basedOn w:val="Normln"/>
    <w:uiPriority w:val="99"/>
    <w:rsid w:val="00527F5D"/>
    <w:pPr>
      <w:spacing w:after="120" w:line="280" w:lineRule="exact"/>
      <w:jc w:val="center"/>
    </w:pPr>
    <w:rPr>
      <w:rFonts w:ascii="Calibri" w:hAnsi="Calibri"/>
      <w:sz w:val="22"/>
      <w:szCs w:val="24"/>
      <w:lang w:eastAsia="en-US"/>
    </w:rPr>
  </w:style>
  <w:style w:type="character" w:styleId="Odkaznakoment">
    <w:name w:val="annotation reference"/>
    <w:uiPriority w:val="99"/>
    <w:unhideWhenUsed/>
    <w:qFormat/>
    <w:rsid w:val="00527F5D"/>
    <w:rPr>
      <w:sz w:val="16"/>
      <w:szCs w:val="16"/>
    </w:rPr>
  </w:style>
  <w:style w:type="paragraph" w:styleId="Textkomente">
    <w:name w:val="annotation text"/>
    <w:basedOn w:val="Normln"/>
    <w:link w:val="TextkomenteChar"/>
    <w:uiPriority w:val="99"/>
    <w:unhideWhenUsed/>
    <w:rsid w:val="00527F5D"/>
    <w:rPr>
      <w:lang w:val="x-none" w:eastAsia="x-none"/>
    </w:rPr>
  </w:style>
  <w:style w:type="character" w:customStyle="1" w:styleId="TextkomenteChar">
    <w:name w:val="Text komentáře Char"/>
    <w:basedOn w:val="Standardnpsmoodstavce"/>
    <w:link w:val="Textkomente"/>
    <w:uiPriority w:val="99"/>
    <w:rsid w:val="00527F5D"/>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527F5D"/>
    <w:rPr>
      <w:b/>
      <w:bCs/>
    </w:rPr>
  </w:style>
  <w:style w:type="character" w:customStyle="1" w:styleId="PedmtkomenteChar">
    <w:name w:val="Předmět komentáře Char"/>
    <w:basedOn w:val="TextkomenteChar"/>
    <w:link w:val="Pedmtkomente"/>
    <w:uiPriority w:val="99"/>
    <w:semiHidden/>
    <w:rsid w:val="00527F5D"/>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527F5D"/>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527F5D"/>
    <w:rPr>
      <w:rFonts w:ascii="Tahoma" w:eastAsia="Times New Roman" w:hAnsi="Tahoma" w:cs="Times New Roman"/>
      <w:sz w:val="16"/>
      <w:szCs w:val="16"/>
      <w:lang w:val="x-none" w:eastAsia="x-none"/>
    </w:rPr>
  </w:style>
  <w:style w:type="character" w:customStyle="1" w:styleId="ACNormlnChar">
    <w:name w:val="AC Normální Char"/>
    <w:link w:val="ACNormln"/>
    <w:rsid w:val="00527F5D"/>
    <w:rPr>
      <w:rFonts w:ascii="Tahoma" w:eastAsia="Times New Roman" w:hAnsi="Tahoma" w:cs="Times New Roman"/>
      <w:color w:val="000000"/>
      <w:lang w:val="x-none" w:eastAsia="x-none"/>
    </w:rPr>
  </w:style>
  <w:style w:type="paragraph" w:customStyle="1" w:styleId="BlockQuotation">
    <w:name w:val="Block Quotation"/>
    <w:basedOn w:val="Normln"/>
    <w:rsid w:val="00527F5D"/>
    <w:pPr>
      <w:widowControl w:val="0"/>
      <w:ind w:left="426" w:right="425" w:hanging="426"/>
      <w:jc w:val="both"/>
    </w:pPr>
    <w:rPr>
      <w:sz w:val="22"/>
    </w:rPr>
  </w:style>
  <w:style w:type="paragraph" w:styleId="Zkladntextodsazen">
    <w:name w:val="Body Text Indent"/>
    <w:basedOn w:val="Normln"/>
    <w:link w:val="ZkladntextodsazenChar"/>
    <w:uiPriority w:val="99"/>
    <w:unhideWhenUsed/>
    <w:rsid w:val="00527F5D"/>
    <w:pPr>
      <w:spacing w:after="120"/>
      <w:ind w:left="283"/>
    </w:pPr>
    <w:rPr>
      <w:sz w:val="24"/>
      <w:szCs w:val="24"/>
      <w:lang w:val="en-GB" w:eastAsia="en-GB"/>
    </w:rPr>
  </w:style>
  <w:style w:type="character" w:customStyle="1" w:styleId="ZkladntextodsazenChar">
    <w:name w:val="Základní text odsazený Char"/>
    <w:basedOn w:val="Standardnpsmoodstavce"/>
    <w:link w:val="Zkladntextodsazen"/>
    <w:uiPriority w:val="99"/>
    <w:rsid w:val="00527F5D"/>
    <w:rPr>
      <w:rFonts w:ascii="Times New Roman" w:eastAsia="Times New Roman" w:hAnsi="Times New Roman" w:cs="Times New Roman"/>
      <w:sz w:val="24"/>
      <w:szCs w:val="24"/>
      <w:lang w:val="en-GB" w:eastAsia="en-GB"/>
    </w:rPr>
  </w:style>
  <w:style w:type="paragraph" w:customStyle="1" w:styleId="RLProhlensmluvnchstran">
    <w:name w:val="RL Prohlášení smluvních stran"/>
    <w:basedOn w:val="Normln"/>
    <w:link w:val="RLProhlensmluvnchstranChar"/>
    <w:rsid w:val="00527F5D"/>
    <w:pPr>
      <w:spacing w:after="120" w:line="280" w:lineRule="exact"/>
      <w:jc w:val="center"/>
    </w:pPr>
    <w:rPr>
      <w:rFonts w:ascii="Arial" w:hAnsi="Arial"/>
      <w:b/>
      <w:szCs w:val="24"/>
      <w:lang w:val="x-none" w:eastAsia="x-none"/>
    </w:rPr>
  </w:style>
  <w:style w:type="character" w:customStyle="1" w:styleId="RLProhlensmluvnchstranChar">
    <w:name w:val="RL Prohlášení smluvních stran Char"/>
    <w:link w:val="RLProhlensmluvnchstran"/>
    <w:rsid w:val="00527F5D"/>
    <w:rPr>
      <w:rFonts w:ascii="Arial" w:eastAsia="Times New Roman" w:hAnsi="Arial" w:cs="Times New Roman"/>
      <w:b/>
      <w:sz w:val="20"/>
      <w:szCs w:val="24"/>
      <w:lang w:val="x-none" w:eastAsia="x-none"/>
    </w:rPr>
  </w:style>
  <w:style w:type="character" w:customStyle="1" w:styleId="TextkomenteChar1">
    <w:name w:val="Text komentáře Char1"/>
    <w:basedOn w:val="Standardnpsmoodstavce"/>
    <w:locked/>
    <w:rsid w:val="00527F5D"/>
  </w:style>
  <w:style w:type="paragraph" w:styleId="Textpoznpodarou">
    <w:name w:val="footnote text"/>
    <w:basedOn w:val="Normln"/>
    <w:link w:val="TextpoznpodarouChar"/>
    <w:uiPriority w:val="99"/>
    <w:semiHidden/>
    <w:unhideWhenUsed/>
    <w:rsid w:val="00527F5D"/>
  </w:style>
  <w:style w:type="character" w:customStyle="1" w:styleId="TextpoznpodarouChar">
    <w:name w:val="Text pozn. pod čarou Char"/>
    <w:basedOn w:val="Standardnpsmoodstavce"/>
    <w:link w:val="Textpoznpodarou"/>
    <w:uiPriority w:val="99"/>
    <w:semiHidden/>
    <w:rsid w:val="00527F5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27F5D"/>
    <w:rPr>
      <w:vertAlign w:val="superscript"/>
    </w:rPr>
  </w:style>
  <w:style w:type="character" w:styleId="Hypertextovodkaz">
    <w:name w:val="Hyperlink"/>
    <w:uiPriority w:val="99"/>
    <w:unhideWhenUsed/>
    <w:rsid w:val="00527F5D"/>
    <w:rPr>
      <w:color w:val="0000FF"/>
      <w:u w:val="single"/>
    </w:rPr>
  </w:style>
  <w:style w:type="paragraph" w:styleId="Normlnweb">
    <w:name w:val="Normal (Web)"/>
    <w:basedOn w:val="Normln"/>
    <w:uiPriority w:val="99"/>
    <w:unhideWhenUsed/>
    <w:rsid w:val="00527F5D"/>
    <w:pPr>
      <w:spacing w:before="100" w:beforeAutospacing="1" w:after="100" w:afterAutospacing="1"/>
    </w:pPr>
    <w:rPr>
      <w:sz w:val="24"/>
      <w:szCs w:val="24"/>
    </w:rPr>
  </w:style>
  <w:style w:type="paragraph" w:styleId="Revize">
    <w:name w:val="Revision"/>
    <w:hidden/>
    <w:uiPriority w:val="99"/>
    <w:semiHidden/>
    <w:rsid w:val="00527F5D"/>
    <w:pPr>
      <w:spacing w:after="0" w:line="240" w:lineRule="auto"/>
    </w:pPr>
    <w:rPr>
      <w:rFonts w:ascii="Times New Roman" w:eastAsia="Times New Roman" w:hAnsi="Times New Roman" w:cs="Times New Roman"/>
      <w:sz w:val="20"/>
      <w:szCs w:val="20"/>
      <w:lang w:eastAsia="cs-CZ"/>
    </w:rPr>
  </w:style>
  <w:style w:type="paragraph" w:customStyle="1" w:styleId="Odstavecsmlouvy">
    <w:name w:val="Odstavec smlouvy"/>
    <w:basedOn w:val="Normln"/>
    <w:qFormat/>
    <w:rsid w:val="00527F5D"/>
    <w:pPr>
      <w:numPr>
        <w:numId w:val="14"/>
      </w:numPr>
      <w:tabs>
        <w:tab w:val="left" w:pos="142"/>
      </w:tabs>
      <w:spacing w:before="120"/>
      <w:jc w:val="both"/>
    </w:pPr>
    <w:rPr>
      <w:rFonts w:ascii="Garamond" w:hAnsi="Garamond"/>
      <w:sz w:val="22"/>
      <w:szCs w:val="22"/>
      <w:lang w:bidi="cs-CZ"/>
    </w:rPr>
  </w:style>
  <w:style w:type="table" w:customStyle="1" w:styleId="Mkatabulky1">
    <w:name w:val="Mřížka tabulky1"/>
    <w:rsid w:val="00527F5D"/>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normaltextrun">
    <w:name w:val="normaltextrun"/>
    <w:basedOn w:val="Standardnpsmoodstavce"/>
    <w:rsid w:val="00527F5D"/>
  </w:style>
  <w:style w:type="character" w:customStyle="1" w:styleId="eop">
    <w:name w:val="eop"/>
    <w:basedOn w:val="Standardnpsmoodstavce"/>
    <w:rsid w:val="00527F5D"/>
  </w:style>
  <w:style w:type="paragraph" w:customStyle="1" w:styleId="paragraph">
    <w:name w:val="paragraph"/>
    <w:basedOn w:val="Normln"/>
    <w:rsid w:val="00527F5D"/>
    <w:pPr>
      <w:spacing w:before="100" w:beforeAutospacing="1" w:after="100" w:afterAutospacing="1"/>
    </w:pPr>
    <w:rPr>
      <w:rFonts w:eastAsiaTheme="minorHAnsi"/>
      <w:sz w:val="24"/>
      <w:szCs w:val="24"/>
    </w:rPr>
  </w:style>
  <w:style w:type="character" w:customStyle="1" w:styleId="spellingerror">
    <w:name w:val="spellingerror"/>
    <w:basedOn w:val="Standardnpsmoodstavce"/>
    <w:rsid w:val="00527F5D"/>
  </w:style>
  <w:style w:type="table" w:styleId="Mkatabulky">
    <w:name w:val="Table Grid"/>
    <w:basedOn w:val="Normlntabulka"/>
    <w:rsid w:val="0052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F5D"/>
    <w:pPr>
      <w:autoSpaceDE w:val="0"/>
      <w:autoSpaceDN w:val="0"/>
      <w:adjustRightInd w:val="0"/>
      <w:spacing w:after="0" w:line="240" w:lineRule="auto"/>
    </w:pPr>
    <w:rPr>
      <w:rFonts w:ascii="Calibri" w:hAnsi="Calibri" w:cs="Calibri"/>
      <w:color w:val="000000"/>
      <w:sz w:val="24"/>
      <w:szCs w:val="24"/>
    </w:rPr>
  </w:style>
  <w:style w:type="character" w:customStyle="1" w:styleId="VchozChar">
    <w:name w:val="Výchozí Char"/>
    <w:link w:val="Vchoz"/>
    <w:locked/>
    <w:rsid w:val="00527F5D"/>
    <w:rPr>
      <w:rFonts w:ascii="Times New Roman" w:eastAsia="Times New Roman" w:hAnsi="Times New Roman"/>
      <w:color w:val="00000A"/>
      <w:sz w:val="24"/>
      <w:szCs w:val="24"/>
    </w:rPr>
  </w:style>
  <w:style w:type="paragraph" w:customStyle="1" w:styleId="Vchoz">
    <w:name w:val="Výchozí"/>
    <w:link w:val="VchozChar"/>
    <w:rsid w:val="00527F5D"/>
    <w:pPr>
      <w:tabs>
        <w:tab w:val="left" w:pos="708"/>
      </w:tabs>
      <w:suppressAutoHyphens/>
      <w:spacing w:after="0" w:line="100" w:lineRule="atLeast"/>
    </w:pPr>
    <w:rPr>
      <w:rFonts w:ascii="Times New Roman" w:eastAsia="Times New Roman" w:hAnsi="Times New Roman"/>
      <w:color w:val="00000A"/>
      <w:sz w:val="24"/>
      <w:szCs w:val="24"/>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527F5D"/>
    <w:rPr>
      <w:rFonts w:ascii="Times New Roman" w:eastAsia="Times New Roman" w:hAnsi="Times New Roman" w:cs="Times New Roman"/>
      <w:sz w:val="20"/>
      <w:szCs w:val="20"/>
      <w:lang w:eastAsia="cs-CZ"/>
    </w:rPr>
  </w:style>
  <w:style w:type="paragraph" w:customStyle="1" w:styleId="Podtitul11">
    <w:name w:val="Podtitul 1.1"/>
    <w:basedOn w:val="Nadpis2"/>
    <w:link w:val="Podtitul11Char"/>
    <w:qFormat/>
    <w:rsid w:val="00527F5D"/>
    <w:pPr>
      <w:keepNext w:val="0"/>
      <w:numPr>
        <w:ilvl w:val="1"/>
      </w:numPr>
      <w:spacing w:after="120" w:line="264" w:lineRule="auto"/>
      <w:ind w:left="576" w:hanging="576"/>
      <w:jc w:val="both"/>
    </w:pPr>
    <w:rPr>
      <w:rFonts w:ascii="Segoe UI" w:hAnsi="Segoe UI"/>
      <w:sz w:val="20"/>
      <w:lang w:val="cs-CZ"/>
    </w:rPr>
  </w:style>
  <w:style w:type="character" w:customStyle="1" w:styleId="Podtitul11Char">
    <w:name w:val="Podtitul 1.1 Char"/>
    <w:link w:val="Podtitul11"/>
    <w:rsid w:val="00527F5D"/>
    <w:rPr>
      <w:rFonts w:ascii="Segoe UI" w:eastAsia="Times New Roman" w:hAnsi="Segoe UI" w:cs="Times New Roman"/>
      <w:sz w:val="20"/>
      <w:szCs w:val="20"/>
      <w:lang w:eastAsia="cs-CZ"/>
    </w:rPr>
  </w:style>
  <w:style w:type="paragraph" w:customStyle="1" w:styleId="Podtitu111">
    <w:name w:val="Podtitu 1.1.1"/>
    <w:basedOn w:val="Nadpis3"/>
    <w:link w:val="Podtitu111Char"/>
    <w:qFormat/>
    <w:rsid w:val="00527F5D"/>
    <w:pPr>
      <w:keepNext w:val="0"/>
      <w:numPr>
        <w:ilvl w:val="2"/>
      </w:numPr>
      <w:tabs>
        <w:tab w:val="num" w:pos="1440"/>
      </w:tabs>
      <w:spacing w:after="120" w:line="264" w:lineRule="auto"/>
      <w:ind w:left="1134" w:hanging="567"/>
    </w:pPr>
    <w:rPr>
      <w:rFonts w:ascii="Segoe UI" w:hAnsi="Segoe UI" w:cs="Arial"/>
      <w:b w:val="0"/>
      <w:bCs/>
      <w:sz w:val="20"/>
      <w:szCs w:val="26"/>
      <w:lang w:val="cs-CZ" w:eastAsia="cs-CZ"/>
    </w:rPr>
  </w:style>
  <w:style w:type="character" w:customStyle="1" w:styleId="Podtitu111Char">
    <w:name w:val="Podtitu 1.1.1 Char"/>
    <w:link w:val="Podtitu111"/>
    <w:rsid w:val="00527F5D"/>
    <w:rPr>
      <w:rFonts w:ascii="Segoe UI" w:eastAsia="Times New Roman" w:hAnsi="Segoe UI" w:cs="Arial"/>
      <w:bCs/>
      <w:sz w:val="20"/>
      <w:szCs w:val="26"/>
      <w:lang w:eastAsia="cs-CZ"/>
    </w:rPr>
  </w:style>
  <w:style w:type="paragraph" w:customStyle="1" w:styleId="Smlouva-slo">
    <w:name w:val="Smlouva-číslo"/>
    <w:basedOn w:val="Normln"/>
    <w:rsid w:val="00527F5D"/>
    <w:pPr>
      <w:widowControl w:val="0"/>
      <w:spacing w:before="120" w:line="240" w:lineRule="atLeast"/>
      <w:jc w:val="both"/>
    </w:pPr>
    <w:rPr>
      <w:snapToGrid w:val="0"/>
      <w:sz w:val="24"/>
    </w:rPr>
  </w:style>
  <w:style w:type="paragraph" w:customStyle="1" w:styleId="a">
    <w:basedOn w:val="Normln"/>
    <w:next w:val="Podnadpis"/>
    <w:qFormat/>
    <w:rsid w:val="00527F5D"/>
    <w:pPr>
      <w:jc w:val="center"/>
    </w:pPr>
    <w:rPr>
      <w:b/>
      <w:color w:val="000000"/>
      <w:sz w:val="28"/>
    </w:rPr>
  </w:style>
  <w:style w:type="paragraph" w:styleId="Podnadpis">
    <w:name w:val="Subtitle"/>
    <w:basedOn w:val="Normln"/>
    <w:next w:val="Normln"/>
    <w:link w:val="PodnadpisChar"/>
    <w:uiPriority w:val="11"/>
    <w:qFormat/>
    <w:rsid w:val="00527F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527F5D"/>
    <w:rPr>
      <w:rFonts w:eastAsiaTheme="minorEastAsia"/>
      <w:color w:val="5A5A5A" w:themeColor="text1" w:themeTint="A5"/>
      <w:spacing w:val="15"/>
      <w:lang w:eastAsia="cs-CZ"/>
    </w:rPr>
  </w:style>
  <w:style w:type="paragraph" w:customStyle="1" w:styleId="ZDlnek">
    <w:name w:val="ZD článek"/>
    <w:basedOn w:val="Normln"/>
    <w:qFormat/>
    <w:rsid w:val="00A9450A"/>
    <w:pPr>
      <w:keepNext/>
      <w:numPr>
        <w:numId w:val="34"/>
      </w:numPr>
      <w:shd w:val="clear" w:color="auto" w:fill="C6D9F1"/>
      <w:spacing w:after="240" w:line="360" w:lineRule="auto"/>
      <w:jc w:val="center"/>
    </w:pPr>
    <w:rPr>
      <w:rFonts w:ascii="Tahoma" w:eastAsia="Calibri" w:hAnsi="Tahoma"/>
      <w:b/>
      <w:caps/>
      <w:szCs w:val="22"/>
      <w:lang w:val="x-none" w:eastAsia="en-US"/>
    </w:rPr>
  </w:style>
  <w:style w:type="paragraph" w:customStyle="1" w:styleId="ZD2rove">
    <w:name w:val="ZD 2. úroveň"/>
    <w:basedOn w:val="Normln"/>
    <w:link w:val="ZD2roveChar"/>
    <w:qFormat/>
    <w:rsid w:val="00A9450A"/>
    <w:pPr>
      <w:numPr>
        <w:ilvl w:val="1"/>
        <w:numId w:val="34"/>
      </w:numPr>
      <w:spacing w:before="120"/>
      <w:jc w:val="both"/>
    </w:pPr>
    <w:rPr>
      <w:rFonts w:ascii="Tahoma" w:eastAsia="Calibri" w:hAnsi="Tahoma"/>
      <w:szCs w:val="22"/>
      <w:lang w:val="x-none" w:eastAsia="en-US"/>
    </w:rPr>
  </w:style>
  <w:style w:type="character" w:customStyle="1" w:styleId="ZD2roveChar">
    <w:name w:val="ZD 2. úroveň Char"/>
    <w:link w:val="ZD2rove"/>
    <w:rsid w:val="00A9450A"/>
    <w:rPr>
      <w:rFonts w:ascii="Tahoma" w:eastAsia="Calibri" w:hAnsi="Tahoma" w:cs="Times New Roman"/>
      <w:sz w:val="20"/>
      <w:lang w:val="x-none"/>
    </w:rPr>
  </w:style>
  <w:style w:type="paragraph" w:styleId="Zkladntextodsazen3">
    <w:name w:val="Body Text Indent 3"/>
    <w:basedOn w:val="Normln"/>
    <w:link w:val="Zkladntextodsazen3Char"/>
    <w:uiPriority w:val="99"/>
    <w:semiHidden/>
    <w:unhideWhenUsed/>
    <w:rsid w:val="00D62326"/>
    <w:pPr>
      <w:spacing w:after="120" w:line="276" w:lineRule="auto"/>
      <w:ind w:left="283"/>
    </w:pPr>
    <w:rPr>
      <w:rFonts w:ascii="Calibri" w:eastAsia="Calibri" w:hAnsi="Calibri"/>
      <w:sz w:val="16"/>
      <w:szCs w:val="16"/>
      <w:lang w:val="x-none" w:eastAsia="en-US"/>
    </w:rPr>
  </w:style>
  <w:style w:type="character" w:customStyle="1" w:styleId="Zkladntextodsazen3Char">
    <w:name w:val="Základní text odsazený 3 Char"/>
    <w:basedOn w:val="Standardnpsmoodstavce"/>
    <w:link w:val="Zkladntextodsazen3"/>
    <w:uiPriority w:val="99"/>
    <w:semiHidden/>
    <w:rsid w:val="00D62326"/>
    <w:rPr>
      <w:rFonts w:ascii="Calibri" w:eastAsia="Calibri" w:hAnsi="Calibri"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13</Pages>
  <Words>6437</Words>
  <Characters>37985</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Zapletal</dc:creator>
  <cp:keywords/>
  <dc:description/>
  <cp:lastModifiedBy>Jiří Zapletal</cp:lastModifiedBy>
  <cp:revision>77</cp:revision>
  <dcterms:created xsi:type="dcterms:W3CDTF">2022-11-29T15:25:00Z</dcterms:created>
  <dcterms:modified xsi:type="dcterms:W3CDTF">2023-08-09T09:36:00Z</dcterms:modified>
</cp:coreProperties>
</file>