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5FA9" w14:textId="77777777" w:rsidR="00F75F77" w:rsidRDefault="00F75F77" w:rsidP="00F75F77">
      <w:pPr>
        <w:spacing w:before="0" w:after="0"/>
      </w:pPr>
      <w:bookmarkStart w:id="0" w:name="_Hlk12108021"/>
    </w:p>
    <w:p w14:paraId="4B080F3F" w14:textId="77777777" w:rsidR="00F75F77" w:rsidRDefault="00F75F77" w:rsidP="002F1B66">
      <w:pPr>
        <w:pStyle w:val="Nespecifikovno"/>
        <w:numPr>
          <w:ilvl w:val="2"/>
          <w:numId w:val="2"/>
        </w:numPr>
        <w:spacing w:before="0" w:after="0"/>
        <w:rPr>
          <w:caps/>
        </w:rPr>
      </w:pPr>
    </w:p>
    <w:p w14:paraId="418578E8" w14:textId="01A5A719" w:rsidR="001E79D1" w:rsidRDefault="0079440F" w:rsidP="002F1B66">
      <w:pPr>
        <w:pStyle w:val="Nespecifikovno"/>
        <w:numPr>
          <w:ilvl w:val="2"/>
          <w:numId w:val="2"/>
        </w:numPr>
        <w:spacing w:before="0" w:after="0"/>
        <w:rPr>
          <w:caps/>
        </w:rPr>
      </w:pPr>
      <w:r>
        <w:rPr>
          <w:caps/>
        </w:rPr>
        <w:t xml:space="preserve">Výzva k podání nabídek a </w:t>
      </w:r>
      <w:r w:rsidR="001E79D1" w:rsidRPr="001E79D1">
        <w:rPr>
          <w:caps/>
        </w:rPr>
        <w:t>ZADÁVACÍ DOKUMENTACE</w:t>
      </w:r>
    </w:p>
    <w:p w14:paraId="2D65FE54" w14:textId="77777777" w:rsidR="002F4F06" w:rsidRDefault="002F4F06" w:rsidP="002F1B66">
      <w:pPr>
        <w:numPr>
          <w:ilvl w:val="2"/>
          <w:numId w:val="2"/>
        </w:numPr>
        <w:spacing w:before="240" w:after="240"/>
        <w:jc w:val="center"/>
      </w:pPr>
      <w:r>
        <w:t>V</w:t>
      </w:r>
      <w:r w:rsidRPr="008D3C36">
        <w:t>eřejná zakázka s</w:t>
      </w:r>
      <w:r>
        <w:t> </w:t>
      </w:r>
      <w:r w:rsidRPr="008D3C36">
        <w:t>názvem</w:t>
      </w:r>
    </w:p>
    <w:p w14:paraId="1DEBC7D1" w14:textId="7873CBE9" w:rsidR="00333A68" w:rsidRPr="000736C6" w:rsidRDefault="000736C6" w:rsidP="002F1B66">
      <w:pPr>
        <w:numPr>
          <w:ilvl w:val="2"/>
          <w:numId w:val="2"/>
        </w:numPr>
        <w:spacing w:before="0" w:after="0"/>
        <w:jc w:val="center"/>
        <w:rPr>
          <w:b/>
          <w:bCs/>
          <w:highlight w:val="yellow"/>
        </w:rPr>
      </w:pPr>
      <w:bookmarkStart w:id="1" w:name="_Hlk196310442"/>
      <w:bookmarkStart w:id="2" w:name="_Hlk196310598"/>
      <w:r w:rsidRPr="000736C6">
        <w:rPr>
          <w:b/>
          <w:bCs/>
          <w:color w:val="111111"/>
          <w:shd w:val="clear" w:color="auto" w:fill="FFFFFF"/>
        </w:rPr>
        <w:t>Oprava a doplnění systému EPS</w:t>
      </w:r>
      <w:r w:rsidR="00FF2274">
        <w:rPr>
          <w:b/>
          <w:bCs/>
          <w:color w:val="111111"/>
          <w:shd w:val="clear" w:color="auto" w:fill="FFFFFF"/>
        </w:rPr>
        <w:t xml:space="preserve">, </w:t>
      </w:r>
      <w:r w:rsidRPr="000736C6">
        <w:rPr>
          <w:b/>
          <w:bCs/>
          <w:color w:val="111111"/>
          <w:shd w:val="clear" w:color="auto" w:fill="FFFFFF"/>
        </w:rPr>
        <w:t>ER</w:t>
      </w:r>
      <w:r w:rsidR="00073387">
        <w:rPr>
          <w:b/>
          <w:bCs/>
          <w:color w:val="111111"/>
          <w:shd w:val="clear" w:color="auto" w:fill="FFFFFF"/>
        </w:rPr>
        <w:t>, NO</w:t>
      </w:r>
      <w:r w:rsidRPr="000736C6">
        <w:rPr>
          <w:b/>
          <w:bCs/>
          <w:color w:val="111111"/>
          <w:shd w:val="clear" w:color="auto" w:fill="FFFFFF"/>
        </w:rPr>
        <w:t xml:space="preserve"> a požárních uzávěrů v objektu Staroměstské náměstí 932/6 včetně realizování projektové dokumentace</w:t>
      </w:r>
      <w:bookmarkEnd w:id="1"/>
    </w:p>
    <w:bookmarkEnd w:id="2"/>
    <w:p w14:paraId="480AA692" w14:textId="77777777" w:rsidR="000736C6" w:rsidRPr="00F75F77" w:rsidRDefault="000736C6" w:rsidP="002F1B66">
      <w:pPr>
        <w:numPr>
          <w:ilvl w:val="2"/>
          <w:numId w:val="2"/>
        </w:numPr>
        <w:spacing w:before="0" w:after="0"/>
        <w:jc w:val="center"/>
        <w:rPr>
          <w:highlight w:val="yellow"/>
        </w:rPr>
      </w:pPr>
    </w:p>
    <w:p w14:paraId="2CAD9F80" w14:textId="508ED0B6" w:rsidR="0029415C" w:rsidRDefault="00F75F77" w:rsidP="002F1B66">
      <w:pPr>
        <w:numPr>
          <w:ilvl w:val="2"/>
          <w:numId w:val="2"/>
        </w:numPr>
        <w:spacing w:before="0" w:after="0"/>
        <w:jc w:val="center"/>
      </w:pPr>
      <w:r>
        <w:t>zadávaná ve</w:t>
      </w:r>
      <w:r w:rsidR="009A27A2" w:rsidRPr="009A27A2">
        <w:t xml:space="preserve"> </w:t>
      </w:r>
      <w:r w:rsidR="0079440F">
        <w:t>zjednodušené</w:t>
      </w:r>
      <w:r>
        <w:t>m</w:t>
      </w:r>
      <w:r w:rsidR="0079440F">
        <w:t xml:space="preserve"> podlimitní</w:t>
      </w:r>
      <w:r>
        <w:t>m</w:t>
      </w:r>
      <w:r w:rsidR="009A27A2" w:rsidRPr="009A27A2">
        <w:t xml:space="preserve"> řízení</w:t>
      </w:r>
      <w:r>
        <w:t xml:space="preserve"> po</w:t>
      </w:r>
      <w:r w:rsidR="009A27A2" w:rsidRPr="009A27A2">
        <w:t xml:space="preserve">dle § </w:t>
      </w:r>
      <w:r w:rsidR="00024099">
        <w:t>5</w:t>
      </w:r>
      <w:r w:rsidR="0079440F">
        <w:t>3</w:t>
      </w:r>
      <w:r w:rsidR="00024099">
        <w:t xml:space="preserve"> </w:t>
      </w:r>
      <w:r w:rsidR="009A27A2" w:rsidRPr="009A27A2">
        <w:t>zákona č. 134/2016 Sb., o</w:t>
      </w:r>
      <w:r w:rsidR="004140D0">
        <w:t> </w:t>
      </w:r>
      <w:r w:rsidR="009A27A2" w:rsidRPr="009A27A2">
        <w:t>zadávání veřejných zakázek, ve znění pozdějších předpisů („ZZVZ“).</w:t>
      </w:r>
      <w:r w:rsidR="004A600C">
        <w:t xml:space="preserve"> Kompletní zadávací dokumentace je přístupná na profilu zadavatele na adrese </w:t>
      </w:r>
      <w:hyperlink r:id="rId8" w:history="1">
        <w:r w:rsidRPr="005C76C5">
          <w:rPr>
            <w:rStyle w:val="Hypertextovodkaz"/>
          </w:rPr>
          <w:t>https://nen.nipez.cz/profil/mmr</w:t>
        </w:r>
      </w:hyperlink>
      <w:r w:rsidR="004A600C">
        <w:t>.</w:t>
      </w:r>
    </w:p>
    <w:p w14:paraId="78E81016" w14:textId="77777777" w:rsidR="00F75F77" w:rsidRDefault="00F75F77" w:rsidP="002F1B66">
      <w:pPr>
        <w:numPr>
          <w:ilvl w:val="2"/>
          <w:numId w:val="2"/>
        </w:numPr>
        <w:spacing w:before="0" w:after="0"/>
        <w:jc w:val="center"/>
      </w:pPr>
    </w:p>
    <w:p w14:paraId="0B14504B" w14:textId="727C8B1E" w:rsidR="0079440F" w:rsidRDefault="0079440F" w:rsidP="002F1B66">
      <w:pPr>
        <w:numPr>
          <w:ilvl w:val="2"/>
          <w:numId w:val="2"/>
        </w:numPr>
        <w:spacing w:before="0" w:after="0"/>
        <w:jc w:val="center"/>
      </w:pPr>
      <w:r>
        <w:t>Zadavatel vyzývá dodavatele k podání nabídky.</w:t>
      </w:r>
    </w:p>
    <w:bookmarkEnd w:id="0"/>
    <w:p w14:paraId="1B0ED55E" w14:textId="4B563B5D" w:rsidR="003D48D0" w:rsidRDefault="003D48D0" w:rsidP="002F1B66">
      <w:pPr>
        <w:pStyle w:val="Nadpis1"/>
        <w:numPr>
          <w:ilvl w:val="0"/>
          <w:numId w:val="10"/>
        </w:numPr>
      </w:pPr>
      <w:r>
        <w:t>Základní informace o zadavateli a veřejné zaká</w:t>
      </w:r>
      <w:r w:rsidR="00FC3269">
        <w:t>z</w:t>
      </w:r>
      <w:r>
        <w:t>ce</w:t>
      </w:r>
    </w:p>
    <w:tbl>
      <w:tblPr>
        <w:tblStyle w:val="Mkatabulky"/>
        <w:tblW w:w="0" w:type="auto"/>
        <w:tblLook w:val="04A0" w:firstRow="1" w:lastRow="0" w:firstColumn="1" w:lastColumn="0" w:noHBand="0" w:noVBand="1"/>
      </w:tblPr>
      <w:tblGrid>
        <w:gridCol w:w="1737"/>
        <w:gridCol w:w="2115"/>
        <w:gridCol w:w="5210"/>
      </w:tblGrid>
      <w:tr w:rsidR="00DC34F3" w14:paraId="0A9806FF" w14:textId="77777777" w:rsidTr="00CB4B87">
        <w:trPr>
          <w:trHeight w:val="284"/>
        </w:trPr>
        <w:tc>
          <w:tcPr>
            <w:tcW w:w="1737" w:type="dxa"/>
            <w:vMerge w:val="restart"/>
            <w:vAlign w:val="center"/>
          </w:tcPr>
          <w:p w14:paraId="6BE7ADDC" w14:textId="77777777" w:rsidR="00DC34F3" w:rsidRDefault="00DC34F3" w:rsidP="002F1B66">
            <w:pPr>
              <w:numPr>
                <w:ilvl w:val="2"/>
                <w:numId w:val="2"/>
              </w:numPr>
              <w:jc w:val="left"/>
            </w:pPr>
            <w:r>
              <w:t>Zadavatel</w:t>
            </w:r>
          </w:p>
          <w:p w14:paraId="231C2708" w14:textId="3205C729" w:rsidR="00DC34F3" w:rsidRDefault="00DC34F3" w:rsidP="002B006F">
            <w:pPr>
              <w:jc w:val="left"/>
            </w:pPr>
            <w:r>
              <w:t>(„zadavatel“)</w:t>
            </w:r>
          </w:p>
        </w:tc>
        <w:tc>
          <w:tcPr>
            <w:tcW w:w="2115" w:type="dxa"/>
            <w:vAlign w:val="center"/>
          </w:tcPr>
          <w:p w14:paraId="0A121402" w14:textId="77777777" w:rsidR="00DC34F3" w:rsidRDefault="00DC34F3" w:rsidP="006F570E">
            <w:pPr>
              <w:ind w:left="720"/>
              <w:jc w:val="left"/>
            </w:pPr>
            <w:r>
              <w:t>Název</w:t>
            </w:r>
          </w:p>
        </w:tc>
        <w:tc>
          <w:tcPr>
            <w:tcW w:w="5210" w:type="dxa"/>
            <w:vAlign w:val="center"/>
          </w:tcPr>
          <w:p w14:paraId="729649BF" w14:textId="77777777" w:rsidR="00DC34F3" w:rsidRDefault="00DC34F3" w:rsidP="006F570E">
            <w:pPr>
              <w:ind w:left="720"/>
              <w:jc w:val="left"/>
            </w:pPr>
            <w:r>
              <w:t>Česká republika – Ministerstvo pro místní rozvoj</w:t>
            </w:r>
          </w:p>
        </w:tc>
      </w:tr>
      <w:tr w:rsidR="00DC34F3" w14:paraId="4976A039" w14:textId="77777777" w:rsidTr="00CB4B87">
        <w:trPr>
          <w:trHeight w:val="284"/>
        </w:trPr>
        <w:tc>
          <w:tcPr>
            <w:tcW w:w="1737" w:type="dxa"/>
            <w:vMerge/>
            <w:vAlign w:val="center"/>
          </w:tcPr>
          <w:p w14:paraId="0551199D" w14:textId="77777777" w:rsidR="00DC34F3" w:rsidRDefault="00DC34F3" w:rsidP="002031F4">
            <w:pPr>
              <w:jc w:val="left"/>
            </w:pPr>
          </w:p>
        </w:tc>
        <w:tc>
          <w:tcPr>
            <w:tcW w:w="2115" w:type="dxa"/>
            <w:vAlign w:val="center"/>
          </w:tcPr>
          <w:p w14:paraId="13505FA0" w14:textId="77777777" w:rsidR="00DC34F3" w:rsidRDefault="00DC34F3" w:rsidP="006F570E">
            <w:pPr>
              <w:ind w:left="720"/>
              <w:jc w:val="left"/>
            </w:pPr>
            <w:r>
              <w:t>Sídlo</w:t>
            </w:r>
          </w:p>
        </w:tc>
        <w:tc>
          <w:tcPr>
            <w:tcW w:w="5210" w:type="dxa"/>
            <w:vAlign w:val="center"/>
          </w:tcPr>
          <w:p w14:paraId="0D712A76" w14:textId="6E88ECE5" w:rsidR="00DC34F3" w:rsidRDefault="00DC34F3" w:rsidP="006F570E">
            <w:pPr>
              <w:ind w:left="720"/>
              <w:jc w:val="left"/>
            </w:pPr>
            <w:r>
              <w:t xml:space="preserve">Staroměstské nám. 6, 110 </w:t>
            </w:r>
            <w:r w:rsidR="0019534D">
              <w:t>00</w:t>
            </w:r>
            <w:r>
              <w:t xml:space="preserve"> Praha 1</w:t>
            </w:r>
          </w:p>
        </w:tc>
      </w:tr>
      <w:tr w:rsidR="00DC34F3" w14:paraId="60C19D3F" w14:textId="77777777" w:rsidTr="00CB4B87">
        <w:trPr>
          <w:trHeight w:val="284"/>
        </w:trPr>
        <w:tc>
          <w:tcPr>
            <w:tcW w:w="1737" w:type="dxa"/>
            <w:vMerge/>
            <w:vAlign w:val="center"/>
          </w:tcPr>
          <w:p w14:paraId="66ED7CC0" w14:textId="77777777" w:rsidR="00DC34F3" w:rsidRDefault="00DC34F3" w:rsidP="002031F4">
            <w:pPr>
              <w:jc w:val="left"/>
            </w:pPr>
          </w:p>
        </w:tc>
        <w:tc>
          <w:tcPr>
            <w:tcW w:w="2115" w:type="dxa"/>
            <w:vAlign w:val="center"/>
          </w:tcPr>
          <w:p w14:paraId="3FD7CDFB" w14:textId="77777777" w:rsidR="00DC34F3" w:rsidRDefault="00DC34F3" w:rsidP="006F570E">
            <w:pPr>
              <w:ind w:left="720"/>
              <w:jc w:val="left"/>
            </w:pPr>
            <w:r>
              <w:t>IČO</w:t>
            </w:r>
          </w:p>
        </w:tc>
        <w:tc>
          <w:tcPr>
            <w:tcW w:w="5210" w:type="dxa"/>
            <w:vAlign w:val="center"/>
          </w:tcPr>
          <w:p w14:paraId="5505F62A" w14:textId="77777777" w:rsidR="00DC34F3" w:rsidRDefault="00DC34F3" w:rsidP="006F570E">
            <w:pPr>
              <w:ind w:left="720"/>
              <w:jc w:val="left"/>
            </w:pPr>
            <w:r>
              <w:t>660 02 222</w:t>
            </w:r>
          </w:p>
        </w:tc>
      </w:tr>
      <w:tr w:rsidR="00DC34F3" w14:paraId="4AFAC0A1" w14:textId="77777777" w:rsidTr="00CB4B87">
        <w:trPr>
          <w:trHeight w:val="284"/>
        </w:trPr>
        <w:tc>
          <w:tcPr>
            <w:tcW w:w="1737" w:type="dxa"/>
            <w:vMerge/>
            <w:vAlign w:val="center"/>
          </w:tcPr>
          <w:p w14:paraId="7EBA5A9E" w14:textId="77777777" w:rsidR="00DC34F3" w:rsidRDefault="00DC34F3" w:rsidP="002031F4">
            <w:pPr>
              <w:jc w:val="left"/>
            </w:pPr>
          </w:p>
        </w:tc>
        <w:tc>
          <w:tcPr>
            <w:tcW w:w="2115" w:type="dxa"/>
            <w:vAlign w:val="center"/>
          </w:tcPr>
          <w:p w14:paraId="4E334C58" w14:textId="09249F9A" w:rsidR="00DC34F3" w:rsidRDefault="00545E62" w:rsidP="006F570E">
            <w:pPr>
              <w:ind w:left="720"/>
              <w:jc w:val="left"/>
            </w:pPr>
            <w:r>
              <w:t>Zadavatelský</w:t>
            </w:r>
            <w:r w:rsidR="00DC34F3">
              <w:t xml:space="preserve"> útvar</w:t>
            </w:r>
          </w:p>
        </w:tc>
        <w:sdt>
          <w:sdtPr>
            <w:id w:val="395795267"/>
            <w:placeholder>
              <w:docPart w:val="CC6220DADF9946429D32594D7F662364"/>
            </w:placeholder>
            <w:text/>
          </w:sdtPr>
          <w:sdtEndPr/>
          <w:sdtContent>
            <w:tc>
              <w:tcPr>
                <w:tcW w:w="5210" w:type="dxa"/>
                <w:vAlign w:val="center"/>
              </w:tcPr>
              <w:p w14:paraId="2104AA02" w14:textId="728131E4" w:rsidR="00DC34F3" w:rsidRDefault="00F178A9" w:rsidP="006F570E">
                <w:pPr>
                  <w:ind w:left="720"/>
                  <w:jc w:val="left"/>
                </w:pPr>
                <w:r>
                  <w:t>Odbor hospodářské správy</w:t>
                </w:r>
              </w:p>
            </w:tc>
          </w:sdtContent>
        </w:sdt>
      </w:tr>
      <w:tr w:rsidR="00DC34F3" w14:paraId="707E1C66" w14:textId="77777777" w:rsidTr="00CB4B87">
        <w:trPr>
          <w:trHeight w:val="284"/>
        </w:trPr>
        <w:tc>
          <w:tcPr>
            <w:tcW w:w="1737" w:type="dxa"/>
            <w:vMerge/>
            <w:vAlign w:val="center"/>
          </w:tcPr>
          <w:p w14:paraId="10BCB948" w14:textId="77777777" w:rsidR="00DC34F3" w:rsidRDefault="00DC34F3" w:rsidP="002031F4">
            <w:pPr>
              <w:jc w:val="left"/>
            </w:pPr>
          </w:p>
        </w:tc>
        <w:tc>
          <w:tcPr>
            <w:tcW w:w="2115" w:type="dxa"/>
            <w:vAlign w:val="center"/>
          </w:tcPr>
          <w:p w14:paraId="331CBC00" w14:textId="6DB260CC" w:rsidR="00DC34F3" w:rsidRDefault="00DC34F3" w:rsidP="006F570E">
            <w:pPr>
              <w:ind w:left="720"/>
              <w:jc w:val="left"/>
            </w:pPr>
            <w:r>
              <w:t>Zástupce</w:t>
            </w:r>
          </w:p>
        </w:tc>
        <w:sdt>
          <w:sdtPr>
            <w:id w:val="2027751107"/>
            <w:placeholder>
              <w:docPart w:val="9AAC6F88FAA743ED8337F33CBE5F9F23"/>
            </w:placeholder>
            <w:text/>
          </w:sdtPr>
          <w:sdtEndPr/>
          <w:sdtContent>
            <w:tc>
              <w:tcPr>
                <w:tcW w:w="5210" w:type="dxa"/>
                <w:vAlign w:val="center"/>
              </w:tcPr>
              <w:p w14:paraId="7065125B" w14:textId="676519AB" w:rsidR="00DC34F3" w:rsidRDefault="002B006F" w:rsidP="006F570E">
                <w:pPr>
                  <w:ind w:left="720"/>
                  <w:jc w:val="left"/>
                </w:pPr>
                <w:r>
                  <w:t>JUDr. Květoslava Hlistová – ředitelka odboru hospodářské správy</w:t>
                </w:r>
              </w:p>
            </w:tc>
          </w:sdtContent>
        </w:sdt>
      </w:tr>
      <w:tr w:rsidR="00DC34F3" w14:paraId="7980E7BA" w14:textId="77777777" w:rsidTr="00CB4B87">
        <w:trPr>
          <w:trHeight w:val="284"/>
        </w:trPr>
        <w:tc>
          <w:tcPr>
            <w:tcW w:w="1737" w:type="dxa"/>
            <w:vMerge w:val="restart"/>
            <w:vAlign w:val="center"/>
          </w:tcPr>
          <w:p w14:paraId="441B1B48" w14:textId="77777777" w:rsidR="00DC34F3" w:rsidRDefault="00DC34F3" w:rsidP="002F1B66">
            <w:pPr>
              <w:numPr>
                <w:ilvl w:val="2"/>
                <w:numId w:val="2"/>
              </w:numPr>
              <w:jc w:val="left"/>
            </w:pPr>
            <w:r>
              <w:t>Veřejná zakázka</w:t>
            </w:r>
          </w:p>
          <w:p w14:paraId="2D28B891" w14:textId="1540D4A0" w:rsidR="00DC34F3" w:rsidRDefault="00DC34F3" w:rsidP="006F570E">
            <w:pPr>
              <w:ind w:left="720"/>
              <w:jc w:val="left"/>
            </w:pPr>
            <w:r>
              <w:t>(„veřejná zakázka“ či „VZ“)</w:t>
            </w:r>
          </w:p>
        </w:tc>
        <w:tc>
          <w:tcPr>
            <w:tcW w:w="2115" w:type="dxa"/>
            <w:vAlign w:val="center"/>
          </w:tcPr>
          <w:p w14:paraId="0E3D6793" w14:textId="77777777" w:rsidR="00DC34F3" w:rsidRDefault="00DC34F3" w:rsidP="006F570E">
            <w:pPr>
              <w:ind w:left="720"/>
              <w:jc w:val="left"/>
            </w:pPr>
            <w:r>
              <w:t>Název</w:t>
            </w:r>
          </w:p>
        </w:tc>
        <w:tc>
          <w:tcPr>
            <w:tcW w:w="5210" w:type="dxa"/>
            <w:vAlign w:val="center"/>
          </w:tcPr>
          <w:p w14:paraId="64BB1E29" w14:textId="1B906907" w:rsidR="00DC34F3" w:rsidRPr="00C859A6" w:rsidRDefault="000736C6" w:rsidP="002F1B66">
            <w:pPr>
              <w:pStyle w:val="Odstavecseseznamem"/>
              <w:numPr>
                <w:ilvl w:val="2"/>
                <w:numId w:val="2"/>
              </w:numPr>
              <w:rPr>
                <w:b/>
                <w:bCs/>
              </w:rPr>
            </w:pPr>
            <w:r w:rsidRPr="000736C6">
              <w:rPr>
                <w:rFonts w:eastAsia="Calibri"/>
                <w:b/>
                <w:bCs/>
              </w:rPr>
              <w:t>Oprava a doplnění systému EPS, ER</w:t>
            </w:r>
            <w:r w:rsidR="00362E98">
              <w:rPr>
                <w:rFonts w:eastAsia="Calibri"/>
                <w:b/>
                <w:bCs/>
              </w:rPr>
              <w:t>, NO</w:t>
            </w:r>
            <w:r w:rsidRPr="000736C6">
              <w:rPr>
                <w:rFonts w:eastAsia="Calibri"/>
                <w:b/>
                <w:bCs/>
              </w:rPr>
              <w:t xml:space="preserve"> a požárních uzávěrů v objektu Staroměstské náměstí 932/6 včetně realizování projektové dokumentace</w:t>
            </w:r>
          </w:p>
        </w:tc>
      </w:tr>
      <w:tr w:rsidR="003D48D0" w14:paraId="29C52AE0" w14:textId="77777777" w:rsidTr="00CB4B87">
        <w:trPr>
          <w:trHeight w:val="284"/>
        </w:trPr>
        <w:tc>
          <w:tcPr>
            <w:tcW w:w="1737" w:type="dxa"/>
            <w:vMerge/>
            <w:vAlign w:val="center"/>
          </w:tcPr>
          <w:p w14:paraId="6146CCCB" w14:textId="77777777" w:rsidR="003D48D0" w:rsidRDefault="003D48D0" w:rsidP="002031F4">
            <w:pPr>
              <w:jc w:val="left"/>
            </w:pPr>
          </w:p>
        </w:tc>
        <w:tc>
          <w:tcPr>
            <w:tcW w:w="2115" w:type="dxa"/>
            <w:vAlign w:val="center"/>
          </w:tcPr>
          <w:p w14:paraId="742B7C42" w14:textId="77777777" w:rsidR="003D48D0" w:rsidRDefault="003D48D0" w:rsidP="006F570E">
            <w:pPr>
              <w:ind w:left="720"/>
              <w:jc w:val="left"/>
            </w:pPr>
            <w:r>
              <w:t>Režim</w:t>
            </w:r>
          </w:p>
        </w:tc>
        <w:tc>
          <w:tcPr>
            <w:tcW w:w="5210" w:type="dxa"/>
            <w:vAlign w:val="center"/>
          </w:tcPr>
          <w:p w14:paraId="434ADB20" w14:textId="195D20FD" w:rsidR="003D48D0" w:rsidRPr="00CB62E1" w:rsidRDefault="00024099" w:rsidP="006F570E">
            <w:pPr>
              <w:ind w:left="720"/>
              <w:jc w:val="left"/>
            </w:pPr>
            <w:r>
              <w:t>Podlimitní</w:t>
            </w:r>
          </w:p>
        </w:tc>
      </w:tr>
      <w:tr w:rsidR="003D48D0" w14:paraId="3464559F" w14:textId="77777777" w:rsidTr="00CB4B87">
        <w:trPr>
          <w:trHeight w:val="284"/>
        </w:trPr>
        <w:tc>
          <w:tcPr>
            <w:tcW w:w="1737" w:type="dxa"/>
            <w:vMerge/>
            <w:vAlign w:val="center"/>
          </w:tcPr>
          <w:p w14:paraId="0C0A9B76" w14:textId="77777777" w:rsidR="003D48D0" w:rsidRDefault="003D48D0" w:rsidP="002031F4">
            <w:pPr>
              <w:jc w:val="left"/>
            </w:pPr>
          </w:p>
        </w:tc>
        <w:tc>
          <w:tcPr>
            <w:tcW w:w="2115" w:type="dxa"/>
            <w:vAlign w:val="center"/>
          </w:tcPr>
          <w:p w14:paraId="0DFAA74E" w14:textId="77777777" w:rsidR="003D48D0" w:rsidRDefault="003D48D0" w:rsidP="006F570E">
            <w:pPr>
              <w:ind w:left="720"/>
              <w:jc w:val="left"/>
            </w:pPr>
            <w:r>
              <w:t>Druh</w:t>
            </w:r>
          </w:p>
        </w:tc>
        <w:tc>
          <w:tcPr>
            <w:tcW w:w="5210" w:type="dxa"/>
            <w:vAlign w:val="center"/>
          </w:tcPr>
          <w:p w14:paraId="63F11FF8" w14:textId="6BE342F3" w:rsidR="003D48D0" w:rsidRPr="009A27A2" w:rsidRDefault="00F178A9" w:rsidP="006F570E">
            <w:pPr>
              <w:ind w:left="720"/>
              <w:jc w:val="left"/>
            </w:pPr>
            <w:r>
              <w:t>Stavební práce</w:t>
            </w:r>
          </w:p>
        </w:tc>
      </w:tr>
      <w:tr w:rsidR="003D48D0" w14:paraId="0F414525" w14:textId="77777777" w:rsidTr="00CB4B87">
        <w:trPr>
          <w:trHeight w:val="284"/>
        </w:trPr>
        <w:tc>
          <w:tcPr>
            <w:tcW w:w="1737" w:type="dxa"/>
            <w:vMerge/>
            <w:vAlign w:val="center"/>
          </w:tcPr>
          <w:p w14:paraId="08357727" w14:textId="77777777" w:rsidR="003D48D0" w:rsidRDefault="003D48D0" w:rsidP="002031F4">
            <w:pPr>
              <w:jc w:val="left"/>
            </w:pPr>
          </w:p>
        </w:tc>
        <w:tc>
          <w:tcPr>
            <w:tcW w:w="2115" w:type="dxa"/>
            <w:vAlign w:val="center"/>
          </w:tcPr>
          <w:p w14:paraId="0628C41A" w14:textId="77777777" w:rsidR="003D48D0" w:rsidRDefault="003D48D0" w:rsidP="006F570E">
            <w:pPr>
              <w:ind w:left="720"/>
              <w:jc w:val="left"/>
            </w:pPr>
            <w:r>
              <w:t>Zadávací řízení</w:t>
            </w:r>
          </w:p>
        </w:tc>
        <w:tc>
          <w:tcPr>
            <w:tcW w:w="5210" w:type="dxa"/>
            <w:vAlign w:val="center"/>
          </w:tcPr>
          <w:p w14:paraId="64F7BE02" w14:textId="19E5925F" w:rsidR="003D48D0" w:rsidRPr="009A27A2" w:rsidRDefault="0079440F" w:rsidP="006F570E">
            <w:pPr>
              <w:ind w:left="720"/>
              <w:jc w:val="left"/>
            </w:pPr>
            <w:r>
              <w:t>Zjednodušené podlimitní řízení</w:t>
            </w:r>
          </w:p>
        </w:tc>
      </w:tr>
      <w:tr w:rsidR="00E5223E" w14:paraId="1B5ABB6C" w14:textId="77777777" w:rsidTr="00CB4B87">
        <w:trPr>
          <w:trHeight w:val="284"/>
        </w:trPr>
        <w:tc>
          <w:tcPr>
            <w:tcW w:w="3852" w:type="dxa"/>
            <w:gridSpan w:val="2"/>
            <w:vAlign w:val="center"/>
          </w:tcPr>
          <w:p w14:paraId="2370B22A" w14:textId="1296E254" w:rsidR="00E5223E" w:rsidRDefault="00E5223E" w:rsidP="006F570E">
            <w:pPr>
              <w:ind w:left="720"/>
              <w:jc w:val="left"/>
            </w:pPr>
            <w:r>
              <w:t>Předpokládaná hodnota</w:t>
            </w:r>
          </w:p>
        </w:tc>
        <w:tc>
          <w:tcPr>
            <w:tcW w:w="5210" w:type="dxa"/>
            <w:vAlign w:val="center"/>
          </w:tcPr>
          <w:p w14:paraId="356FC163" w14:textId="2E33D1B0" w:rsidR="00E5223E" w:rsidRPr="00944A30" w:rsidRDefault="001D6C7E" w:rsidP="006F570E">
            <w:pPr>
              <w:ind w:left="720"/>
              <w:jc w:val="left"/>
            </w:pPr>
            <w:r w:rsidRPr="00B60A02">
              <w:t>24 000 000 Kč bez DPH</w:t>
            </w:r>
          </w:p>
        </w:tc>
      </w:tr>
      <w:tr w:rsidR="003D48D0" w14:paraId="4E8E24F0" w14:textId="77777777" w:rsidTr="00CB4B87">
        <w:trPr>
          <w:trHeight w:val="284"/>
        </w:trPr>
        <w:tc>
          <w:tcPr>
            <w:tcW w:w="3852" w:type="dxa"/>
            <w:gridSpan w:val="2"/>
            <w:vAlign w:val="center"/>
          </w:tcPr>
          <w:p w14:paraId="56065DED" w14:textId="77777777" w:rsidR="003D48D0" w:rsidRDefault="003D48D0" w:rsidP="006F570E">
            <w:pPr>
              <w:ind w:left="720"/>
              <w:jc w:val="left"/>
            </w:pPr>
            <w:r>
              <w:t>Profil zadavatele</w:t>
            </w:r>
          </w:p>
        </w:tc>
        <w:tc>
          <w:tcPr>
            <w:tcW w:w="5210" w:type="dxa"/>
            <w:vAlign w:val="center"/>
          </w:tcPr>
          <w:p w14:paraId="4D4E43DC" w14:textId="30C60D65" w:rsidR="003D48D0" w:rsidRDefault="006F570E" w:rsidP="006F570E">
            <w:pPr>
              <w:ind w:left="720"/>
              <w:jc w:val="left"/>
            </w:pPr>
            <w:hyperlink r:id="rId9" w:history="1">
              <w:r w:rsidRPr="0052476B">
                <w:rPr>
                  <w:rStyle w:val="Hypertextovodkaz"/>
                </w:rPr>
                <w:t>https://nen.nipez.cz/profil/mmr</w:t>
              </w:r>
            </w:hyperlink>
          </w:p>
        </w:tc>
      </w:tr>
      <w:tr w:rsidR="00E5223E" w14:paraId="4041991F" w14:textId="77777777" w:rsidTr="00CB4B87">
        <w:trPr>
          <w:trHeight w:val="284"/>
        </w:trPr>
        <w:tc>
          <w:tcPr>
            <w:tcW w:w="3852" w:type="dxa"/>
            <w:gridSpan w:val="2"/>
            <w:vAlign w:val="center"/>
          </w:tcPr>
          <w:p w14:paraId="61AC9A3E" w14:textId="2D5BBEAE" w:rsidR="00E5223E" w:rsidRPr="00E5223E" w:rsidRDefault="00E5223E" w:rsidP="006F570E">
            <w:pPr>
              <w:ind w:left="720"/>
              <w:jc w:val="left"/>
              <w:rPr>
                <w:highlight w:val="yellow"/>
              </w:rPr>
            </w:pPr>
            <w:r w:rsidRPr="00725AB3">
              <w:t>Systémové číslo NEN</w:t>
            </w:r>
          </w:p>
        </w:tc>
        <w:tc>
          <w:tcPr>
            <w:tcW w:w="5210" w:type="dxa"/>
            <w:vAlign w:val="center"/>
          </w:tcPr>
          <w:p w14:paraId="35A61A09" w14:textId="15000669" w:rsidR="00E5223E" w:rsidRPr="00E5223E" w:rsidRDefault="00C612C0" w:rsidP="006F570E">
            <w:pPr>
              <w:ind w:left="720"/>
              <w:jc w:val="left"/>
              <w:rPr>
                <w:highlight w:val="yellow"/>
              </w:rPr>
            </w:pPr>
            <w:r w:rsidRPr="00B60A02">
              <w:t>N006/25/V00030681</w:t>
            </w:r>
          </w:p>
        </w:tc>
      </w:tr>
    </w:tbl>
    <w:p w14:paraId="3E2BF91C" w14:textId="77777777" w:rsidR="00BE298F" w:rsidRDefault="009A27A2" w:rsidP="00C92837">
      <w:pPr>
        <w:pStyle w:val="Nadpis1"/>
      </w:pPr>
      <w:r>
        <w:lastRenderedPageBreak/>
        <w:t>Předmět veřejné zakázky a předpokládaná hodnota</w:t>
      </w:r>
    </w:p>
    <w:p w14:paraId="38006C8E" w14:textId="77777777" w:rsidR="00BE298F" w:rsidRDefault="009A27A2" w:rsidP="00C55AC3">
      <w:pPr>
        <w:pStyle w:val="Nadpis2"/>
        <w:ind w:left="567"/>
      </w:pPr>
      <w:r>
        <w:t>Obecný popis předmětu veřejné zakázky</w:t>
      </w:r>
    </w:p>
    <w:p w14:paraId="666425D4" w14:textId="443F81B3" w:rsidR="009574DB" w:rsidRDefault="000736C6" w:rsidP="009574DB">
      <w:r>
        <w:t xml:space="preserve">Předmětem veřejné zakázky je kompletní modernizace a doplnění prvků </w:t>
      </w:r>
      <w:r w:rsidR="009574DB">
        <w:t>v systémech EPS</w:t>
      </w:r>
      <w:r w:rsidR="00362E98">
        <w:t>,</w:t>
      </w:r>
      <w:r w:rsidR="009574DB">
        <w:t xml:space="preserve"> ER</w:t>
      </w:r>
      <w:r w:rsidR="00362E98">
        <w:t>, NO</w:t>
      </w:r>
      <w:r w:rsidR="009574DB">
        <w:t xml:space="preserve"> a požárních uzávěrů</w:t>
      </w:r>
      <w:r w:rsidR="009574DB" w:rsidRPr="00CD7C6C">
        <w:t xml:space="preserve"> </w:t>
      </w:r>
      <w:r w:rsidR="009574DB">
        <w:t xml:space="preserve">ovládaných </w:t>
      </w:r>
      <w:r w:rsidR="009574DB" w:rsidRPr="00946420">
        <w:t>EPS</w:t>
      </w:r>
      <w:r w:rsidR="008C3C50" w:rsidRPr="00946420">
        <w:t xml:space="preserve">, </w:t>
      </w:r>
      <w:r w:rsidR="009574DB" w:rsidRPr="00946420">
        <w:t>rekonstrukce velínu ostrahy a umístění</w:t>
      </w:r>
      <w:r w:rsidR="009574DB">
        <w:t xml:space="preserve"> ústředen do nově vytvořené technické místnosti velínu</w:t>
      </w:r>
      <w:r w:rsidR="001D6C7E">
        <w:t>, a navazující servisní podpora</w:t>
      </w:r>
      <w:r w:rsidR="009574DB">
        <w:t>.</w:t>
      </w:r>
      <w:r w:rsidR="006F397F">
        <w:t xml:space="preserve"> Výsledkem zakázky bude ucelený integrovaný systém EPS, ER a NO v</w:t>
      </w:r>
      <w:r w:rsidR="00F2302A">
        <w:t xml:space="preserve"> komplexu na Staroměstském nám. viz níže. </w:t>
      </w:r>
    </w:p>
    <w:p w14:paraId="1B5EE0BB" w14:textId="2E277A13" w:rsidR="00F457D9" w:rsidRDefault="009574DB" w:rsidP="009574DB">
      <w:r>
        <w:t xml:space="preserve">Předmětem díla bude postupná demontáž všech instalovaných zařízení EPS a ER (koncové prvky, ústředny, kabelová a rádiová propojení, včetně ekologické likvidace demontovaných zařízení, dodání a instalace nových </w:t>
      </w:r>
      <w:r w:rsidR="00A60C2E">
        <w:t xml:space="preserve">ústředen a </w:t>
      </w:r>
      <w:r>
        <w:t xml:space="preserve">prvků ER a EPS </w:t>
      </w:r>
      <w:r w:rsidR="00A60C2E">
        <w:t xml:space="preserve">s využitím </w:t>
      </w:r>
      <w:r>
        <w:t xml:space="preserve">stávajících i nově zřízených kabelových tras, do nové technické místnosti velínu a veškerého potřebného propojení, včetně propojení zařízení EPS s ovládanými a monitorovanými požárně bezpečnostními zařízeními, dodání a instalace integrační grafické nadstavby včetně vytvoření záložní datové trasy, umožňující řízení a ovládání připojených požárně bezpečnostních zařízení, jakož i provedení revizí, funkčních zkoušek a koordinačních </w:t>
      </w:r>
      <w:r w:rsidR="00073387">
        <w:t xml:space="preserve">funkčních </w:t>
      </w:r>
      <w:r>
        <w:t xml:space="preserve">zkoušek a vypracování souvisejících protokolů. Součástí realizace bude i </w:t>
      </w:r>
      <w:r w:rsidR="00362E98" w:rsidRPr="00362E98">
        <w:t xml:space="preserve">dodání a instalace dvou kusů gravitačních požárních </w:t>
      </w:r>
      <w:r w:rsidR="00825862">
        <w:t>uzávěrů (</w:t>
      </w:r>
      <w:r w:rsidR="00362E98" w:rsidRPr="00362E98">
        <w:t>rolet</w:t>
      </w:r>
      <w:r w:rsidR="00825862">
        <w:t>)</w:t>
      </w:r>
      <w:r w:rsidR="00362E98" w:rsidRPr="00362E98">
        <w:t xml:space="preserve"> s</w:t>
      </w:r>
      <w:r w:rsidR="00362E98">
        <w:t xml:space="preserve"> předepsanou </w:t>
      </w:r>
      <w:r w:rsidR="00362E98" w:rsidRPr="00362E98">
        <w:t>požární odolností</w:t>
      </w:r>
      <w:r w:rsidR="00362E98">
        <w:t xml:space="preserve">, </w:t>
      </w:r>
      <w:r>
        <w:t>ovládaných EPS.</w:t>
      </w:r>
      <w:r w:rsidR="00362E98">
        <w:t xml:space="preserve"> Součástí díla bude rovněž dodání a instalace svítidel autonomního nouzového LED osvětlení, zejména v obou podzemních podlažích v ulici Pařížská a </w:t>
      </w:r>
      <w:r w:rsidR="007F0C9C">
        <w:t xml:space="preserve">dále nouzových LED </w:t>
      </w:r>
      <w:r w:rsidR="00362E98">
        <w:t xml:space="preserve">svítidel s logem šipky, </w:t>
      </w:r>
      <w:r w:rsidR="007F0C9C">
        <w:t xml:space="preserve">umístěných viditelně </w:t>
      </w:r>
      <w:r w:rsidR="00362E98">
        <w:t xml:space="preserve">v průhledech dlouhých komunikačních cest </w:t>
      </w:r>
      <w:r w:rsidR="007F0C9C">
        <w:t>ve všech podlažích budov do ulice Pařížská a do Staroměstského náměstí k nas</w:t>
      </w:r>
      <w:r w:rsidR="00362E98">
        <w:t>měrov</w:t>
      </w:r>
      <w:r w:rsidR="007F0C9C">
        <w:t>ání osob</w:t>
      </w:r>
      <w:r w:rsidR="00362E98">
        <w:t xml:space="preserve"> do únikových cest. </w:t>
      </w:r>
    </w:p>
    <w:p w14:paraId="2E1A816F" w14:textId="535F9375" w:rsidR="009574DB" w:rsidRDefault="009574DB" w:rsidP="009574DB">
      <w:r>
        <w:t>Provádění činností, které by mohly ohrozit provoz objektu, budou probíhat v mimopracovní době zadavatele</w:t>
      </w:r>
      <w:r w:rsidR="002F201F">
        <w:t xml:space="preserve"> od 18:00 do 07:00 hodin.</w:t>
      </w:r>
    </w:p>
    <w:p w14:paraId="24A2D1B8" w14:textId="2A3A395B" w:rsidR="000736C6" w:rsidRPr="000736C6" w:rsidRDefault="00355127" w:rsidP="000736C6">
      <w:r>
        <w:t>Veřejná z</w:t>
      </w:r>
      <w:r w:rsidR="000736C6">
        <w:t>akázka je zadávána</w:t>
      </w:r>
      <w:r w:rsidR="000736C6" w:rsidRPr="000736C6">
        <w:t xml:space="preserve"> formou design &amp; build, kdy dodavatel </w:t>
      </w:r>
      <w:r w:rsidR="000736C6">
        <w:t>z</w:t>
      </w:r>
      <w:r w:rsidR="000736C6" w:rsidRPr="000736C6">
        <w:t>adavateli společně se stavebními pracemi poskytne rovněž související projektové a inženýrské činnosti, zejména zpracování příslušné dokumentace ve smyslu vyhlášky č. 131/2024</w:t>
      </w:r>
      <w:r w:rsidR="000736C6">
        <w:t xml:space="preserve"> </w:t>
      </w:r>
      <w:r w:rsidR="000736C6" w:rsidRPr="000736C6">
        <w:t>Sb., o dokumentaci staveb, popř. ve smyslu právních předpisů, které tuto vyhlášku nahradí</w:t>
      </w:r>
      <w:r w:rsidR="00DB344D">
        <w:t xml:space="preserve">, a </w:t>
      </w:r>
      <w:r w:rsidR="00DB344D" w:rsidRPr="00DB344D">
        <w:t>rovněž zajistí příslušná veřejnoprávní povolení či jejich změny</w:t>
      </w:r>
      <w:r w:rsidR="00DB344D">
        <w:t>.</w:t>
      </w:r>
    </w:p>
    <w:p w14:paraId="4C7549E0" w14:textId="0A1F839C" w:rsidR="000736C6" w:rsidRDefault="000736C6" w:rsidP="000736C6">
      <w:r>
        <w:t xml:space="preserve">Jedná se </w:t>
      </w:r>
      <w:r w:rsidRPr="000736C6">
        <w:t>zejména</w:t>
      </w:r>
      <w:r w:rsidR="001D6C7E">
        <w:t xml:space="preserve"> o</w:t>
      </w:r>
      <w:r w:rsidRPr="000736C6">
        <w:t xml:space="preserve"> následující plnění: </w:t>
      </w:r>
    </w:p>
    <w:p w14:paraId="18CBD8DC" w14:textId="2D5B4EDA" w:rsidR="000736C6" w:rsidRDefault="000736C6" w:rsidP="002F1B66">
      <w:pPr>
        <w:pStyle w:val="Odstavecseseznamem"/>
        <w:numPr>
          <w:ilvl w:val="0"/>
          <w:numId w:val="17"/>
        </w:numPr>
      </w:pPr>
      <w:r>
        <w:t xml:space="preserve">Zpracování dokumentace pro </w:t>
      </w:r>
      <w:r w:rsidR="00F457D9">
        <w:t>povolení stavby, bude-li vyžadováno</w:t>
      </w:r>
      <w:r w:rsidR="00DB344D">
        <w:t>.</w:t>
      </w:r>
    </w:p>
    <w:p w14:paraId="0E672D20" w14:textId="700FB7EF" w:rsidR="00F457D9" w:rsidRDefault="000736C6" w:rsidP="002F1B66">
      <w:pPr>
        <w:pStyle w:val="Odstavecseseznamem"/>
        <w:numPr>
          <w:ilvl w:val="0"/>
          <w:numId w:val="17"/>
        </w:numPr>
      </w:pPr>
      <w:r>
        <w:t xml:space="preserve">Zpracování dokumentace pro </w:t>
      </w:r>
      <w:r w:rsidR="00F457D9">
        <w:t>provádění stavby a soupisu prací, dodávek a služeb s výkazem výměr, a to v rozsahu a podrobnostech stanovených vyhláškou č. 131/2024 Sb., o dokumentaci staveb, jakož i vyhláškou č. 169/2016 Sb., o stanovení rozsahu dokumentace veřejné zakázky na stavební práce a soupisu stavebních prací, dodávek a služeb s výkazem výměr, v platném znění.</w:t>
      </w:r>
    </w:p>
    <w:p w14:paraId="3A112A34" w14:textId="7C61B7AB" w:rsidR="00BA2C49" w:rsidRDefault="00BA2C49" w:rsidP="002F1B66">
      <w:pPr>
        <w:pStyle w:val="Odstavecseseznamem"/>
        <w:numPr>
          <w:ilvl w:val="0"/>
          <w:numId w:val="17"/>
        </w:numPr>
      </w:pPr>
      <w:r>
        <w:t xml:space="preserve">Zpracování dokumentace a protokolů k provedení a doložení výsledků výchozích </w:t>
      </w:r>
      <w:proofErr w:type="spellStart"/>
      <w:r>
        <w:t>elektrorevizí</w:t>
      </w:r>
      <w:proofErr w:type="spellEnd"/>
      <w:r>
        <w:t xml:space="preserve"> a výchozích funkčních a koordinačních zkoušek.</w:t>
      </w:r>
    </w:p>
    <w:p w14:paraId="33F8892D" w14:textId="5E59E774" w:rsidR="00BA2C49" w:rsidRDefault="00DB344D" w:rsidP="002F1B66">
      <w:pPr>
        <w:pStyle w:val="Odstavecseseznamem"/>
        <w:numPr>
          <w:ilvl w:val="0"/>
          <w:numId w:val="17"/>
        </w:numPr>
      </w:pPr>
      <w:r>
        <w:t xml:space="preserve">Zpracování dokumentace skutečného provedení, resp. </w:t>
      </w:r>
      <w:r w:rsidRPr="00DB344D">
        <w:t>dokumentace pro povolení stavby s vyznačením odchylek, došlo-li k nepodstatné odchylce oproti ověřené projektové dokumentaci</w:t>
      </w:r>
      <w:r>
        <w:t>.</w:t>
      </w:r>
    </w:p>
    <w:p w14:paraId="599BFA46" w14:textId="00493FF7" w:rsidR="000736C6" w:rsidRDefault="000736C6" w:rsidP="000736C6">
      <w:r>
        <w:t xml:space="preserve">Související částí </w:t>
      </w:r>
      <w:r w:rsidR="00F457D9">
        <w:t xml:space="preserve">veřejné zakázky </w:t>
      </w:r>
      <w:r>
        <w:t xml:space="preserve">bude </w:t>
      </w:r>
      <w:r w:rsidR="00F457D9">
        <w:t xml:space="preserve">rovněž i </w:t>
      </w:r>
      <w:r>
        <w:t>zajištění záručního servisu (provádění předepsaných zkoušek činnosti za provozu, údržby</w:t>
      </w:r>
      <w:r w:rsidR="00BA2C49">
        <w:t xml:space="preserve"> a </w:t>
      </w:r>
      <w:r>
        <w:t xml:space="preserve">oprav) na období </w:t>
      </w:r>
      <w:r w:rsidR="00AE7CDA">
        <w:t>5</w:t>
      </w:r>
      <w:r w:rsidR="00F457D9">
        <w:t xml:space="preserve"> let od předání díla</w:t>
      </w:r>
      <w:r w:rsidR="00BA2C49">
        <w:t>, včetně pohotovostní služby.</w:t>
      </w:r>
    </w:p>
    <w:p w14:paraId="2C2A3F31" w14:textId="38A48451" w:rsidR="00C859A6" w:rsidRDefault="00C859A6" w:rsidP="00C859A6">
      <w:r>
        <w:t xml:space="preserve">Dílo bude provedeno způsobem, v rozsahu a kvalitě stanovené </w:t>
      </w:r>
      <w:r w:rsidR="00F457D9">
        <w:t>v závazném návrhu</w:t>
      </w:r>
      <w:r>
        <w:t xml:space="preserve"> smlouvy o dílo</w:t>
      </w:r>
      <w:r w:rsidR="00B93F48">
        <w:t>, který tvoří přílohu č. 5 této zadávací dokumentace</w:t>
      </w:r>
      <w:r w:rsidR="00F457D9">
        <w:t xml:space="preserve">, </w:t>
      </w:r>
      <w:r>
        <w:t xml:space="preserve">včetně </w:t>
      </w:r>
      <w:r w:rsidR="00B93F48">
        <w:t>jeho</w:t>
      </w:r>
      <w:r>
        <w:t xml:space="preserve"> příloh</w:t>
      </w:r>
      <w:r w:rsidR="00F457D9">
        <w:t>,</w:t>
      </w:r>
      <w:r>
        <w:t xml:space="preserve"> a v souladu s nabídkou zhotovitele jako vybraného dodavatele o</w:t>
      </w:r>
      <w:r w:rsidR="00001CA9">
        <w:t> </w:t>
      </w:r>
      <w:r>
        <w:t xml:space="preserve">veřejnou zakázku, na základě, které bude tato smlouva uzavřena. </w:t>
      </w:r>
    </w:p>
    <w:p w14:paraId="1DF8E159" w14:textId="63127B37" w:rsidR="00C859A6" w:rsidRDefault="00C859A6" w:rsidP="00C859A6">
      <w:r>
        <w:t xml:space="preserve">Vybraný dodavatel je povinen při provádění díla provést i práce a činnosti výše výslovně neuvedené, pokud o nich dodavatel (zhotovitel), jakožto odborník a profesionál ve svém oboru ví nebo má vědět, že jsou nezbytné pro řádné plnění předmětu smlouvy. </w:t>
      </w:r>
    </w:p>
    <w:p w14:paraId="7151EA7F" w14:textId="07C74F8F" w:rsidR="00C859A6" w:rsidRDefault="00C859A6" w:rsidP="00C859A6">
      <w:r>
        <w:lastRenderedPageBreak/>
        <w:t>Dodavatel je povinen se před podáním nabídky seznámit se všemi obecně závaznými právními předpisy a platnými normami, které se vztahují k předmětu plnění veřejné zakázky. Dodavatel je odpovědný za to, že veřejná zakázka bude plněna v souladu se všemi obecně závaznými právními předpisy</w:t>
      </w:r>
      <w:r w:rsidR="00BA2C49">
        <w:t xml:space="preserve">, </w:t>
      </w:r>
      <w:r>
        <w:t>platnými normami, které se vztahují k předmětu plnění veřejné zakázky</w:t>
      </w:r>
      <w:r w:rsidR="00BA2C49">
        <w:t>, a s podmínkami a požadavky výrobce (autorizovaného dovozce) dodávaných zařízení.</w:t>
      </w:r>
    </w:p>
    <w:p w14:paraId="03516512" w14:textId="24CDE927" w:rsidR="00BE298F" w:rsidRDefault="00983CA6" w:rsidP="00C55AC3">
      <w:pPr>
        <w:pStyle w:val="Nadpis2"/>
        <w:ind w:left="567"/>
      </w:pPr>
      <w:r w:rsidRPr="00983CA6">
        <w:t>Zásady zodpovědného veřejného zadávání</w:t>
      </w:r>
    </w:p>
    <w:p w14:paraId="33B19036" w14:textId="6F876296" w:rsidR="00983CA6" w:rsidRPr="00983CA6" w:rsidRDefault="00983CA6" w:rsidP="00983CA6">
      <w:pPr>
        <w:autoSpaceDE w:val="0"/>
        <w:autoSpaceDN w:val="0"/>
        <w:adjustRightInd w:val="0"/>
        <w:spacing w:before="0"/>
        <w:jc w:val="left"/>
        <w:rPr>
          <w:rFonts w:ascii="Tahoma" w:hAnsi="Tahoma" w:cs="Tahoma"/>
          <w:b/>
          <w:bCs/>
        </w:rPr>
      </w:pPr>
      <w:r w:rsidRPr="00983CA6">
        <w:rPr>
          <w:rFonts w:ascii="Tahoma" w:hAnsi="Tahoma" w:cs="Tahoma"/>
          <w:b/>
          <w:bCs/>
          <w:sz w:val="19"/>
          <w:szCs w:val="19"/>
        </w:rPr>
        <w:t xml:space="preserve">Zásada sociálně </w:t>
      </w:r>
      <w:r w:rsidRPr="00983CA6">
        <w:rPr>
          <w:rFonts w:ascii="Tahoma" w:hAnsi="Tahoma" w:cs="Tahoma"/>
          <w:b/>
          <w:bCs/>
        </w:rPr>
        <w:t>odpovědného zadávání</w:t>
      </w:r>
    </w:p>
    <w:p w14:paraId="6D7680AF" w14:textId="7F7BD163" w:rsidR="00983CA6" w:rsidRPr="00983CA6" w:rsidRDefault="00983CA6" w:rsidP="00983CA6">
      <w:pPr>
        <w:autoSpaceDE w:val="0"/>
        <w:autoSpaceDN w:val="0"/>
        <w:adjustRightInd w:val="0"/>
        <w:spacing w:before="0" w:after="0"/>
      </w:pPr>
      <w:r>
        <w:t>Z</w:t>
      </w:r>
      <w:r w:rsidRPr="00983CA6">
        <w:t xml:space="preserve">adavatel požaduje po dodavateli, aby do nabídky předložil čestné prohlášení, </w:t>
      </w:r>
      <w:r>
        <w:t>ž</w:t>
      </w:r>
      <w:r w:rsidRPr="00983CA6">
        <w:t>e v případě uzavření</w:t>
      </w:r>
      <w:r w:rsidR="007975C7">
        <w:t xml:space="preserve"> </w:t>
      </w:r>
      <w:r w:rsidRPr="00983CA6">
        <w:t xml:space="preserve">smlouvy </w:t>
      </w:r>
      <w:bookmarkStart w:id="3" w:name="_Hlk176508804"/>
      <w:r w:rsidRPr="00983CA6">
        <w:t>bude v rámci realizace stavby dodržovat pracovněprávní předpisy a další předpisy týkající se</w:t>
      </w:r>
    </w:p>
    <w:p w14:paraId="7633B3DB" w14:textId="4192B4B4" w:rsidR="00983CA6" w:rsidRPr="00983CA6" w:rsidRDefault="00983CA6" w:rsidP="00983CA6">
      <w:pPr>
        <w:autoSpaceDE w:val="0"/>
        <w:autoSpaceDN w:val="0"/>
        <w:adjustRightInd w:val="0"/>
        <w:spacing w:before="0" w:after="0"/>
      </w:pPr>
      <w:r w:rsidRPr="00983CA6">
        <w:t>práce. Jedná se především o závazek,</w:t>
      </w:r>
      <w:r>
        <w:t xml:space="preserve"> </w:t>
      </w:r>
      <w:r w:rsidRPr="00983CA6">
        <w:t>že:</w:t>
      </w:r>
    </w:p>
    <w:p w14:paraId="53030689" w14:textId="577DF3F7" w:rsidR="00983CA6" w:rsidRDefault="00983CA6" w:rsidP="002F1B66">
      <w:pPr>
        <w:pStyle w:val="Odstavecseseznamem"/>
        <w:numPr>
          <w:ilvl w:val="0"/>
          <w:numId w:val="12"/>
        </w:numPr>
      </w:pPr>
      <w:r w:rsidRPr="00983CA6">
        <w:t>budou dodržovány všechny předpisy v oblasti pracovněprávní, zaměstnanosti a bezpečnosti a</w:t>
      </w:r>
      <w:r>
        <w:t> </w:t>
      </w:r>
      <w:r w:rsidRPr="00983CA6">
        <w:t>ochrany zdraví při práci a podporujících dodržování důstojných pracovních podmínek,</w:t>
      </w:r>
      <w:r>
        <w:t xml:space="preserve"> </w:t>
      </w:r>
    </w:p>
    <w:p w14:paraId="5004A7FC" w14:textId="77777777" w:rsidR="00983CA6" w:rsidRDefault="00983CA6" w:rsidP="002F1B66">
      <w:pPr>
        <w:pStyle w:val="Odstavecseseznamem"/>
        <w:numPr>
          <w:ilvl w:val="0"/>
          <w:numId w:val="12"/>
        </w:numPr>
        <w:autoSpaceDE w:val="0"/>
        <w:autoSpaceDN w:val="0"/>
        <w:adjustRightInd w:val="0"/>
        <w:spacing w:before="0" w:after="0"/>
      </w:pPr>
      <w:r w:rsidRPr="00983CA6">
        <w:t>budou dodržována lidská práva a důstojné podmínky pracovníků podílejících se na zakázce,</w:t>
      </w:r>
      <w:r>
        <w:t xml:space="preserve"> </w:t>
      </w:r>
    </w:p>
    <w:p w14:paraId="484513AD" w14:textId="361EA09E" w:rsidR="00983CA6" w:rsidRPr="00983CA6" w:rsidRDefault="00983CA6" w:rsidP="002F1B66">
      <w:pPr>
        <w:pStyle w:val="Odstavecseseznamem"/>
        <w:numPr>
          <w:ilvl w:val="0"/>
          <w:numId w:val="12"/>
        </w:numPr>
        <w:autoSpaceDE w:val="0"/>
        <w:autoSpaceDN w:val="0"/>
        <w:adjustRightInd w:val="0"/>
        <w:spacing w:before="0" w:after="0"/>
        <w:ind w:left="714" w:hanging="357"/>
        <w:contextualSpacing w:val="0"/>
      </w:pPr>
      <w:r w:rsidRPr="00983CA6">
        <w:t>budou zajištěny férové poddodavatelské vztahy v dodavatelském řetězci vybraného dodavatele</w:t>
      </w:r>
      <w:r>
        <w:t xml:space="preserve"> </w:t>
      </w:r>
      <w:r w:rsidRPr="00983CA6">
        <w:t>včetně řádného a včasného</w:t>
      </w:r>
      <w:r>
        <w:t xml:space="preserve"> </w:t>
      </w:r>
      <w:r w:rsidRPr="00983CA6">
        <w:t>plnění finančních</w:t>
      </w:r>
      <w:r>
        <w:t xml:space="preserve"> </w:t>
      </w:r>
      <w:r w:rsidRPr="00983CA6">
        <w:t>závazk</w:t>
      </w:r>
      <w:r>
        <w:t>ů</w:t>
      </w:r>
      <w:r w:rsidRPr="00983CA6">
        <w:t xml:space="preserve"> vůči</w:t>
      </w:r>
      <w:r>
        <w:t xml:space="preserve"> </w:t>
      </w:r>
      <w:r w:rsidRPr="00983CA6">
        <w:t>všem účastníkům</w:t>
      </w:r>
      <w:r>
        <w:t xml:space="preserve"> </w:t>
      </w:r>
      <w:r w:rsidRPr="00983CA6">
        <w:t>dodavatelského</w:t>
      </w:r>
      <w:r>
        <w:t xml:space="preserve"> </w:t>
      </w:r>
      <w:r w:rsidRPr="00983CA6">
        <w:t>řetězce podílejícím se na plnění veřejné zakázky.</w:t>
      </w:r>
    </w:p>
    <w:bookmarkEnd w:id="3"/>
    <w:p w14:paraId="749CFB69" w14:textId="0A7647E0" w:rsidR="00DC1B1A" w:rsidRDefault="00DC1B1A" w:rsidP="00983CA6">
      <w:pPr>
        <w:autoSpaceDE w:val="0"/>
        <w:autoSpaceDN w:val="0"/>
        <w:adjustRightInd w:val="0"/>
        <w:spacing w:before="0" w:after="0"/>
      </w:pPr>
      <w:r>
        <w:t xml:space="preserve">Dodavatel může využít vzorový formulář </w:t>
      </w:r>
      <w:r w:rsidRPr="00BA2C49">
        <w:t>uvedený v</w:t>
      </w:r>
      <w:r w:rsidR="00026EDF" w:rsidRPr="00BA2C49">
        <w:t> </w:t>
      </w:r>
      <w:r w:rsidRPr="00BA2C49">
        <w:t>příloze</w:t>
      </w:r>
      <w:r w:rsidR="00026EDF" w:rsidRPr="00BA2C49">
        <w:t xml:space="preserve"> č. 3</w:t>
      </w:r>
      <w:r w:rsidRPr="00BA2C49">
        <w:t xml:space="preserve"> této zadávací</w:t>
      </w:r>
      <w:r>
        <w:t xml:space="preserve"> dokumentace.</w:t>
      </w:r>
    </w:p>
    <w:p w14:paraId="3A5B0CE4" w14:textId="77777777" w:rsidR="00DC1B1A" w:rsidRPr="00983CA6" w:rsidRDefault="00DC1B1A" w:rsidP="00983CA6">
      <w:pPr>
        <w:autoSpaceDE w:val="0"/>
        <w:autoSpaceDN w:val="0"/>
        <w:adjustRightInd w:val="0"/>
        <w:spacing w:before="0" w:after="0"/>
      </w:pPr>
    </w:p>
    <w:p w14:paraId="253CFB18" w14:textId="7EAC725F" w:rsidR="00983CA6" w:rsidRPr="00983CA6" w:rsidRDefault="00983CA6" w:rsidP="00983CA6">
      <w:pPr>
        <w:autoSpaceDE w:val="0"/>
        <w:autoSpaceDN w:val="0"/>
        <w:adjustRightInd w:val="0"/>
        <w:spacing w:before="0"/>
        <w:rPr>
          <w:b/>
          <w:bCs/>
        </w:rPr>
      </w:pPr>
      <w:r w:rsidRPr="00983CA6">
        <w:rPr>
          <w:b/>
          <w:bCs/>
        </w:rPr>
        <w:t>Zásada environmentálně zodpovědného zadávání</w:t>
      </w:r>
    </w:p>
    <w:p w14:paraId="3A38DFAA" w14:textId="4E7C4EA0" w:rsidR="00983CA6" w:rsidRDefault="00983CA6" w:rsidP="00983CA6">
      <w:pPr>
        <w:autoSpaceDE w:val="0"/>
        <w:autoSpaceDN w:val="0"/>
        <w:adjustRightInd w:val="0"/>
        <w:spacing w:before="0" w:after="0"/>
      </w:pPr>
      <w:r w:rsidRPr="00983CA6">
        <w:t xml:space="preserve">Zadavatel sděluje, že naplnění této zásady shledává především v uplatňování legislativy závazné </w:t>
      </w:r>
      <w:r w:rsidR="00DC1B1A">
        <w:t>pro realizaci staveb</w:t>
      </w:r>
      <w:r w:rsidRPr="00983CA6">
        <w:t>. V tomto ohledu je tedy projektová dokumentace pro realizaci</w:t>
      </w:r>
      <w:r w:rsidR="00DC1B1A">
        <w:t xml:space="preserve"> </w:t>
      </w:r>
      <w:r w:rsidRPr="00983CA6">
        <w:t>dané stavby zpracována tak, aby zohledňovala současné environmentální trendy.</w:t>
      </w:r>
    </w:p>
    <w:p w14:paraId="04D788A2" w14:textId="77777777" w:rsidR="00DC1B1A" w:rsidRDefault="00DC1B1A" w:rsidP="00983CA6">
      <w:pPr>
        <w:autoSpaceDE w:val="0"/>
        <w:autoSpaceDN w:val="0"/>
        <w:adjustRightInd w:val="0"/>
        <w:spacing w:before="0" w:after="0"/>
      </w:pPr>
    </w:p>
    <w:p w14:paraId="1940CB9E" w14:textId="3FBCCEA6" w:rsidR="00983CA6" w:rsidRPr="00983CA6" w:rsidRDefault="00983CA6" w:rsidP="00983CA6">
      <w:pPr>
        <w:autoSpaceDE w:val="0"/>
        <w:autoSpaceDN w:val="0"/>
        <w:adjustRightInd w:val="0"/>
        <w:spacing w:before="0" w:after="0"/>
      </w:pPr>
      <w:r w:rsidRPr="00983CA6">
        <w:t xml:space="preserve">Dále zadavatel požaduje po dodavateli, aby do nabídky předložil čestné prohlášení, že </w:t>
      </w:r>
      <w:bookmarkStart w:id="4" w:name="_Hlk176509043"/>
      <w:r w:rsidRPr="00983CA6">
        <w:t>v případě uzavření</w:t>
      </w:r>
      <w:r>
        <w:t xml:space="preserve"> </w:t>
      </w:r>
      <w:r w:rsidRPr="00983CA6">
        <w:t>smlouvy bude v rámci realizace stavby dodržovat postupy a využívat materiály, které jsou šetrné</w:t>
      </w:r>
      <w:r>
        <w:t xml:space="preserve"> </w:t>
      </w:r>
      <w:r w:rsidRPr="00983CA6">
        <w:t xml:space="preserve">k životnímu prostředí. Jedná se především o závazek, </w:t>
      </w:r>
      <w:r>
        <w:t>ž</w:t>
      </w:r>
      <w:r w:rsidRPr="00983CA6">
        <w:t>e</w:t>
      </w:r>
      <w:r w:rsidR="00AF274B">
        <w:t>:</w:t>
      </w:r>
    </w:p>
    <w:p w14:paraId="65D037D9" w14:textId="7FC3AE54" w:rsidR="00983CA6" w:rsidRPr="00983CA6" w:rsidRDefault="00983CA6" w:rsidP="002F1B66">
      <w:pPr>
        <w:pStyle w:val="Odstavecseseznamem"/>
        <w:numPr>
          <w:ilvl w:val="0"/>
          <w:numId w:val="11"/>
        </w:numPr>
        <w:autoSpaceDE w:val="0"/>
        <w:autoSpaceDN w:val="0"/>
        <w:adjustRightInd w:val="0"/>
        <w:spacing w:before="0" w:after="0"/>
      </w:pPr>
      <w:r w:rsidRPr="00983CA6">
        <w:t>budou obecně minimalizovány negativní</w:t>
      </w:r>
      <w:r>
        <w:t xml:space="preserve"> </w:t>
      </w:r>
      <w:r w:rsidRPr="00983CA6">
        <w:t>dopady na životní prostředí,</w:t>
      </w:r>
    </w:p>
    <w:p w14:paraId="51291BEF" w14:textId="152E1824" w:rsidR="00983CA6" w:rsidRPr="00983CA6" w:rsidRDefault="00983CA6" w:rsidP="002F1B66">
      <w:pPr>
        <w:pStyle w:val="Odstavecseseznamem"/>
        <w:numPr>
          <w:ilvl w:val="0"/>
          <w:numId w:val="11"/>
        </w:numPr>
        <w:autoSpaceDE w:val="0"/>
        <w:autoSpaceDN w:val="0"/>
        <w:adjustRightInd w:val="0"/>
        <w:spacing w:before="0" w:after="0"/>
      </w:pPr>
      <w:r w:rsidRPr="00983CA6">
        <w:t>dojde ke správnému nakládání</w:t>
      </w:r>
      <w:r>
        <w:t xml:space="preserve"> </w:t>
      </w:r>
      <w:r w:rsidRPr="00983CA6">
        <w:t>se stavebními a demoličními odpady, včetně smysluplné recyklace</w:t>
      </w:r>
      <w:r>
        <w:t xml:space="preserve"> </w:t>
      </w:r>
      <w:r w:rsidRPr="00983CA6">
        <w:t xml:space="preserve">a opětovného využití, a také </w:t>
      </w:r>
      <w:r w:rsidRPr="008F46C7">
        <w:t>zlepšení povědomí</w:t>
      </w:r>
      <w:r>
        <w:t xml:space="preserve"> </w:t>
      </w:r>
      <w:r w:rsidRPr="00983CA6">
        <w:t>o kvalitě recyklovaných stavebních a demoličních</w:t>
      </w:r>
      <w:r>
        <w:t xml:space="preserve"> </w:t>
      </w:r>
      <w:r w:rsidRPr="00983CA6">
        <w:t>odpadů s ohledem na udr</w:t>
      </w:r>
      <w:r>
        <w:t>ž</w:t>
      </w:r>
      <w:r w:rsidRPr="00983CA6">
        <w:t>itelnost odvětví</w:t>
      </w:r>
      <w:r>
        <w:t xml:space="preserve"> </w:t>
      </w:r>
      <w:r w:rsidRPr="00983CA6">
        <w:t>stavebnictví,</w:t>
      </w:r>
    </w:p>
    <w:p w14:paraId="31218A99" w14:textId="3682710A" w:rsidR="00983CA6" w:rsidRPr="00983CA6" w:rsidRDefault="00983CA6" w:rsidP="002F1B66">
      <w:pPr>
        <w:pStyle w:val="Odstavecseseznamem"/>
        <w:numPr>
          <w:ilvl w:val="0"/>
          <w:numId w:val="11"/>
        </w:numPr>
        <w:autoSpaceDE w:val="0"/>
        <w:autoSpaceDN w:val="0"/>
        <w:adjustRightInd w:val="0"/>
        <w:spacing w:before="0" w:after="0"/>
      </w:pPr>
      <w:r w:rsidRPr="00983CA6">
        <w:t>dojde k vyřazování určitých materiálů nesplňujících požadavky na zdravotní nezávadnost;</w:t>
      </w:r>
    </w:p>
    <w:p w14:paraId="08DD09C1" w14:textId="7BE2B986" w:rsidR="00983CA6" w:rsidRPr="00983CA6" w:rsidRDefault="00983CA6" w:rsidP="002F1B66">
      <w:pPr>
        <w:pStyle w:val="Odstavecseseznamem"/>
        <w:numPr>
          <w:ilvl w:val="0"/>
          <w:numId w:val="11"/>
        </w:numPr>
        <w:autoSpaceDE w:val="0"/>
        <w:autoSpaceDN w:val="0"/>
        <w:adjustRightInd w:val="0"/>
        <w:spacing w:before="0" w:after="0"/>
      </w:pPr>
      <w:r w:rsidRPr="00983CA6">
        <w:t>používání materiálů majících zpracované posouzení životního cyklu (LCA); používání materiálů s</w:t>
      </w:r>
      <w:r>
        <w:t xml:space="preserve"> </w:t>
      </w:r>
      <w:r w:rsidRPr="00983CA6">
        <w:t>dlouhou životností; používání tepelně izolačních materiálů; používání obnovitelných a</w:t>
      </w:r>
      <w:r>
        <w:t xml:space="preserve"> </w:t>
      </w:r>
      <w:r w:rsidRPr="00983CA6">
        <w:t>recyklovaných materiálů a materiálů nové generace (např. vysokopevnostní beton, nanomateriály)</w:t>
      </w:r>
      <w:r>
        <w:t>;</w:t>
      </w:r>
    </w:p>
    <w:p w14:paraId="0FB21E58" w14:textId="425DE6F6" w:rsidR="00983CA6" w:rsidRPr="00983CA6" w:rsidRDefault="00983CA6" w:rsidP="002F1B66">
      <w:pPr>
        <w:pStyle w:val="Odstavecseseznamem"/>
        <w:numPr>
          <w:ilvl w:val="0"/>
          <w:numId w:val="11"/>
        </w:numPr>
        <w:autoSpaceDE w:val="0"/>
        <w:autoSpaceDN w:val="0"/>
        <w:adjustRightInd w:val="0"/>
        <w:spacing w:before="0" w:after="0"/>
      </w:pPr>
      <w:r w:rsidRPr="00983CA6">
        <w:t>dojde ke zmírnění dopadů provádění stavebních prací a realizované stavby na okolí spočívající</w:t>
      </w:r>
      <w:r>
        <w:t xml:space="preserve"> </w:t>
      </w:r>
      <w:r w:rsidRPr="00983CA6">
        <w:t>např. v omezení produkce znečišťujícíc</w:t>
      </w:r>
      <w:r>
        <w:t>h lá</w:t>
      </w:r>
      <w:r w:rsidRPr="00983CA6">
        <w:t>tek uvolňovaných do ovzduší,</w:t>
      </w:r>
      <w:r>
        <w:t xml:space="preserve"> </w:t>
      </w:r>
      <w:r w:rsidRPr="00983CA6">
        <w:t>vody a půdy, omezení</w:t>
      </w:r>
      <w:r>
        <w:t xml:space="preserve"> </w:t>
      </w:r>
      <w:r w:rsidRPr="00983CA6">
        <w:t>uhlíkové stopy, hluku, prachu, vibrací</w:t>
      </w:r>
      <w:r>
        <w:t xml:space="preserve"> </w:t>
      </w:r>
      <w:r w:rsidRPr="00983CA6">
        <w:t>atd.</w:t>
      </w:r>
    </w:p>
    <w:bookmarkEnd w:id="4"/>
    <w:p w14:paraId="69C3AA09" w14:textId="09FF49F2" w:rsidR="00DC1B1A" w:rsidRDefault="00DC1B1A" w:rsidP="00983CA6">
      <w:pPr>
        <w:autoSpaceDE w:val="0"/>
        <w:autoSpaceDN w:val="0"/>
        <w:adjustRightInd w:val="0"/>
        <w:spacing w:before="0" w:after="0"/>
      </w:pPr>
      <w:r>
        <w:t xml:space="preserve">Dodavatel může </w:t>
      </w:r>
      <w:r w:rsidRPr="00DC1B1A">
        <w:t xml:space="preserve">využít vzorový formulář uvedený v příloze </w:t>
      </w:r>
      <w:r w:rsidR="00BC6883">
        <w:t xml:space="preserve">č. 3 </w:t>
      </w:r>
      <w:r w:rsidRPr="00DC1B1A">
        <w:t>této zadávací dokumentace.</w:t>
      </w:r>
    </w:p>
    <w:p w14:paraId="6C7FEDF4" w14:textId="77777777" w:rsidR="00DC1B1A" w:rsidRDefault="00DC1B1A" w:rsidP="00983CA6">
      <w:pPr>
        <w:autoSpaceDE w:val="0"/>
        <w:autoSpaceDN w:val="0"/>
        <w:adjustRightInd w:val="0"/>
        <w:spacing w:before="0" w:after="0"/>
      </w:pPr>
    </w:p>
    <w:p w14:paraId="732ECFDF" w14:textId="4371CD63" w:rsidR="00983CA6" w:rsidRPr="00983CA6" w:rsidRDefault="00983CA6" w:rsidP="00DC1B1A">
      <w:pPr>
        <w:autoSpaceDE w:val="0"/>
        <w:autoSpaceDN w:val="0"/>
        <w:adjustRightInd w:val="0"/>
        <w:spacing w:before="0"/>
        <w:rPr>
          <w:b/>
          <w:bCs/>
        </w:rPr>
      </w:pPr>
      <w:r w:rsidRPr="00983CA6">
        <w:rPr>
          <w:b/>
          <w:bCs/>
        </w:rPr>
        <w:t>Zásada inovace</w:t>
      </w:r>
    </w:p>
    <w:p w14:paraId="219E1036" w14:textId="63D28D1A" w:rsidR="00983CA6" w:rsidRDefault="00983CA6" w:rsidP="00DC1B1A">
      <w:pPr>
        <w:autoSpaceDE w:val="0"/>
        <w:autoSpaceDN w:val="0"/>
        <w:adjustRightInd w:val="0"/>
        <w:spacing w:before="0" w:after="0"/>
      </w:pPr>
      <w:r w:rsidRPr="00983CA6">
        <w:t>Zadavatel shledal, že zásada inovace není relevantní ve vztahu k předmětu plnění</w:t>
      </w:r>
      <w:r>
        <w:t xml:space="preserve"> této veřejné zakázky.</w:t>
      </w:r>
    </w:p>
    <w:p w14:paraId="19EBB3C9" w14:textId="77777777" w:rsidR="00001CA9" w:rsidRPr="00983CA6" w:rsidRDefault="00001CA9" w:rsidP="00DC1B1A">
      <w:pPr>
        <w:autoSpaceDE w:val="0"/>
        <w:autoSpaceDN w:val="0"/>
        <w:adjustRightInd w:val="0"/>
        <w:spacing w:before="0" w:after="0"/>
      </w:pPr>
    </w:p>
    <w:p w14:paraId="649F2314" w14:textId="77777777" w:rsidR="00D158CC" w:rsidRDefault="009A27A2" w:rsidP="00C55AC3">
      <w:pPr>
        <w:pStyle w:val="Nadpis2"/>
        <w:ind w:left="567"/>
      </w:pPr>
      <w:r>
        <w:t>CPV kód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3"/>
      </w:tblGrid>
      <w:tr w:rsidR="009A27A2" w14:paraId="1A5D1458" w14:textId="77777777" w:rsidTr="00034ACD">
        <w:trPr>
          <w:trHeight w:val="284"/>
        </w:trPr>
        <w:tc>
          <w:tcPr>
            <w:tcW w:w="3114" w:type="dxa"/>
            <w:tcBorders>
              <w:top w:val="single" w:sz="4" w:space="0" w:color="auto"/>
              <w:left w:val="single" w:sz="4" w:space="0" w:color="auto"/>
              <w:bottom w:val="single" w:sz="4" w:space="0" w:color="auto"/>
              <w:right w:val="single" w:sz="4" w:space="0" w:color="auto"/>
            </w:tcBorders>
            <w:vAlign w:val="center"/>
            <w:hideMark/>
          </w:tcPr>
          <w:p w14:paraId="36C64676" w14:textId="5F074BDE" w:rsidR="009A27A2" w:rsidRDefault="009A27A2" w:rsidP="003B1DE1">
            <w:r>
              <w:t>CPV kód</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F89F3DB" w14:textId="77777777" w:rsidR="009A27A2" w:rsidRDefault="009A27A2" w:rsidP="003B1DE1">
            <w:r>
              <w:t>Popis</w:t>
            </w:r>
          </w:p>
        </w:tc>
      </w:tr>
      <w:tr w:rsidR="009A27A2" w14:paraId="5F799398" w14:textId="77777777" w:rsidTr="00034ACD">
        <w:trPr>
          <w:trHeight w:val="284"/>
        </w:trPr>
        <w:sdt>
          <w:sdtPr>
            <w:alias w:val="Číslo CPV"/>
            <w:tag w:val="Číslo CPV"/>
            <w:id w:val="-859049189"/>
            <w:placeholder>
              <w:docPart w:val="68132C25B4E64CF99E27E23C1D39E459"/>
            </w:placeholder>
            <w:text/>
          </w:sdtPr>
          <w:sdtEndPr/>
          <w:sdtContent>
            <w:tc>
              <w:tcPr>
                <w:tcW w:w="3114" w:type="dxa"/>
                <w:tcBorders>
                  <w:top w:val="single" w:sz="4" w:space="0" w:color="auto"/>
                  <w:left w:val="single" w:sz="4" w:space="0" w:color="auto"/>
                  <w:bottom w:val="single" w:sz="4" w:space="0" w:color="auto"/>
                  <w:right w:val="single" w:sz="4" w:space="0" w:color="auto"/>
                </w:tcBorders>
                <w:vAlign w:val="center"/>
              </w:tcPr>
              <w:p w14:paraId="7FE22A23" w14:textId="2A95986D" w:rsidR="009A27A2" w:rsidRDefault="004A7D3D" w:rsidP="003B1DE1">
                <w:r>
                  <w:t>453</w:t>
                </w:r>
                <w:r w:rsidR="008371A6">
                  <w:t>00</w:t>
                </w:r>
                <w:r w:rsidR="00001CA9">
                  <w:t>00</w:t>
                </w:r>
                <w:r w:rsidR="00CB4B87">
                  <w:t>0-0</w:t>
                </w:r>
              </w:p>
            </w:tc>
          </w:sdtContent>
        </w:sdt>
        <w:sdt>
          <w:sdtPr>
            <w:alias w:val="Popis"/>
            <w:tag w:val="Popis"/>
            <w:id w:val="1056279385"/>
            <w:placeholder>
              <w:docPart w:val="FC6BC307847143E0BD4B18179150D6AD"/>
            </w:placeholder>
            <w:text/>
          </w:sdtPr>
          <w:sdtEndPr/>
          <w:sdtContent>
            <w:tc>
              <w:tcPr>
                <w:tcW w:w="5953" w:type="dxa"/>
                <w:tcBorders>
                  <w:top w:val="single" w:sz="4" w:space="0" w:color="auto"/>
                  <w:left w:val="single" w:sz="4" w:space="0" w:color="auto"/>
                  <w:bottom w:val="single" w:sz="4" w:space="0" w:color="auto"/>
                  <w:right w:val="single" w:sz="4" w:space="0" w:color="auto"/>
                </w:tcBorders>
                <w:vAlign w:val="center"/>
              </w:tcPr>
              <w:p w14:paraId="22778D6F" w14:textId="43959006" w:rsidR="009A27A2" w:rsidRDefault="004A7D3D" w:rsidP="003B1DE1">
                <w:r>
                  <w:t xml:space="preserve">Stavební </w:t>
                </w:r>
                <w:r w:rsidR="008371A6">
                  <w:t xml:space="preserve">a </w:t>
                </w:r>
                <w:r>
                  <w:t>montážní práce</w:t>
                </w:r>
              </w:p>
            </w:tc>
          </w:sdtContent>
        </w:sdt>
      </w:tr>
      <w:tr w:rsidR="00001CA9" w14:paraId="705164D1" w14:textId="77777777" w:rsidTr="00034ACD">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712AA749" w14:textId="1B478FEE" w:rsidR="00001CA9" w:rsidRDefault="00CB4B87" w:rsidP="003B1DE1">
            <w:r>
              <w:lastRenderedPageBreak/>
              <w:t>4531100</w:t>
            </w:r>
            <w:r w:rsidRPr="00CB4B87">
              <w:t>0-0</w:t>
            </w:r>
          </w:p>
        </w:tc>
        <w:tc>
          <w:tcPr>
            <w:tcW w:w="5953" w:type="dxa"/>
            <w:tcBorders>
              <w:top w:val="single" w:sz="4" w:space="0" w:color="auto"/>
              <w:left w:val="single" w:sz="4" w:space="0" w:color="auto"/>
              <w:bottom w:val="single" w:sz="4" w:space="0" w:color="auto"/>
              <w:right w:val="single" w:sz="4" w:space="0" w:color="auto"/>
            </w:tcBorders>
            <w:vAlign w:val="center"/>
          </w:tcPr>
          <w:p w14:paraId="0C60956E" w14:textId="3D20D49B" w:rsidR="00001CA9" w:rsidRDefault="004A658E" w:rsidP="003B1DE1">
            <w:r>
              <w:t>Instalace a montáž elektrických rozvodů a zařízení</w:t>
            </w:r>
          </w:p>
        </w:tc>
      </w:tr>
      <w:tr w:rsidR="00001CA9" w14:paraId="0D5EAD6A" w14:textId="77777777" w:rsidTr="00034ACD">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1C0644C2" w14:textId="22985B22" w:rsidR="00001CA9" w:rsidRDefault="00F457D9" w:rsidP="003B1DE1">
            <w:r>
              <w:t>5111000</w:t>
            </w:r>
            <w:r w:rsidRPr="00CB4B87">
              <w:t>0-6</w:t>
            </w:r>
          </w:p>
        </w:tc>
        <w:tc>
          <w:tcPr>
            <w:tcW w:w="5953" w:type="dxa"/>
            <w:tcBorders>
              <w:top w:val="single" w:sz="4" w:space="0" w:color="auto"/>
              <w:left w:val="single" w:sz="4" w:space="0" w:color="auto"/>
              <w:bottom w:val="single" w:sz="4" w:space="0" w:color="auto"/>
              <w:right w:val="single" w:sz="4" w:space="0" w:color="auto"/>
            </w:tcBorders>
            <w:vAlign w:val="center"/>
          </w:tcPr>
          <w:p w14:paraId="3788923B" w14:textId="789290B8" w:rsidR="00001CA9" w:rsidRDefault="00F457D9" w:rsidP="003B1DE1">
            <w:r>
              <w:t>Instalace a montáž elektrického vybavení</w:t>
            </w:r>
          </w:p>
        </w:tc>
      </w:tr>
      <w:tr w:rsidR="00001CA9" w14:paraId="0D44631F" w14:textId="77777777" w:rsidTr="00034ACD">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5BE19E74" w14:textId="637F9214" w:rsidR="00001CA9" w:rsidRDefault="00D05173" w:rsidP="003B1DE1">
            <w:r w:rsidRPr="00D05173">
              <w:t>71200000-0</w:t>
            </w:r>
          </w:p>
        </w:tc>
        <w:tc>
          <w:tcPr>
            <w:tcW w:w="5953" w:type="dxa"/>
            <w:tcBorders>
              <w:top w:val="single" w:sz="4" w:space="0" w:color="auto"/>
              <w:left w:val="single" w:sz="4" w:space="0" w:color="auto"/>
              <w:bottom w:val="single" w:sz="4" w:space="0" w:color="auto"/>
              <w:right w:val="single" w:sz="4" w:space="0" w:color="auto"/>
            </w:tcBorders>
            <w:vAlign w:val="center"/>
          </w:tcPr>
          <w:p w14:paraId="7988B994" w14:textId="4CB9A8FA" w:rsidR="00001CA9" w:rsidRDefault="00D05173" w:rsidP="003B1DE1">
            <w:r w:rsidRPr="00D05173">
              <w:t>Architektonické a související služby</w:t>
            </w:r>
          </w:p>
        </w:tc>
      </w:tr>
      <w:tr w:rsidR="004A658E" w14:paraId="151DCA9C" w14:textId="77777777" w:rsidTr="00034ACD">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7592B83A" w14:textId="30F33FF5" w:rsidR="004A658E" w:rsidRDefault="00D05173" w:rsidP="003B1DE1">
            <w:r w:rsidRPr="00D05173">
              <w:t>71242000-6</w:t>
            </w:r>
          </w:p>
        </w:tc>
        <w:tc>
          <w:tcPr>
            <w:tcW w:w="5953" w:type="dxa"/>
            <w:tcBorders>
              <w:top w:val="single" w:sz="4" w:space="0" w:color="auto"/>
              <w:left w:val="single" w:sz="4" w:space="0" w:color="auto"/>
              <w:bottom w:val="single" w:sz="4" w:space="0" w:color="auto"/>
              <w:right w:val="single" w:sz="4" w:space="0" w:color="auto"/>
            </w:tcBorders>
            <w:vAlign w:val="center"/>
          </w:tcPr>
          <w:p w14:paraId="18B28ED2" w14:textId="28FA6CED" w:rsidR="004A658E" w:rsidRDefault="00D05173" w:rsidP="003B1DE1">
            <w:r w:rsidRPr="00D05173">
              <w:t>Příprava návrhů a projektů, odhad nákladů</w:t>
            </w:r>
          </w:p>
        </w:tc>
      </w:tr>
      <w:tr w:rsidR="00BA2C49" w:rsidRPr="00D05173" w14:paraId="35F3201B" w14:textId="77777777" w:rsidTr="00BA2C49">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0C48EF73" w14:textId="77777777" w:rsidR="00BA2C49" w:rsidRPr="00D05173" w:rsidRDefault="00BA2C49" w:rsidP="00C9478B">
            <w:r w:rsidRPr="002B554C">
              <w:t>51700000-9</w:t>
            </w:r>
          </w:p>
        </w:tc>
        <w:tc>
          <w:tcPr>
            <w:tcW w:w="5953" w:type="dxa"/>
            <w:tcBorders>
              <w:top w:val="single" w:sz="4" w:space="0" w:color="auto"/>
              <w:left w:val="single" w:sz="4" w:space="0" w:color="auto"/>
              <w:bottom w:val="single" w:sz="4" w:space="0" w:color="auto"/>
              <w:right w:val="single" w:sz="4" w:space="0" w:color="auto"/>
            </w:tcBorders>
            <w:vAlign w:val="center"/>
          </w:tcPr>
          <w:p w14:paraId="6516C792" w14:textId="77777777" w:rsidR="00BA2C49" w:rsidRPr="00D05173" w:rsidRDefault="00BA2C49" w:rsidP="00C9478B">
            <w:r w:rsidRPr="00536E56">
              <w:t>Instalace a montáž zařízení pro </w:t>
            </w:r>
            <w:r>
              <w:t>požární</w:t>
            </w:r>
            <w:r w:rsidRPr="00536E56">
              <w:t> ochranu</w:t>
            </w:r>
          </w:p>
        </w:tc>
      </w:tr>
      <w:tr w:rsidR="00BA2C49" w14:paraId="274CC7F7" w14:textId="77777777" w:rsidTr="00BA2C49">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4B236D25" w14:textId="77777777" w:rsidR="00BA2C49" w:rsidRPr="00BA2C49" w:rsidRDefault="00BA2C49" w:rsidP="00C9478B">
            <w:r w:rsidRPr="002B554C">
              <w:t>31625100-4</w:t>
            </w:r>
          </w:p>
        </w:tc>
        <w:tc>
          <w:tcPr>
            <w:tcW w:w="5953" w:type="dxa"/>
            <w:tcBorders>
              <w:top w:val="single" w:sz="4" w:space="0" w:color="auto"/>
              <w:left w:val="single" w:sz="4" w:space="0" w:color="auto"/>
              <w:bottom w:val="single" w:sz="4" w:space="0" w:color="auto"/>
              <w:right w:val="single" w:sz="4" w:space="0" w:color="auto"/>
            </w:tcBorders>
            <w:vAlign w:val="center"/>
          </w:tcPr>
          <w:p w14:paraId="291F0D45" w14:textId="77777777" w:rsidR="00BA2C49" w:rsidRPr="00BA2C49" w:rsidRDefault="00BA2C49" w:rsidP="00C9478B">
            <w:r w:rsidRPr="00536E56">
              <w:t>Systémy pro detekci požáru</w:t>
            </w:r>
          </w:p>
        </w:tc>
      </w:tr>
      <w:tr w:rsidR="00BA2C49" w:rsidRPr="00536E56" w14:paraId="05992148" w14:textId="77777777" w:rsidTr="00BA2C49">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47A0158A" w14:textId="77777777" w:rsidR="00BA2C49" w:rsidRPr="00BA2C49" w:rsidRDefault="00BA2C49" w:rsidP="00C9478B">
            <w:r w:rsidRPr="00FB7668">
              <w:t>3162</w:t>
            </w:r>
            <w:r w:rsidRPr="002B554C">
              <w:t>5200-5</w:t>
            </w:r>
          </w:p>
        </w:tc>
        <w:tc>
          <w:tcPr>
            <w:tcW w:w="5953" w:type="dxa"/>
            <w:tcBorders>
              <w:top w:val="single" w:sz="4" w:space="0" w:color="auto"/>
              <w:left w:val="single" w:sz="4" w:space="0" w:color="auto"/>
              <w:bottom w:val="single" w:sz="4" w:space="0" w:color="auto"/>
              <w:right w:val="single" w:sz="4" w:space="0" w:color="auto"/>
            </w:tcBorders>
            <w:vAlign w:val="center"/>
          </w:tcPr>
          <w:p w14:paraId="63671B8F" w14:textId="77777777" w:rsidR="00BA2C49" w:rsidRPr="00BA2C49" w:rsidRDefault="00BA2C49" w:rsidP="00C9478B">
            <w:r w:rsidRPr="00536E56">
              <w:t>Systémy pro požární poplach</w:t>
            </w:r>
          </w:p>
        </w:tc>
      </w:tr>
      <w:tr w:rsidR="00BA2C49" w:rsidRPr="00536E56" w14:paraId="1A3259EF" w14:textId="77777777" w:rsidTr="00BA2C49">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5E9E82F3" w14:textId="77777777" w:rsidR="00BA2C49" w:rsidRPr="00FB7668" w:rsidRDefault="00BA2C49" w:rsidP="00C9478B">
            <w:r w:rsidRPr="007F10A0">
              <w:t>45312100-8</w:t>
            </w:r>
          </w:p>
        </w:tc>
        <w:tc>
          <w:tcPr>
            <w:tcW w:w="5953" w:type="dxa"/>
            <w:tcBorders>
              <w:top w:val="single" w:sz="4" w:space="0" w:color="auto"/>
              <w:left w:val="single" w:sz="4" w:space="0" w:color="auto"/>
              <w:bottom w:val="single" w:sz="4" w:space="0" w:color="auto"/>
              <w:right w:val="single" w:sz="4" w:space="0" w:color="auto"/>
            </w:tcBorders>
            <w:vAlign w:val="center"/>
          </w:tcPr>
          <w:p w14:paraId="02127C2C" w14:textId="77777777" w:rsidR="00BA2C49" w:rsidRPr="00536E56" w:rsidRDefault="00BA2C49" w:rsidP="00C9478B">
            <w:r w:rsidRPr="008C5F40">
              <w:t>Instalace a montáž požárních systémů</w:t>
            </w:r>
          </w:p>
        </w:tc>
      </w:tr>
      <w:tr w:rsidR="00BA2C49" w:rsidRPr="008C5F40" w14:paraId="3C07EFE5" w14:textId="77777777" w:rsidTr="00BA2C49">
        <w:trPr>
          <w:trHeight w:val="284"/>
        </w:trPr>
        <w:tc>
          <w:tcPr>
            <w:tcW w:w="3114" w:type="dxa"/>
            <w:tcBorders>
              <w:top w:val="single" w:sz="4" w:space="0" w:color="auto"/>
              <w:left w:val="single" w:sz="4" w:space="0" w:color="auto"/>
              <w:bottom w:val="single" w:sz="4" w:space="0" w:color="auto"/>
              <w:right w:val="single" w:sz="4" w:space="0" w:color="auto"/>
            </w:tcBorders>
            <w:vAlign w:val="center"/>
          </w:tcPr>
          <w:p w14:paraId="18B0F747" w14:textId="77777777" w:rsidR="00BA2C49" w:rsidRPr="007F10A0" w:rsidRDefault="00BA2C49" w:rsidP="00C9478B">
            <w:r w:rsidRPr="000F0640">
              <w:t>44221220-3</w:t>
            </w:r>
          </w:p>
        </w:tc>
        <w:tc>
          <w:tcPr>
            <w:tcW w:w="5953" w:type="dxa"/>
            <w:tcBorders>
              <w:top w:val="single" w:sz="4" w:space="0" w:color="auto"/>
              <w:left w:val="single" w:sz="4" w:space="0" w:color="auto"/>
              <w:bottom w:val="single" w:sz="4" w:space="0" w:color="auto"/>
              <w:right w:val="single" w:sz="4" w:space="0" w:color="auto"/>
            </w:tcBorders>
            <w:vAlign w:val="center"/>
          </w:tcPr>
          <w:p w14:paraId="580B13EA" w14:textId="77777777" w:rsidR="00BA2C49" w:rsidRPr="008C5F40" w:rsidRDefault="00BA2C49" w:rsidP="00C9478B">
            <w:r w:rsidRPr="000F0640">
              <w:t>Požární dveře</w:t>
            </w:r>
          </w:p>
        </w:tc>
      </w:tr>
    </w:tbl>
    <w:p w14:paraId="1B5C36AE" w14:textId="77777777" w:rsidR="009A27A2" w:rsidRDefault="009A27A2" w:rsidP="001B322C">
      <w:pPr>
        <w:pStyle w:val="Nadpis2"/>
        <w:ind w:left="567"/>
      </w:pPr>
      <w:r>
        <w:t>Předpokládaná hodnota</w:t>
      </w:r>
    </w:p>
    <w:p w14:paraId="3BAA6ECD" w14:textId="3F931A12" w:rsidR="009A27A2" w:rsidRDefault="009A27A2" w:rsidP="003B1DE1">
      <w:r>
        <w:t>Předpokládan</w:t>
      </w:r>
      <w:r w:rsidR="00D05173">
        <w:t xml:space="preserve">á hodnota veřejné zakázky činí </w:t>
      </w:r>
      <w:proofErr w:type="gramStart"/>
      <w:r w:rsidR="00D05173">
        <w:t>24.000.000,-</w:t>
      </w:r>
      <w:proofErr w:type="gramEnd"/>
      <w:r w:rsidR="00D05173">
        <w:t xml:space="preserve"> Kč bez DPH.</w:t>
      </w:r>
    </w:p>
    <w:p w14:paraId="2AE06C9E" w14:textId="4DE8227F" w:rsidR="00397339" w:rsidRDefault="00397339" w:rsidP="003B1DE1">
      <w:r>
        <w:t xml:space="preserve">Předpokládaná hodnota byla stanovena na základě </w:t>
      </w:r>
      <w:r w:rsidR="00E335CB">
        <w:t>údajů a informací o zakázkách stejného či podobného předmětu plnění</w:t>
      </w:r>
      <w:r w:rsidR="005F4483">
        <w:t>,</w:t>
      </w:r>
      <w:r w:rsidR="00E335CB">
        <w:t xml:space="preserve"> tj. </w:t>
      </w:r>
      <w:r>
        <w:t>porovnání</w:t>
      </w:r>
      <w:r w:rsidR="005F4483">
        <w:t>m</w:t>
      </w:r>
      <w:r>
        <w:t xml:space="preserve"> realizovaných veřejných zakázek s obdobným předmětem plnění.</w:t>
      </w:r>
    </w:p>
    <w:p w14:paraId="4B7A5A60" w14:textId="6BEBBE58" w:rsidR="00333A68" w:rsidRDefault="00333A68" w:rsidP="003B1DE1">
      <w:r w:rsidRPr="00DA1169">
        <w:t>Veřejná zakázka není rozdělena na části, neboť se jedná o jeden funkční celek s věcnou, časovou a místní souvislostí a zadavatel tedy nepovažuje rozdělení této veřejné zakázky na části za účelné ani hospodárné.</w:t>
      </w:r>
    </w:p>
    <w:p w14:paraId="3C0BB9E8" w14:textId="64CA69F8" w:rsidR="006A7B3C" w:rsidRDefault="006A7B3C" w:rsidP="00C92837">
      <w:pPr>
        <w:pStyle w:val="Nadpis1"/>
      </w:pPr>
      <w:r>
        <w:t>Osoby odlišné od zadavatele, které se podílely na zpracování zadávacích podmínek</w:t>
      </w:r>
    </w:p>
    <w:p w14:paraId="445047BA" w14:textId="30F1C0F3" w:rsidR="006A7B3C" w:rsidRDefault="008E6777" w:rsidP="00C9478B">
      <w:r w:rsidRPr="00F5419D">
        <w:t xml:space="preserve">Na zpracování zadávací dokumentace se podílel </w:t>
      </w:r>
      <w:sdt>
        <w:sdtPr>
          <w:alias w:val="Doplnit název"/>
          <w:tag w:val="Doplnit název"/>
          <w:id w:val="1061057903"/>
          <w:placeholder>
            <w:docPart w:val="441A815D57CD447CA0D15261ECB01C07"/>
          </w:placeholder>
          <w:text/>
        </w:sdtPr>
        <w:sdtEndPr/>
        <w:sdtContent>
          <w:r w:rsidR="00D05173" w:rsidRPr="00F5419D">
            <w:t>Ing. Libor Lahodný</w:t>
          </w:r>
        </w:sdtContent>
      </w:sdt>
      <w:r w:rsidRPr="00F5419D">
        <w:t xml:space="preserve">, se sídlem </w:t>
      </w:r>
      <w:r w:rsidR="00D05173" w:rsidRPr="00F5419D">
        <w:t>591 01, Obyčtov 67, IČO 03222853</w:t>
      </w:r>
      <w:r w:rsidRPr="00F5419D">
        <w:t xml:space="preserve">, a to </w:t>
      </w:r>
      <w:sdt>
        <w:sdtPr>
          <w:alias w:val="Identifikace částí VZ"/>
          <w:tag w:val="Identifikace částí VZ"/>
          <w:id w:val="-1176727402"/>
          <w:placeholder>
            <w:docPart w:val="502C431380BF4D1E9E3B8510BBF159AB"/>
          </w:placeholder>
        </w:sdtPr>
        <w:sdtEndPr/>
        <w:sdtContent>
          <w:r w:rsidR="00397339" w:rsidRPr="00F5419D">
            <w:t xml:space="preserve">zpracováním Přílohy č. </w:t>
          </w:r>
          <w:r w:rsidR="00C859A6" w:rsidRPr="00F5419D">
            <w:t>6</w:t>
          </w:r>
          <w:r w:rsidR="00397339" w:rsidRPr="00F5419D">
            <w:t xml:space="preserve"> </w:t>
          </w:r>
          <w:proofErr w:type="gramStart"/>
          <w:r w:rsidR="00397339" w:rsidRPr="00F5419D">
            <w:t xml:space="preserve">– </w:t>
          </w:r>
          <w:r w:rsidR="00C9478B" w:rsidRPr="00F5419D">
            <w:t xml:space="preserve"> Analýza</w:t>
          </w:r>
          <w:proofErr w:type="gramEnd"/>
          <w:r w:rsidR="00C9478B" w:rsidRPr="00F5419D">
            <w:t xml:space="preserve"> aktuálního stavu a studie pro modernizaci elektrické požární signalizace a evakuačního rozhlasu</w:t>
          </w:r>
          <w:r w:rsidR="00F5419D">
            <w:t>.</w:t>
          </w:r>
        </w:sdtContent>
      </w:sdt>
    </w:p>
    <w:p w14:paraId="46E04F0D" w14:textId="49E86EEB" w:rsidR="009B628B" w:rsidRDefault="009B628B" w:rsidP="00C92837">
      <w:pPr>
        <w:pStyle w:val="Nadpis1"/>
      </w:pPr>
      <w:r>
        <w:t>Doba a místo plnění předmětu veřejné zakázky</w:t>
      </w:r>
    </w:p>
    <w:p w14:paraId="74F40BB4" w14:textId="57A4E78C" w:rsidR="009B628B" w:rsidRDefault="009B628B" w:rsidP="001B322C">
      <w:pPr>
        <w:pStyle w:val="Nadpis2"/>
        <w:ind w:left="567"/>
      </w:pPr>
      <w:r>
        <w:t>Doba plnění</w:t>
      </w:r>
    </w:p>
    <w:p w14:paraId="6C53DD4B" w14:textId="576E48D1" w:rsidR="009B628B" w:rsidRDefault="009B628B" w:rsidP="003B1DE1">
      <w:r>
        <w:t>Doba</w:t>
      </w:r>
      <w:r w:rsidR="00DB344D">
        <w:t xml:space="preserve"> vlastní</w:t>
      </w:r>
      <w:r>
        <w:t xml:space="preserve"> </w:t>
      </w:r>
      <w:r w:rsidR="006331FB">
        <w:t>realizace</w:t>
      </w:r>
      <w:r w:rsidR="00D05173">
        <w:t xml:space="preserve"> veřejné zakázky je stanovena na </w:t>
      </w:r>
      <w:r w:rsidR="00C01249">
        <w:t xml:space="preserve">16 </w:t>
      </w:r>
      <w:r w:rsidR="00D05173">
        <w:t>měsíců od nabytí účinnosti smlouvy o dílo</w:t>
      </w:r>
      <w:r w:rsidR="00DB344D">
        <w:t>, následovat budou 4 roky záručního servisu</w:t>
      </w:r>
      <w:r w:rsidR="00D05173">
        <w:t xml:space="preserve">. Předpoklad </w:t>
      </w:r>
      <w:r w:rsidR="00DB344D">
        <w:t xml:space="preserve">nabytí účinnosti smlouvy </w:t>
      </w:r>
      <w:r w:rsidR="00D05173">
        <w:t xml:space="preserve">je </w:t>
      </w:r>
      <w:r w:rsidR="00E75201" w:rsidRPr="00565177">
        <w:rPr>
          <w:highlight w:val="cyan"/>
        </w:rPr>
        <w:t>prosinec</w:t>
      </w:r>
      <w:r w:rsidR="00DB344D">
        <w:t xml:space="preserve"> 2025.</w:t>
      </w:r>
    </w:p>
    <w:p w14:paraId="4FB25B01" w14:textId="1CE87F1A" w:rsidR="009B628B" w:rsidRDefault="009B628B" w:rsidP="001B322C">
      <w:pPr>
        <w:pStyle w:val="Nadpis2"/>
        <w:ind w:left="567"/>
      </w:pPr>
      <w:r>
        <w:t>Místo plnění</w:t>
      </w:r>
    </w:p>
    <w:p w14:paraId="141DF658" w14:textId="7C4FCA1C" w:rsidR="00B16190" w:rsidRPr="00B16190" w:rsidRDefault="009B628B" w:rsidP="005E7E8B">
      <w:pPr>
        <w:spacing w:before="0"/>
        <w:rPr>
          <w:rFonts w:eastAsia="Times New Roman"/>
        </w:rPr>
      </w:pPr>
      <w:r>
        <w:t xml:space="preserve">Místem plnění je </w:t>
      </w:r>
      <w:bookmarkStart w:id="5" w:name="_Hlk195778892"/>
      <w:r w:rsidR="00DB344D">
        <w:rPr>
          <w:rFonts w:eastAsia="Times New Roman"/>
        </w:rPr>
        <w:t xml:space="preserve">Staroměstské náměstí 932/6, Praha 1, </w:t>
      </w:r>
      <w:r w:rsidR="00DB344D" w:rsidRPr="00DB344D">
        <w:rPr>
          <w:rFonts w:eastAsia="Times New Roman"/>
        </w:rPr>
        <w:t>GPS. 50.</w:t>
      </w:r>
      <w:proofErr w:type="gramStart"/>
      <w:r w:rsidR="00DB344D" w:rsidRPr="00DB344D">
        <w:rPr>
          <w:rFonts w:eastAsia="Times New Roman"/>
        </w:rPr>
        <w:t>0882269N</w:t>
      </w:r>
      <w:proofErr w:type="gramEnd"/>
      <w:r w:rsidR="00DB344D" w:rsidRPr="00DB344D">
        <w:rPr>
          <w:rFonts w:eastAsia="Times New Roman"/>
        </w:rPr>
        <w:t>, 14.4211172E</w:t>
      </w:r>
      <w:bookmarkEnd w:id="5"/>
      <w:r w:rsidR="00DB344D">
        <w:rPr>
          <w:rFonts w:eastAsia="Times New Roman"/>
        </w:rPr>
        <w:t>.</w:t>
      </w:r>
      <w:r w:rsidR="005E7E8B">
        <w:rPr>
          <w:rFonts w:eastAsia="Times New Roman"/>
        </w:rPr>
        <w:t xml:space="preserve"> Plnění se bude týkat všech objektů zadavatele s hlavním vchodem na uvedené adrese (tj. </w:t>
      </w:r>
      <w:r w:rsidR="005E7E8B" w:rsidRPr="005E7E8B">
        <w:rPr>
          <w:rFonts w:eastAsia="Times New Roman"/>
        </w:rPr>
        <w:t>Staroměstské náměstí 930/7, 934/5, 932/6 včetně dvorní vestavby, Pařížská 934/2, 935/4, 936/6, Salvátorská 932/6), vyjma prostorů</w:t>
      </w:r>
      <w:r w:rsidR="005E7E8B">
        <w:rPr>
          <w:rFonts w:eastAsia="Times New Roman"/>
        </w:rPr>
        <w:t>, které jsou předmětem</w:t>
      </w:r>
      <w:r w:rsidR="005E7E8B" w:rsidRPr="005E7E8B">
        <w:rPr>
          <w:rFonts w:eastAsia="Times New Roman"/>
        </w:rPr>
        <w:t xml:space="preserve"> komerčního nájmu.</w:t>
      </w:r>
    </w:p>
    <w:p w14:paraId="767E7571" w14:textId="4F0AD8B0" w:rsidR="009B628B" w:rsidRPr="00397339" w:rsidRDefault="009B628B" w:rsidP="001B322C">
      <w:pPr>
        <w:pStyle w:val="Nadpis2"/>
        <w:ind w:left="567"/>
      </w:pPr>
      <w:r w:rsidRPr="00397339">
        <w:lastRenderedPageBreak/>
        <w:t>Prohlídka místa plnění</w:t>
      </w:r>
    </w:p>
    <w:p w14:paraId="7A66F336" w14:textId="62608C96" w:rsidR="00E5223E" w:rsidRPr="009C3CC7" w:rsidRDefault="00E5223E" w:rsidP="002F1B66">
      <w:pPr>
        <w:numPr>
          <w:ilvl w:val="2"/>
          <w:numId w:val="2"/>
        </w:numPr>
        <w:rPr>
          <w:b/>
        </w:rPr>
      </w:pPr>
      <w:bookmarkStart w:id="6" w:name="_Ref12218613"/>
      <w:r w:rsidRPr="00921D48">
        <w:t>Prohlídka místa plnění se uskuteční dne</w:t>
      </w:r>
      <w:r w:rsidRPr="00921D48">
        <w:rPr>
          <w:b/>
          <w:bCs/>
        </w:rPr>
        <w:t xml:space="preserve"> </w:t>
      </w:r>
      <w:r w:rsidR="00FD1744">
        <w:rPr>
          <w:b/>
          <w:bCs/>
        </w:rPr>
        <w:t>23.10.</w:t>
      </w:r>
      <w:r w:rsidRPr="00921D48">
        <w:rPr>
          <w:b/>
          <w:bCs/>
        </w:rPr>
        <w:t xml:space="preserve"> 202</w:t>
      </w:r>
      <w:r w:rsidR="00DB344D">
        <w:rPr>
          <w:b/>
          <w:bCs/>
        </w:rPr>
        <w:t>5</w:t>
      </w:r>
      <w:r w:rsidRPr="00921D48">
        <w:rPr>
          <w:b/>
          <w:bCs/>
        </w:rPr>
        <w:t xml:space="preserve"> v</w:t>
      </w:r>
      <w:r w:rsidR="00FD1744">
        <w:rPr>
          <w:b/>
          <w:bCs/>
        </w:rPr>
        <w:t xml:space="preserve"> 10:00 </w:t>
      </w:r>
      <w:r w:rsidRPr="00921D48">
        <w:t xml:space="preserve">hodin. Sraz dodavatelů je dne </w:t>
      </w:r>
      <w:proofErr w:type="gramStart"/>
      <w:r w:rsidR="00FD1744">
        <w:t xml:space="preserve">23.10. </w:t>
      </w:r>
      <w:r w:rsidR="00DB344D">
        <w:t xml:space="preserve"> </w:t>
      </w:r>
      <w:r w:rsidRPr="00921D48">
        <w:t>202</w:t>
      </w:r>
      <w:r w:rsidR="00DB344D">
        <w:t>5</w:t>
      </w:r>
      <w:proofErr w:type="gramEnd"/>
      <w:r w:rsidRPr="00921D48">
        <w:t xml:space="preserve"> v</w:t>
      </w:r>
      <w:r w:rsidR="00FD1744">
        <w:t> 9:55</w:t>
      </w:r>
      <w:r w:rsidRPr="00921D48">
        <w:t xml:space="preserve"> hodin </w:t>
      </w:r>
      <w:r w:rsidR="00DB344D">
        <w:t xml:space="preserve">v budově zadavatele </w:t>
      </w:r>
      <w:r w:rsidR="00DB344D" w:rsidRPr="00DB344D">
        <w:t>Staroměstské náměstí 932/6, Praha 1, GPS. 50.</w:t>
      </w:r>
      <w:proofErr w:type="gramStart"/>
      <w:r w:rsidR="00DB344D" w:rsidRPr="00DB344D">
        <w:t>0882269N</w:t>
      </w:r>
      <w:proofErr w:type="gramEnd"/>
      <w:r w:rsidR="00DB344D" w:rsidRPr="00DB344D">
        <w:t>, 14.4211172E</w:t>
      </w:r>
      <w:r w:rsidR="00DB344D">
        <w:t>.</w:t>
      </w:r>
      <w:r w:rsidR="006264E7" w:rsidRPr="00921D48">
        <w:t xml:space="preserve"> </w:t>
      </w:r>
      <w:r w:rsidRPr="00921D48">
        <w:t>Dodavatelé, kteří se</w:t>
      </w:r>
      <w:r w:rsidRPr="009C3CC7">
        <w:t xml:space="preserve"> zúčastní prohlídky místa plnění, se zapíší do prezenční listiny z prohlídky místa plnění. </w:t>
      </w:r>
      <w:r w:rsidRPr="009C3CC7">
        <w:rPr>
          <w:rFonts w:eastAsia="SimSun"/>
        </w:rPr>
        <w:t xml:space="preserve">Z kapacitních důvodů bude účast na prohlídce místa plnění veřejné zakázky umožněna </w:t>
      </w:r>
      <w:r w:rsidRPr="009C3CC7">
        <w:rPr>
          <w:rFonts w:eastAsia="SimSun"/>
          <w:b/>
        </w:rPr>
        <w:t>maximálně dvěma zástupcům jednoho dodavatele.</w:t>
      </w:r>
    </w:p>
    <w:p w14:paraId="12C72DFC" w14:textId="68EE3F01" w:rsidR="00921D48" w:rsidRPr="00921D48" w:rsidRDefault="00921D48" w:rsidP="002F1B66">
      <w:pPr>
        <w:pStyle w:val="Odstavecseseznamem"/>
        <w:numPr>
          <w:ilvl w:val="2"/>
          <w:numId w:val="2"/>
        </w:numPr>
        <w:rPr>
          <w:rFonts w:eastAsia="SimSun"/>
        </w:rPr>
      </w:pPr>
      <w:r w:rsidRPr="00921D48">
        <w:rPr>
          <w:rFonts w:eastAsia="SimSun"/>
        </w:rPr>
        <w:t xml:space="preserve">Kontaktní osobou je: </w:t>
      </w:r>
      <w:r w:rsidR="00DB344D">
        <w:rPr>
          <w:rFonts w:eastAsia="SimSun"/>
        </w:rPr>
        <w:t>Petr Šoltész</w:t>
      </w:r>
      <w:r w:rsidRPr="00921D48">
        <w:rPr>
          <w:rFonts w:eastAsia="SimSun"/>
        </w:rPr>
        <w:t xml:space="preserve">, mobil </w:t>
      </w:r>
      <w:r w:rsidR="00300AFC">
        <w:rPr>
          <w:rFonts w:eastAsia="SimSun"/>
        </w:rPr>
        <w:t>603 155 921</w:t>
      </w:r>
      <w:r w:rsidRPr="00921D48">
        <w:rPr>
          <w:rFonts w:eastAsia="SimSun"/>
        </w:rPr>
        <w:t xml:space="preserve">, tel. 224 861 </w:t>
      </w:r>
      <w:r w:rsidR="00300AFC">
        <w:rPr>
          <w:rFonts w:eastAsia="SimSun"/>
        </w:rPr>
        <w:t>585</w:t>
      </w:r>
      <w:r w:rsidRPr="00921D48">
        <w:rPr>
          <w:rFonts w:eastAsia="SimSun"/>
        </w:rPr>
        <w:t xml:space="preserve">, e-mail: </w:t>
      </w:r>
      <w:r w:rsidR="00300AFC">
        <w:rPr>
          <w:rFonts w:eastAsia="SimSun"/>
        </w:rPr>
        <w:t>petr.soltezs</w:t>
      </w:r>
      <w:r w:rsidRPr="00921D48">
        <w:rPr>
          <w:rFonts w:eastAsia="SimSun"/>
        </w:rPr>
        <w:t>@mmr.gov.cz, případně Mgr. Kateřina Hrazdilová, tel. 224 861 805, mobil 705 789 389, e-mail: katerina.hrazdilova@mmr.gov.cz.</w:t>
      </w:r>
    </w:p>
    <w:p w14:paraId="7E053E3D" w14:textId="206D9222" w:rsidR="00E5223E" w:rsidRPr="00921D48" w:rsidRDefault="00E5223E" w:rsidP="002F1B66">
      <w:pPr>
        <w:numPr>
          <w:ilvl w:val="2"/>
          <w:numId w:val="2"/>
        </w:numPr>
      </w:pPr>
      <w:r w:rsidRPr="00921D48">
        <w:t xml:space="preserve">Svoji účast na prohlídce místa plnění nahlásí dodavatelé na e-mail kontaktních osob uvedených výše, nejpozději dne </w:t>
      </w:r>
      <w:r w:rsidR="00FD1744">
        <w:rPr>
          <w:b/>
          <w:bCs/>
        </w:rPr>
        <w:t>22.10.</w:t>
      </w:r>
      <w:r w:rsidR="00DB344D">
        <w:rPr>
          <w:b/>
          <w:bCs/>
        </w:rPr>
        <w:t xml:space="preserve"> </w:t>
      </w:r>
      <w:r w:rsidRPr="00921D48">
        <w:rPr>
          <w:b/>
          <w:bCs/>
        </w:rPr>
        <w:t>202</w:t>
      </w:r>
      <w:r w:rsidR="00DB344D">
        <w:rPr>
          <w:b/>
          <w:bCs/>
        </w:rPr>
        <w:t>5</w:t>
      </w:r>
      <w:r w:rsidRPr="00921D48">
        <w:rPr>
          <w:b/>
          <w:bCs/>
        </w:rPr>
        <w:t xml:space="preserve"> do </w:t>
      </w:r>
      <w:r w:rsidR="00921D48" w:rsidRPr="00921D48">
        <w:rPr>
          <w:b/>
          <w:bCs/>
        </w:rPr>
        <w:t>14:00</w:t>
      </w:r>
      <w:r w:rsidRPr="00921D48">
        <w:t xml:space="preserve"> </w:t>
      </w:r>
      <w:r w:rsidRPr="00921D48">
        <w:rPr>
          <w:b/>
          <w:bCs/>
        </w:rPr>
        <w:t>hodin.</w:t>
      </w:r>
    </w:p>
    <w:p w14:paraId="60D4426D" w14:textId="62930F53" w:rsidR="005A6EE9" w:rsidRPr="003C62B8" w:rsidRDefault="005A6EE9" w:rsidP="002F1B66">
      <w:pPr>
        <w:numPr>
          <w:ilvl w:val="2"/>
          <w:numId w:val="2"/>
        </w:numPr>
      </w:pPr>
      <w:r>
        <w:t xml:space="preserve">Dále zadavatel upozorňuje, že případné dotazy, které z prohlídky místa plnění vyplynou, je třeba vznést na zadavatele postupem </w:t>
      </w:r>
      <w:r w:rsidR="0057573E">
        <w:t>podle § 98 odst. 3 ZZVZ.</w:t>
      </w:r>
    </w:p>
    <w:p w14:paraId="7D94B1CA" w14:textId="4193589B" w:rsidR="009B628B" w:rsidRDefault="009B628B" w:rsidP="00C92837">
      <w:pPr>
        <w:pStyle w:val="Nadpis1"/>
      </w:pPr>
      <w:r>
        <w:t>Kvalifikace dodavatelů</w:t>
      </w:r>
      <w:bookmarkEnd w:id="6"/>
    </w:p>
    <w:p w14:paraId="4CBAFD50" w14:textId="30E943A5" w:rsidR="009B628B" w:rsidRDefault="009B628B" w:rsidP="001B322C">
      <w:pPr>
        <w:pStyle w:val="Nadpis2"/>
        <w:ind w:left="567"/>
      </w:pPr>
      <w:r>
        <w:t>Požadavky zadavatele na kvalifikaci dodavatele</w:t>
      </w:r>
    </w:p>
    <w:p w14:paraId="7FD4EC80" w14:textId="5CE7578B" w:rsidR="009B628B" w:rsidRDefault="009B628B" w:rsidP="003B1DE1">
      <w:r>
        <w:t>Zadavatel požaduje prokázání splnění:</w:t>
      </w:r>
    </w:p>
    <w:p w14:paraId="3216448A" w14:textId="48B6BDBC" w:rsidR="009B628B" w:rsidRPr="00EC745D" w:rsidRDefault="00C92837" w:rsidP="00C92837">
      <w:pPr>
        <w:pStyle w:val="Odstavecseseznamem"/>
      </w:pPr>
      <w:r w:rsidRPr="00EC745D">
        <w:t>z</w:t>
      </w:r>
      <w:r w:rsidR="009B628B" w:rsidRPr="00EC745D">
        <w:t>ákladní způsobilosti</w:t>
      </w:r>
      <w:r w:rsidRPr="00EC745D">
        <w:t xml:space="preserve"> dle § 74 ZZVZ,</w:t>
      </w:r>
    </w:p>
    <w:p w14:paraId="4B9F8B3E" w14:textId="5EB169F3" w:rsidR="009B628B" w:rsidRPr="00EC745D" w:rsidRDefault="00C92837" w:rsidP="00C92837">
      <w:pPr>
        <w:pStyle w:val="Odstavecseseznamem"/>
      </w:pPr>
      <w:r w:rsidRPr="00EC745D">
        <w:t>p</w:t>
      </w:r>
      <w:r w:rsidR="009B628B" w:rsidRPr="00EC745D">
        <w:t>rofesní způsobilosti</w:t>
      </w:r>
      <w:r w:rsidRPr="00EC745D">
        <w:t xml:space="preserve"> dle § 77 ZZVZ,</w:t>
      </w:r>
    </w:p>
    <w:p w14:paraId="66ACACA4" w14:textId="4D2967FF" w:rsidR="00C92837" w:rsidRPr="00EC745D" w:rsidRDefault="00C92837" w:rsidP="00C92837">
      <w:pPr>
        <w:pStyle w:val="Odstavecseseznamem"/>
      </w:pPr>
      <w:r w:rsidRPr="00EC745D">
        <w:t>technické kvalifikace dle § 79 ZZVZ</w:t>
      </w:r>
      <w:r w:rsidR="00B4699A" w:rsidRPr="00EC745D">
        <w:t>,</w:t>
      </w:r>
    </w:p>
    <w:p w14:paraId="01CAD12C" w14:textId="32420BE0" w:rsidR="00C92837" w:rsidRDefault="00C92837" w:rsidP="003B1DE1">
      <w:r>
        <w:t>a to v dále stanoveném rozsahu.</w:t>
      </w:r>
    </w:p>
    <w:p w14:paraId="2ACE687E" w14:textId="76ABD3E0" w:rsidR="00C92837" w:rsidRPr="00B90E32" w:rsidRDefault="00C92837" w:rsidP="001B322C">
      <w:pPr>
        <w:pStyle w:val="Nadpis2"/>
        <w:ind w:left="567"/>
      </w:pPr>
      <w:bookmarkStart w:id="7" w:name="_Ref12218489"/>
      <w:r w:rsidRPr="00B90E32">
        <w:t>Základní způsobilost</w:t>
      </w:r>
      <w:bookmarkEnd w:id="7"/>
    </w:p>
    <w:p w14:paraId="018FD603" w14:textId="77777777" w:rsidR="00C92837" w:rsidRPr="00B90E32" w:rsidRDefault="00C92837" w:rsidP="003B1DE1">
      <w:r w:rsidRPr="00B90E32">
        <w:t>Zadavatel požaduje, aby účastník prokázal, že není dodavatelem, který</w:t>
      </w:r>
    </w:p>
    <w:p w14:paraId="0611DDE7" w14:textId="59D1FCD6" w:rsidR="00C92837" w:rsidRPr="00B90E32" w:rsidRDefault="00C92837" w:rsidP="00C92837">
      <w:pPr>
        <w:pStyle w:val="Odstavecseseznamem"/>
      </w:pPr>
      <w:r w:rsidRPr="00B90E32">
        <w:t>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767A975B" w14:textId="1481AF7C" w:rsidR="00C92837" w:rsidRPr="00B90E32" w:rsidRDefault="00C92837" w:rsidP="00C92837">
      <w:pPr>
        <w:pStyle w:val="Odstavecseseznamem"/>
      </w:pPr>
      <w:r w:rsidRPr="00B90E32">
        <w:t>má v České republice nebo v zemi svého sídla v evidenci daní zachycen splatný daňový nedoplatek,</w:t>
      </w:r>
    </w:p>
    <w:p w14:paraId="580D649B" w14:textId="568F5E15" w:rsidR="00C92837" w:rsidRPr="00B90E32" w:rsidRDefault="00C92837" w:rsidP="00C92837">
      <w:pPr>
        <w:pStyle w:val="Odstavecseseznamem"/>
      </w:pPr>
      <w:r w:rsidRPr="00B90E32">
        <w:t>má v České republice nebo v zemi svého sídla splatný nedoplatek na pojistném nebo na penále na veřejné zdravotní pojištění,</w:t>
      </w:r>
    </w:p>
    <w:p w14:paraId="14D97A6F" w14:textId="00DB5BF7" w:rsidR="00C92837" w:rsidRPr="00B90E32" w:rsidRDefault="00C92837" w:rsidP="00C92837">
      <w:pPr>
        <w:pStyle w:val="Odstavecseseznamem"/>
      </w:pPr>
      <w:r w:rsidRPr="00B90E32">
        <w:t>má v České republice nebo v zemi svého sídla splatný nedoplatek na pojistném nebo na penále na sociální zabezpečení a příspěvku na státní politiku zaměstnanosti,</w:t>
      </w:r>
    </w:p>
    <w:p w14:paraId="763AABEB" w14:textId="4CB27C91" w:rsidR="00C92837" w:rsidRPr="00B90E32" w:rsidRDefault="00C92837" w:rsidP="00C92837">
      <w:pPr>
        <w:pStyle w:val="Odstavecseseznamem"/>
      </w:pPr>
      <w:r w:rsidRPr="00B90E32">
        <w:t>je v likvidaci, proti němuž bylo vydáno rozhodnutí o úpadku, vůči němuž byla nařízena nucená správa podle jiného právního předpisu nebo v obdobné situaci podle právního řádu země sídla dodavatele.</w:t>
      </w:r>
    </w:p>
    <w:p w14:paraId="43E24E08" w14:textId="77777777" w:rsidR="00C92837" w:rsidRPr="00B90E32" w:rsidRDefault="00C92837" w:rsidP="003B1DE1">
      <w:r w:rsidRPr="00B90E32">
        <w:t xml:space="preserve">Je-li dodavatelem právnická osoba, musí podmínku podle písm. a) splňovat tato právnická osoba a zároveň každý člen statutárního orgánu. Je-li členem statutárního orgánu dodavatele právnická osoba, musí podmínku podle písm. a) splňovat tato právnická osoba, každý člen statutárního orgánu této právnické osoby a osoba zastupující tuto právnickou osobu v statutárním orgánu dodavatele. </w:t>
      </w:r>
    </w:p>
    <w:p w14:paraId="5BD865E4" w14:textId="77777777" w:rsidR="00C92837" w:rsidRPr="00B90E32" w:rsidRDefault="00C92837" w:rsidP="003B1DE1">
      <w:r w:rsidRPr="00B90E32">
        <w:t>Je-li dodavatelem pobočka závodu zahraniční právnické osoby, musí podmínku podle písm. a) splňovat tato právnická osoba a vedoucí pobočky závodu. Je-li dodavatelem pobočka závodu české právnické osoby, musí podmínku podle písm. a) splňovat osoby uvedené v předchozím odstavci a vedoucí pobočky závodu.</w:t>
      </w:r>
    </w:p>
    <w:p w14:paraId="34B49C9F" w14:textId="285F46EE" w:rsidR="00BB0D77" w:rsidRPr="00F32207" w:rsidRDefault="00BB0D77" w:rsidP="003B1DE1">
      <w:pPr>
        <w:rPr>
          <w:lang w:eastAsia="ar-SA"/>
        </w:rPr>
      </w:pPr>
      <w:r w:rsidRPr="00F32207">
        <w:rPr>
          <w:lang w:eastAsia="ar-SA"/>
        </w:rPr>
        <w:lastRenderedPageBreak/>
        <w:t xml:space="preserve">Dodavatel </w:t>
      </w:r>
      <w:r w:rsidR="00F3172E" w:rsidRPr="00F32207">
        <w:rPr>
          <w:lang w:eastAsia="ar-SA"/>
        </w:rPr>
        <w:t xml:space="preserve">v nabídce </w:t>
      </w:r>
      <w:r w:rsidRPr="00F32207">
        <w:rPr>
          <w:lang w:eastAsia="ar-SA"/>
        </w:rPr>
        <w:t>prokazuje splnění základní způsobilosti předložením čestného prohlášení, vzorový formulář dle přílohy</w:t>
      </w:r>
      <w:r w:rsidR="00BC6883">
        <w:rPr>
          <w:lang w:eastAsia="ar-SA"/>
        </w:rPr>
        <w:t xml:space="preserve"> č. 1</w:t>
      </w:r>
      <w:r w:rsidRPr="00F32207">
        <w:rPr>
          <w:lang w:eastAsia="ar-SA"/>
        </w:rPr>
        <w:t xml:space="preserve"> této zadávací dokumentace. </w:t>
      </w:r>
    </w:p>
    <w:p w14:paraId="37BEB6E4" w14:textId="79A8D56C" w:rsidR="00BB0D77" w:rsidRPr="00F32207" w:rsidRDefault="00F3172E" w:rsidP="003B1DE1">
      <w:r w:rsidRPr="00F32207">
        <w:t>Vybraný d</w:t>
      </w:r>
      <w:r w:rsidR="00BB0D77" w:rsidRPr="00F32207">
        <w:t xml:space="preserve">odavatel prokazuje </w:t>
      </w:r>
      <w:r w:rsidRPr="00F32207">
        <w:t xml:space="preserve">před uzavřením smlouvy </w:t>
      </w:r>
      <w:r w:rsidR="00BB0D77" w:rsidRPr="00F32207">
        <w:t xml:space="preserve">splnění </w:t>
      </w:r>
      <w:r w:rsidRPr="00F32207">
        <w:t>podmínek základní způsobilosti</w:t>
      </w:r>
      <w:r w:rsidR="00BB0D77" w:rsidRPr="00F32207">
        <w:t xml:space="preserve"> ve vztahu k České republice předložením:</w:t>
      </w:r>
    </w:p>
    <w:p w14:paraId="2A7B2CDC" w14:textId="77777777" w:rsidR="00BB0D77" w:rsidRPr="00F32207" w:rsidRDefault="00BB0D77" w:rsidP="002F1B66">
      <w:pPr>
        <w:pStyle w:val="Odstavecseseznamem"/>
        <w:numPr>
          <w:ilvl w:val="3"/>
          <w:numId w:val="16"/>
        </w:numPr>
      </w:pPr>
      <w:r w:rsidRPr="00F32207">
        <w:t>výpisu z evidence Rejstříku trestů ve vztahu k písm. a),</w:t>
      </w:r>
    </w:p>
    <w:p w14:paraId="5274BA34" w14:textId="77777777" w:rsidR="00BB0D77" w:rsidRPr="00F32207" w:rsidRDefault="00BB0D77" w:rsidP="002F1B66">
      <w:pPr>
        <w:pStyle w:val="Odstavecseseznamem"/>
        <w:numPr>
          <w:ilvl w:val="3"/>
          <w:numId w:val="16"/>
        </w:numPr>
      </w:pPr>
      <w:r w:rsidRPr="00F32207">
        <w:t>potvrzení příslušného finančního úřadu ve vztahu k písm. b),</w:t>
      </w:r>
    </w:p>
    <w:p w14:paraId="63184544" w14:textId="77777777" w:rsidR="00BB0D77" w:rsidRPr="00F32207" w:rsidRDefault="00BB0D77" w:rsidP="002F1B66">
      <w:pPr>
        <w:pStyle w:val="Odstavecseseznamem"/>
        <w:numPr>
          <w:ilvl w:val="3"/>
          <w:numId w:val="16"/>
        </w:numPr>
      </w:pPr>
      <w:r w:rsidRPr="00F32207">
        <w:t>písemného čestného prohlášení ve vztahu ke spotřební dani ve vztahu k písm. b),</w:t>
      </w:r>
    </w:p>
    <w:p w14:paraId="35261C84" w14:textId="77777777" w:rsidR="00BB0D77" w:rsidRPr="00F32207" w:rsidRDefault="00BB0D77" w:rsidP="002F1B66">
      <w:pPr>
        <w:pStyle w:val="Odstavecseseznamem"/>
        <w:numPr>
          <w:ilvl w:val="3"/>
          <w:numId w:val="16"/>
        </w:numPr>
      </w:pPr>
      <w:r w:rsidRPr="00F32207">
        <w:t>písemného čestného prohlášení ve vztahu k písm. c),</w:t>
      </w:r>
    </w:p>
    <w:p w14:paraId="1220D37D" w14:textId="58763D4D" w:rsidR="00BB0D77" w:rsidRPr="00F32207" w:rsidRDefault="00BB0D77" w:rsidP="002F1B66">
      <w:pPr>
        <w:pStyle w:val="Odstavecseseznamem"/>
        <w:numPr>
          <w:ilvl w:val="3"/>
          <w:numId w:val="16"/>
        </w:numPr>
      </w:pPr>
      <w:r w:rsidRPr="00F32207">
        <w:t xml:space="preserve">potvrzení příslušné </w:t>
      </w:r>
      <w:r w:rsidR="000E6FF4" w:rsidRPr="00F32207">
        <w:t>územní</w:t>
      </w:r>
      <w:r w:rsidRPr="00F32207">
        <w:t xml:space="preserve"> správy sociálního zabezpečení ve vztahu k písm. d),</w:t>
      </w:r>
    </w:p>
    <w:p w14:paraId="105E2C98" w14:textId="77777777" w:rsidR="00BB0D77" w:rsidRPr="00F32207" w:rsidRDefault="00BB0D77" w:rsidP="002F1B66">
      <w:pPr>
        <w:pStyle w:val="Odstavecseseznamem"/>
        <w:numPr>
          <w:ilvl w:val="3"/>
          <w:numId w:val="16"/>
        </w:numPr>
      </w:pPr>
      <w:r w:rsidRPr="00F32207">
        <w:t>výpisu z obchodního rejstříku, nebo předložením písemného čestného prohlášení v případě, že není v obchodním rejstříku zapsán, ve vztahu k písm. e).</w:t>
      </w:r>
    </w:p>
    <w:p w14:paraId="06F6924F" w14:textId="1BD5C894" w:rsidR="00C92837" w:rsidRPr="00871171" w:rsidRDefault="00462074" w:rsidP="001B322C">
      <w:pPr>
        <w:pStyle w:val="Nadpis2"/>
        <w:ind w:left="567"/>
      </w:pPr>
      <w:bookmarkStart w:id="8" w:name="_Ref12218511"/>
      <w:r w:rsidRPr="00871171">
        <w:t>Profesní způsobilost</w:t>
      </w:r>
      <w:bookmarkEnd w:id="8"/>
    </w:p>
    <w:p w14:paraId="770969E9" w14:textId="7FD46148" w:rsidR="00462074" w:rsidRPr="00871171" w:rsidRDefault="00462074" w:rsidP="007879D6">
      <w:r w:rsidRPr="00871171">
        <w:t xml:space="preserve">Dodavatel prokazuje splnění profesní způsobilosti </w:t>
      </w:r>
      <w:r w:rsidR="007879D6" w:rsidRPr="00871171">
        <w:t xml:space="preserve">dle § 77 odst. 1 ZZVZ </w:t>
      </w:r>
      <w:r w:rsidRPr="00871171">
        <w:t xml:space="preserve">ve vztahu k České republice předložením </w:t>
      </w:r>
      <w:r w:rsidRPr="00871171">
        <w:rPr>
          <w:u w:val="single"/>
        </w:rPr>
        <w:t>výpisu z</w:t>
      </w:r>
      <w:r w:rsidR="00F32207" w:rsidRPr="00871171">
        <w:rPr>
          <w:u w:val="single"/>
        </w:rPr>
        <w:t xml:space="preserve"> obchodního </w:t>
      </w:r>
      <w:r w:rsidRPr="00871171">
        <w:rPr>
          <w:u w:val="single"/>
        </w:rPr>
        <w:t>rejstříku</w:t>
      </w:r>
      <w:r w:rsidRPr="00871171">
        <w:t xml:space="preserve"> nebo jiné obdobné evidence, pokud jiný právní předpis zápis do takové evidence vyžaduje. </w:t>
      </w:r>
    </w:p>
    <w:p w14:paraId="2D3C8B47" w14:textId="77777777" w:rsidR="00462074" w:rsidRPr="00871171" w:rsidRDefault="00462074" w:rsidP="003D7BF3">
      <w:r w:rsidRPr="00871171">
        <w:t>Zadavatel dále požaduje, aby dodavatel prokázal splnění profesní způsobilosti v následujícím rozsahu:</w:t>
      </w:r>
    </w:p>
    <w:p w14:paraId="70BE3373" w14:textId="77777777" w:rsidR="00E05FBD" w:rsidRDefault="007879D6" w:rsidP="00A61D58">
      <w:pPr>
        <w:pStyle w:val="Odstavecseseznamem"/>
      </w:pPr>
      <w:r w:rsidRPr="00871171">
        <w:t xml:space="preserve">Splnění profesní způsobilosti dle § 77 odst. 2 písm. a) ZZVZ prokáže dodavatel předložením dokladu, ze kterého vyplyne, že je dodavatel oprávněn podnikat v rozsahu odpovídajícím předmětu veřejné zakázky. Dodavatel doloží </w:t>
      </w:r>
      <w:r w:rsidRPr="004A658E">
        <w:t>zejména živnostenské oprávnění pro předmět podnikání</w:t>
      </w:r>
      <w:r w:rsidR="00E05FBD">
        <w:t>:</w:t>
      </w:r>
    </w:p>
    <w:p w14:paraId="0928FB0D" w14:textId="7EEEBDAB" w:rsidR="00E05FBD" w:rsidRDefault="00FD1744" w:rsidP="00E75201">
      <w:pPr>
        <w:pStyle w:val="Odstavecseseznamem"/>
        <w:numPr>
          <w:ilvl w:val="8"/>
          <w:numId w:val="3"/>
        </w:numPr>
        <w:ind w:left="924" w:hanging="357"/>
      </w:pPr>
      <w:sdt>
        <w:sdtPr>
          <w:alias w:val="Dle živnostenského zákona"/>
          <w:tag w:val="Dle živnostenského zákona"/>
          <w:id w:val="1414670163"/>
          <w:placeholder>
            <w:docPart w:val="E2A1EC46ACC344C59E63F1809C9018A7"/>
          </w:placeholder>
        </w:sdtPr>
        <w:sdtEndPr/>
        <w:sdtContent>
          <w:r w:rsidR="00F32207" w:rsidRPr="004A658E">
            <w:t>Provádění staveb, jejich změn a odstraňování</w:t>
          </w:r>
        </w:sdtContent>
      </w:sdt>
      <w:r w:rsidR="00E05FBD">
        <w:t>;</w:t>
      </w:r>
    </w:p>
    <w:p w14:paraId="28E1B70F" w14:textId="06042011" w:rsidR="00E05FBD" w:rsidRDefault="00E05FBD" w:rsidP="002F1B66">
      <w:pPr>
        <w:pStyle w:val="Odstavecseseznamem"/>
        <w:numPr>
          <w:ilvl w:val="8"/>
          <w:numId w:val="3"/>
        </w:numPr>
        <w:ind w:left="924" w:hanging="357"/>
      </w:pPr>
      <w:r w:rsidRPr="00E05FBD">
        <w:t>Výroba, instalace, opravy elektrických strojů a přístrojů, elektronických a telekomunikačních zařízení</w:t>
      </w:r>
      <w:r w:rsidR="00285C6A">
        <w:t>;</w:t>
      </w:r>
    </w:p>
    <w:p w14:paraId="078062B9" w14:textId="78FD7836" w:rsidR="00285C6A" w:rsidRPr="00871171" w:rsidRDefault="00285C6A" w:rsidP="002F1B66">
      <w:pPr>
        <w:pStyle w:val="Odstavecseseznamem"/>
        <w:numPr>
          <w:ilvl w:val="8"/>
          <w:numId w:val="3"/>
        </w:numPr>
        <w:ind w:left="924" w:hanging="357"/>
        <w:contextualSpacing w:val="0"/>
      </w:pPr>
      <w:r>
        <w:t>Poskytování technických služeb k ochraně majetku a osob.</w:t>
      </w:r>
    </w:p>
    <w:p w14:paraId="5B0D497A" w14:textId="77777777" w:rsidR="00300AFC" w:rsidRDefault="00B11706" w:rsidP="00300AFC">
      <w:pPr>
        <w:pStyle w:val="Odstavecseseznamem"/>
      </w:pPr>
      <w:r w:rsidRPr="00871171">
        <w:t>Splnění profesní způsobilosti dle § 77 odst. 2 písm. c) ZZVZ prokáže dodavatel předložením dokladu</w:t>
      </w:r>
      <w:r w:rsidR="00F52020">
        <w:t xml:space="preserve"> či dokladů</w:t>
      </w:r>
      <w:r w:rsidRPr="00871171">
        <w:t xml:space="preserve"> o odborné způsobilosti, </w:t>
      </w:r>
      <w:r w:rsidR="00D476C1">
        <w:t>a to</w:t>
      </w:r>
      <w:r w:rsidR="00DC7955">
        <w:t xml:space="preserve"> </w:t>
      </w:r>
    </w:p>
    <w:p w14:paraId="053C622F" w14:textId="50633118" w:rsidR="007701A3" w:rsidRPr="006674ED" w:rsidRDefault="0020267A" w:rsidP="002F1B66">
      <w:pPr>
        <w:pStyle w:val="Odstavecseseznamem"/>
        <w:numPr>
          <w:ilvl w:val="8"/>
          <w:numId w:val="3"/>
        </w:numPr>
        <w:ind w:left="1247" w:hanging="680"/>
      </w:pPr>
      <w:r w:rsidRPr="006674ED">
        <w:t xml:space="preserve">osvědčení </w:t>
      </w:r>
      <w:bookmarkStart w:id="9" w:name="_Hlk200451347"/>
      <w:r w:rsidRPr="006674ED">
        <w:t xml:space="preserve">podle zákona č. 360/1992 Sb., o výkonu povolání autorizovaných architektů a o výkonu povolání autorizovaných inženýrů a techniků činných ve výstavbě, ve znění pozdějších předpisů, o autorizaci </w:t>
      </w:r>
      <w:r w:rsidR="00D476C1" w:rsidRPr="006674ED">
        <w:t xml:space="preserve">v rozsahu autorizovaný inženýr </w:t>
      </w:r>
      <w:bookmarkStart w:id="10" w:name="_Hlk177642517"/>
      <w:bookmarkEnd w:id="9"/>
      <w:r w:rsidR="00E85B9D" w:rsidRPr="006674ED">
        <w:t>pro obor Technologická zařízení staveb</w:t>
      </w:r>
      <w:r w:rsidR="00F5419D" w:rsidRPr="006674ED">
        <w:t xml:space="preserve"> </w:t>
      </w:r>
      <w:bookmarkStart w:id="11" w:name="_Hlk204326582"/>
      <w:r w:rsidR="00F5419D" w:rsidRPr="006674ED">
        <w:rPr>
          <w:color w:val="202020"/>
          <w:shd w:val="clear" w:color="auto" w:fill="FFFFFF"/>
        </w:rPr>
        <w:t>(IT00)</w:t>
      </w:r>
      <w:bookmarkEnd w:id="11"/>
      <w:r w:rsidR="00F5419D" w:rsidRPr="006674ED">
        <w:t>;</w:t>
      </w:r>
    </w:p>
    <w:p w14:paraId="2ABC57E2" w14:textId="49A2B3E0" w:rsidR="007701A3" w:rsidRPr="006674ED" w:rsidRDefault="007701A3" w:rsidP="002F1B66">
      <w:pPr>
        <w:pStyle w:val="Odstavecseseznamem"/>
        <w:numPr>
          <w:ilvl w:val="8"/>
          <w:numId w:val="3"/>
        </w:numPr>
        <w:ind w:left="1247" w:hanging="680"/>
      </w:pPr>
      <w:r w:rsidRPr="006674ED">
        <w:t>doložení splnění požadavků na projektování a montáž nabízeného požárně bezpečnostního zařízení stanovených právními předpisy, normativními požadavky a průvodní dokumentací výrobce konkrétního typu požárně bezpečnostního zařízení ve smyslu § 5 odst. 5, resp. § 10 odst. 2 vyhlášky č. 246/2001 Sb., o stanovení podmínek požární bezpečnosti a výkonu státního požárního dozoru, ve znění pozdějších předpisů</w:t>
      </w:r>
      <w:r w:rsidR="00F5419D" w:rsidRPr="006674ED">
        <w:t>;</w:t>
      </w:r>
    </w:p>
    <w:p w14:paraId="20A0F961" w14:textId="77777777" w:rsidR="00F5419D" w:rsidRPr="006674ED" w:rsidRDefault="00300AFC" w:rsidP="002F1B66">
      <w:pPr>
        <w:pStyle w:val="Odstavecseseznamem"/>
        <w:numPr>
          <w:ilvl w:val="8"/>
          <w:numId w:val="3"/>
        </w:numPr>
        <w:ind w:left="1247" w:hanging="680"/>
      </w:pPr>
      <w:r w:rsidRPr="006674ED">
        <w:t xml:space="preserve">osvědčení o odborné způsobilosti k výkonu funkce osoby odborně způsobilé v souladu s § 11 odst. 1 zákona </w:t>
      </w:r>
      <w:r w:rsidR="00B67624" w:rsidRPr="006674ED">
        <w:t xml:space="preserve">č. 133/1985 Sb., </w:t>
      </w:r>
      <w:r w:rsidRPr="006674ED">
        <w:t>o požární ochraně</w:t>
      </w:r>
      <w:r w:rsidR="00B67624" w:rsidRPr="006674ED">
        <w:t>, v platném znění (dále též jen „ZPO“)</w:t>
      </w:r>
      <w:r w:rsidRPr="006674ED">
        <w:t xml:space="preserve"> nebo technika požární ochrany v souladu s § 11 odst. 2 </w:t>
      </w:r>
      <w:r w:rsidR="00B67624" w:rsidRPr="006674ED">
        <w:t>ZPO</w:t>
      </w:r>
      <w:r w:rsidR="00F5419D" w:rsidRPr="006674ED">
        <w:t>;</w:t>
      </w:r>
    </w:p>
    <w:bookmarkEnd w:id="10"/>
    <w:p w14:paraId="566AFE79" w14:textId="2A9155CD" w:rsidR="00462074" w:rsidRPr="00871171" w:rsidRDefault="00462074" w:rsidP="003D7BF3">
      <w:r w:rsidRPr="00871171">
        <w:t xml:space="preserve">Doklady prokazující splnění profesní způsobilosti nemusí dodavatel </w:t>
      </w:r>
      <w:r w:rsidR="007879D6" w:rsidRPr="00871171">
        <w:t xml:space="preserve">v souladu s § 77 odst. 3 ZZVZ </w:t>
      </w:r>
      <w:r w:rsidRPr="00871171">
        <w:t>předložit, pokud právní předpisy v zemi jeho sídla obdobnou profesní způsobilost nevyžadují.</w:t>
      </w:r>
    </w:p>
    <w:p w14:paraId="26D2D547" w14:textId="2123C10C" w:rsidR="00F3172E" w:rsidRPr="00871171" w:rsidRDefault="0028470C" w:rsidP="003D7BF3">
      <w:bookmarkStart w:id="12" w:name="_Hlk176439421"/>
      <w:r w:rsidRPr="00871171">
        <w:t>Výše uvedené doklady lze v nabídce nahradit čestným prohlášením dle přílohy</w:t>
      </w:r>
      <w:r w:rsidR="006D2237">
        <w:t xml:space="preserve"> č. 1</w:t>
      </w:r>
      <w:r w:rsidRPr="00871171">
        <w:t xml:space="preserve"> zadávací dokumentace. Vybraný dodavatel prokazuje před uzavřením smlouvy splnění profesní způsobilosti </w:t>
      </w:r>
      <w:r w:rsidR="00D538EB">
        <w:t xml:space="preserve">dle § 77 odst.1 ZZVZ </w:t>
      </w:r>
      <w:r w:rsidRPr="00871171">
        <w:t>předložením výpisu z obchodního rejstříku</w:t>
      </w:r>
      <w:r w:rsidR="0058471C" w:rsidRPr="0045280D">
        <w:t>, živnostensk</w:t>
      </w:r>
      <w:r w:rsidR="0045280D" w:rsidRPr="00F92E51">
        <w:t>ého</w:t>
      </w:r>
      <w:r w:rsidR="0058471C" w:rsidRPr="0045280D">
        <w:t xml:space="preserve"> opráv</w:t>
      </w:r>
      <w:r w:rsidR="0045280D" w:rsidRPr="00F92E51">
        <w:t>n</w:t>
      </w:r>
      <w:r w:rsidR="0058471C" w:rsidRPr="0045280D">
        <w:t>ění a doklad</w:t>
      </w:r>
      <w:r w:rsidR="0045280D" w:rsidRPr="00F92E51">
        <w:t>ů</w:t>
      </w:r>
      <w:r w:rsidR="0058471C" w:rsidRPr="0045280D">
        <w:t xml:space="preserve"> o odborné způsobilosti</w:t>
      </w:r>
      <w:r w:rsidRPr="0045280D">
        <w:t>.</w:t>
      </w:r>
    </w:p>
    <w:p w14:paraId="02B5D327" w14:textId="6DFC4529" w:rsidR="00462074" w:rsidRPr="00D824C4" w:rsidRDefault="00462074" w:rsidP="001B322C">
      <w:pPr>
        <w:pStyle w:val="Nadpis2"/>
        <w:ind w:left="567"/>
      </w:pPr>
      <w:bookmarkStart w:id="13" w:name="_Ref12218538"/>
      <w:bookmarkEnd w:id="12"/>
      <w:r w:rsidRPr="00D824C4">
        <w:t>Technická kvalifikace</w:t>
      </w:r>
      <w:bookmarkEnd w:id="13"/>
    </w:p>
    <w:p w14:paraId="01F621DF" w14:textId="29632175" w:rsidR="00560C3F" w:rsidRPr="00D824C4" w:rsidRDefault="00560C3F" w:rsidP="003D7BF3">
      <w:pPr>
        <w:rPr>
          <w:lang w:eastAsia="ar-SA"/>
        </w:rPr>
      </w:pPr>
      <w:r w:rsidRPr="00D824C4">
        <w:rPr>
          <w:lang w:eastAsia="ar-SA"/>
        </w:rPr>
        <w:t>Za</w:t>
      </w:r>
      <w:r w:rsidR="00D476C1" w:rsidRPr="00D824C4">
        <w:rPr>
          <w:lang w:eastAsia="ar-SA"/>
        </w:rPr>
        <w:t xml:space="preserve">davatel </w:t>
      </w:r>
      <w:r w:rsidRPr="00D824C4">
        <w:rPr>
          <w:lang w:eastAsia="ar-SA"/>
        </w:rPr>
        <w:t>požaduje, aby dodavatel prokázal kritéria technické kvalifikace v následujícím rozsahu:</w:t>
      </w:r>
    </w:p>
    <w:p w14:paraId="749D043A" w14:textId="4201C08F" w:rsidR="00C065DB" w:rsidRPr="00D824C4" w:rsidRDefault="00C065DB" w:rsidP="00D476C1">
      <w:pPr>
        <w:pStyle w:val="Odstavecseseznamem"/>
      </w:pPr>
      <w:bookmarkStart w:id="14" w:name="_Hlk196213319"/>
      <w:r w:rsidRPr="00D824C4">
        <w:lastRenderedPageBreak/>
        <w:t xml:space="preserve">Splnění technické kvalifikace dle § 79 odst. 2 písm. </w:t>
      </w:r>
      <w:r w:rsidR="00D476C1" w:rsidRPr="00D824C4">
        <w:t>a</w:t>
      </w:r>
      <w:r w:rsidRPr="00D824C4">
        <w:t xml:space="preserve">) ZZVZ: </w:t>
      </w:r>
      <w:r w:rsidRPr="00B60A02">
        <w:rPr>
          <w:b/>
          <w:bCs/>
        </w:rPr>
        <w:t xml:space="preserve">Seznam </w:t>
      </w:r>
      <w:r w:rsidR="00DE4B08" w:rsidRPr="00B60A02">
        <w:rPr>
          <w:b/>
          <w:bCs/>
        </w:rPr>
        <w:t>stavebních prací</w:t>
      </w:r>
      <w:r w:rsidRPr="00D824C4">
        <w:t xml:space="preserve"> poskytnutých </w:t>
      </w:r>
      <w:r w:rsidR="00DE4B08" w:rsidRPr="00D824C4">
        <w:t xml:space="preserve">dodavatelem </w:t>
      </w:r>
      <w:r w:rsidRPr="00D824C4">
        <w:t>za poslední</w:t>
      </w:r>
      <w:r w:rsidR="00DE4B08" w:rsidRPr="00D824C4">
        <w:t>ch</w:t>
      </w:r>
      <w:r w:rsidRPr="00D824C4">
        <w:t xml:space="preserve"> </w:t>
      </w:r>
      <w:r w:rsidR="00DE4B08" w:rsidRPr="00D824C4">
        <w:t>5 let</w:t>
      </w:r>
      <w:r w:rsidRPr="00D824C4">
        <w:t xml:space="preserve"> před zahájením zadávacího řízení </w:t>
      </w:r>
      <w:bookmarkEnd w:id="14"/>
      <w:r w:rsidRPr="00D824C4">
        <w:t>včetně</w:t>
      </w:r>
      <w:r w:rsidR="00D476C1" w:rsidRPr="00D824C4">
        <w:t xml:space="preserve"> osvědčení objednatele o řádném poskytnutí a dokončení těchto prací.</w:t>
      </w:r>
    </w:p>
    <w:p w14:paraId="0D7C785E" w14:textId="77777777" w:rsidR="00D476C1" w:rsidRPr="00D824C4" w:rsidRDefault="00D476C1" w:rsidP="00D476C1">
      <w:pPr>
        <w:pStyle w:val="Odstavecseseznamem"/>
        <w:numPr>
          <w:ilvl w:val="0"/>
          <w:numId w:val="0"/>
        </w:numPr>
        <w:ind w:left="567"/>
      </w:pPr>
    </w:p>
    <w:p w14:paraId="1F30A9D2" w14:textId="1F21BF94" w:rsidR="00473852" w:rsidRDefault="00A94841" w:rsidP="00B60A02">
      <w:r>
        <w:t>Účastník</w:t>
      </w:r>
      <w:r w:rsidRPr="00D824C4">
        <w:t xml:space="preserve"> </w:t>
      </w:r>
      <w:r w:rsidR="00885754" w:rsidRPr="00D824C4">
        <w:t>splní toto kritérium, pokud doloží osvědčení objednatelů, ze kterých bude patrné, že za posledních 5 let realizoval alespoň</w:t>
      </w:r>
      <w:r w:rsidR="001C0FE0">
        <w:t xml:space="preserve"> </w:t>
      </w:r>
      <w:r w:rsidR="00285C6A">
        <w:t>3</w:t>
      </w:r>
      <w:r w:rsidR="00646D18" w:rsidRPr="00D824C4">
        <w:t xml:space="preserve"> </w:t>
      </w:r>
      <w:r w:rsidR="00885754" w:rsidRPr="00D824C4">
        <w:t xml:space="preserve">významné stavební práce, přičemž za významnou stavební práci zadavatel považuje zhotovení díla stejného nebo podobného charakteru jako je předmět </w:t>
      </w:r>
      <w:r w:rsidR="005C45AC">
        <w:t xml:space="preserve">veřejné </w:t>
      </w:r>
      <w:r w:rsidR="00885754" w:rsidRPr="00D824C4">
        <w:t>zakázky</w:t>
      </w:r>
      <w:r w:rsidR="007C205C">
        <w:t>:</w:t>
      </w:r>
    </w:p>
    <w:p w14:paraId="46DD7C40" w14:textId="3E73B360" w:rsidR="00473852" w:rsidRDefault="00473852" w:rsidP="00AF4CEB">
      <w:pPr>
        <w:pStyle w:val="Odstavecseseznamem"/>
        <w:numPr>
          <w:ilvl w:val="0"/>
          <w:numId w:val="0"/>
        </w:numPr>
        <w:ind w:left="567"/>
      </w:pPr>
      <w:r>
        <w:t xml:space="preserve">- </w:t>
      </w:r>
      <w:r w:rsidR="00AF4CEB">
        <w:t xml:space="preserve">Z </w:t>
      </w:r>
      <w:r w:rsidR="008478F7">
        <w:t>toho</w:t>
      </w:r>
      <w:r w:rsidR="00885754" w:rsidRPr="00D824C4">
        <w:t xml:space="preserve"> </w:t>
      </w:r>
      <w:r>
        <w:t xml:space="preserve">nejméně </w:t>
      </w:r>
      <w:r w:rsidR="00AF4CEB">
        <w:t xml:space="preserve">ve dvou případech se jedná o </w:t>
      </w:r>
      <w:r w:rsidR="006F397F">
        <w:t>stavební práce</w:t>
      </w:r>
      <w:r>
        <w:t xml:space="preserve"> </w:t>
      </w:r>
      <w:r w:rsidR="006F397F">
        <w:t>spočívající v</w:t>
      </w:r>
      <w:r>
        <w:t xml:space="preserve"> </w:t>
      </w:r>
      <w:r w:rsidR="00215AF9">
        <w:t>realizaci instalace</w:t>
      </w:r>
      <w:r w:rsidR="007701A3">
        <w:t xml:space="preserve"> požárně bezpečnostního zařízení </w:t>
      </w:r>
      <w:r w:rsidR="00285C6A">
        <w:t xml:space="preserve">EPS a ER </w:t>
      </w:r>
      <w:r w:rsidR="00215AF9">
        <w:t>nebo</w:t>
      </w:r>
      <w:r w:rsidR="00E85B9D">
        <w:t xml:space="preserve"> slaboproudých bezpečnostních systémů nebo jejich </w:t>
      </w:r>
      <w:r w:rsidR="00215AF9">
        <w:t>modernizace</w:t>
      </w:r>
      <w:r>
        <w:t>,</w:t>
      </w:r>
      <w:bookmarkStart w:id="15" w:name="_Hlk200446607"/>
      <w:r>
        <w:t xml:space="preserve"> s </w:t>
      </w:r>
      <w:r w:rsidR="00885754" w:rsidRPr="00D824C4">
        <w:t xml:space="preserve">finančním plněním minimálně ve výši </w:t>
      </w:r>
      <w:r w:rsidR="00285C6A">
        <w:t>3</w:t>
      </w:r>
      <w:r w:rsidR="00885754" w:rsidRPr="00D824C4">
        <w:t xml:space="preserve"> mil. Kč bez DPH za </w:t>
      </w:r>
      <w:r w:rsidR="00646D18" w:rsidRPr="00D824C4">
        <w:t xml:space="preserve">každou </w:t>
      </w:r>
      <w:r w:rsidR="00885754" w:rsidRPr="00D824C4">
        <w:t>zakázku</w:t>
      </w:r>
      <w:bookmarkEnd w:id="15"/>
      <w:r>
        <w:t>.</w:t>
      </w:r>
    </w:p>
    <w:p w14:paraId="463BEF7D" w14:textId="373BB164" w:rsidR="000452CF" w:rsidRDefault="00473852" w:rsidP="00AF4CEB">
      <w:pPr>
        <w:pStyle w:val="Odstavecseseznamem"/>
        <w:numPr>
          <w:ilvl w:val="0"/>
          <w:numId w:val="0"/>
        </w:numPr>
        <w:ind w:left="567"/>
      </w:pPr>
      <w:r>
        <w:t>- A nejméně v jednom případě</w:t>
      </w:r>
      <w:r w:rsidR="008478F7">
        <w:t xml:space="preserve"> </w:t>
      </w:r>
      <w:r>
        <w:t xml:space="preserve">se jedná o </w:t>
      </w:r>
      <w:r w:rsidR="006F397F">
        <w:t>stavební práci spočívající v</w:t>
      </w:r>
      <w:r>
        <w:t xml:space="preserve"> </w:t>
      </w:r>
      <w:r w:rsidR="00E85B9D">
        <w:t xml:space="preserve">realizaci integrační grafické nadstavby </w:t>
      </w:r>
      <w:r w:rsidR="00E85B9D" w:rsidRPr="00D824C4">
        <w:t xml:space="preserve">s finančním plněním minimálně ve výši </w:t>
      </w:r>
      <w:r w:rsidR="00E85B9D">
        <w:t>1</w:t>
      </w:r>
      <w:r w:rsidR="00E85B9D" w:rsidRPr="00D824C4">
        <w:t xml:space="preserve"> mil. Kč bez DPH</w:t>
      </w:r>
      <w:r w:rsidR="00F5419D">
        <w:t xml:space="preserve">. </w:t>
      </w:r>
    </w:p>
    <w:p w14:paraId="1AB90080" w14:textId="77777777" w:rsidR="00473852" w:rsidRDefault="00473852" w:rsidP="00AF4CEB">
      <w:pPr>
        <w:pStyle w:val="Odstavecseseznamem"/>
        <w:numPr>
          <w:ilvl w:val="0"/>
          <w:numId w:val="0"/>
        </w:numPr>
        <w:ind w:left="567"/>
      </w:pPr>
    </w:p>
    <w:p w14:paraId="2E4165E0" w14:textId="63D92BEB" w:rsidR="00215AF9" w:rsidRDefault="00002E03" w:rsidP="00215AF9">
      <w:pPr>
        <w:pStyle w:val="Odstavecseseznamem"/>
        <w:numPr>
          <w:ilvl w:val="0"/>
          <w:numId w:val="0"/>
        </w:numPr>
        <w:ind w:left="567"/>
      </w:pPr>
      <w:r>
        <w:t xml:space="preserve">Požadovaný finanční objem se musí vztahovat přímo k realizaci </w:t>
      </w:r>
      <w:r w:rsidR="00473852">
        <w:t xml:space="preserve">výše </w:t>
      </w:r>
      <w:r>
        <w:t>uvedených</w:t>
      </w:r>
      <w:r w:rsidR="00473852">
        <w:t xml:space="preserve"> odborných</w:t>
      </w:r>
      <w:r>
        <w:t xml:space="preserve"> prací</w:t>
      </w:r>
      <w:r w:rsidR="00473852">
        <w:t>, tedy instalaci EPS a ER, resp. integrační grafické nadstavby;</w:t>
      </w:r>
      <w:r>
        <w:t xml:space="preserve"> nestačí tedy, pokud dodavatel realizoval </w:t>
      </w:r>
      <w:r w:rsidR="00473852">
        <w:t xml:space="preserve">šířeji zaměřené </w:t>
      </w:r>
      <w:r>
        <w:t>stavební práce s</w:t>
      </w:r>
      <w:r w:rsidR="00215AF9">
        <w:t> </w:t>
      </w:r>
      <w:r w:rsidR="00F5419D">
        <w:t>požadovaným finančním plněním</w:t>
      </w:r>
      <w:r>
        <w:t xml:space="preserve">, jejichž součástí byla i realizace </w:t>
      </w:r>
      <w:r w:rsidR="00473852">
        <w:t>výše požadovaných odborných prací</w:t>
      </w:r>
      <w:r>
        <w:t xml:space="preserve">, pokud finanční plnění za realizaci </w:t>
      </w:r>
      <w:r w:rsidR="005A2471">
        <w:t xml:space="preserve">těchto </w:t>
      </w:r>
      <w:r>
        <w:t>prací stanoveného finančního objemu nedosahovalo.</w:t>
      </w:r>
      <w:r w:rsidR="005A2471">
        <w:t xml:space="preserve"> </w:t>
      </w:r>
    </w:p>
    <w:p w14:paraId="7D58823E" w14:textId="77777777" w:rsidR="00473852" w:rsidRDefault="00473852" w:rsidP="00215AF9">
      <w:pPr>
        <w:pStyle w:val="Odstavecseseznamem"/>
        <w:numPr>
          <w:ilvl w:val="0"/>
          <w:numId w:val="0"/>
        </w:numPr>
        <w:ind w:left="567"/>
      </w:pPr>
    </w:p>
    <w:p w14:paraId="38FF7B5B" w14:textId="77B53DA4" w:rsidR="00E16300" w:rsidRDefault="00E16300" w:rsidP="00215AF9">
      <w:pPr>
        <w:pStyle w:val="Odstavecseseznamem"/>
        <w:numPr>
          <w:ilvl w:val="0"/>
          <w:numId w:val="0"/>
        </w:numPr>
        <w:ind w:left="567"/>
      </w:pPr>
      <w:r>
        <w:t xml:space="preserve">Z celkového počtu </w:t>
      </w:r>
      <w:r w:rsidR="005A2471">
        <w:t>nejméně</w:t>
      </w:r>
      <w:r>
        <w:t xml:space="preserve"> </w:t>
      </w:r>
      <w:r w:rsidR="00285C6A">
        <w:t>3</w:t>
      </w:r>
      <w:r>
        <w:t xml:space="preserve"> významných stavebních prací musí být alespoň 1 významná stavební práce realizována za plného provozu objektu. Tato skutečnost musí vyplývat z osvědčení objednatele o řádném poskytnutí a dokončení těchto stavebních prací.</w:t>
      </w:r>
    </w:p>
    <w:p w14:paraId="1E855926" w14:textId="77777777" w:rsidR="00002E03" w:rsidRPr="00D824C4" w:rsidRDefault="00002E03" w:rsidP="00646D18">
      <w:pPr>
        <w:pStyle w:val="Odstavecseseznamem"/>
        <w:numPr>
          <w:ilvl w:val="0"/>
          <w:numId w:val="0"/>
        </w:numPr>
        <w:ind w:left="567"/>
      </w:pPr>
    </w:p>
    <w:p w14:paraId="0DB5BF74" w14:textId="4E9C83F7" w:rsidR="00885754" w:rsidRPr="00D824C4" w:rsidRDefault="00885754" w:rsidP="00646D18">
      <w:pPr>
        <w:pStyle w:val="Odstavecseseznamem"/>
        <w:numPr>
          <w:ilvl w:val="0"/>
          <w:numId w:val="0"/>
        </w:numPr>
        <w:ind w:left="567"/>
      </w:pPr>
      <w:r w:rsidRPr="00D824C4">
        <w:t xml:space="preserve">Je-li osvědčení objednatele o řádném poskytnutí uvedených stavebních prací vydáno pro sdružení či jiné seskupení dodavatelů, kteří plnili zakázku společně, a dodavatel (účastník zadávacího řízení) byl členem tohoto sdružení či seskupení, je třeba, aby dodavatel uvedl rozsah, v jakém se na plnění podílel a aby dalšími doklady (např. smlouvou o sdružení nebo doplňujícím vyjádřením objednatele k vydanému osvědčení o řádném plnění) prokázal, že ta část, kterou v rámci sdružení či seskupení dodavatelů plnil, splňuje požadavky zadavatele na minimální úroveň požadované kvalifikace. </w:t>
      </w:r>
      <w:r w:rsidR="009329BB">
        <w:t>Doplňující vyjádření objednatele či jiné další doklady nebudou vyžadovány v případě dodavatele – člena sdružení či seskupení, který disponuje osvědčením od objednatele vztahujícím se pouze k tomuto dodavateli (</w:t>
      </w:r>
      <w:r w:rsidR="009329BB" w:rsidRPr="00D824C4">
        <w:t>včetně uvedení ceny pouze jím provedených stavebních prací</w:t>
      </w:r>
      <w:r w:rsidR="009329BB">
        <w:t xml:space="preserve">). </w:t>
      </w:r>
      <w:r w:rsidRPr="00D824C4">
        <w:t>Pokud sdružení či seskupení dodavatelů, které získalo osvědčení o řádném poskytnutí uvedené stavební práce, podává nabídku v tomto zadávacím řízení ve stejném složení konkrétních členů, pak takové osvědčení postačuje bez dalšího</w:t>
      </w:r>
      <w:r w:rsidR="00646D18" w:rsidRPr="00D824C4">
        <w:t>.</w:t>
      </w:r>
    </w:p>
    <w:p w14:paraId="30EF7CDE" w14:textId="77777777" w:rsidR="00885754" w:rsidRPr="00D824C4" w:rsidRDefault="00885754" w:rsidP="00D476C1">
      <w:pPr>
        <w:pStyle w:val="Odstavecseseznamem"/>
        <w:numPr>
          <w:ilvl w:val="0"/>
          <w:numId w:val="0"/>
        </w:numPr>
        <w:ind w:left="567"/>
      </w:pPr>
    </w:p>
    <w:p w14:paraId="09D0E95A" w14:textId="5A66517D" w:rsidR="00D476C1" w:rsidRPr="00D824C4" w:rsidRDefault="00A50BB0" w:rsidP="00D476C1">
      <w:pPr>
        <w:pStyle w:val="Odstavecseseznamem"/>
        <w:numPr>
          <w:ilvl w:val="0"/>
          <w:numId w:val="0"/>
        </w:numPr>
        <w:ind w:left="567"/>
      </w:pPr>
      <w:r>
        <w:t>Zahájení významné stavební práce může předcházet rozhodnému období</w:t>
      </w:r>
      <w:r w:rsidR="009329BB" w:rsidRPr="00D824C4">
        <w:t xml:space="preserve"> </w:t>
      </w:r>
      <w:r w:rsidR="00D476C1" w:rsidRPr="00D824C4">
        <w:t>5 let před zahájením zadávacího řízení</w:t>
      </w:r>
      <w:r w:rsidR="001D6C7E">
        <w:t xml:space="preserve">; současně platí, že </w:t>
      </w:r>
      <w:r w:rsidR="007C205C">
        <w:t>stavební práce</w:t>
      </w:r>
      <w:r w:rsidR="00D476C1" w:rsidRPr="00D824C4">
        <w:t xml:space="preserve"> </w:t>
      </w:r>
      <w:r>
        <w:t xml:space="preserve">musí být </w:t>
      </w:r>
      <w:r w:rsidR="009329BB">
        <w:t>v</w:t>
      </w:r>
      <w:r>
        <w:t> rámci tohoto</w:t>
      </w:r>
      <w:r w:rsidR="009329BB">
        <w:t xml:space="preserve"> období</w:t>
      </w:r>
      <w:r w:rsidR="009329BB" w:rsidRPr="00D824C4">
        <w:t xml:space="preserve"> </w:t>
      </w:r>
      <w:r w:rsidR="00D476C1" w:rsidRPr="00D824C4">
        <w:t xml:space="preserve">dokončena a </w:t>
      </w:r>
      <w:r>
        <w:t xml:space="preserve">řádně </w:t>
      </w:r>
      <w:r w:rsidR="00D476C1" w:rsidRPr="00D824C4">
        <w:t xml:space="preserve">předána objednateli. </w:t>
      </w:r>
    </w:p>
    <w:p w14:paraId="4D1B663B" w14:textId="0C274664" w:rsidR="00646D18" w:rsidRPr="00D824C4" w:rsidRDefault="00D476C1" w:rsidP="00D076A1">
      <w:pPr>
        <w:pStyle w:val="Odstavecseseznamem"/>
        <w:numPr>
          <w:ilvl w:val="0"/>
          <w:numId w:val="0"/>
        </w:numPr>
        <w:ind w:left="567"/>
      </w:pPr>
      <w:r w:rsidRPr="00D824C4">
        <w:t xml:space="preserve"> </w:t>
      </w:r>
    </w:p>
    <w:p w14:paraId="0BCD8A36" w14:textId="719C8CCE" w:rsidR="005A2471" w:rsidRDefault="00C065DB" w:rsidP="00D824C4">
      <w:pPr>
        <w:pStyle w:val="Odstavecseseznamem"/>
        <w:numPr>
          <w:ilvl w:val="0"/>
          <w:numId w:val="0"/>
        </w:numPr>
        <w:ind w:left="567"/>
      </w:pPr>
      <w:bookmarkStart w:id="16" w:name="_Hlk198111383"/>
      <w:r w:rsidRPr="00D824C4">
        <w:t xml:space="preserve">Způsob prokázání: Dodavatel předloží seznam významných </w:t>
      </w:r>
      <w:r w:rsidR="00DE4B08" w:rsidRPr="00D824C4">
        <w:t>stavebních prací</w:t>
      </w:r>
      <w:r w:rsidRPr="00D824C4">
        <w:t xml:space="preserve">, ze kterého vyplyne splnění minimálních požadavků zadavatele a ve kterém bude vedle uvedených náležitostí i kontakt na objednatele </w:t>
      </w:r>
      <w:r w:rsidR="00DE4B08" w:rsidRPr="00D824C4">
        <w:t>stavebních prací</w:t>
      </w:r>
      <w:r w:rsidRPr="00D824C4">
        <w:t xml:space="preserve">, kde lze provedení </w:t>
      </w:r>
      <w:r w:rsidR="00646D18" w:rsidRPr="00D824C4">
        <w:t xml:space="preserve">stavebních prací </w:t>
      </w:r>
      <w:r w:rsidRPr="00D824C4">
        <w:t xml:space="preserve">ověřit. </w:t>
      </w:r>
      <w:r w:rsidR="00646D18" w:rsidRPr="00D824C4">
        <w:t>K tomuto seznamu připojí osvědčení objednatelů, která budou obsahovat údaj o tom, zda byly tyto stavební práce řádně provedeny a dokončeny.</w:t>
      </w:r>
      <w:r w:rsidR="005A2471">
        <w:t xml:space="preserve"> </w:t>
      </w:r>
    </w:p>
    <w:p w14:paraId="52B90E5A" w14:textId="2D84906C" w:rsidR="00B7308D" w:rsidRDefault="005A2471" w:rsidP="00B7308D">
      <w:pPr>
        <w:pStyle w:val="Odstavecseseznamem"/>
        <w:numPr>
          <w:ilvl w:val="0"/>
          <w:numId w:val="0"/>
        </w:numPr>
        <w:ind w:left="567"/>
      </w:pPr>
      <w:r>
        <w:t xml:space="preserve">Upozorňujeme </w:t>
      </w:r>
      <w:r w:rsidR="000C49C4">
        <w:t>dodavatele</w:t>
      </w:r>
      <w:r>
        <w:t xml:space="preserve">, že údaj o finančním objemu významné </w:t>
      </w:r>
      <w:r w:rsidR="00B7308D">
        <w:t>stavební práce</w:t>
      </w:r>
      <w:r>
        <w:t xml:space="preserve"> se musí vztahovat k předmětu významné </w:t>
      </w:r>
      <w:r w:rsidR="00B7308D">
        <w:t>stavební práce</w:t>
      </w:r>
      <w:r>
        <w:t xml:space="preserve">. Pakliže byla významná </w:t>
      </w:r>
      <w:r w:rsidR="001D6C7E">
        <w:t>stavební práce</w:t>
      </w:r>
      <w:r>
        <w:t xml:space="preserve"> částí komplexněji zaměřené stavební zakázky, uvede </w:t>
      </w:r>
      <w:r w:rsidR="000C49C4">
        <w:t>dodavatel</w:t>
      </w:r>
      <w:r>
        <w:t xml:space="preserve"> finanční objem relevantní části zakázky, nikoliv objem celé </w:t>
      </w:r>
      <w:r w:rsidR="000A6F83">
        <w:t xml:space="preserve">(komplexněji zaměřené) </w:t>
      </w:r>
      <w:r>
        <w:t>stavební zakázky.</w:t>
      </w:r>
    </w:p>
    <w:p w14:paraId="348E3DC8" w14:textId="253AF3D8" w:rsidR="005A2471" w:rsidRDefault="005A2471" w:rsidP="00D824C4">
      <w:pPr>
        <w:pStyle w:val="Odstavecseseznamem"/>
        <w:numPr>
          <w:ilvl w:val="0"/>
          <w:numId w:val="0"/>
        </w:numPr>
        <w:ind w:left="567"/>
      </w:pPr>
      <w:r>
        <w:lastRenderedPageBreak/>
        <w:t xml:space="preserve">V případě, že doba zahájení předkládané významné </w:t>
      </w:r>
      <w:r w:rsidR="00B7308D">
        <w:t>stavební práce</w:t>
      </w:r>
      <w:r>
        <w:t xml:space="preserve"> předchází rozhodnému období pěti let před zahájeném zadávacího řízení, vyčíslí </w:t>
      </w:r>
      <w:r w:rsidR="000C49C4">
        <w:t>dodavatel</w:t>
      </w:r>
      <w:r>
        <w:t xml:space="preserve"> finanční objem vztahující se pouze k rozhodné</w:t>
      </w:r>
      <w:r w:rsidR="000A6F83">
        <w:t>mu</w:t>
      </w:r>
      <w:r>
        <w:t xml:space="preserve"> období. </w:t>
      </w:r>
    </w:p>
    <w:bookmarkEnd w:id="16"/>
    <w:p w14:paraId="68EB3FBD" w14:textId="77777777" w:rsidR="00696F01" w:rsidRPr="00D824C4" w:rsidRDefault="00696F01" w:rsidP="00D824C4">
      <w:pPr>
        <w:pStyle w:val="Odstavecseseznamem"/>
        <w:numPr>
          <w:ilvl w:val="0"/>
          <w:numId w:val="0"/>
        </w:numPr>
        <w:ind w:left="567"/>
      </w:pPr>
    </w:p>
    <w:p w14:paraId="2A71B283" w14:textId="62B3080A" w:rsidR="00696F01" w:rsidRDefault="00696F01" w:rsidP="00D076A1">
      <w:pPr>
        <w:pStyle w:val="Odstavecseseznamem"/>
        <w:contextualSpacing w:val="0"/>
      </w:pPr>
      <w:r w:rsidRPr="00696F01">
        <w:t xml:space="preserve">Splnění technické kvalifikace dle § 79 odst. 2 písm. </w:t>
      </w:r>
      <w:r>
        <w:t>b</w:t>
      </w:r>
      <w:r w:rsidRPr="00696F01">
        <w:t xml:space="preserve">) ZZVZ: </w:t>
      </w:r>
      <w:r w:rsidRPr="00B60A02">
        <w:rPr>
          <w:b/>
          <w:bCs/>
        </w:rPr>
        <w:t>Seznam významných služeb</w:t>
      </w:r>
      <w:r w:rsidRPr="00696F01">
        <w:t xml:space="preserve"> poskytnutých dodavatelem za posledních 5 let před zahájením zadávacího řízení</w:t>
      </w:r>
      <w:r>
        <w:t>.</w:t>
      </w:r>
      <w:r w:rsidR="00AA0C04" w:rsidRPr="00AA0C04">
        <w:t xml:space="preserve"> </w:t>
      </w:r>
    </w:p>
    <w:p w14:paraId="34835F2D" w14:textId="175303FF" w:rsidR="00D076A1" w:rsidRDefault="00696F01" w:rsidP="00D076A1">
      <w:pPr>
        <w:pStyle w:val="Odstavecseseznamem"/>
        <w:numPr>
          <w:ilvl w:val="0"/>
          <w:numId w:val="0"/>
        </w:numPr>
        <w:ind w:left="567"/>
        <w:contextualSpacing w:val="0"/>
      </w:pPr>
      <w:r>
        <w:t xml:space="preserve">Zadavatel stanovuje, že dodavatel splní toto kritérium, pokud prostřednictvím uvedeného seznamu doloží, že </w:t>
      </w:r>
      <w:r w:rsidR="00D076A1">
        <w:t xml:space="preserve">za </w:t>
      </w:r>
      <w:r w:rsidR="00A94841">
        <w:t xml:space="preserve">rozhodné období </w:t>
      </w:r>
      <w:r w:rsidR="00D076A1">
        <w:t xml:space="preserve">5 let </w:t>
      </w:r>
      <w:r w:rsidR="00A94841">
        <w:t xml:space="preserve">předcházejících zadávacímu řízení </w:t>
      </w:r>
      <w:r w:rsidR="00D076A1">
        <w:t xml:space="preserve">poskytl alespoň 1 službu spočívající ve zpracování projektové dokumentace pro provádění stavby, a to ve vztahu k instalaci či modernizaci (rekonstrukci) </w:t>
      </w:r>
      <w:r w:rsidR="007701A3">
        <w:t>požárně bezpečnostního zařízení</w:t>
      </w:r>
      <w:r w:rsidR="00285C6A">
        <w:t xml:space="preserve"> EPS a ER, jehož součástí byla i </w:t>
      </w:r>
      <w:r w:rsidR="00AA0C04">
        <w:t xml:space="preserve">integrovaná </w:t>
      </w:r>
      <w:r w:rsidR="00285C6A">
        <w:t xml:space="preserve">grafická nadstavba, </w:t>
      </w:r>
      <w:r w:rsidR="00285C6A" w:rsidRPr="00285C6A">
        <w:t xml:space="preserve">s finančním plněním minimálně ve výši </w:t>
      </w:r>
      <w:r w:rsidR="00285C6A">
        <w:t>1</w:t>
      </w:r>
      <w:r w:rsidR="00285C6A" w:rsidRPr="00285C6A">
        <w:t xml:space="preserve"> mil. Kč bez DPH</w:t>
      </w:r>
      <w:r w:rsidR="00285C6A">
        <w:t>.</w:t>
      </w:r>
    </w:p>
    <w:p w14:paraId="5B515C32" w14:textId="6387F1FF" w:rsidR="00D076A1" w:rsidRDefault="00A50BB0" w:rsidP="00D076A1">
      <w:pPr>
        <w:pStyle w:val="Odstavecseseznamem"/>
        <w:numPr>
          <w:ilvl w:val="0"/>
          <w:numId w:val="0"/>
        </w:numPr>
        <w:ind w:left="567"/>
        <w:contextualSpacing w:val="0"/>
      </w:pPr>
      <w:r>
        <w:t>Zahájení významné služby může předcházet rozhodnému období</w:t>
      </w:r>
      <w:r w:rsidR="00D076A1">
        <w:t xml:space="preserve"> 5 let </w:t>
      </w:r>
      <w:r>
        <w:t>před zahájením zadávacího řízení</w:t>
      </w:r>
      <w:r w:rsidR="00CD083C">
        <w:t>; současně platí, že</w:t>
      </w:r>
      <w:r>
        <w:t xml:space="preserve"> </w:t>
      </w:r>
      <w:r w:rsidR="007C205C">
        <w:t xml:space="preserve">služba musí </w:t>
      </w:r>
      <w:r>
        <w:t xml:space="preserve">být v rámci tohoto období ukončena a řádně předána objednateli. </w:t>
      </w:r>
    </w:p>
    <w:p w14:paraId="6FF7358B" w14:textId="304200C9" w:rsidR="00D076A1" w:rsidRDefault="00D076A1" w:rsidP="00D076A1">
      <w:pPr>
        <w:pStyle w:val="Odstavecseseznamem"/>
        <w:numPr>
          <w:ilvl w:val="0"/>
          <w:numId w:val="0"/>
        </w:numPr>
        <w:ind w:left="567"/>
        <w:contextualSpacing w:val="0"/>
      </w:pPr>
      <w:r>
        <w:t>Pro vyloučení pochybností zadavatel uvádí, že období 5 let pro zohlednění významných služeb stanovil v souladu s § 79 odst. 2 písm. b) ZZVZ po důkladném uvážení s ohledem na specifickou povahu a komplexnost veřejné zakázky, a zejména pak na povahu významných služeb, které jsou vyžadovány k prokázání technické kvalifikace dodavatele (kdy při stanovení kratšího časového úseku by mohla být vyloučena řada relevantních projektů, a tedy by nemusela být zajištěna přiměřená úroveň hospodářské soutěže).</w:t>
      </w:r>
    </w:p>
    <w:p w14:paraId="4538679B" w14:textId="4E33B17F" w:rsidR="00400DD9" w:rsidRDefault="00400DD9" w:rsidP="00D076A1">
      <w:pPr>
        <w:pStyle w:val="Odstavecseseznamem"/>
        <w:numPr>
          <w:ilvl w:val="0"/>
          <w:numId w:val="0"/>
        </w:numPr>
        <w:ind w:left="567"/>
        <w:contextualSpacing w:val="0"/>
      </w:pPr>
      <w:r w:rsidRPr="00400DD9">
        <w:t xml:space="preserve">Způsob prokázání: Dodavatel předloží seznam významných </w:t>
      </w:r>
      <w:r>
        <w:t>služeb</w:t>
      </w:r>
      <w:r w:rsidRPr="00400DD9">
        <w:t xml:space="preserve">, ze kterého vyplyne splnění minimálních požadavků zadavatele a ve kterém bude vedle uvedených náležitostí i kontakt na objednatele </w:t>
      </w:r>
      <w:r>
        <w:t>těchto služeb</w:t>
      </w:r>
      <w:r w:rsidRPr="00400DD9">
        <w:t xml:space="preserve">, kde </w:t>
      </w:r>
      <w:r>
        <w:t>jejich provedení</w:t>
      </w:r>
      <w:r w:rsidRPr="00400DD9">
        <w:t xml:space="preserve"> ověřit. </w:t>
      </w:r>
    </w:p>
    <w:p w14:paraId="04591047" w14:textId="0FA7FC60" w:rsidR="00B7308D" w:rsidRDefault="00B7308D" w:rsidP="00B7308D">
      <w:pPr>
        <w:pStyle w:val="Odstavecseseznamem"/>
        <w:numPr>
          <w:ilvl w:val="0"/>
          <w:numId w:val="0"/>
        </w:numPr>
        <w:ind w:left="567"/>
      </w:pPr>
      <w:r>
        <w:t xml:space="preserve">Upozorňujeme </w:t>
      </w:r>
      <w:r w:rsidR="000C49C4">
        <w:t>dodavatele</w:t>
      </w:r>
      <w:r>
        <w:t xml:space="preserve">, že údaj o finančním objemu významné služby se musí vztahovat k předmětu významné služby. Pakliže byla významná služba částí komplexněji zaměřené služby, uvede </w:t>
      </w:r>
      <w:r w:rsidR="000C49C4">
        <w:t>dodavatel</w:t>
      </w:r>
      <w:r>
        <w:t xml:space="preserve"> finanční objem relevantní části služby, nikoliv objem celé (komplexněji zaměřené) služby.</w:t>
      </w:r>
    </w:p>
    <w:p w14:paraId="67D22B17" w14:textId="60BCB505" w:rsidR="00B7308D" w:rsidRDefault="00B7308D" w:rsidP="00B7308D">
      <w:pPr>
        <w:pStyle w:val="Odstavecseseznamem"/>
        <w:numPr>
          <w:ilvl w:val="0"/>
          <w:numId w:val="0"/>
        </w:numPr>
        <w:ind w:left="567"/>
      </w:pPr>
      <w:r>
        <w:t xml:space="preserve">V případě, že doba zahájení předkládané významné služby předchází rozhodnému období pěti let před zahájeném zadávacího řízení, vyčíslí </w:t>
      </w:r>
      <w:r w:rsidR="000C49C4">
        <w:t>dodavatel</w:t>
      </w:r>
      <w:r>
        <w:t xml:space="preserve"> finanční objem vztahující se pouze k rozhodnému období. </w:t>
      </w:r>
    </w:p>
    <w:p w14:paraId="323E3CC3" w14:textId="77777777" w:rsidR="00B7308D" w:rsidRDefault="00B7308D" w:rsidP="00D076A1">
      <w:pPr>
        <w:pStyle w:val="Odstavecseseznamem"/>
        <w:numPr>
          <w:ilvl w:val="0"/>
          <w:numId w:val="0"/>
        </w:numPr>
        <w:ind w:left="567"/>
        <w:contextualSpacing w:val="0"/>
      </w:pPr>
    </w:p>
    <w:p w14:paraId="6886C9E8" w14:textId="715BABB6" w:rsidR="00803B12" w:rsidRPr="00803B12" w:rsidRDefault="00285C6A" w:rsidP="002F1B66">
      <w:pPr>
        <w:pStyle w:val="Odstavecseseznamem"/>
        <w:numPr>
          <w:ilvl w:val="3"/>
          <w:numId w:val="15"/>
        </w:numPr>
        <w:spacing w:before="0"/>
      </w:pPr>
      <w:r>
        <w:t xml:space="preserve">Splnění technické kvalifikace dle § 79 odst. 2 písm. </w:t>
      </w:r>
      <w:r w:rsidR="00803B12" w:rsidRPr="00803B12">
        <w:t xml:space="preserve">Splnění technické kvalifikace dle § 79 odst. 2 písm. c) a d) ZZVZ: </w:t>
      </w:r>
      <w:r w:rsidR="00803B12" w:rsidRPr="00803B12">
        <w:rPr>
          <w:b/>
          <w:bCs/>
          <w:color w:val="000000" w:themeColor="text1"/>
        </w:rPr>
        <w:t>Seznam techniků nebo technických útvarů</w:t>
      </w:r>
      <w:r w:rsidR="00803B12" w:rsidRPr="00803B12">
        <w:rPr>
          <w:color w:val="000000" w:themeColor="text1"/>
        </w:rPr>
        <w:t xml:space="preserve">, které se budou podílet na plnění veřejné zakázky (dále také „členové realizačního týmu“), </w:t>
      </w:r>
      <w:r w:rsidR="00461C9C">
        <w:t>d</w:t>
      </w:r>
      <w:r w:rsidR="00803B12" w:rsidRPr="00803B12">
        <w:t xml:space="preserve">ále </w:t>
      </w:r>
      <w:r w:rsidR="00803B12" w:rsidRPr="00803B12">
        <w:rPr>
          <w:b/>
          <w:bCs/>
        </w:rPr>
        <w:t xml:space="preserve">osvědčení o vzdělání a odborné kvalifikaci vztahující </w:t>
      </w:r>
      <w:r w:rsidR="00803B12" w:rsidRPr="00803B12">
        <w:t xml:space="preserve">se k požadovaným </w:t>
      </w:r>
      <w:r w:rsidR="00AD334F">
        <w:t xml:space="preserve">stavebním </w:t>
      </w:r>
      <w:r w:rsidR="00430F9D">
        <w:t>pracím</w:t>
      </w:r>
      <w:r w:rsidR="00803B12" w:rsidRPr="00803B12">
        <w:t xml:space="preserve">, a to jak ve vztahu k fyzickým osobám, které mohou služby poskytovat, tak ve vztahu k jejich vedoucím pracovníkům. </w:t>
      </w:r>
    </w:p>
    <w:p w14:paraId="15FCBA33" w14:textId="0E6CF09C" w:rsidR="00803B12" w:rsidRPr="00803B12" w:rsidRDefault="00803B12" w:rsidP="002F1B66">
      <w:pPr>
        <w:numPr>
          <w:ilvl w:val="2"/>
          <w:numId w:val="2"/>
        </w:numPr>
        <w:spacing w:before="0"/>
        <w:ind w:left="567"/>
        <w:rPr>
          <w:u w:val="single"/>
        </w:rPr>
      </w:pPr>
      <w:r w:rsidRPr="00803B12">
        <w:rPr>
          <w:color w:val="000000" w:themeColor="text1"/>
        </w:rPr>
        <w:t xml:space="preserve">Zadavatel požaduje, aby v předloženém seznamu techniků byli dodavatelem uvedeni min. </w:t>
      </w:r>
      <w:r w:rsidR="00FA5FF4">
        <w:rPr>
          <w:color w:val="000000" w:themeColor="text1"/>
        </w:rPr>
        <w:t>3</w:t>
      </w:r>
      <w:r w:rsidRPr="00803B12">
        <w:rPr>
          <w:color w:val="000000" w:themeColor="text1"/>
        </w:rPr>
        <w:t xml:space="preserve"> členové realizačního týmu, kteří se budou podílet na plnění veřejné zakázky a budou splňovat dále uvedenou kvalifikaci:</w:t>
      </w:r>
    </w:p>
    <w:p w14:paraId="1B80061B" w14:textId="46A9ADAB" w:rsidR="00803B12" w:rsidRPr="00803B12" w:rsidRDefault="00B37A77" w:rsidP="002F1B66">
      <w:pPr>
        <w:numPr>
          <w:ilvl w:val="0"/>
          <w:numId w:val="19"/>
        </w:numPr>
        <w:ind w:left="993"/>
        <w:contextualSpacing/>
      </w:pPr>
      <w:r>
        <w:t>A</w:t>
      </w:r>
      <w:r w:rsidR="00803B12" w:rsidRPr="00803B12">
        <w:t>lespoň 1 „</w:t>
      </w:r>
      <w:r w:rsidR="00AD334F">
        <w:t>projektant</w:t>
      </w:r>
      <w:r w:rsidR="00803B12" w:rsidRPr="00803B12">
        <w:t xml:space="preserve">“ </w:t>
      </w:r>
    </w:p>
    <w:p w14:paraId="1976E98A" w14:textId="324EDAE4" w:rsidR="00803B12" w:rsidRDefault="000452CF" w:rsidP="002F1B66">
      <w:pPr>
        <w:numPr>
          <w:ilvl w:val="1"/>
          <w:numId w:val="19"/>
        </w:numPr>
        <w:contextualSpacing/>
      </w:pPr>
      <w:bookmarkStart w:id="17" w:name="_Hlk200451224"/>
      <w:r w:rsidRPr="000452CF">
        <w:t xml:space="preserve">musí mít minimálně ukončené </w:t>
      </w:r>
      <w:r w:rsidR="00D44954">
        <w:t xml:space="preserve">vysokoškolské vzdělání </w:t>
      </w:r>
      <w:r w:rsidR="0058654B">
        <w:t>v oboru stavebním, architektury nebo související</w:t>
      </w:r>
      <w:r w:rsidR="00CD083C">
        <w:t>ch</w:t>
      </w:r>
      <w:r w:rsidR="00AD334F">
        <w:t>;</w:t>
      </w:r>
    </w:p>
    <w:p w14:paraId="4905D681" w14:textId="16302583" w:rsidR="00AD334F" w:rsidRPr="00803B12" w:rsidRDefault="00AD334F" w:rsidP="002F1B66">
      <w:pPr>
        <w:numPr>
          <w:ilvl w:val="1"/>
          <w:numId w:val="19"/>
        </w:numPr>
        <w:contextualSpacing/>
      </w:pPr>
      <w:r>
        <w:t xml:space="preserve">musí mít </w:t>
      </w:r>
      <w:bookmarkStart w:id="18" w:name="_Hlk200451563"/>
      <w:r>
        <w:t xml:space="preserve">osvědčení </w:t>
      </w:r>
      <w:r w:rsidRPr="00AD334F">
        <w:t xml:space="preserve">podle zákona č. 360/1992 Sb., o výkonu povolání autorizovaných architektů a o výkonu povolání autorizovaných inženýrů a techniků činných ve výstavbě, ve znění pozdějších předpisů, o autorizaci v rozsahu autorizovaný inženýr pro obor </w:t>
      </w:r>
      <w:r w:rsidR="000452CF">
        <w:t>Technologická zařízení staveb (</w:t>
      </w:r>
      <w:r w:rsidR="000452CF" w:rsidRPr="000452CF">
        <w:t>(IT00)</w:t>
      </w:r>
      <w:r w:rsidR="00EA5DDB">
        <w:t>, nebo</w:t>
      </w:r>
      <w:r w:rsidR="00EA5DDB" w:rsidRPr="00EA5DDB">
        <w:t xml:space="preserve"> </w:t>
      </w:r>
      <w:r w:rsidR="00EA5DDB">
        <w:t>Technika prostředí staveb – specializace elektrotechnická zařízení (IE02);</w:t>
      </w:r>
    </w:p>
    <w:bookmarkEnd w:id="18"/>
    <w:p w14:paraId="01EA21A9" w14:textId="3B004F3B" w:rsidR="00803B12" w:rsidRPr="00803B12" w:rsidRDefault="00803B12" w:rsidP="002F1B66">
      <w:pPr>
        <w:numPr>
          <w:ilvl w:val="1"/>
          <w:numId w:val="19"/>
        </w:numPr>
      </w:pPr>
      <w:r w:rsidRPr="00803B12">
        <w:t xml:space="preserve">musí mít alespoň </w:t>
      </w:r>
      <w:r w:rsidR="00AD334F">
        <w:t>5 let</w:t>
      </w:r>
      <w:r w:rsidRPr="00803B12">
        <w:t xml:space="preserve"> praxe v</w:t>
      </w:r>
      <w:r w:rsidR="00AD334F">
        <w:t> oboru projektování staveb.</w:t>
      </w:r>
    </w:p>
    <w:bookmarkEnd w:id="17"/>
    <w:p w14:paraId="761F8F5F" w14:textId="3A465ECA" w:rsidR="00AD334F" w:rsidRDefault="00AD334F" w:rsidP="002F1B66">
      <w:pPr>
        <w:numPr>
          <w:ilvl w:val="0"/>
          <w:numId w:val="19"/>
        </w:numPr>
        <w:ind w:left="993" w:hanging="357"/>
        <w:contextualSpacing/>
      </w:pPr>
      <w:r>
        <w:lastRenderedPageBreak/>
        <w:t>Alespoň 1 „stavbyvedoucí“</w:t>
      </w:r>
    </w:p>
    <w:p w14:paraId="7CC1B8D0" w14:textId="7CDFD57E" w:rsidR="00B37A77" w:rsidRDefault="00AD334F" w:rsidP="002F1B66">
      <w:pPr>
        <w:numPr>
          <w:ilvl w:val="1"/>
          <w:numId w:val="19"/>
        </w:numPr>
        <w:ind w:hanging="357"/>
        <w:contextualSpacing/>
      </w:pPr>
      <w:bookmarkStart w:id="19" w:name="_Hlk200452747"/>
      <w:r w:rsidRPr="00803B12">
        <w:t xml:space="preserve">musí mít </w:t>
      </w:r>
      <w:r>
        <w:t xml:space="preserve">minimálně </w:t>
      </w:r>
      <w:r w:rsidRPr="00803B12">
        <w:t>ukončené střední vzdělání s</w:t>
      </w:r>
      <w:r>
        <w:t> </w:t>
      </w:r>
      <w:r w:rsidRPr="00803B12">
        <w:t>maturitou</w:t>
      </w:r>
      <w:r>
        <w:t>;</w:t>
      </w:r>
    </w:p>
    <w:p w14:paraId="2EA27C7F" w14:textId="225105B3" w:rsidR="00AD334F" w:rsidRPr="00AD334F" w:rsidRDefault="00AD334F" w:rsidP="002F1B66">
      <w:pPr>
        <w:numPr>
          <w:ilvl w:val="1"/>
          <w:numId w:val="19"/>
        </w:numPr>
        <w:ind w:hanging="357"/>
        <w:contextualSpacing/>
      </w:pPr>
      <w:r>
        <w:t xml:space="preserve">musí mít </w:t>
      </w:r>
      <w:r w:rsidRPr="00AD334F">
        <w:t>osvědčení podle zákona č. 360/1992 Sb., o výkonu povolání autorizovaných architektů a o výkonu povolání autorizovaných inženýrů a techniků činných ve výstavbě, ve znění pozdějších předpisů, o autorizaci</w:t>
      </w:r>
      <w:r>
        <w:t>,</w:t>
      </w:r>
      <w:r w:rsidRPr="00AD334F">
        <w:t xml:space="preserve"> v rozsahu autorizovaný inženýr </w:t>
      </w:r>
      <w:r>
        <w:t xml:space="preserve">nebo autorizovaný technik </w:t>
      </w:r>
      <w:r w:rsidRPr="00AD334F">
        <w:t xml:space="preserve">pro obor </w:t>
      </w:r>
      <w:r w:rsidR="00EA5DDB">
        <w:t>T</w:t>
      </w:r>
      <w:r w:rsidR="00D44954">
        <w:t>echnologická zařízení staveb</w:t>
      </w:r>
      <w:r w:rsidRPr="00AD334F">
        <w:t xml:space="preserve">, specializace </w:t>
      </w:r>
      <w:r w:rsidR="00D44954">
        <w:t>technologická</w:t>
      </w:r>
      <w:r w:rsidR="00D44954" w:rsidRPr="00AD334F">
        <w:t xml:space="preserve"> </w:t>
      </w:r>
      <w:r w:rsidRPr="00AD334F">
        <w:t>zařízení</w:t>
      </w:r>
      <w:r>
        <w:t xml:space="preserve">, </w:t>
      </w:r>
      <w:r w:rsidR="00EA5DDB">
        <w:t xml:space="preserve">nebo pro obor </w:t>
      </w:r>
      <w:r w:rsidR="00EA5DDB" w:rsidRPr="00952B47">
        <w:t xml:space="preserve">Technika prostředí staveb, </w:t>
      </w:r>
      <w:proofErr w:type="gramStart"/>
      <w:r w:rsidR="00EA5DDB" w:rsidRPr="00952B47">
        <w:t>specializace</w:t>
      </w:r>
      <w:r w:rsidR="005C45AC">
        <w:t xml:space="preserve"> </w:t>
      </w:r>
      <w:r w:rsidR="00EA5DDB" w:rsidRPr="00952B47">
        <w:t xml:space="preserve"> elektrotechnická</w:t>
      </w:r>
      <w:proofErr w:type="gramEnd"/>
      <w:r w:rsidR="00EA5DDB" w:rsidRPr="00952B47">
        <w:t xml:space="preserve"> zařízení</w:t>
      </w:r>
      <w:r w:rsidR="00EA5DDB">
        <w:t xml:space="preserve">, </w:t>
      </w:r>
      <w:r>
        <w:t xml:space="preserve">nebo pro obor </w:t>
      </w:r>
      <w:r w:rsidR="00EA5DDB">
        <w:t>P</w:t>
      </w:r>
      <w:r>
        <w:t>ozemní stavby</w:t>
      </w:r>
      <w:r w:rsidRPr="00AD334F">
        <w:t>;</w:t>
      </w:r>
    </w:p>
    <w:p w14:paraId="07BB326B" w14:textId="2E4E3DC0" w:rsidR="00AD334F" w:rsidRPr="00803B12" w:rsidRDefault="00AD334F" w:rsidP="002F1B66">
      <w:pPr>
        <w:numPr>
          <w:ilvl w:val="1"/>
          <w:numId w:val="19"/>
        </w:numPr>
        <w:ind w:left="1502" w:hanging="357"/>
      </w:pPr>
      <w:r w:rsidRPr="00803B12">
        <w:t xml:space="preserve">musí mít alespoň </w:t>
      </w:r>
      <w:r>
        <w:t>5</w:t>
      </w:r>
      <w:r w:rsidRPr="00803B12">
        <w:t xml:space="preserve"> </w:t>
      </w:r>
      <w:r>
        <w:t>let</w:t>
      </w:r>
      <w:r w:rsidRPr="00803B12">
        <w:t xml:space="preserve"> praxe ve funkci </w:t>
      </w:r>
      <w:r w:rsidR="00B37A77">
        <w:t>stavbyvedoucího</w:t>
      </w:r>
      <w:r w:rsidRPr="00803B12">
        <w:t xml:space="preserve">, čímž se rozumí řízení </w:t>
      </w:r>
      <w:r w:rsidR="00B37A77">
        <w:t>provádění staveb ve smyslu stavebního zákona</w:t>
      </w:r>
      <w:bookmarkEnd w:id="19"/>
      <w:r w:rsidR="00B37A77">
        <w:t>.</w:t>
      </w:r>
    </w:p>
    <w:p w14:paraId="67BB6B6D" w14:textId="1541DA70" w:rsidR="00AD334F" w:rsidRDefault="00B37A77" w:rsidP="002F1B66">
      <w:pPr>
        <w:numPr>
          <w:ilvl w:val="0"/>
          <w:numId w:val="19"/>
        </w:numPr>
        <w:ind w:left="993"/>
        <w:contextualSpacing/>
      </w:pPr>
      <w:r>
        <w:t>Alespoň 1 „elektrotechnik“</w:t>
      </w:r>
    </w:p>
    <w:p w14:paraId="7C713F24" w14:textId="4FE8F862" w:rsidR="00B37A77" w:rsidRDefault="00B37A77" w:rsidP="002F1B66">
      <w:pPr>
        <w:numPr>
          <w:ilvl w:val="1"/>
          <w:numId w:val="19"/>
        </w:numPr>
        <w:ind w:hanging="357"/>
        <w:contextualSpacing/>
      </w:pPr>
      <w:bookmarkStart w:id="20" w:name="_Hlk200453617"/>
      <w:r w:rsidRPr="00803B12">
        <w:t xml:space="preserve">musí mít </w:t>
      </w:r>
      <w:r>
        <w:t xml:space="preserve">minimálně </w:t>
      </w:r>
      <w:r w:rsidRPr="00803B12">
        <w:t>ukončené střední vzdělání s</w:t>
      </w:r>
      <w:r>
        <w:t> </w:t>
      </w:r>
      <w:r w:rsidRPr="00803B12">
        <w:t>maturitou</w:t>
      </w:r>
      <w:r>
        <w:t>;</w:t>
      </w:r>
    </w:p>
    <w:p w14:paraId="4A339BDB" w14:textId="2D38F45F" w:rsidR="00B37A77" w:rsidRDefault="00B37A77" w:rsidP="002F1B66">
      <w:pPr>
        <w:numPr>
          <w:ilvl w:val="1"/>
          <w:numId w:val="19"/>
        </w:numPr>
        <w:contextualSpacing/>
      </w:pPr>
      <w:r>
        <w:t xml:space="preserve">musí mít </w:t>
      </w:r>
      <w:r w:rsidR="00382CE7">
        <w:t xml:space="preserve">platný doklad o úspěšném složení zkoušky z odborné způsobilosti k výkonu činností v elektrotechnice </w:t>
      </w:r>
      <w:r w:rsidR="002F1B66">
        <w:t xml:space="preserve">dle </w:t>
      </w:r>
      <w:r w:rsidR="00382CE7">
        <w:t>§ 6 nařízení vlády č. 194/2022 Sb., o požadavcích na odbornou způsobilost k výkonu činnosti na elektrických zařízeních a na odbornou způsobilost v elektrotechnice, ve znění pozdějších předpisů, případně jiný rovnocenný doklad;</w:t>
      </w:r>
    </w:p>
    <w:p w14:paraId="147FA9B2" w14:textId="54E8B765" w:rsidR="00B37A77" w:rsidRDefault="00B37A77" w:rsidP="002F1B66">
      <w:pPr>
        <w:numPr>
          <w:ilvl w:val="1"/>
          <w:numId w:val="19"/>
        </w:numPr>
        <w:ind w:left="1508" w:hanging="357"/>
      </w:pPr>
      <w:r w:rsidRPr="00803B12">
        <w:t xml:space="preserve">musí mít alespoň </w:t>
      </w:r>
      <w:r>
        <w:t>5</w:t>
      </w:r>
      <w:r w:rsidRPr="00803B12">
        <w:t xml:space="preserve"> </w:t>
      </w:r>
      <w:r>
        <w:t>let</w:t>
      </w:r>
      <w:r w:rsidRPr="00803B12">
        <w:t xml:space="preserve"> praxe </w:t>
      </w:r>
      <w:r w:rsidR="00382CE7">
        <w:t>při provádění montáže, oprav a provádění zkoušek provozuschopnosti systémů EPS a ER</w:t>
      </w:r>
      <w:r>
        <w:t>.</w:t>
      </w:r>
    </w:p>
    <w:bookmarkEnd w:id="20"/>
    <w:p w14:paraId="006CC08B" w14:textId="03C5DBCA" w:rsidR="00B37A77" w:rsidRDefault="00B37A77" w:rsidP="002F1B66">
      <w:pPr>
        <w:numPr>
          <w:ilvl w:val="0"/>
          <w:numId w:val="19"/>
        </w:numPr>
        <w:ind w:left="993"/>
        <w:contextualSpacing/>
      </w:pPr>
      <w:r>
        <w:t xml:space="preserve">Alespoň </w:t>
      </w:r>
      <w:r w:rsidR="00382CE7">
        <w:t>1 „revizní technik“</w:t>
      </w:r>
    </w:p>
    <w:p w14:paraId="18E9233F" w14:textId="7A656D6F" w:rsidR="00382CE7" w:rsidRDefault="00382CE7" w:rsidP="002F1B66">
      <w:pPr>
        <w:numPr>
          <w:ilvl w:val="1"/>
          <w:numId w:val="19"/>
        </w:numPr>
        <w:ind w:hanging="357"/>
        <w:contextualSpacing/>
      </w:pPr>
      <w:bookmarkStart w:id="21" w:name="_Hlk200456764"/>
      <w:r w:rsidRPr="00803B12">
        <w:t xml:space="preserve">musí mít </w:t>
      </w:r>
      <w:r>
        <w:t xml:space="preserve">minimálně </w:t>
      </w:r>
      <w:r w:rsidRPr="00803B12">
        <w:t>ukončené střední vzdělání s</w:t>
      </w:r>
      <w:r>
        <w:t> </w:t>
      </w:r>
      <w:r w:rsidRPr="00803B12">
        <w:t>maturitou</w:t>
      </w:r>
      <w:r>
        <w:t>;</w:t>
      </w:r>
    </w:p>
    <w:p w14:paraId="42F9D55E" w14:textId="7F64504C" w:rsidR="00382CE7" w:rsidRDefault="00382CE7" w:rsidP="002F1B66">
      <w:pPr>
        <w:numPr>
          <w:ilvl w:val="1"/>
          <w:numId w:val="19"/>
        </w:numPr>
        <w:contextualSpacing/>
      </w:pPr>
      <w:r>
        <w:t xml:space="preserve">musí mít </w:t>
      </w:r>
      <w:r w:rsidR="002F1B66">
        <w:t xml:space="preserve">platné </w:t>
      </w:r>
      <w:r w:rsidR="002F1B66" w:rsidRPr="002F1B66">
        <w:t>osvědčení k provádění revizí elektrických zařízení</w:t>
      </w:r>
      <w:r>
        <w:t xml:space="preserve"> </w:t>
      </w:r>
      <w:r w:rsidR="002F1B66">
        <w:t xml:space="preserve">dle § 8 </w:t>
      </w:r>
      <w:r>
        <w:t>nařízení vlády č. 194/2022 Sb., o požadavcích na odbornou způsobilost k výkonu činnosti na elektrických zařízeních a na odbornou způsobilost v elektrotechnice, ve znění pozdějších předpisů, případně jiný rovnocenný doklad;</w:t>
      </w:r>
    </w:p>
    <w:p w14:paraId="057B5ACF" w14:textId="5377CC62" w:rsidR="00382CE7" w:rsidRDefault="00382CE7" w:rsidP="002F1B66">
      <w:pPr>
        <w:numPr>
          <w:ilvl w:val="1"/>
          <w:numId w:val="19"/>
        </w:numPr>
        <w:ind w:left="1508" w:hanging="357"/>
      </w:pPr>
      <w:r w:rsidRPr="00803B12">
        <w:t xml:space="preserve">musí mít alespoň </w:t>
      </w:r>
      <w:r>
        <w:t>5</w:t>
      </w:r>
      <w:r w:rsidRPr="00803B12">
        <w:t xml:space="preserve"> </w:t>
      </w:r>
      <w:r>
        <w:t>let</w:t>
      </w:r>
      <w:r w:rsidRPr="00803B12">
        <w:t xml:space="preserve"> praxe </w:t>
      </w:r>
      <w:r>
        <w:t xml:space="preserve">při provádění </w:t>
      </w:r>
      <w:r w:rsidR="002F1B66">
        <w:t xml:space="preserve">revizí </w:t>
      </w:r>
      <w:r>
        <w:t>systémů EPS a ER</w:t>
      </w:r>
      <w:bookmarkEnd w:id="21"/>
      <w:r>
        <w:t>.</w:t>
      </w:r>
    </w:p>
    <w:p w14:paraId="485CD7B3" w14:textId="71E3AE28" w:rsidR="00382CE7" w:rsidRDefault="002F1B66" w:rsidP="002F1B66">
      <w:pPr>
        <w:numPr>
          <w:ilvl w:val="0"/>
          <w:numId w:val="19"/>
        </w:numPr>
        <w:ind w:left="993"/>
        <w:contextualSpacing/>
      </w:pPr>
      <w:r>
        <w:t>Alespoň 1 „programátor“</w:t>
      </w:r>
    </w:p>
    <w:p w14:paraId="4E8969A5" w14:textId="77777777" w:rsidR="00E06BBF" w:rsidRDefault="00E06BBF" w:rsidP="00E06BBF">
      <w:pPr>
        <w:numPr>
          <w:ilvl w:val="1"/>
          <w:numId w:val="19"/>
        </w:numPr>
        <w:ind w:hanging="357"/>
        <w:contextualSpacing/>
      </w:pPr>
      <w:r w:rsidRPr="00803B12">
        <w:t xml:space="preserve">musí mít </w:t>
      </w:r>
      <w:r>
        <w:t xml:space="preserve">minimálně </w:t>
      </w:r>
      <w:r w:rsidRPr="00803B12">
        <w:t>ukončené střední vzdělání s</w:t>
      </w:r>
      <w:r>
        <w:t> </w:t>
      </w:r>
      <w:r w:rsidRPr="00803B12">
        <w:t>maturitou</w:t>
      </w:r>
      <w:r>
        <w:t>;</w:t>
      </w:r>
    </w:p>
    <w:p w14:paraId="1C79A866" w14:textId="55E5D11F" w:rsidR="00E06BBF" w:rsidRDefault="00E06BBF" w:rsidP="00E06BBF">
      <w:pPr>
        <w:numPr>
          <w:ilvl w:val="1"/>
          <w:numId w:val="19"/>
        </w:numPr>
        <w:contextualSpacing/>
      </w:pPr>
      <w:r w:rsidRPr="009D31BF">
        <w:t xml:space="preserve">musí mít oprávnění (certifikát) k integraci navrhovaných systémů EPS a ER a PLC jednotky </w:t>
      </w:r>
      <w:r w:rsidR="00DA4BF5" w:rsidRPr="009D31BF">
        <w:t>(</w:t>
      </w:r>
      <w:proofErr w:type="spellStart"/>
      <w:r w:rsidR="00DA4BF5" w:rsidRPr="009D31BF">
        <w:t>IPLog</w:t>
      </w:r>
      <w:proofErr w:type="spellEnd"/>
      <w:r w:rsidR="00DA4BF5" w:rsidRPr="009D31BF">
        <w:t xml:space="preserve">) </w:t>
      </w:r>
      <w:r w:rsidRPr="009D31BF">
        <w:t>do dodavatelem navrhované grafické nadstavby, vydané výrobcem tohoto zařízení</w:t>
      </w:r>
      <w:r>
        <w:t>;</w:t>
      </w:r>
    </w:p>
    <w:p w14:paraId="54D1DB6C" w14:textId="3861D6C9" w:rsidR="00E06BBF" w:rsidRDefault="00E06BBF" w:rsidP="00E06BBF">
      <w:pPr>
        <w:numPr>
          <w:ilvl w:val="1"/>
          <w:numId w:val="19"/>
        </w:numPr>
        <w:ind w:left="1502" w:hanging="357"/>
      </w:pPr>
      <w:r w:rsidRPr="00803B12">
        <w:t xml:space="preserve">musí mít alespoň </w:t>
      </w:r>
      <w:r>
        <w:t>5</w:t>
      </w:r>
      <w:r w:rsidRPr="00803B12">
        <w:t xml:space="preserve"> </w:t>
      </w:r>
      <w:r>
        <w:t>let</w:t>
      </w:r>
      <w:r w:rsidRPr="00803B12">
        <w:t xml:space="preserve"> praxe </w:t>
      </w:r>
      <w:r>
        <w:t>při programování systémů EPS a ER.</w:t>
      </w:r>
    </w:p>
    <w:p w14:paraId="44DF93A3" w14:textId="77777777" w:rsidR="00803B12" w:rsidRPr="00803B12" w:rsidRDefault="00803B12" w:rsidP="002F1B66">
      <w:pPr>
        <w:numPr>
          <w:ilvl w:val="2"/>
          <w:numId w:val="2"/>
        </w:numPr>
        <w:spacing w:before="0" w:line="259" w:lineRule="auto"/>
        <w:rPr>
          <w:rFonts w:cs="Calibri"/>
        </w:rPr>
      </w:pPr>
      <w:r w:rsidRPr="00803B12">
        <w:t xml:space="preserve">Dodavatel je zároveň povinen prostřednictvím těchto osob realizovat plnění veřejné zakázky dle smlouvy. K prokázání požadované kvalifikace jednotlivých členů realizačního týmu bude předložen profesní životopis, který bude obsahovat minimálně tyto </w:t>
      </w:r>
      <w:r w:rsidRPr="00803B12">
        <w:rPr>
          <w:rFonts w:cs="Calibri"/>
        </w:rPr>
        <w:t>údaje:</w:t>
      </w:r>
    </w:p>
    <w:p w14:paraId="502FBB8A" w14:textId="77777777" w:rsidR="00803B12" w:rsidRPr="00803B12" w:rsidRDefault="00803B12" w:rsidP="002F1B66">
      <w:pPr>
        <w:numPr>
          <w:ilvl w:val="0"/>
          <w:numId w:val="20"/>
        </w:numPr>
        <w:spacing w:before="0" w:line="259" w:lineRule="auto"/>
        <w:ind w:left="1418" w:hanging="284"/>
        <w:rPr>
          <w:rFonts w:cs="Calibri"/>
        </w:rPr>
      </w:pPr>
      <w:r w:rsidRPr="00803B12">
        <w:rPr>
          <w:rFonts w:cs="Calibri"/>
        </w:rPr>
        <w:t>jméno a příjmení pracovníka,</w:t>
      </w:r>
    </w:p>
    <w:p w14:paraId="523A897A" w14:textId="77777777" w:rsidR="00803B12" w:rsidRPr="00803B12" w:rsidRDefault="00803B12" w:rsidP="002F1B66">
      <w:pPr>
        <w:numPr>
          <w:ilvl w:val="0"/>
          <w:numId w:val="20"/>
        </w:numPr>
        <w:spacing w:before="0" w:line="259" w:lineRule="auto"/>
        <w:ind w:left="1418" w:hanging="284"/>
        <w:rPr>
          <w:rFonts w:cs="Calibri"/>
        </w:rPr>
      </w:pPr>
      <w:r w:rsidRPr="00803B12">
        <w:rPr>
          <w:rFonts w:cs="Calibri"/>
        </w:rPr>
        <w:t>uvedení pozice pracovníka na plnění této veřejné zakázky,</w:t>
      </w:r>
    </w:p>
    <w:p w14:paraId="2AB90030" w14:textId="5BE769A4" w:rsidR="00803B12" w:rsidRDefault="00E06BBF" w:rsidP="002F1B66">
      <w:pPr>
        <w:numPr>
          <w:ilvl w:val="0"/>
          <w:numId w:val="20"/>
        </w:numPr>
        <w:spacing w:before="0" w:line="259" w:lineRule="auto"/>
        <w:ind w:left="1418" w:hanging="284"/>
      </w:pPr>
      <w:r>
        <w:t>uvedení</w:t>
      </w:r>
      <w:r w:rsidR="00803B12" w:rsidRPr="00803B12">
        <w:t xml:space="preserve"> ukončeného středního vzdělání s</w:t>
      </w:r>
      <w:r w:rsidR="0058654B">
        <w:t> </w:t>
      </w:r>
      <w:r w:rsidR="00803B12" w:rsidRPr="00803B12">
        <w:t>maturitou</w:t>
      </w:r>
      <w:r w:rsidR="0058654B">
        <w:t>, a v případě projektanta uvedení typu ukončeného vysokoškolského vzdělání</w:t>
      </w:r>
    </w:p>
    <w:p w14:paraId="5AB54008" w14:textId="1A6978EF" w:rsidR="00E06BBF" w:rsidRPr="00803B12" w:rsidRDefault="00E06BBF" w:rsidP="002F1B66">
      <w:pPr>
        <w:numPr>
          <w:ilvl w:val="0"/>
          <w:numId w:val="20"/>
        </w:numPr>
        <w:spacing w:before="0" w:line="259" w:lineRule="auto"/>
        <w:ind w:left="1418" w:hanging="284"/>
      </w:pPr>
      <w:r>
        <w:t>uvedení požadovaného dokladu k prokázání příslušné profesní způsobilosti</w:t>
      </w:r>
    </w:p>
    <w:p w14:paraId="1648F660" w14:textId="5FBD91A9" w:rsidR="00803B12" w:rsidRPr="00803B12" w:rsidRDefault="00E06BBF" w:rsidP="002F1B66">
      <w:pPr>
        <w:numPr>
          <w:ilvl w:val="0"/>
          <w:numId w:val="20"/>
        </w:numPr>
        <w:spacing w:before="0" w:line="259" w:lineRule="auto"/>
        <w:ind w:left="1418" w:hanging="284"/>
      </w:pPr>
      <w:r>
        <w:t xml:space="preserve">a </w:t>
      </w:r>
      <w:r w:rsidR="00803B12" w:rsidRPr="00803B12">
        <w:t>přehled požadované profesní praxe</w:t>
      </w:r>
      <w:r w:rsidR="0058654B">
        <w:t>, ze kterého bude možné dovodit splnění požadavku na minimální délku praxe</w:t>
      </w:r>
    </w:p>
    <w:p w14:paraId="60BD6B20" w14:textId="1E67072C" w:rsidR="00803B12" w:rsidRDefault="00E06BBF" w:rsidP="00803B12">
      <w:pPr>
        <w:numPr>
          <w:ilvl w:val="2"/>
          <w:numId w:val="0"/>
        </w:numPr>
      </w:pPr>
      <w:r>
        <w:t xml:space="preserve">Přílohou tohoto profesního životopisu bude doklad o nevyšším dosaženém vzdělání a dále doklad osvědčující požadovanou profesní způsobilost. </w:t>
      </w:r>
      <w:r w:rsidR="00803B12" w:rsidRPr="00803B12">
        <w:t>Dodavatel může využít vzor seznamu techniků a profesní životopis z přílohy č. 1 této zadávací dokumentace.</w:t>
      </w:r>
    </w:p>
    <w:p w14:paraId="7EDF6280" w14:textId="6614F0D1" w:rsidR="00E06BBF" w:rsidRPr="00803B12" w:rsidRDefault="00E06BBF" w:rsidP="00803B12">
      <w:pPr>
        <w:numPr>
          <w:ilvl w:val="2"/>
          <w:numId w:val="0"/>
        </w:numPr>
      </w:pPr>
      <w:r>
        <w:t xml:space="preserve">Pro vyloučení všech pochybností zadavatel uvádí, že umožňuje prokázání kvalifikace více </w:t>
      </w:r>
      <w:r w:rsidR="00FA5FF4">
        <w:t xml:space="preserve">členů týmu prostřednictvím jedné osoby, konkrétně umožňuje kumulaci pozic „projektant“ a „stavbyvedoucí“, dále pak „elektrotechnik“ a „revizní technik“. </w:t>
      </w:r>
      <w:r w:rsidR="00CD083C">
        <w:t>P</w:t>
      </w:r>
      <w:r w:rsidR="003F13AA">
        <w:t xml:space="preserve">ro případ kumulace pozic platí, že nominovaná osoba musí </w:t>
      </w:r>
      <w:r w:rsidR="003F13AA">
        <w:lastRenderedPageBreak/>
        <w:t xml:space="preserve">kompletně plnit požadavky obou pozic. </w:t>
      </w:r>
      <w:r w:rsidR="00FA5FF4">
        <w:t>Zároveň zadavatel umožňuje prokázání kvalifikace jednoho člena týmu více osobami, a to konkrétně u pozice „programátor“.</w:t>
      </w:r>
    </w:p>
    <w:p w14:paraId="1E5B1E52" w14:textId="0689E5ED" w:rsidR="003B5D18" w:rsidRPr="00D824C4" w:rsidRDefault="003B5D18" w:rsidP="002F1B66">
      <w:pPr>
        <w:pStyle w:val="Odstavecseseznamem"/>
        <w:numPr>
          <w:ilvl w:val="3"/>
          <w:numId w:val="21"/>
        </w:numPr>
      </w:pPr>
      <w:r>
        <w:t xml:space="preserve">Splnění technické kvalifikace dle § 79 odst. 2 písm. </w:t>
      </w:r>
      <w:r w:rsidR="00C8139A">
        <w:t>k) ZZVZ: Popis nabízeného požárně bezpečnostního zařízení</w:t>
      </w:r>
      <w:r w:rsidR="00285C6A">
        <w:t xml:space="preserve"> EPS a ER</w:t>
      </w:r>
      <w:r w:rsidR="00C8139A">
        <w:t xml:space="preserve">, </w:t>
      </w:r>
      <w:r w:rsidR="00B07FBC">
        <w:t xml:space="preserve">včetně uvedení typové řady a technických parametrů, </w:t>
      </w:r>
      <w:r w:rsidR="00C8139A">
        <w:t>ze kterého bude vyplývat splnění požadavků stanovených zadavatelem pro toto zařízení, uvedených v příloze 6 této zadávací dokumentace.</w:t>
      </w:r>
    </w:p>
    <w:p w14:paraId="489EE0A6" w14:textId="621467E1" w:rsidR="00D076A1" w:rsidRPr="00D824C4" w:rsidRDefault="00D076A1" w:rsidP="00D076A1">
      <w:r w:rsidRPr="00D824C4">
        <w:t>Zadavatel může analogicky ve smyslu § 79 odst. 1 ZZVZ považovat technickou kvalifikaci za neprokázanou, pokud prokáže, že dodavatel má protichůdné zájmy, které by mohly negativně ovlivnit plnění veřejné zakázky (např. situace, kdy nabídku na veřejnou zakázku na stavební práce podá dodavatel, který má pro zadavatele vykonávat funkci technického dozoru).</w:t>
      </w:r>
    </w:p>
    <w:p w14:paraId="51BB8764" w14:textId="0444A9E4" w:rsidR="00D076A1" w:rsidRDefault="00D076A1" w:rsidP="003D7BF3">
      <w:r w:rsidRPr="00D824C4">
        <w:t>Zadavatel může ověřovat věrohodnost poskytnutých údajů a informací ohledně požadované technické kvalifikace u dodavatelem vykázaného subjektu (objednatele stavebních prací</w:t>
      </w:r>
      <w:r>
        <w:t xml:space="preserve"> či projektové dokumentace</w:t>
      </w:r>
      <w:r w:rsidRPr="00D824C4">
        <w:t>) a může si takové údaje a informace opatřovat také sám. Před uzavřením (realizační) smlouvy o dílo si zadavatel od vybraného dodavatele může, v případě potřeby, vyžádat předložení originálů, úředně ověřených kopií nebo prostých kopií dokladů o kvalifikaci dodavatele, a popř. i jiných osob, prostřednictvím kterých dodavatel prokazuje kvalifikaci (poddodavatelé).</w:t>
      </w:r>
    </w:p>
    <w:p w14:paraId="50AAEB88" w14:textId="59C4108B" w:rsidR="00101CFD" w:rsidRPr="00375F78" w:rsidRDefault="00101CFD" w:rsidP="003D7BF3">
      <w:r w:rsidRPr="00375F78">
        <w:t>Výše uvedené lze v nabídce nahradit čestným prohlášením dle přílohy</w:t>
      </w:r>
      <w:r w:rsidR="00154BB1">
        <w:t xml:space="preserve"> č. 1</w:t>
      </w:r>
      <w:r w:rsidRPr="00375F78">
        <w:t xml:space="preserve"> zadávací dokumentace. Vybraný dodavatel prokazuje před uzavřením smlouvy splnění technické kvalifikace předložením požadovaných dokumentů.</w:t>
      </w:r>
    </w:p>
    <w:p w14:paraId="16BA3916" w14:textId="466AA40C" w:rsidR="00560C3F" w:rsidRDefault="00191D6F" w:rsidP="00E06BBF">
      <w:pPr>
        <w:pStyle w:val="Nadpis2"/>
        <w:ind w:left="567"/>
      </w:pPr>
      <w:r>
        <w:t>Společná ustanovení ke kvalifikaci</w:t>
      </w:r>
    </w:p>
    <w:p w14:paraId="63FE0A22" w14:textId="2563CD93" w:rsidR="005250C6" w:rsidRDefault="005250C6" w:rsidP="003D7BF3">
      <w:pPr>
        <w:widowControl w:val="0"/>
        <w:shd w:val="clear" w:color="auto" w:fill="FFFFFF"/>
        <w:suppressAutoHyphens/>
        <w:overflowPunct w:val="0"/>
        <w:autoSpaceDE w:val="0"/>
        <w:autoSpaceDN w:val="0"/>
        <w:adjustRightInd w:val="0"/>
        <w:spacing w:line="280" w:lineRule="atLeast"/>
        <w:textAlignment w:val="baseline"/>
        <w:outlineLvl w:val="1"/>
      </w:pPr>
      <w:r w:rsidRPr="00380205">
        <w:t>Doklady o kvalifikaci předkládají dodavatelé v nabídkách v kopiích a mohou je nahradit jednotným evropským osvědčením pro veřejné zakázky podle § 87</w:t>
      </w:r>
      <w:r>
        <w:t xml:space="preserve"> </w:t>
      </w:r>
      <w:r w:rsidR="00900580">
        <w:t>ZZVZ</w:t>
      </w:r>
      <w:r w:rsidRPr="00380205">
        <w:t xml:space="preserve">. Zadavatel si může v průběhu zadávacího řízení vyžádat předložení originálů nebo úředně ověřených kopií dokladů o kvalifikaci. Doklady prokazující základní způsobilost podle § 74 </w:t>
      </w:r>
      <w:r w:rsidR="00900580">
        <w:t>ZZVZ</w:t>
      </w:r>
      <w:r>
        <w:t xml:space="preserve"> </w:t>
      </w:r>
      <w:r w:rsidRPr="00380205">
        <w:t>musí prokazovat splnění požadovaného kritéria způsobilosti nejpozději v době 3</w:t>
      </w:r>
      <w:r w:rsidR="00900580">
        <w:t> </w:t>
      </w:r>
      <w:r w:rsidRPr="00380205">
        <w:t xml:space="preserve">měsíců přede dnem </w:t>
      </w:r>
      <w:r w:rsidR="00CE7725">
        <w:t>zahájení zadávacího řízení</w:t>
      </w:r>
      <w:r w:rsidRPr="00380205">
        <w:t>.</w:t>
      </w:r>
    </w:p>
    <w:p w14:paraId="23D7AAE5" w14:textId="06FA219C" w:rsidR="005250C6" w:rsidRDefault="005250C6" w:rsidP="003D7BF3">
      <w:pPr>
        <w:widowControl w:val="0"/>
        <w:shd w:val="clear" w:color="auto" w:fill="FFFFFF"/>
        <w:suppressAutoHyphens/>
        <w:overflowPunct w:val="0"/>
        <w:autoSpaceDE w:val="0"/>
        <w:autoSpaceDN w:val="0"/>
        <w:adjustRightInd w:val="0"/>
        <w:spacing w:line="280" w:lineRule="atLeast"/>
        <w:textAlignment w:val="baseline"/>
        <w:outlineLvl w:val="1"/>
      </w:pPr>
      <w:r>
        <w:t>Vzor čestného prohlášení o splnění kvalifikace ve zjednodušeném podlimitním řízení je obsažen v</w:t>
      </w:r>
      <w:r w:rsidR="000224AA">
        <w:t> </w:t>
      </w:r>
      <w:r>
        <w:t>příloze</w:t>
      </w:r>
      <w:r w:rsidR="000224AA">
        <w:t xml:space="preserve"> č. 1</w:t>
      </w:r>
      <w:r>
        <w:t xml:space="preserve"> zadávací dokumentace.</w:t>
      </w:r>
    </w:p>
    <w:p w14:paraId="371A68F3" w14:textId="77777777" w:rsidR="00A000DC" w:rsidRDefault="00A000DC" w:rsidP="003D7BF3">
      <w:r w:rsidRPr="00C006AC">
        <w:t xml:space="preserve">Doklady prokazující splnění kvalifikace </w:t>
      </w:r>
      <w:r>
        <w:t>dodavatel předkládá v souladu s § 45 odst. 1 ZZVZ</w:t>
      </w:r>
      <w:r w:rsidRPr="00C006AC">
        <w:t xml:space="preserve"> v prosté kopii.</w:t>
      </w:r>
    </w:p>
    <w:p w14:paraId="0B38F8DD" w14:textId="77777777" w:rsidR="00A000DC" w:rsidRDefault="00A000DC" w:rsidP="003D7BF3">
      <w:r>
        <w:t>Předloží-li dodavatel zadavateli výpis ze seznamu kvalifikovaných dodavatelů, tento výpis nahrazuje doklad prokazující základní způsobilost podle § 74 ZZVZ, profesní způsobilost podle § 77 ZZVZ v tom rozsahu, v jakém údaje ve výpisu ze seznamu kvalifikovaných dodavatelů prokazují splnění kritérií profesní způsobilosti. Zadavatel nemusí přijmout výpis ze seznamu kvalifikovaných dodavatelů, na kterém je vyznačeno zahájení řízení podle § 231 odst. 3 ZZVZ. Stejně jako výpis ze seznamu kvalifikovaných dodavatelů může dodavatel prokázat kvalifikaci osvědčením, které pochází z jiného členského státu, v němž má dodavatel sídlo, a které je obdobou výpisu ze seznamu kvalifikovaných dodavatelů.</w:t>
      </w:r>
    </w:p>
    <w:p w14:paraId="23AFEDCF" w14:textId="77777777" w:rsidR="00A000DC" w:rsidRDefault="00A000DC" w:rsidP="003D7BF3">
      <w:r>
        <w:t xml:space="preserve">Zadavatel přijme výpis ze seznamu kvalifikovaných dodavatelů, pokud k poslednímu dni, ke kterému má být prokázána základní způsobilost nebo profesní způsobilost, není výpis ze seznamu kvalifikovaných dodavatelů starší než 3 měsíce. </w:t>
      </w:r>
    </w:p>
    <w:p w14:paraId="2F42E888" w14:textId="77777777" w:rsidR="00A000DC" w:rsidRDefault="00A000DC" w:rsidP="003D7BF3">
      <w:r>
        <w:t>Dodavatel může povinnost předložení dokladu splnit taktéž v souladu s § 45 odst. 4 ZZVZ odkazem na odpovídající informace vedené v informačním systému veřejné správy (nebo v obdobném systému vedeném v jiném členském státě), který umožňuje neomezený dálkový přístup. Takový odkaz musí obsahovat internetovou adresu a případně údaje pro přihlášení a vyhledání požadované informace, jsou-li takové údaje nezbytné. Dodavatel může tímto způsobem zejména odkázat např. na Obchodní rejstřík, Živnostenský rejstřík, Seznam kvalifikovaných dodavatelů.</w:t>
      </w:r>
    </w:p>
    <w:p w14:paraId="34DF6413" w14:textId="77777777" w:rsidR="00A000DC" w:rsidRDefault="00A000DC" w:rsidP="003D7BF3">
      <w:r w:rsidRPr="009978F3">
        <w:lastRenderedPageBreak/>
        <w:t>Zadavatel si může od vybraného dodavatele vyžádat před podpisem smlouvy doklady nebo čestné prohlášení podle § 122 odst. 4 ZZVZ.</w:t>
      </w:r>
    </w:p>
    <w:p w14:paraId="6EFE4DF6" w14:textId="482A2BDF" w:rsidR="00625A58" w:rsidRPr="00C006AC" w:rsidRDefault="00625A58" w:rsidP="003D7BF3">
      <w:pPr>
        <w:widowControl w:val="0"/>
        <w:shd w:val="clear" w:color="auto" w:fill="FFFFFF"/>
        <w:suppressAutoHyphens/>
        <w:overflowPunct w:val="0"/>
        <w:autoSpaceDE w:val="0"/>
        <w:autoSpaceDN w:val="0"/>
        <w:adjustRightInd w:val="0"/>
        <w:spacing w:line="280" w:lineRule="atLeast"/>
        <w:textAlignment w:val="baseline"/>
        <w:outlineLvl w:val="1"/>
      </w:pPr>
      <w:r>
        <w:t>Další podmínky prokazování kvalifikace vyplývají ze ZZVZ.</w:t>
      </w:r>
    </w:p>
    <w:p w14:paraId="39CFB36C" w14:textId="72D6A5EE" w:rsidR="00191D6F" w:rsidRDefault="00625A58" w:rsidP="00625A58">
      <w:pPr>
        <w:pStyle w:val="Nadpis1"/>
        <w:rPr>
          <w:lang w:eastAsia="ar-SA"/>
        </w:rPr>
      </w:pPr>
      <w:r>
        <w:rPr>
          <w:lang w:eastAsia="ar-SA"/>
        </w:rPr>
        <w:t>Obchodní podmínky</w:t>
      </w:r>
    </w:p>
    <w:p w14:paraId="008E43BE" w14:textId="09A7EB1F" w:rsidR="0052276C" w:rsidRDefault="00625A58" w:rsidP="003D7BF3">
      <w:pPr>
        <w:rPr>
          <w:color w:val="FF0000"/>
        </w:rPr>
      </w:pPr>
      <w:r w:rsidRPr="005E31D0">
        <w:t xml:space="preserve">Zadavatel stanovuje obchodní podmínky formou závazného návrhu smlouvy, který je </w:t>
      </w:r>
      <w:r>
        <w:t xml:space="preserve">přílohou </w:t>
      </w:r>
      <w:r w:rsidR="001E3B4E">
        <w:t xml:space="preserve">č. 5 </w:t>
      </w:r>
      <w:r w:rsidRPr="005E31D0">
        <w:t xml:space="preserve">této zadávací dokumentace. </w:t>
      </w:r>
    </w:p>
    <w:p w14:paraId="4E985211" w14:textId="0B85F49F" w:rsidR="0052276C" w:rsidRPr="008371A6" w:rsidRDefault="0052276C" w:rsidP="003D7BF3">
      <w:r w:rsidRPr="008371A6">
        <w:t>Dodavatel</w:t>
      </w:r>
      <w:r w:rsidR="00DC636A">
        <w:t xml:space="preserve"> se</w:t>
      </w:r>
      <w:r w:rsidRPr="008371A6">
        <w:t xml:space="preserve"> předložením </w:t>
      </w:r>
      <w:r w:rsidR="00DC636A">
        <w:t>nabídky zaváže k tomu</w:t>
      </w:r>
      <w:r w:rsidRPr="008371A6">
        <w:t xml:space="preserve">, že pokud jeho nabídka bude vybrána jako </w:t>
      </w:r>
      <w:r w:rsidR="001E3B4E">
        <w:t xml:space="preserve">ekonomicky </w:t>
      </w:r>
      <w:r w:rsidRPr="008371A6">
        <w:t xml:space="preserve">nejvýhodnější v tomto zadávacím řízení, uzavře se zadavatelem smlouvu ve znění podle přílohy č. </w:t>
      </w:r>
      <w:r w:rsidR="003D7BF3">
        <w:t>5</w:t>
      </w:r>
      <w:r w:rsidRPr="008371A6">
        <w:t xml:space="preserve"> této zadávací dokumentace.</w:t>
      </w:r>
    </w:p>
    <w:p w14:paraId="44E05650" w14:textId="42D4093C" w:rsidR="00625A58" w:rsidRDefault="00625A58" w:rsidP="00625A58">
      <w:pPr>
        <w:pStyle w:val="Nadpis1"/>
      </w:pPr>
      <w:r>
        <w:t>Poddodavatelé</w:t>
      </w:r>
    </w:p>
    <w:p w14:paraId="0D52D86F" w14:textId="554597EC" w:rsidR="007B7129" w:rsidRDefault="00625A58" w:rsidP="003D7BF3">
      <w:pPr>
        <w:rPr>
          <w:b/>
        </w:rPr>
      </w:pPr>
      <w:r w:rsidRPr="00F673C2">
        <w:t xml:space="preserve">Zadavatel požaduje, aby dodavatel </w:t>
      </w:r>
      <w:r>
        <w:t xml:space="preserve">v nabídce </w:t>
      </w:r>
      <w:r w:rsidRPr="00F673C2">
        <w:t>předložil seznam poddodavatelů,</w:t>
      </w:r>
      <w:r>
        <w:t xml:space="preserve"> pokud jsou dodavateli známi, a </w:t>
      </w:r>
      <w:r w:rsidRPr="00F673C2">
        <w:t>uvedl, kterou část veřejné zakázky bude každý z</w:t>
      </w:r>
      <w:r>
        <w:t> </w:t>
      </w:r>
      <w:r w:rsidRPr="00F673C2">
        <w:t>poddodavatelů plnit</w:t>
      </w:r>
      <w:r>
        <w:t xml:space="preserve">. Dodavatel může využít vzor seznamu poddodavatelů z přílohy </w:t>
      </w:r>
      <w:r w:rsidR="000224AA">
        <w:t xml:space="preserve">č.1 </w:t>
      </w:r>
      <w:r>
        <w:t xml:space="preserve">této zadávací </w:t>
      </w:r>
      <w:r w:rsidRPr="00A96C96">
        <w:t>dokumentace.</w:t>
      </w:r>
    </w:p>
    <w:p w14:paraId="2904A44D" w14:textId="4EC491E9" w:rsidR="00A96C96" w:rsidRDefault="00A96C96" w:rsidP="00FF2A3B">
      <w:pPr>
        <w:pStyle w:val="Nadpis1"/>
      </w:pPr>
      <w:r w:rsidRPr="00A96C96">
        <w:t>Požadavky na zpracování nabídkové ceny</w:t>
      </w:r>
    </w:p>
    <w:p w14:paraId="1D2E44CA" w14:textId="2C3C558E" w:rsidR="001E3B4E" w:rsidRDefault="001E3B4E" w:rsidP="001E3B4E">
      <w:r w:rsidRPr="001A6C4C">
        <w:t xml:space="preserve">Dodavatel je povinen předložit ve své nabídce pro účely hodnocení celkovou nabídkovou cenu formou doplněné přílohy č. </w:t>
      </w:r>
      <w:r>
        <w:t>7</w:t>
      </w:r>
      <w:r w:rsidRPr="001A6C4C">
        <w:t xml:space="preserve"> této zadávací dokumentace, nazvané „</w:t>
      </w:r>
      <w:r w:rsidRPr="00311B3B">
        <w:t>Kalkulace nabídkové ceny</w:t>
      </w:r>
      <w:r w:rsidRPr="001A6C4C">
        <w:t>“ (dále jen „</w:t>
      </w:r>
      <w:r>
        <w:t>Kalkulace nabídkové ceny“).</w:t>
      </w:r>
    </w:p>
    <w:p w14:paraId="661E69C4" w14:textId="69A9AD57" w:rsidR="00AE10BD" w:rsidRDefault="00AE10BD" w:rsidP="003D7BF3">
      <w:r>
        <w:t xml:space="preserve">Nabídková cena bude zpracována </w:t>
      </w:r>
      <w:r w:rsidR="00D54D8D">
        <w:t xml:space="preserve">v Kč </w:t>
      </w:r>
      <w:r>
        <w:t>v členění bez DPH, samostatně DPH a cena včetně DPH. Nabídková cena v tomto členění bude uvedena v závazném návrhu smlouvy.</w:t>
      </w:r>
    </w:p>
    <w:p w14:paraId="073F8B0A" w14:textId="6FCE02DD" w:rsidR="00C90336" w:rsidRPr="00CE78CB" w:rsidRDefault="00C90336" w:rsidP="003D7BF3">
      <w:r w:rsidRPr="00CE78CB">
        <w:t>Nabídková cena musí být stanovena jako nejvýše přípustná, kterou není možné překročit nebo změnit, pokud to výslovně neupravuje tato zadávací dokumentace</w:t>
      </w:r>
      <w:r>
        <w:t>, závazný návrh smlouvy nebo platné právní předpisy</w:t>
      </w:r>
      <w:r w:rsidRPr="00CE78CB">
        <w:t>.</w:t>
      </w:r>
    </w:p>
    <w:p w14:paraId="2C4A9AF9" w14:textId="6B450C69" w:rsidR="00A96C96" w:rsidRDefault="00C90336" w:rsidP="003D7BF3">
      <w:r w:rsidRPr="00CE78CB">
        <w:t xml:space="preserve">Nabídková cena musí obsahovat veškeré náklady </w:t>
      </w:r>
      <w:r>
        <w:t>dodavatele</w:t>
      </w:r>
      <w:r w:rsidRPr="00CE78CB">
        <w:t xml:space="preserve"> nutné k řádnému a včasnému provedení </w:t>
      </w:r>
      <w:r w:rsidR="00D54D8D">
        <w:t xml:space="preserve">veřejné </w:t>
      </w:r>
      <w:r w:rsidRPr="00CE78CB">
        <w:t xml:space="preserve">zakázky. </w:t>
      </w:r>
    </w:p>
    <w:p w14:paraId="58AF5EF4" w14:textId="6FDBB8ED" w:rsidR="00C11172" w:rsidRDefault="00375F78" w:rsidP="003D7BF3">
      <w:r w:rsidRPr="00375F78">
        <w:t>Daní z přidané hodnoty se pro účely této veřejné zakázky rozumí peněžní částka, jejíž výše odpovídá výši</w:t>
      </w:r>
      <w:r w:rsidRPr="00C11172">
        <w:t xml:space="preserve"> </w:t>
      </w:r>
      <w:r w:rsidRPr="00375F78">
        <w:t xml:space="preserve">daně z přidané hodnoty vypočtené dle zákona č. </w:t>
      </w:r>
      <w:r w:rsidR="00C11172" w:rsidRPr="00C11172">
        <w:t>2</w:t>
      </w:r>
      <w:r w:rsidRPr="00375F78">
        <w:t>35/2</w:t>
      </w:r>
      <w:r w:rsidR="00C11172">
        <w:t>002</w:t>
      </w:r>
      <w:r w:rsidRPr="00375F78">
        <w:t xml:space="preserve"> Sb., o dani z přidané hodnoty, ve znění</w:t>
      </w:r>
      <w:r w:rsidR="00C11172">
        <w:t xml:space="preserve"> </w:t>
      </w:r>
      <w:r w:rsidRPr="00375F78">
        <w:t xml:space="preserve">pozdějších předpisů. DPH bude v nabídkách uvedena ve výši platné ke dni podání nabídky. </w:t>
      </w:r>
      <w:r w:rsidR="000C49C4">
        <w:t>Dodavatel</w:t>
      </w:r>
      <w:r w:rsidR="000C49C4" w:rsidRPr="00375F78">
        <w:t xml:space="preserve"> </w:t>
      </w:r>
      <w:r w:rsidRPr="00375F78">
        <w:t>bude</w:t>
      </w:r>
      <w:r w:rsidR="00C11172">
        <w:t xml:space="preserve"> </w:t>
      </w:r>
      <w:r w:rsidRPr="00375F78">
        <w:t xml:space="preserve">odpovídat za to, že sazba daně z přidané hodnoty bude stanovena </w:t>
      </w:r>
      <w:r w:rsidR="00C11172">
        <w:t>v</w:t>
      </w:r>
      <w:r w:rsidRPr="00375F78">
        <w:t xml:space="preserve"> souladu s platnými a účinnými</w:t>
      </w:r>
      <w:r w:rsidR="00C11172">
        <w:t xml:space="preserve"> </w:t>
      </w:r>
      <w:r w:rsidRPr="00375F78">
        <w:t>právními předpisy</w:t>
      </w:r>
      <w:r w:rsidR="00C11172">
        <w:t xml:space="preserve">. </w:t>
      </w:r>
    </w:p>
    <w:p w14:paraId="3EEFF366" w14:textId="6ADC3603" w:rsidR="00A509A6" w:rsidRPr="00C3376F" w:rsidRDefault="00A509A6" w:rsidP="00625A58">
      <w:pPr>
        <w:pStyle w:val="Nadpis1"/>
      </w:pPr>
      <w:r w:rsidRPr="00C3376F">
        <w:t>Zadávací lhůta a jistota</w:t>
      </w:r>
    </w:p>
    <w:p w14:paraId="1D110CCD" w14:textId="0FF2A5FA" w:rsidR="00A509A6" w:rsidRDefault="00A509A6" w:rsidP="001B322C">
      <w:pPr>
        <w:pStyle w:val="Nadpis2"/>
        <w:ind w:left="567"/>
      </w:pPr>
      <w:r w:rsidRPr="00C3376F">
        <w:t>Zadávací lhůta</w:t>
      </w:r>
    </w:p>
    <w:p w14:paraId="32FF1CAC" w14:textId="31051B60" w:rsidR="00C3376F" w:rsidRPr="00C3376F" w:rsidRDefault="00C3376F" w:rsidP="00C3376F">
      <w:pPr>
        <w:rPr>
          <w:lang w:eastAsia="ar-SA"/>
        </w:rPr>
      </w:pPr>
      <w:r>
        <w:rPr>
          <w:lang w:eastAsia="ar-SA"/>
        </w:rPr>
        <w:t>Zadavatel nestanovuje zadávací lhůtu.</w:t>
      </w:r>
    </w:p>
    <w:p w14:paraId="25AFC13D" w14:textId="7F24B991" w:rsidR="00625A58" w:rsidRPr="00F6216C" w:rsidRDefault="00625A58" w:rsidP="00625A58">
      <w:pPr>
        <w:pStyle w:val="Nadpis1"/>
      </w:pPr>
      <w:r w:rsidRPr="00F6216C">
        <w:lastRenderedPageBreak/>
        <w:t>Požadavky na zpracování nabídky</w:t>
      </w:r>
    </w:p>
    <w:p w14:paraId="04F28C35" w14:textId="71B34173" w:rsidR="00625A58" w:rsidRDefault="00625A58" w:rsidP="001B322C">
      <w:pPr>
        <w:pStyle w:val="Nadpis2"/>
        <w:ind w:left="567"/>
      </w:pPr>
      <w:r>
        <w:t>Obecné požadavky</w:t>
      </w:r>
    </w:p>
    <w:p w14:paraId="363586DB" w14:textId="5E7258FE" w:rsidR="000553CF" w:rsidRDefault="000553CF" w:rsidP="002F1B66">
      <w:pPr>
        <w:numPr>
          <w:ilvl w:val="2"/>
          <w:numId w:val="2"/>
        </w:numPr>
      </w:pPr>
      <w:r w:rsidRPr="00DB7407">
        <w:t>Dodavatelé jsou povinni do nabídky zapracovat všechny požadavky zadavatele vyplývající ze zadávacích podmínek a všechny skutečnosti vyplývající z</w:t>
      </w:r>
      <w:r w:rsidR="001B3334">
        <w:t> ZZVZ.</w:t>
      </w:r>
    </w:p>
    <w:p w14:paraId="3E8356ED" w14:textId="77777777" w:rsidR="000553CF" w:rsidRPr="0071083F" w:rsidRDefault="000553CF" w:rsidP="002F1B66">
      <w:pPr>
        <w:numPr>
          <w:ilvl w:val="2"/>
          <w:numId w:val="2"/>
        </w:numPr>
      </w:pPr>
      <w:r w:rsidRPr="00EC745D">
        <w:t xml:space="preserve">Nabídka musí být zpracována ve všech částech v českém nebo slovenském jazyce, pokud není v zadávací dokumentaci stanoveno jinak. Zadavatel současně výslovně připouští použití rovněž anglického jazyka v částech nabídky, kde bude účastník používat odborné termíny a názvosloví týkající se technické specifikace. Pokud budou některé doklady nebo dokumenty v nabídce předloženy v jiném jazyce, musí být předloženy </w:t>
      </w:r>
      <w:r w:rsidRPr="0071083F">
        <w:t>s překladem do českého jazyka. Má-li zadavatel pochybnosti o správnosti překladu, může si vyžádat předložení úředně ověřeného překladu dokladu tlumočníkem zapsaným do seznamu znalců a tlumočníků. Doklad v českém nebo slovenském jazyce a doklad o vzdělání v latinském jazyce se předkládají bez překladu; zadavatel může povinnost předložit překlad prominout i u jiných dokladů.</w:t>
      </w:r>
    </w:p>
    <w:p w14:paraId="04E2DA8F" w14:textId="1564BBB4" w:rsidR="00625A58" w:rsidRDefault="00625A58" w:rsidP="001B322C">
      <w:pPr>
        <w:pStyle w:val="Nadpis2"/>
        <w:ind w:left="567"/>
      </w:pPr>
      <w:r>
        <w:t>Požadavky na strukturu nabídky</w:t>
      </w:r>
    </w:p>
    <w:p w14:paraId="5481975F" w14:textId="3BEE2527" w:rsidR="00625A58" w:rsidRPr="00625A58" w:rsidRDefault="00625A58" w:rsidP="003D7BF3">
      <w:pPr>
        <w:rPr>
          <w:lang w:eastAsia="ar-SA"/>
        </w:rPr>
      </w:pPr>
      <w:r>
        <w:rPr>
          <w:lang w:eastAsia="ar-SA"/>
        </w:rPr>
        <w:t>Zadavatel doporučuje, aby nabídka účastníka byla strukturována následujícím způsobem</w:t>
      </w:r>
      <w:r w:rsidR="00604159">
        <w:rPr>
          <w:lang w:eastAsia="ar-SA"/>
        </w:rPr>
        <w:t>:</w:t>
      </w:r>
    </w:p>
    <w:p w14:paraId="097E2018" w14:textId="77777777" w:rsidR="00990E84" w:rsidRPr="00CE78CB" w:rsidRDefault="00990E84" w:rsidP="00990E84">
      <w:pPr>
        <w:pStyle w:val="Odstavecseseznamem"/>
      </w:pPr>
      <w:r w:rsidRPr="00CE78CB">
        <w:t>Krycí list nabídky</w:t>
      </w:r>
    </w:p>
    <w:p w14:paraId="46A1E23B" w14:textId="77777777" w:rsidR="00990E84" w:rsidRPr="00AF274B" w:rsidRDefault="00990E84" w:rsidP="00990E84">
      <w:pPr>
        <w:pStyle w:val="Odstavecseseznamem"/>
      </w:pPr>
      <w:r w:rsidRPr="00AF274B">
        <w:t>Doklady k prokázání splnění kvalifikace</w:t>
      </w:r>
    </w:p>
    <w:p w14:paraId="3F10E6AC" w14:textId="59175C43" w:rsidR="00990E84" w:rsidRPr="00AF274B" w:rsidRDefault="005572CA" w:rsidP="00990E84">
      <w:pPr>
        <w:pStyle w:val="Odstavecseseznamem"/>
      </w:pPr>
      <w:r>
        <w:t>Kalkulace nabídkové ceny</w:t>
      </w:r>
    </w:p>
    <w:p w14:paraId="066E3D9D" w14:textId="77777777" w:rsidR="00990E84" w:rsidRDefault="00990E84" w:rsidP="00990E84">
      <w:pPr>
        <w:pStyle w:val="Odstavecseseznamem"/>
      </w:pPr>
      <w:r w:rsidRPr="00AF274B">
        <w:t>Seznam poddodavatelů, jsou-li dodavateli známi</w:t>
      </w:r>
    </w:p>
    <w:p w14:paraId="685C6FB1" w14:textId="77777777" w:rsidR="00550A9C" w:rsidRDefault="00AF274B" w:rsidP="00550A9C">
      <w:pPr>
        <w:pStyle w:val="Odstavecseseznamem"/>
      </w:pPr>
      <w:r>
        <w:t>Čestné prohlášení o odpovědném veřejném zadávání</w:t>
      </w:r>
      <w:r w:rsidR="00550A9C">
        <w:t xml:space="preserve"> </w:t>
      </w:r>
    </w:p>
    <w:p w14:paraId="4E3E5D71" w14:textId="77777777" w:rsidR="00990E84" w:rsidRDefault="00990E84" w:rsidP="00990E84">
      <w:pPr>
        <w:pStyle w:val="Odstavecseseznamem"/>
        <w:rPr>
          <w:lang w:eastAsia="ar-SA"/>
        </w:rPr>
      </w:pPr>
      <w:r w:rsidRPr="00AF274B">
        <w:t xml:space="preserve">Případné další dokumenty výše neuvedené a zadavatelem </w:t>
      </w:r>
      <w:r>
        <w:t>požadované</w:t>
      </w:r>
    </w:p>
    <w:p w14:paraId="78A7CB5C" w14:textId="7B4DC154" w:rsidR="00796CAA" w:rsidRDefault="00796CAA" w:rsidP="00796CAA">
      <w:pPr>
        <w:pStyle w:val="Nadpis1"/>
        <w:rPr>
          <w:lang w:eastAsia="ar-SA"/>
        </w:rPr>
      </w:pPr>
      <w:r>
        <w:rPr>
          <w:lang w:eastAsia="ar-SA"/>
        </w:rPr>
        <w:t>Podání nabídky a elektronická komunikace</w:t>
      </w:r>
    </w:p>
    <w:p w14:paraId="782735A8" w14:textId="441FC9B9" w:rsidR="00796CAA" w:rsidRPr="00796CAA" w:rsidRDefault="00796CAA" w:rsidP="001B322C">
      <w:pPr>
        <w:pStyle w:val="Nadpis2"/>
        <w:ind w:left="567"/>
      </w:pPr>
      <w:r w:rsidRPr="00796CAA">
        <w:t>Požadav</w:t>
      </w:r>
      <w:r>
        <w:t>ek na elektronickou komunikaci</w:t>
      </w:r>
    </w:p>
    <w:p w14:paraId="68A0D944" w14:textId="77777777" w:rsidR="009217A0" w:rsidRPr="00B7109D" w:rsidRDefault="009217A0" w:rsidP="002F1B66">
      <w:pPr>
        <w:numPr>
          <w:ilvl w:val="2"/>
          <w:numId w:val="2"/>
        </w:numPr>
      </w:pPr>
      <w:bookmarkStart w:id="22" w:name="_Hlk148596112"/>
      <w:r w:rsidRPr="00B7109D">
        <w:t>Tato veřejná zakázka je zadávána elektronicky pomocí elektronického nástroje NEN dostupného na https://nen.nipez.cz/profil/</w:t>
      </w:r>
      <w:r>
        <w:t>MMR</w:t>
      </w:r>
      <w:r w:rsidRPr="00B7109D">
        <w:t>, který je zároveň profilem zadavatele.</w:t>
      </w:r>
    </w:p>
    <w:p w14:paraId="7DBBEEAD" w14:textId="77777777" w:rsidR="009217A0" w:rsidRDefault="009217A0" w:rsidP="002F1B66">
      <w:pPr>
        <w:numPr>
          <w:ilvl w:val="2"/>
          <w:numId w:val="2"/>
        </w:numPr>
      </w:pPr>
      <w:r w:rsidRPr="00B7109D">
        <w:t>Za okamžik doručení se v případě elektronického doručování považuje doručení elektronické zprávy do sféry dispozice adresáta.</w:t>
      </w:r>
    </w:p>
    <w:bookmarkEnd w:id="22"/>
    <w:p w14:paraId="71A56436" w14:textId="158FF413" w:rsidR="00FF2A3B" w:rsidRPr="00B7109D" w:rsidRDefault="00FF2A3B" w:rsidP="001B322C">
      <w:pPr>
        <w:pStyle w:val="Nadpis2"/>
        <w:ind w:left="567"/>
      </w:pPr>
      <w:r>
        <w:t>Podání nabídky</w:t>
      </w:r>
    </w:p>
    <w:p w14:paraId="307C0C4F" w14:textId="3E03F948" w:rsidR="009217A0" w:rsidRPr="003B30F2" w:rsidRDefault="009217A0" w:rsidP="002F1B66">
      <w:pPr>
        <w:numPr>
          <w:ilvl w:val="2"/>
          <w:numId w:val="2"/>
        </w:numPr>
      </w:pPr>
      <w:bookmarkStart w:id="23" w:name="_Hlk148596119"/>
      <w:r w:rsidRPr="00B7109D">
        <w:t xml:space="preserve">Nabídka dodavatele může být podána pouze písemně v elektronické podobě v rámci tohoto elektronického nástroje. Veškeré úkony včetně předložení dokladů o kvalifikaci, které jsou součástí nabídky, se provádějí elektronicky, a rovněž veškerá komunikace mezi zadavatelem a dodavatelem </w:t>
      </w:r>
      <w:r w:rsidRPr="003B30F2">
        <w:t>probíhá elektronicky prostřednictvím elektronického nástroje NEN.</w:t>
      </w:r>
    </w:p>
    <w:p w14:paraId="21F10413" w14:textId="3475FF4C" w:rsidR="009217A0" w:rsidRPr="003B30F2" w:rsidRDefault="009217A0" w:rsidP="002F1B66">
      <w:pPr>
        <w:numPr>
          <w:ilvl w:val="2"/>
          <w:numId w:val="2"/>
        </w:numPr>
      </w:pPr>
      <w:r w:rsidRPr="003B30F2">
        <w:t>Nabídky v elektronické podobě musí být šifrovány prostřednictvím certifikátu veřejného klíče, který je zadavatelem poskytován na profilu zadavatele spolu se zadávací dokumentací. V souvislosti s certifikátem veřejného klíče zadavatel upozorňuje, že v případě, že by se certifikát jevil dodavateli jako nedůvěryhodný, případně neplatný, tato skutečnost nemá žádný vliv na praktické využití certifikátu za účelem šifrování nabídek dodavatelů.</w:t>
      </w:r>
    </w:p>
    <w:p w14:paraId="36360A6B" w14:textId="77777777" w:rsidR="009217A0" w:rsidRPr="00B7109D" w:rsidRDefault="009217A0" w:rsidP="002F1B66">
      <w:pPr>
        <w:numPr>
          <w:ilvl w:val="2"/>
          <w:numId w:val="2"/>
        </w:numPr>
      </w:pPr>
      <w:r w:rsidRPr="00B7109D">
        <w:t>Podrobné informace o elektronickém nástroji NEN jsou dostupné na internetové adrese https://nen.nipez.cz/, zejména v sekci „Informace pro uživatele“ v podsekcích „Provozní řád“ a</w:t>
      </w:r>
      <w:r>
        <w:t> </w:t>
      </w:r>
      <w:r w:rsidRPr="00B7109D">
        <w:t>„Uživatelské příručky“.</w:t>
      </w:r>
    </w:p>
    <w:p w14:paraId="523A8994" w14:textId="76445C4B" w:rsidR="009217A0" w:rsidRPr="00B7109D" w:rsidRDefault="009217A0" w:rsidP="002F1B66">
      <w:pPr>
        <w:numPr>
          <w:ilvl w:val="2"/>
          <w:numId w:val="2"/>
        </w:numPr>
      </w:pPr>
      <w:r w:rsidRPr="00B7109D">
        <w:lastRenderedPageBreak/>
        <w:t>Zadavatel upozorňuje dodavatele, že podání nabídky ve lhůtě pro podání nabídek je jeho odpovědností. Zadavatel v této souvislosti upozorňuje, že elektronický nástroj (NEN) může postihnout výpadek funkčnosti, za který zadavatel neodpovídá.</w:t>
      </w:r>
    </w:p>
    <w:p w14:paraId="2ABCE362" w14:textId="77777777" w:rsidR="009217A0" w:rsidRDefault="009217A0" w:rsidP="002F1B66">
      <w:pPr>
        <w:numPr>
          <w:ilvl w:val="2"/>
          <w:numId w:val="2"/>
        </w:numPr>
      </w:pPr>
      <w:r w:rsidRPr="00B7109D">
        <w:t>Zadavatel dále upozorňuje, že pro podání nabídky je nezbytná registrace dodavatele. Registrace není okamžitá a podléhá schválení provozovatele systému, který má 2 pracovní dny na akceptaci, nebo zamítnutí registrace, pokud žádost o registraci nebude obsahovat veškeré požadované náležitosti.</w:t>
      </w:r>
    </w:p>
    <w:bookmarkEnd w:id="23"/>
    <w:p w14:paraId="0165D763" w14:textId="5D2A1D7F" w:rsidR="00FF2A3B" w:rsidRDefault="00FF2A3B" w:rsidP="001B322C">
      <w:pPr>
        <w:pStyle w:val="Nadpis2"/>
        <w:ind w:left="567"/>
      </w:pPr>
      <w:r>
        <w:t>Lhůta pro podání nabídek</w:t>
      </w:r>
    </w:p>
    <w:p w14:paraId="38FE55B7" w14:textId="32D8F294" w:rsidR="00FF2A3B" w:rsidRPr="00F71180" w:rsidRDefault="004A600C" w:rsidP="003D7BF3">
      <w:r>
        <w:t xml:space="preserve">Lhůta pro podání nabídek končí dne </w:t>
      </w:r>
      <w:sdt>
        <w:sdtPr>
          <w:rPr>
            <w:highlight w:val="yellow"/>
          </w:rPr>
          <w:alias w:val="Datum"/>
          <w:tag w:val="Datum"/>
          <w:id w:val="-473286496"/>
          <w:placeholder>
            <w:docPart w:val="1F1088A51E9242E3979EC2E30143A87E"/>
          </w:placeholder>
        </w:sdtPr>
        <w:sdtEndPr/>
        <w:sdtContent>
          <w:r w:rsidR="00FD1744" w:rsidRPr="00FD1744">
            <w:rPr>
              <w:highlight w:val="yellow"/>
            </w:rPr>
            <w:t xml:space="preserve">13.11. </w:t>
          </w:r>
          <w:r w:rsidR="00921D48" w:rsidRPr="00FD1744">
            <w:rPr>
              <w:highlight w:val="yellow"/>
            </w:rPr>
            <w:t>2025</w:t>
          </w:r>
        </w:sdtContent>
      </w:sdt>
      <w:r w:rsidRPr="00FD1744">
        <w:rPr>
          <w:highlight w:val="yellow"/>
        </w:rPr>
        <w:t xml:space="preserve"> v</w:t>
      </w:r>
      <w:r w:rsidR="00921D48" w:rsidRPr="00FD1744">
        <w:rPr>
          <w:highlight w:val="yellow"/>
        </w:rPr>
        <w:t> </w:t>
      </w:r>
      <w:sdt>
        <w:sdtPr>
          <w:rPr>
            <w:highlight w:val="yellow"/>
          </w:rPr>
          <w:alias w:val="Čas"/>
          <w:tag w:val="Čas"/>
          <w:id w:val="-824592903"/>
          <w:placeholder>
            <w:docPart w:val="6A31302F87A6426BB2859264817185AC"/>
          </w:placeholder>
        </w:sdtPr>
        <w:sdtEndPr/>
        <w:sdtContent>
          <w:r w:rsidR="00921D48" w:rsidRPr="00FD1744">
            <w:rPr>
              <w:highlight w:val="yellow"/>
            </w:rPr>
            <w:t>10:00</w:t>
          </w:r>
        </w:sdtContent>
      </w:sdt>
      <w:r w:rsidRPr="00FD1744">
        <w:rPr>
          <w:highlight w:val="yellow"/>
        </w:rPr>
        <w:t xml:space="preserve"> hodin</w:t>
      </w:r>
      <w:r>
        <w:t xml:space="preserve">. </w:t>
      </w:r>
      <w:r w:rsidR="00796CAA">
        <w:t>Lhůta pro podání nabídek je</w:t>
      </w:r>
      <w:r>
        <w:t xml:space="preserve"> rovněž</w:t>
      </w:r>
      <w:r w:rsidR="00796CAA">
        <w:t xml:space="preserve"> uvedena na profilu zadavatele</w:t>
      </w:r>
      <w:r w:rsidR="00FF2A3B">
        <w:t>.</w:t>
      </w:r>
      <w:r>
        <w:t xml:space="preserve"> V případě, že dojde ke změně lhůty pro podání nabídek, bude nová lhůta uvedena na profilu zadavatele.</w:t>
      </w:r>
    </w:p>
    <w:p w14:paraId="54C5C2D3" w14:textId="34F0351A" w:rsidR="00796CAA" w:rsidRDefault="00FF2A3B" w:rsidP="00FF2A3B">
      <w:pPr>
        <w:pStyle w:val="Nadpis1"/>
      </w:pPr>
      <w:r>
        <w:t>Pravidla pro hodnocení nabídek</w:t>
      </w:r>
    </w:p>
    <w:p w14:paraId="7E31F1AB" w14:textId="0473C6CD" w:rsidR="00A96C96" w:rsidRDefault="00A96C96" w:rsidP="00A96C96">
      <w:r>
        <w:t>Nabídky budou hodnoceny podle jejich ekonomické výhodnosti.</w:t>
      </w:r>
    </w:p>
    <w:p w14:paraId="6EDA6802" w14:textId="77777777" w:rsidR="00E16300" w:rsidRDefault="00E16300" w:rsidP="001B322C">
      <w:pPr>
        <w:pStyle w:val="Nadpis2"/>
        <w:ind w:left="567"/>
      </w:pPr>
      <w:r>
        <w:t>Kritéria hodnocení a jejich váhy</w:t>
      </w:r>
    </w:p>
    <w:p w14:paraId="4BD50CE9" w14:textId="77777777" w:rsidR="00E16300" w:rsidRPr="00655DBE" w:rsidRDefault="00E16300" w:rsidP="00E16300">
      <w:pPr>
        <w:pStyle w:val="Normln1"/>
        <w:spacing w:after="120" w:line="240" w:lineRule="auto"/>
        <w:contextualSpacing w:val="0"/>
        <w:jc w:val="both"/>
        <w:rPr>
          <w:sz w:val="20"/>
        </w:rPr>
      </w:pPr>
      <w:r w:rsidRPr="00655DBE">
        <w:rPr>
          <w:sz w:val="20"/>
        </w:rPr>
        <w:t>Zadavatel bude hodnotit ekonomickou výhodnost jen na základě kritéria hodnocení nejnižší nabídkov</w:t>
      </w:r>
      <w:r>
        <w:rPr>
          <w:sz w:val="20"/>
        </w:rPr>
        <w:t>é</w:t>
      </w:r>
      <w:r w:rsidRPr="00655DBE">
        <w:rPr>
          <w:sz w:val="20"/>
        </w:rPr>
        <w:t xml:space="preserve"> cen</w:t>
      </w:r>
      <w:r>
        <w:rPr>
          <w:sz w:val="20"/>
        </w:rPr>
        <w:t>y</w:t>
      </w:r>
      <w:r w:rsidRPr="00655DBE">
        <w:rPr>
          <w:sz w:val="20"/>
        </w:rPr>
        <w:t>.</w:t>
      </w:r>
    </w:p>
    <w:p w14:paraId="475D2DF8" w14:textId="77777777" w:rsidR="00E16300" w:rsidRPr="00655DBE" w:rsidRDefault="00E16300" w:rsidP="00E16300">
      <w:r w:rsidRPr="00655DBE">
        <w:rPr>
          <w:b/>
        </w:rPr>
        <w:t>Jako nejvýhodnější bude hodnocena nabídka s nejnižší nabídkovou cenou v</w:t>
      </w:r>
      <w:r>
        <w:rPr>
          <w:b/>
        </w:rPr>
        <w:t xml:space="preserve"> Kč</w:t>
      </w:r>
      <w:r w:rsidRPr="00655DBE">
        <w:rPr>
          <w:b/>
        </w:rPr>
        <w:t xml:space="preserve"> včetně DPH</w:t>
      </w:r>
      <w:r w:rsidRPr="00655DBE">
        <w:t xml:space="preserve">. </w:t>
      </w:r>
    </w:p>
    <w:p w14:paraId="50F50E8D" w14:textId="32F6A594" w:rsidR="00E16300" w:rsidRPr="00615A96" w:rsidRDefault="00E16300" w:rsidP="00E16300">
      <w:pPr>
        <w:rPr>
          <w:lang w:eastAsia="ar-SA"/>
        </w:rPr>
      </w:pPr>
      <w:r w:rsidRPr="00AD7327">
        <w:rPr>
          <w:lang w:eastAsia="ar-SA"/>
        </w:rPr>
        <w:t>Dodavatel není oprávněn podmínit jím navrhované údaje, které jsou předmětem hodnocení, další podmínkou. Podmínění nebo uvedení několika rozdílných hodnot v nabídce je důvodem pro vyřazení nabídky a následné vyloučení účastníka z</w:t>
      </w:r>
      <w:r w:rsidR="006757BE">
        <w:rPr>
          <w:lang w:eastAsia="ar-SA"/>
        </w:rPr>
        <w:t>e zadávacího</w:t>
      </w:r>
      <w:r w:rsidR="006757BE" w:rsidRPr="00AD7327" w:rsidDel="006757BE">
        <w:rPr>
          <w:lang w:eastAsia="ar-SA"/>
        </w:rPr>
        <w:t xml:space="preserve"> </w:t>
      </w:r>
      <w:r w:rsidRPr="00AD7327">
        <w:rPr>
          <w:lang w:eastAsia="ar-SA"/>
        </w:rPr>
        <w:t>řízení. Obdobně bude zadavatel postupovat v případě, že dojde k uvedení hodnoty, která je předmětem hodnocení, v jiné veličině či formě, než zadavatel stanovil.</w:t>
      </w:r>
      <w:r w:rsidRPr="00615A96">
        <w:rPr>
          <w:lang w:eastAsia="ar-SA"/>
        </w:rPr>
        <w:t xml:space="preserve"> </w:t>
      </w:r>
    </w:p>
    <w:p w14:paraId="643C2285" w14:textId="24E6C0C1" w:rsidR="00E16300" w:rsidRDefault="00E16300" w:rsidP="00E16300">
      <w:pPr>
        <w:spacing w:after="240" w:line="240" w:lineRule="auto"/>
        <w:rPr>
          <w:i/>
          <w:iCs/>
        </w:rPr>
      </w:pPr>
      <w:r w:rsidRPr="00615A96">
        <w:rPr>
          <w:lang w:eastAsia="ar-SA"/>
        </w:rPr>
        <w:t xml:space="preserve">Jako nejvýhodnější bude hodnocena nabídka </w:t>
      </w:r>
      <w:r w:rsidRPr="00AF490A">
        <w:rPr>
          <w:lang w:eastAsia="ar-SA"/>
        </w:rPr>
        <w:t>dodavatele</w:t>
      </w:r>
      <w:r w:rsidRPr="00615A96">
        <w:rPr>
          <w:lang w:eastAsia="ar-SA"/>
        </w:rPr>
        <w:t xml:space="preserve">, který v nabídce uvede nejnižší celkovou nabídkovou cenu. Nabídková cena bude hodnocena podle její absolutní výše v korunách českých </w:t>
      </w:r>
      <w:r>
        <w:rPr>
          <w:lang w:eastAsia="ar-SA"/>
        </w:rPr>
        <w:t>včetně</w:t>
      </w:r>
      <w:r w:rsidRPr="00615A96">
        <w:rPr>
          <w:lang w:eastAsia="ar-SA"/>
        </w:rPr>
        <w:t xml:space="preserve"> DPH. </w:t>
      </w:r>
    </w:p>
    <w:p w14:paraId="72052659" w14:textId="734CD959" w:rsidR="00E16300" w:rsidRPr="00EE589C" w:rsidRDefault="00E16300" w:rsidP="00E16300">
      <w:pPr>
        <w:autoSpaceDE w:val="0"/>
        <w:autoSpaceDN w:val="0"/>
        <w:adjustRightInd w:val="0"/>
        <w:rPr>
          <w:color w:val="000000"/>
        </w:rPr>
      </w:pPr>
      <w:r w:rsidRPr="00EE589C">
        <w:rPr>
          <w:color w:val="000000"/>
        </w:rPr>
        <w:t>Dodavatel zpracuje nabídkovou cenu tak, že vypln</w:t>
      </w:r>
      <w:r>
        <w:rPr>
          <w:color w:val="000000"/>
        </w:rPr>
        <w:t>í</w:t>
      </w:r>
      <w:r w:rsidRPr="00EE589C">
        <w:rPr>
          <w:color w:val="000000"/>
        </w:rPr>
        <w:t xml:space="preserve"> </w:t>
      </w:r>
      <w:r w:rsidRPr="00EE589C">
        <w:rPr>
          <w:lang w:eastAsia="ar-SA"/>
        </w:rPr>
        <w:t>Přílo</w:t>
      </w:r>
      <w:r>
        <w:rPr>
          <w:lang w:eastAsia="ar-SA"/>
        </w:rPr>
        <w:t>hu</w:t>
      </w:r>
      <w:r w:rsidRPr="00EE589C">
        <w:rPr>
          <w:lang w:eastAsia="ar-SA"/>
        </w:rPr>
        <w:t xml:space="preserve"> č. </w:t>
      </w:r>
      <w:r>
        <w:rPr>
          <w:lang w:eastAsia="ar-SA"/>
        </w:rPr>
        <w:t xml:space="preserve">7 </w:t>
      </w:r>
      <w:r w:rsidRPr="00EE589C">
        <w:rPr>
          <w:lang w:eastAsia="ar-SA"/>
        </w:rPr>
        <w:t>–</w:t>
      </w:r>
      <w:r>
        <w:rPr>
          <w:lang w:eastAsia="ar-SA"/>
        </w:rPr>
        <w:t xml:space="preserve"> Kalkulace nabídkové ceny</w:t>
      </w:r>
      <w:r w:rsidRPr="00EE589C">
        <w:rPr>
          <w:lang w:eastAsia="ar-SA"/>
        </w:rPr>
        <w:t>.</w:t>
      </w:r>
      <w:r w:rsidRPr="00EE589C">
        <w:rPr>
          <w:color w:val="000000"/>
        </w:rPr>
        <w:t xml:space="preserve"> </w:t>
      </w:r>
      <w:r w:rsidRPr="00EE589C">
        <w:rPr>
          <w:spacing w:val="-1"/>
        </w:rPr>
        <w:t>Dodavatel není oprávněn, jakkoliv do obsahu přílohy zasahovat, měnit ho či doplňovat, zejména buňky, které jsou opatřeny vzorci pro výpočet cen.</w:t>
      </w:r>
    </w:p>
    <w:p w14:paraId="4A9D22F6" w14:textId="54B4EBAE" w:rsidR="00E16300" w:rsidRPr="00EE589C" w:rsidRDefault="00E16300" w:rsidP="00E16300">
      <w:r w:rsidRPr="00EE589C">
        <w:t>Jednotkové ceny uvedené dodavatelem v nabídce, musí být stanoveny jako nejvýše přípustné, které není možné překročit nebo změnit, pokud to výslovně neupravuje tato zadávací dokumentace, závazný návrh Smlouvy nebo platné právní předpisy.</w:t>
      </w:r>
    </w:p>
    <w:p w14:paraId="09531050" w14:textId="0DB96BE1" w:rsidR="00E16300" w:rsidRPr="00EE589C" w:rsidRDefault="00E16300" w:rsidP="00E16300">
      <w:r w:rsidRPr="00EE589C">
        <w:t>Jednotkové ceny uvedené dodavatelem v</w:t>
      </w:r>
      <w:r>
        <w:t> </w:t>
      </w:r>
      <w:r w:rsidRPr="00EE589C">
        <w:t>nabídce</w:t>
      </w:r>
      <w:r>
        <w:t xml:space="preserve"> </w:t>
      </w:r>
      <w:r w:rsidRPr="00EE589C">
        <w:t xml:space="preserve">musí obsahovat veškeré náklady dodavatele nutné k řádnému a včasnému provedení </w:t>
      </w:r>
      <w:r>
        <w:t xml:space="preserve">veřejné </w:t>
      </w:r>
      <w:r w:rsidRPr="00EE589C">
        <w:t xml:space="preserve">zakázky. </w:t>
      </w:r>
      <w:r>
        <w:t>Nabídková cena musí zahrnovat veškeré odměny a náklady účastníka.</w:t>
      </w:r>
    </w:p>
    <w:p w14:paraId="52A5717A" w14:textId="77777777" w:rsidR="00E16300" w:rsidRPr="00615A96" w:rsidRDefault="00E16300" w:rsidP="00E16300">
      <w:pPr>
        <w:rPr>
          <w:b/>
          <w:bCs/>
          <w:lang w:eastAsia="ar-SA"/>
        </w:rPr>
      </w:pPr>
      <w:r w:rsidRPr="00615A96">
        <w:rPr>
          <w:b/>
          <w:bCs/>
          <w:lang w:eastAsia="ar-SA"/>
        </w:rPr>
        <w:t xml:space="preserve">Upozornění zadavatele: </w:t>
      </w:r>
    </w:p>
    <w:p w14:paraId="2FFF39CD" w14:textId="17B03AF5" w:rsidR="00E16300" w:rsidRPr="00615A96" w:rsidRDefault="00E16300" w:rsidP="00E16300">
      <w:pPr>
        <w:rPr>
          <w:b/>
          <w:bCs/>
          <w:lang w:eastAsia="ar-SA"/>
        </w:rPr>
      </w:pPr>
      <w:r w:rsidRPr="00615A96">
        <w:rPr>
          <w:b/>
          <w:bCs/>
          <w:lang w:eastAsia="ar-SA"/>
        </w:rPr>
        <w:t xml:space="preserve">Zadavatel upozorňuje dodavatele, aby při zpracování nabídky věnovali pozornost zvláště předložení všech dokladů a údajů, na </w:t>
      </w:r>
      <w:proofErr w:type="gramStart"/>
      <w:r w:rsidRPr="00615A96">
        <w:rPr>
          <w:b/>
          <w:bCs/>
          <w:lang w:eastAsia="ar-SA"/>
        </w:rPr>
        <w:t>základě</w:t>
      </w:r>
      <w:proofErr w:type="gramEnd"/>
      <w:r w:rsidRPr="00615A96">
        <w:rPr>
          <w:b/>
          <w:bCs/>
          <w:lang w:eastAsia="ar-SA"/>
        </w:rPr>
        <w:t xml:space="preserve"> nichž bude zadavatel provádět hodnocení nabídek. </w:t>
      </w:r>
    </w:p>
    <w:p w14:paraId="6D593733" w14:textId="77777777" w:rsidR="00E16300" w:rsidRDefault="00E16300" w:rsidP="00E16300">
      <w:pPr>
        <w:rPr>
          <w:lang w:eastAsia="ar-SA"/>
        </w:rPr>
      </w:pPr>
      <w:r>
        <w:rPr>
          <w:b/>
          <w:bCs/>
          <w:lang w:eastAsia="ar-SA"/>
        </w:rPr>
        <w:t>Obdobně d</w:t>
      </w:r>
      <w:r w:rsidRPr="00AC4F6C">
        <w:rPr>
          <w:b/>
          <w:bCs/>
          <w:lang w:eastAsia="ar-SA"/>
        </w:rPr>
        <w:t>le § 46 odst. 2 ZZVZ nabídka nemůže být doplněna o údaje, doklady, vzorky nebo modely za předpokladu, že takto doplněné údaje, doklady, vzorky nebo modely budou předmětem hodnocení dle zadavatelem stanovených kritérií hodnocení</w:t>
      </w:r>
      <w:r>
        <w:rPr>
          <w:b/>
          <w:bCs/>
          <w:lang w:eastAsia="ar-SA"/>
        </w:rPr>
        <w:t>.</w:t>
      </w:r>
    </w:p>
    <w:p w14:paraId="2630A52D" w14:textId="0D6ACF4C" w:rsidR="00BB6F6B" w:rsidRDefault="00BB6F6B" w:rsidP="00D23E93">
      <w:pPr>
        <w:pStyle w:val="Nadpis1"/>
      </w:pPr>
      <w:r>
        <w:lastRenderedPageBreak/>
        <w:t>vysvětlení zadávací dokumentace</w:t>
      </w:r>
    </w:p>
    <w:p w14:paraId="4B6E0A39" w14:textId="2687AF32" w:rsidR="00917631" w:rsidRPr="00917631" w:rsidRDefault="00917631" w:rsidP="00917631">
      <w:r>
        <w:t xml:space="preserve">Dodavatel je oprávněn požadovat po zadavateli vysvětlení zadávací dokumentace. </w:t>
      </w:r>
      <w:r w:rsidRPr="00964754">
        <w:t xml:space="preserve">Žádosti o vysvětlení zadávací dokumentace ze strany účastníků musí být doručeny </w:t>
      </w:r>
      <w:r>
        <w:t>v písemné podobě elektronicky prostřednictvím NEN</w:t>
      </w:r>
      <w:r w:rsidRPr="00964754">
        <w:t xml:space="preserve"> nejpozději</w:t>
      </w:r>
      <w:r>
        <w:t xml:space="preserve"> </w:t>
      </w:r>
      <w:r w:rsidR="00F67442">
        <w:rPr>
          <w:b/>
          <w:bCs/>
        </w:rPr>
        <w:t>7</w:t>
      </w:r>
      <w:r w:rsidR="00F67442" w:rsidRPr="00917631">
        <w:rPr>
          <w:b/>
          <w:bCs/>
        </w:rPr>
        <w:t xml:space="preserve"> </w:t>
      </w:r>
      <w:r w:rsidRPr="00CE53AF">
        <w:rPr>
          <w:b/>
        </w:rPr>
        <w:t>pracovní</w:t>
      </w:r>
      <w:r>
        <w:rPr>
          <w:b/>
        </w:rPr>
        <w:t xml:space="preserve">ch dní </w:t>
      </w:r>
      <w:r w:rsidRPr="00CE53AF">
        <w:rPr>
          <w:b/>
        </w:rPr>
        <w:t xml:space="preserve">před </w:t>
      </w:r>
      <w:r>
        <w:rPr>
          <w:b/>
        </w:rPr>
        <w:t>okamžikem, kdy končí možnost podat námitky v souladu s § 242 odst. 5 ZZVZ</w:t>
      </w:r>
      <w:r w:rsidR="00230CA1">
        <w:rPr>
          <w:bCs/>
        </w:rPr>
        <w:t xml:space="preserve"> (viz čl. 15 Zadávací dokumentace)</w:t>
      </w:r>
      <w:r>
        <w:rPr>
          <w:b/>
        </w:rPr>
        <w:t xml:space="preserve">. </w:t>
      </w:r>
      <w:r w:rsidRPr="00CE53AF">
        <w:rPr>
          <w:bCs/>
        </w:rPr>
        <w:t>Zadavatel není povinen vysvětlení poskytnout, pokud není žádost o vysvětlení účastníkem doručena ve lhůtě uvedené v předchozí větě.</w:t>
      </w:r>
      <w:r>
        <w:rPr>
          <w:bCs/>
        </w:rPr>
        <w:t xml:space="preserve"> Zadavatel nebude odpovídat na dotazy podané jiným způsobem než v písemné podobě</w:t>
      </w:r>
      <w:r w:rsidR="00F72AF3">
        <w:rPr>
          <w:bCs/>
        </w:rPr>
        <w:t xml:space="preserve"> prostřednictvím NEN</w:t>
      </w:r>
      <w:r>
        <w:rPr>
          <w:bCs/>
        </w:rPr>
        <w:t xml:space="preserve"> (např. na telefonické dotazy). </w:t>
      </w:r>
      <w:r w:rsidRPr="00964754">
        <w:rPr>
          <w:bCs/>
        </w:rPr>
        <w:t xml:space="preserve">Vysvětlení zadávací dokumentace zadavatel odešle všem zájemcům nejpozději do </w:t>
      </w:r>
      <w:r>
        <w:rPr>
          <w:b/>
          <w:bCs/>
        </w:rPr>
        <w:t>3</w:t>
      </w:r>
      <w:r w:rsidRPr="00964754">
        <w:rPr>
          <w:b/>
          <w:bCs/>
        </w:rPr>
        <w:t xml:space="preserve"> pracovních dnů </w:t>
      </w:r>
      <w:r w:rsidRPr="00964754">
        <w:rPr>
          <w:bCs/>
        </w:rPr>
        <w:t>po doručení žádosti o vysvětlení zadávací dokumentace.</w:t>
      </w:r>
      <w:r>
        <w:rPr>
          <w:bCs/>
        </w:rPr>
        <w:t xml:space="preserve"> </w:t>
      </w:r>
      <w:r w:rsidRPr="00964754">
        <w:t>Vysvětlení zadávací dokumentace může zadavatel poskytnout</w:t>
      </w:r>
      <w:r>
        <w:t xml:space="preserve"> sám</w:t>
      </w:r>
      <w:r w:rsidRPr="00964754">
        <w:t xml:space="preserve"> i bez předchozí žádosti</w:t>
      </w:r>
      <w:r>
        <w:t xml:space="preserve"> účastníka.</w:t>
      </w:r>
    </w:p>
    <w:p w14:paraId="4A8084AF" w14:textId="013D4299" w:rsidR="00EA5086" w:rsidRPr="0013110D" w:rsidRDefault="00EA5086" w:rsidP="00D23E93">
      <w:pPr>
        <w:pStyle w:val="Nadpis1"/>
      </w:pPr>
      <w:r w:rsidRPr="0013110D">
        <w:t>Vyhrazená změna závazku</w:t>
      </w:r>
    </w:p>
    <w:p w14:paraId="3F363E15" w14:textId="77777777" w:rsidR="00F02BDE" w:rsidRPr="00082BC0" w:rsidRDefault="00F02BDE" w:rsidP="002F1B66">
      <w:pPr>
        <w:numPr>
          <w:ilvl w:val="2"/>
          <w:numId w:val="2"/>
        </w:numPr>
      </w:pPr>
      <w:r w:rsidRPr="00082BC0">
        <w:t xml:space="preserve">Zadavatel je oprávněn ve smyslu § 100 odst. 2 ZZVZ a § 222 odst. 10 ZZVZ uzavřít novou smlouvu na veřejnou zakázku s jiným dodavatelem (resp. účastníkem zadávacího řízení), a to za níže uvedených podmínek: </w:t>
      </w:r>
    </w:p>
    <w:p w14:paraId="1EF885EB" w14:textId="1C1F9332" w:rsidR="00F02BDE" w:rsidRPr="00082BC0" w:rsidRDefault="00F02BDE" w:rsidP="002F1B66">
      <w:pPr>
        <w:pStyle w:val="Odstavecseseznamem"/>
        <w:numPr>
          <w:ilvl w:val="3"/>
          <w:numId w:val="2"/>
        </w:numPr>
      </w:pPr>
      <w:r w:rsidRPr="00082BC0">
        <w:t>V případě, že dojde k naplnění některé z podmínek pro odstoupení zadavatele od smlouvy uzavřené s vybraným dodavatelem</w:t>
      </w:r>
      <w:r w:rsidR="00BE0A51">
        <w:t xml:space="preserve"> a k odstoupení od smlouvy dojde</w:t>
      </w:r>
      <w:r w:rsidRPr="00082BC0">
        <w:t>, je zadavatel oprávněn uzavřít novou smlouvu s účastníkem zadávacího řízení na veřejnou zakázku, který se dle výsledku hodnocení umístil jako druhý v pořadí (tj. v původním hodnocení veřejné zakázky)</w:t>
      </w:r>
      <w:r w:rsidR="00E43246">
        <w:t xml:space="preserve"> a splnil zadávací podmínky</w:t>
      </w:r>
      <w:r w:rsidRPr="00082BC0">
        <w:t xml:space="preserve">, pokud takový (nový) dodavatel bude souhlasit, že plnění veřejné zakázky bude poskytovat za podmínek obsažených v jeho nabídce podané v zadávacím řízení na veřejnou zakázku (včetně jeho nabídkové ceny) a v zadávací dokumentaci veřejné zakázky ve smyslu § 28 odst. 1 písm. b) ZZVZ. </w:t>
      </w:r>
    </w:p>
    <w:p w14:paraId="3F365D7D" w14:textId="77777777" w:rsidR="00F02BDE" w:rsidRPr="00082BC0" w:rsidRDefault="00F02BDE" w:rsidP="002F1B66">
      <w:pPr>
        <w:pStyle w:val="Odstavecseseznamem"/>
        <w:numPr>
          <w:ilvl w:val="3"/>
          <w:numId w:val="2"/>
        </w:numPr>
      </w:pPr>
      <w:r w:rsidRPr="00082BC0">
        <w:t>Pokud účastník zadávacího řízení, který se dle výsledku hodnocení umístil jako druhý v pořadí, odmítne se zadavatelem uzavřít novou smlouvu a poskytovat tak plnění namísto původně vybraného dodavatele, je zadavatel oprávněn obrátit se na účastníka zadávacího řízení, který se umístil jako třetí v pořadí.</w:t>
      </w:r>
    </w:p>
    <w:p w14:paraId="473FCD4B" w14:textId="2118505D" w:rsidR="00BE0A51" w:rsidRDefault="00F02BDE" w:rsidP="002F1B66">
      <w:pPr>
        <w:pStyle w:val="Odstavecseseznamem"/>
        <w:numPr>
          <w:ilvl w:val="3"/>
          <w:numId w:val="2"/>
        </w:numPr>
      </w:pPr>
      <w:r w:rsidRPr="00082BC0">
        <w:t>V případě, že v rámci nově uzavřené smlouvy s novým dodavatelem dojde k naplnění některé z podmínek vyhrazené změny dle tohoto čl. písm. a), je zadavatel oprávněn uzavřít novou smlouvu s dalším účastníkem zadávacího řízení v pořadí, a to za výše uvedených podmínek dle tohoto čl. písm. a) a písm. b).</w:t>
      </w:r>
    </w:p>
    <w:p w14:paraId="1B7B363B" w14:textId="08B081E7" w:rsidR="00BE0A51" w:rsidRPr="00CB4B87" w:rsidRDefault="00BE0A51" w:rsidP="002F1B66">
      <w:pPr>
        <w:numPr>
          <w:ilvl w:val="2"/>
          <w:numId w:val="2"/>
        </w:numPr>
      </w:pPr>
      <w:r w:rsidRPr="004A033B">
        <w:t xml:space="preserve">Zadavatel uvádí, že v případě použití této výhrady nedojde k jiné změně podmínek smlouvy a že podmínky nově uzavřené smlouvy budou odpovídat podmínkám smlouvy původní, resp. podmínkám původního dodavatele, vyjma ceny, která bude odpovídat nabídkové ceně dodavatele předložené v zadávacím řízení. V každém případě shora uvedeným způsobem oslovený dodavatel </w:t>
      </w:r>
      <w:r w:rsidR="004A033B">
        <w:t xml:space="preserve">musí </w:t>
      </w:r>
      <w:r w:rsidRPr="004A033B">
        <w:t>převzít závazek ze smlouvy na základě své nabídkové ceny v původním zadávacím řízení</w:t>
      </w:r>
      <w:r>
        <w:t>.</w:t>
      </w:r>
    </w:p>
    <w:p w14:paraId="5826D9EC" w14:textId="69E67E19" w:rsidR="00AE10BD" w:rsidRPr="00AE10BD" w:rsidRDefault="00D23E93" w:rsidP="00D23E93">
      <w:pPr>
        <w:pStyle w:val="Nadpis1"/>
      </w:pPr>
      <w:r>
        <w:t>Další informace, podmínky a práva zadavatele</w:t>
      </w:r>
    </w:p>
    <w:p w14:paraId="6669A8E5" w14:textId="1D1561F4" w:rsidR="00E15608" w:rsidRPr="00AF274B" w:rsidRDefault="00E15608" w:rsidP="003D7BF3">
      <w:r w:rsidRPr="00CE78CB">
        <w:t>Dodavatel nemá právo na náhradu nákladů spojených s účastí ve veřejné zakázce</w:t>
      </w:r>
      <w:r>
        <w:t xml:space="preserve"> nad rámec </w:t>
      </w:r>
      <w:r w:rsidR="00C97299">
        <w:t xml:space="preserve">ZZVZ </w:t>
      </w:r>
      <w:r w:rsidRPr="00AF274B">
        <w:t>(§</w:t>
      </w:r>
      <w:r w:rsidR="00E43246">
        <w:t> </w:t>
      </w:r>
      <w:r w:rsidRPr="00AF274B">
        <w:t xml:space="preserve">40 odst. 4 ZZVZ). </w:t>
      </w:r>
    </w:p>
    <w:p w14:paraId="1DC42E06" w14:textId="220299E5" w:rsidR="00253FC9" w:rsidRPr="00AF274B" w:rsidRDefault="00253FC9" w:rsidP="003D7BF3">
      <w:r w:rsidRPr="00AF274B">
        <w:t>Zadavatel si vyhrazuje právo v tomto zjednodušeném podlimitním řízení postupovat podle § 113 ZZVZ</w:t>
      </w:r>
      <w:r w:rsidR="0079332F">
        <w:t>.</w:t>
      </w:r>
    </w:p>
    <w:p w14:paraId="2FC890A6" w14:textId="215AA6A5" w:rsidR="00253FC9" w:rsidRPr="00CE78CB" w:rsidRDefault="00253FC9" w:rsidP="003D7BF3">
      <w:r>
        <w:t>Zadavatel si v souladu s § 53 odst. 5 ZZVZ vyhrazuje právo uveřejnit oznámení o vyloučení účastníka zadávacího řízení nebo oznámení o výběru dodavatele na profilu zadavatele. V takovém případě se oznámení považují za doručená všem účastníkům zadávacího řízení okamžikem jejich uveřejnění.</w:t>
      </w:r>
    </w:p>
    <w:p w14:paraId="3C3FF377" w14:textId="77777777" w:rsidR="00F02BDE" w:rsidRPr="00CE78CB" w:rsidRDefault="00F02BDE" w:rsidP="003D7BF3">
      <w:r w:rsidRPr="00CE78CB">
        <w:t>Zadavatel si vyhrazuje právo ověřit informace obsažené v nabídce dodavatele u třetích osob.</w:t>
      </w:r>
    </w:p>
    <w:p w14:paraId="7C6C0008" w14:textId="77777777" w:rsidR="00F02BDE" w:rsidRDefault="00F02BDE" w:rsidP="003D7BF3">
      <w:r w:rsidRPr="001603F3">
        <w:lastRenderedPageBreak/>
        <w:t>Zadavatel nepřipouští variantní řešení.</w:t>
      </w:r>
    </w:p>
    <w:p w14:paraId="564A3102" w14:textId="77777777" w:rsidR="00F02BDE" w:rsidRDefault="00F02BDE" w:rsidP="003D7BF3">
      <w:pPr>
        <w:rPr>
          <w:color w:val="000000" w:themeColor="text1"/>
        </w:rPr>
      </w:pPr>
      <w:r w:rsidRPr="004B4690">
        <w:t xml:space="preserve">Zadavatel může vyloučit účastníka zadávacího řízení, který je akciovou společností nebo má právní formu obdobnou akciové společnosti a nemá vydány výlučně zaknihované </w:t>
      </w:r>
      <w:r w:rsidRPr="00CD56E5">
        <w:rPr>
          <w:color w:val="000000" w:themeColor="text1"/>
        </w:rPr>
        <w:t>akcie (§ 48 odst. 7 ZZVZ).</w:t>
      </w:r>
    </w:p>
    <w:p w14:paraId="77470E89" w14:textId="77777777" w:rsidR="00F02BDE" w:rsidRPr="00F73360" w:rsidRDefault="00F02BDE" w:rsidP="003D7BF3">
      <w:r w:rsidRPr="00F73360">
        <w:t xml:space="preserve">Pokud by měl vybraný dodavatel formu akciové společnosti (se sídlem v ČR), která nemá vydány výlučně zaknihované akcie, </w:t>
      </w:r>
      <w:r>
        <w:t>z</w:t>
      </w:r>
      <w:r w:rsidRPr="00F73360">
        <w:t>adavatel jej ze zadávacího řízení vyloučit musí (§ 48 odst. 9 ZZVZ).</w:t>
      </w:r>
    </w:p>
    <w:p w14:paraId="7C05A4C9" w14:textId="77777777" w:rsidR="00F02BDE" w:rsidRPr="00F73360" w:rsidRDefault="00F02BDE" w:rsidP="003D7BF3">
      <w:r w:rsidRPr="00F73360">
        <w:t xml:space="preserve">Zadavatel v souladu s ustanovením § 103 odst. 1 ZZVZ požaduje, aby v případě společné účasti dodavatelů tito dodavatelé předložili v nabídce smlouvu, kterou mezi sebou uzavřeli. Ze smlouvy musí plynout, že tito dodavatelé jsou zavázáni společně a nerozdílně vůči </w:t>
      </w:r>
      <w:r>
        <w:t>z</w:t>
      </w:r>
      <w:r w:rsidRPr="00F73360">
        <w:t>adavateli a třetím osobám, a to z jakýchkoliv právních vztahů vzniklých v souvislosti s veřejnou zakázkou, a to po celou dobu plnění veřejné zakázky i po dobu trvání jiných závazků vyplývajících z veřejné zakázky.</w:t>
      </w:r>
    </w:p>
    <w:p w14:paraId="48B2CE3F" w14:textId="56F28E8F" w:rsidR="00F02BDE" w:rsidRDefault="00F02BDE" w:rsidP="003D7BF3">
      <w:r>
        <w:t>Dodavatel podáním nabídky dává souhlas s tím, aby zadavatel uveřejnil na profilu zadavatele informace o jeho nabídce v rozsahu dle ZZVZ a jeho prováděcích předpis</w:t>
      </w:r>
      <w:r w:rsidR="00064A80">
        <w:t xml:space="preserve">ů. </w:t>
      </w:r>
      <w:r>
        <w:t>Dodavatel předloží ve své nabídce čestné prohlášení o neexistenci střetu zájmu</w:t>
      </w:r>
      <w:r w:rsidRPr="00F73360">
        <w:t>.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t xml:space="preserve">. Dodavatel může využít vzoru krycího listu, viz </w:t>
      </w:r>
      <w:r w:rsidRPr="00082BC0">
        <w:t xml:space="preserve">příloha č. </w:t>
      </w:r>
      <w:r w:rsidR="00082BC0" w:rsidRPr="00082BC0">
        <w:t>2</w:t>
      </w:r>
      <w:r w:rsidRPr="00082BC0">
        <w:t xml:space="preserve"> této</w:t>
      </w:r>
      <w:r>
        <w:t xml:space="preserve"> zadávací dokumentace.</w:t>
      </w:r>
    </w:p>
    <w:p w14:paraId="0E9F0FA5" w14:textId="77777777" w:rsidR="00F02BDE" w:rsidRPr="00F73360" w:rsidRDefault="00F02BDE" w:rsidP="003D7BF3">
      <w:r w:rsidRPr="00F73360">
        <w:t>Zadavatel v souladu s § 242 odst. 5 ZZVZ stanovuje, že námitky podle § 242 odst. 3 nebo 4 ZZVZ lze podat nejpozději 72 hodin před skončením lhůt podle odstavce 3 nebo 4; v takovém případě je okamžik, kdy končí možnost podat námitky, rozhodný pro</w:t>
      </w:r>
    </w:p>
    <w:p w14:paraId="0727EEBB" w14:textId="7BD9A756" w:rsidR="00F02BDE" w:rsidRPr="00F73360" w:rsidRDefault="00F02BDE" w:rsidP="003D7BF3">
      <w:r w:rsidRPr="00F73360">
        <w:t>a) běh lhůt podle § 98 odst. 1 nebo § 144 odst. 2</w:t>
      </w:r>
      <w:r w:rsidR="006C2C40">
        <w:t xml:space="preserve"> ZZVZ</w:t>
      </w:r>
      <w:r w:rsidRPr="00F73360">
        <w:t>,</w:t>
      </w:r>
    </w:p>
    <w:p w14:paraId="21FE41D8" w14:textId="3E18F9F2" w:rsidR="00F02BDE" w:rsidRPr="00F73360" w:rsidRDefault="00F02BDE" w:rsidP="003D7BF3">
      <w:r w:rsidRPr="00F73360">
        <w:t>b) posouzení přiměřenosti stanovení délky nebo prodloužení lhůty pro podání nabídek.</w:t>
      </w:r>
    </w:p>
    <w:p w14:paraId="5FAF88AC" w14:textId="77777777" w:rsidR="00D91B69" w:rsidRDefault="00D91B69" w:rsidP="00D91B69">
      <w:pPr>
        <w:pStyle w:val="Nadpis1"/>
      </w:pPr>
      <w:bookmarkStart w:id="24" w:name="_Hlk112833990"/>
      <w:r>
        <w:t>Technické podmínky a způsob jejich prokázání</w:t>
      </w:r>
    </w:p>
    <w:p w14:paraId="133E46D2" w14:textId="28870333" w:rsidR="00D91B69" w:rsidRDefault="00D91B69" w:rsidP="000B54FB">
      <w:pPr>
        <w:spacing w:before="0"/>
      </w:pPr>
      <w:r>
        <w:t xml:space="preserve">Zadavatel stanovil technické podmínky v souladu s § 92 odst. 1 ZZVZ. Technické podmínky jsou podrobně vymezeny </w:t>
      </w:r>
      <w:r w:rsidR="004A033B">
        <w:t>v</w:t>
      </w:r>
      <w:r w:rsidR="00F67442">
        <w:t xml:space="preserve"> Analýze aktuálního stavu a studie pro modernizaci elektrické požární signalizace a evakuačního rozhlasu</w:t>
      </w:r>
      <w:r>
        <w:t xml:space="preserve"> (Příloha č. 6 zadávací dokumentace)</w:t>
      </w:r>
      <w:r w:rsidR="006C2C40">
        <w:t>.</w:t>
      </w:r>
      <w:r>
        <w:t xml:space="preserve"> </w:t>
      </w:r>
    </w:p>
    <w:p w14:paraId="572F8FB9" w14:textId="77777777" w:rsidR="00D91B69" w:rsidRDefault="00D91B69" w:rsidP="00D91B69">
      <w:pPr>
        <w:rPr>
          <w:u w:val="single"/>
        </w:rPr>
      </w:pPr>
      <w:r w:rsidRPr="00593AB1">
        <w:rPr>
          <w:u w:val="single"/>
        </w:rPr>
        <w:t>Upozornění zadavatele</w:t>
      </w:r>
    </w:p>
    <w:p w14:paraId="56A99734" w14:textId="54065225" w:rsidR="00D91B69" w:rsidRDefault="00D91B69" w:rsidP="00D91B69">
      <w:r>
        <w:t>Veškeré výrobky, konstrukční prvky, materiály, sestavy a zařízení na jejichž konkrétní obchodní název nebo značku se případně v </w:t>
      </w:r>
      <w:r w:rsidR="00F67442">
        <w:t>Analýze aktuálního stavu a studie pro modernizaci elektrické požární signalizace a evakuačního rozhlasu</w:t>
      </w:r>
      <w:r>
        <w:t xml:space="preserve"> vyskytuje odkaz, jsou uvedeny pouze jako referenční, určující tímto způsobem pouze parametry, kvalitu, standardy, vybavení, případně rozměry použitého výrobku a jako příklad možného použití a lze je nahradit výrobky, konstrukčními prvky, materiály, sestavami a zařízeními stejných nebo lepších parametrů a standardů.</w:t>
      </w:r>
    </w:p>
    <w:p w14:paraId="55AB4FE6" w14:textId="64F2D0EC" w:rsidR="00D91B69" w:rsidRDefault="00D91B69" w:rsidP="00D91B69">
      <w:r>
        <w:t>Zadavatel zároveň upozorňuje, že s ohledem na předmět veřejné zakázky se zároveň musí jednat o výrobky, konstrukční prvky, materiály, sestavy a zařízení kompatibilními s jednotlivými technologiemi, aby byla zajištěna funkčnost a řádný provoz stávajících technologií po jejich instalaci, montáži a následném uvedením do provozu.</w:t>
      </w:r>
    </w:p>
    <w:p w14:paraId="42F6C545" w14:textId="77781ADC" w:rsidR="003B1E55" w:rsidRPr="00510104" w:rsidRDefault="003B1E55" w:rsidP="003B1E55">
      <w:pPr>
        <w:pStyle w:val="Nadpis1"/>
      </w:pPr>
      <w:r w:rsidRPr="00510104">
        <w:lastRenderedPageBreak/>
        <w:t>Požadavky zadavatele k vyloučení subjektů a orgánů vzhledem k činnostem Ruska destabilizujícím situaci na Ukrajině</w:t>
      </w:r>
    </w:p>
    <w:p w14:paraId="0FFACFC5" w14:textId="77777777" w:rsidR="003B1E55" w:rsidRPr="00510104" w:rsidRDefault="003B1E55" w:rsidP="003D7BF3">
      <w:pPr>
        <w:rPr>
          <w:lang w:eastAsia="ar-SA"/>
        </w:rPr>
      </w:pPr>
      <w:bookmarkStart w:id="25" w:name="_Hlk112834040"/>
      <w:bookmarkEnd w:id="24"/>
      <w:r w:rsidRPr="00510104">
        <w:rPr>
          <w:lang w:eastAsia="ar-SA"/>
        </w:rPr>
        <w:t xml:space="preserve">Zadavatel na základě nařízení Rady EU 2022/576 ze dne 8. 4. 2022 nesmí zadat veřejnou zakázku </w:t>
      </w:r>
    </w:p>
    <w:p w14:paraId="24017B08" w14:textId="77777777" w:rsidR="003B1E55" w:rsidRPr="00510104" w:rsidRDefault="003B1E55" w:rsidP="003D7BF3">
      <w:r w:rsidRPr="00510104">
        <w:t>a) jakémukoli ruskému státnímu příslušníkovi, fyzické či právnické osobě nebo subjektu či orgánu se sídlem v Rusku,</w:t>
      </w:r>
    </w:p>
    <w:p w14:paraId="67D999CD" w14:textId="77777777" w:rsidR="003B1E55" w:rsidRPr="00510104" w:rsidRDefault="003B1E55" w:rsidP="003D7BF3">
      <w:r w:rsidRPr="00510104">
        <w:t>b) právnické osobě, subjektu nebo orgánu, které jsou z více než 50 % přímo či nepřímo vlastněny některým ze subjektů uvedených v písmeni a), nebo</w:t>
      </w:r>
    </w:p>
    <w:p w14:paraId="21EE3AA5" w14:textId="77777777" w:rsidR="003B1E55" w:rsidRPr="00510104" w:rsidRDefault="003B1E55" w:rsidP="003D7BF3">
      <w:r w:rsidRPr="00510104">
        <w:t>c) fyzické nebo právnické osobě, subjektu nebo orgánu, které jednají jménem nebo na pokyn některého ze subjektů uvedených v písmeni a) nebo b),</w:t>
      </w:r>
    </w:p>
    <w:p w14:paraId="4B4C985E" w14:textId="77777777" w:rsidR="003B1E55" w:rsidRPr="00510104" w:rsidRDefault="003B1E55" w:rsidP="003D7BF3">
      <w:r w:rsidRPr="00510104">
        <w:t>d) dodavateli, který by v rámci této veřejné zakázky využíval poddodavatele, dodavatele nebo subjekty, jejichž způsobilost je využívána ve smyslu směrnic o zadávání veřejných zakázek, pokud představují více než 10 % hodnoty zakázky a naplňují některou z definic podle písm. a) až c).</w:t>
      </w:r>
    </w:p>
    <w:p w14:paraId="547E327A" w14:textId="77777777" w:rsidR="003B1E55" w:rsidRPr="00510104" w:rsidRDefault="003B1E55" w:rsidP="003D7BF3">
      <w:r w:rsidRPr="00510104">
        <w:t>Dodavatel nesmí obchodovat se sankcionovaným zbožím, které se nachází v Rusku nebo Bělorusku či z Ruska nebo Běloruska pochází a nenabízí takové zboží v rámci plnění veřejných zakázek.</w:t>
      </w:r>
    </w:p>
    <w:p w14:paraId="0863547B" w14:textId="77777777" w:rsidR="003B1E55" w:rsidRPr="00510104" w:rsidRDefault="003B1E55" w:rsidP="003D7BF3">
      <w:r w:rsidRPr="00510104">
        <w:t xml:space="preserve">Na dodavatele se nesmí vztahovat sankční režimy přijaté nařízením Rady (EU) č. 269/2014, nařízením rady (EU) č. 208/2014 a nařízením Rady (ES) č. 765/2006, která stanovují mimo jiné i individuální finanční sankce pro fyzické nebo právnické osoby, subjekty či orgány uvedené na sankčním seznamu. </w:t>
      </w:r>
    </w:p>
    <w:p w14:paraId="65ACA436" w14:textId="77777777" w:rsidR="003B1E55" w:rsidRPr="00510104" w:rsidRDefault="003B1E55" w:rsidP="003D7BF3">
      <w:pPr>
        <w:rPr>
          <w:color w:val="000000" w:themeColor="text1"/>
        </w:rPr>
      </w:pPr>
      <w:r w:rsidRPr="00510104">
        <w:rPr>
          <w:lang w:eastAsia="ar-SA"/>
        </w:rPr>
        <w:t xml:space="preserve">Zadavatel za účelem splnění povinností stanovených v předchozích odstavcích bude po vybraném dodavateli požadovat, aby před podpisem smlouvy předložil čestné prohlášení prokazující, že nedošlo k naplnění výše uvedených skutečností. </w:t>
      </w:r>
      <w:r w:rsidRPr="00510104">
        <w:rPr>
          <w:color w:val="000000" w:themeColor="text1"/>
        </w:rPr>
        <w:t>Vzor čestného prohlášení tvoří přílohu č. 4 této zadávací dokumentace.</w:t>
      </w:r>
      <w:bookmarkEnd w:id="25"/>
    </w:p>
    <w:p w14:paraId="62A18C92" w14:textId="77777777" w:rsidR="00BC292C" w:rsidRDefault="0032458D" w:rsidP="00B33E22">
      <w:pPr>
        <w:pStyle w:val="Nadpis1"/>
      </w:pPr>
      <w:r>
        <w:t>další podmínky pro uzavření smlouvy</w:t>
      </w:r>
    </w:p>
    <w:p w14:paraId="6F978A97" w14:textId="77777777" w:rsidR="00BC292C" w:rsidRDefault="00BC292C" w:rsidP="001B322C">
      <w:pPr>
        <w:pStyle w:val="Nadpis2"/>
        <w:ind w:left="567"/>
      </w:pPr>
      <w:r>
        <w:t xml:space="preserve"> </w:t>
      </w:r>
      <w:r w:rsidR="00B33E22" w:rsidRPr="00BC292C">
        <w:t>Předložení pojistné smlouvy</w:t>
      </w:r>
    </w:p>
    <w:p w14:paraId="5D87ABF7" w14:textId="6CDC0DE2" w:rsidR="00BC292C" w:rsidRDefault="00BC292C" w:rsidP="00BC292C">
      <w:r>
        <w:t xml:space="preserve">Zadavatel požaduje po vybraném dodavateli jako bližší podmínku součinnosti před uzavřením smlouvy dle § 104 písm. e) ZZVZ předložení kopie pojistné smlouvy, ze které bude vyplývat splnění požadavků zadavatele definovaných v čl. VII odst. 14 vzoru smlouvy, který tvoří přílohu č. 5 této </w:t>
      </w:r>
      <w:r w:rsidR="006C2C40">
        <w:t>z</w:t>
      </w:r>
      <w:r>
        <w:t>adávací dokumentace.</w:t>
      </w:r>
    </w:p>
    <w:p w14:paraId="37A8F707" w14:textId="77777777" w:rsidR="00BC292C" w:rsidRDefault="00D91B69" w:rsidP="001B322C">
      <w:pPr>
        <w:pStyle w:val="Nadpis2"/>
        <w:ind w:left="567"/>
      </w:pPr>
      <w:r w:rsidRPr="00BC292C">
        <w:t xml:space="preserve">Předložení harmonogramu </w:t>
      </w:r>
      <w:r w:rsidR="00BC292C" w:rsidRPr="00BC292C">
        <w:t>prací</w:t>
      </w:r>
    </w:p>
    <w:p w14:paraId="73450426" w14:textId="510D8BC4" w:rsidR="00BC292C" w:rsidRPr="00BC292C" w:rsidRDefault="00BC292C" w:rsidP="00BC292C">
      <w:pPr>
        <w:keepLines/>
        <w:spacing w:before="0"/>
        <w:outlineLvl w:val="1"/>
      </w:pPr>
      <w:r w:rsidRPr="00BC292C">
        <w:t>Zadavatel požaduje po vybraném dodavateli jako bližší podmínku součinnosti před uzavřením smlouvy dle § 104 písm. e) ZZVZ, předložení harmonogramu prací, ze kterého bude vyplývat splnění požadavků zadavatele definovaných v čl. IV odst. 1 (včetně požadavků na závazné dílčí termíny plnění) vzoru smlouvy o dílo, který tvoří přílohu č. 5 této zadávací dokumentace.</w:t>
      </w:r>
    </w:p>
    <w:p w14:paraId="66DF8D29" w14:textId="77777777" w:rsidR="00BC292C" w:rsidRDefault="00BC292C" w:rsidP="001B322C">
      <w:pPr>
        <w:pStyle w:val="Nadpis2"/>
        <w:ind w:left="567"/>
      </w:pPr>
      <w:r w:rsidRPr="00BC292C">
        <w:t>Součinnost při zpracování a podpisu finálního znění smlouvy</w:t>
      </w:r>
    </w:p>
    <w:p w14:paraId="25938D11" w14:textId="1A11C55F" w:rsidR="00BC292C" w:rsidRPr="00BC292C" w:rsidRDefault="00BC292C" w:rsidP="00BC292C">
      <w:r>
        <w:t>Zadavatel požaduje po vybraném dodavateli, jako bližší podmínku součinnosti před uzavřením smlouvy dle § 104 písm. e) ZZVZ, poskytnout zadavateli součinnost při zpracování finálního znění smlouvy, jej</w:t>
      </w:r>
      <w:r w:rsidR="007D4BA5">
        <w:t>í</w:t>
      </w:r>
      <w:r>
        <w:t>ž závazný vzor je uveden v příloze č. 5 této Zadávací dokumentace. Smlouvu je dodavatel povinen uzavřít v souladu se závazným vzorem smlouvy a nabídkou dodavatele. Vybraného dodavatele, který neposkytne zadavateli součinnost při podpisu smlouvy nebo odmítne podepsat finální znění smlouvy zpracované v souladu se závazným vzorem smlouvy a nabídkou dodavatele může zadavatel z</w:t>
      </w:r>
      <w:r w:rsidR="005B7B56">
        <w:t xml:space="preserve">e </w:t>
      </w:r>
      <w:proofErr w:type="gramStart"/>
      <w:r w:rsidR="005B7B56">
        <w:t xml:space="preserve">zadávacího </w:t>
      </w:r>
      <w:r>
        <w:t xml:space="preserve"> řízení</w:t>
      </w:r>
      <w:proofErr w:type="gramEnd"/>
      <w:r>
        <w:t xml:space="preserve"> vyloučit dle § 124 ZZVZ.</w:t>
      </w:r>
    </w:p>
    <w:p w14:paraId="2C0FB5DC" w14:textId="01B94839" w:rsidR="00AE10BD" w:rsidRDefault="00E15608" w:rsidP="00E15608">
      <w:pPr>
        <w:pStyle w:val="Nadpis1"/>
      </w:pPr>
      <w:r>
        <w:lastRenderedPageBreak/>
        <w:t>Přílohy zadávací dokumentace</w:t>
      </w:r>
    </w:p>
    <w:p w14:paraId="4CA16D1D" w14:textId="77777777" w:rsidR="00517519" w:rsidRDefault="008B7559" w:rsidP="002F1B66">
      <w:pPr>
        <w:numPr>
          <w:ilvl w:val="2"/>
          <w:numId w:val="9"/>
        </w:numPr>
      </w:pPr>
      <w:r>
        <w:t>Vzory formulářů k prokázání kvalifikace</w:t>
      </w:r>
    </w:p>
    <w:p w14:paraId="7F063592" w14:textId="77777777" w:rsidR="00517519" w:rsidRDefault="008B7559" w:rsidP="002F1B66">
      <w:pPr>
        <w:numPr>
          <w:ilvl w:val="2"/>
          <w:numId w:val="9"/>
        </w:numPr>
      </w:pPr>
      <w:r>
        <w:t>Krycí list nabídky</w:t>
      </w:r>
    </w:p>
    <w:p w14:paraId="0AD06E43" w14:textId="61E8CEFC" w:rsidR="00082BC0" w:rsidRDefault="00082BC0" w:rsidP="002F1B66">
      <w:pPr>
        <w:numPr>
          <w:ilvl w:val="2"/>
          <w:numId w:val="9"/>
        </w:numPr>
      </w:pPr>
      <w:r>
        <w:t>Čestné prohlášení k odpovědnému veřejnému zadávání</w:t>
      </w:r>
    </w:p>
    <w:p w14:paraId="1861D178" w14:textId="659C4093" w:rsidR="00082BC0" w:rsidRDefault="003B1E55" w:rsidP="002F1B66">
      <w:pPr>
        <w:numPr>
          <w:ilvl w:val="2"/>
          <w:numId w:val="9"/>
        </w:numPr>
        <w:spacing w:before="0"/>
        <w:ind w:left="1418" w:hanging="1418"/>
      </w:pPr>
      <w:r w:rsidRPr="005B59B2">
        <w:t>Čestné prohlášení k mezinárodním sankcím přijatým Evropskou unií v souvislosti s ruskou agresí na území Ukrajiny vůči Rusku a Bělorusku</w:t>
      </w:r>
    </w:p>
    <w:p w14:paraId="4801602F" w14:textId="4F53DD1C" w:rsidR="003D7BF3" w:rsidRDefault="003D7BF3" w:rsidP="002F1B66">
      <w:pPr>
        <w:numPr>
          <w:ilvl w:val="2"/>
          <w:numId w:val="9"/>
        </w:numPr>
        <w:spacing w:before="0"/>
        <w:ind w:left="1418" w:hanging="1418"/>
      </w:pPr>
      <w:r>
        <w:t>Závazný návrh smlouvy</w:t>
      </w:r>
    </w:p>
    <w:p w14:paraId="0C865FFB" w14:textId="594251F4" w:rsidR="00082BC0" w:rsidRDefault="002F6C76" w:rsidP="002F1B66">
      <w:pPr>
        <w:numPr>
          <w:ilvl w:val="2"/>
          <w:numId w:val="9"/>
        </w:numPr>
        <w:spacing w:before="0"/>
        <w:ind w:left="1418" w:hanging="1418"/>
      </w:pPr>
      <w:bookmarkStart w:id="26" w:name="_Hlk178165596"/>
      <w:r>
        <w:t xml:space="preserve">Analýza aktuálního stavu a studie pro modernizaci elektrické požární signalizace a evakuačního rozhlasu </w:t>
      </w:r>
    </w:p>
    <w:bookmarkEnd w:id="26"/>
    <w:p w14:paraId="78F4094A" w14:textId="68CF33B6" w:rsidR="006633F6" w:rsidRDefault="006633F6" w:rsidP="002F1B66">
      <w:pPr>
        <w:numPr>
          <w:ilvl w:val="2"/>
          <w:numId w:val="9"/>
        </w:numPr>
        <w:spacing w:before="0"/>
        <w:ind w:left="1418" w:hanging="1418"/>
      </w:pPr>
      <w:r>
        <w:t>Kalkulace nabídkové ceny</w:t>
      </w:r>
      <w:r w:rsidR="00650E8C">
        <w:t xml:space="preserve"> </w:t>
      </w:r>
      <w:r>
        <w:t>– samostatný dokument ve formátu MS Excel</w:t>
      </w:r>
    </w:p>
    <w:p w14:paraId="164FB0A4" w14:textId="4457D786" w:rsidR="00082BC0" w:rsidRDefault="00082BC0" w:rsidP="006633F6">
      <w:pPr>
        <w:spacing w:before="0"/>
        <w:ind w:left="1418"/>
      </w:pPr>
    </w:p>
    <w:p w14:paraId="1EEED5D3" w14:textId="77777777" w:rsidR="003B1E55" w:rsidRDefault="003B1E55" w:rsidP="003B1E55"/>
    <w:p w14:paraId="7B3FEDC9" w14:textId="77777777" w:rsidR="001E79D1" w:rsidRDefault="001E79D1" w:rsidP="00C92837">
      <w:pPr>
        <w:sectPr w:rsidR="001E79D1" w:rsidSect="0029415C">
          <w:footerReference w:type="default" r:id="rId10"/>
          <w:headerReference w:type="first" r:id="rId11"/>
          <w:pgSz w:w="11906" w:h="16838"/>
          <w:pgMar w:top="1417" w:right="1417" w:bottom="1417" w:left="1417" w:header="708" w:footer="708" w:gutter="0"/>
          <w:cols w:space="708"/>
          <w:titlePg/>
          <w:docGrid w:linePitch="360"/>
        </w:sectPr>
      </w:pPr>
    </w:p>
    <w:p w14:paraId="0F5146DD" w14:textId="77777777" w:rsidR="001E79D1" w:rsidRDefault="001E79D1" w:rsidP="001E79D1">
      <w:pPr>
        <w:ind w:left="567" w:hanging="567"/>
      </w:pPr>
    </w:p>
    <w:p w14:paraId="500EC587" w14:textId="762D758F" w:rsidR="001E79D1" w:rsidRPr="00D30002" w:rsidRDefault="001E79D1" w:rsidP="002F1B66">
      <w:pPr>
        <w:pStyle w:val="Nespecifikovno"/>
        <w:numPr>
          <w:ilvl w:val="2"/>
          <w:numId w:val="2"/>
        </w:numPr>
        <w:spacing w:before="4000"/>
        <w:rPr>
          <w:caps/>
        </w:rPr>
      </w:pPr>
      <w:bookmarkStart w:id="167" w:name="_Hlk12109108"/>
      <w:r w:rsidRPr="00D30002">
        <w:rPr>
          <w:caps/>
        </w:rPr>
        <w:t>Příloha č. 1 ZADÁVACÍ DOKUMENTACE</w:t>
      </w:r>
      <w:r w:rsidRPr="00D30002">
        <w:rPr>
          <w:caps/>
        </w:rPr>
        <w:br/>
        <w:t>vzory formulářů k prokázání kvalifikace</w:t>
      </w:r>
    </w:p>
    <w:bookmarkEnd w:id="167"/>
    <w:p w14:paraId="1734176A" w14:textId="77777777" w:rsidR="00900580" w:rsidRDefault="00900580" w:rsidP="002F1B66">
      <w:pPr>
        <w:numPr>
          <w:ilvl w:val="2"/>
          <w:numId w:val="2"/>
        </w:numPr>
        <w:spacing w:before="840" w:after="840"/>
        <w:jc w:val="center"/>
      </w:pPr>
      <w:r w:rsidRPr="009A27A2">
        <w:t xml:space="preserve">Jedná se o </w:t>
      </w:r>
      <w:r>
        <w:t>zjednodušené podlimitní</w:t>
      </w:r>
      <w:r w:rsidRPr="009A27A2">
        <w:t xml:space="preserve"> řízení dle § </w:t>
      </w:r>
      <w:r>
        <w:t xml:space="preserve">53 </w:t>
      </w:r>
      <w:r w:rsidRPr="009A27A2">
        <w:t>zákona č. 134/2016 Sb., o</w:t>
      </w:r>
      <w:r>
        <w:t> </w:t>
      </w:r>
      <w:r w:rsidRPr="009A27A2">
        <w:t>zadávání veřejných zakázek, ve znění pozdějších předpisů („ZZVZ“).</w:t>
      </w:r>
    </w:p>
    <w:p w14:paraId="2D0E0E8F" w14:textId="390AB466" w:rsidR="001E79D1" w:rsidRPr="00D30002" w:rsidRDefault="001E79D1">
      <w:pPr>
        <w:spacing w:before="0" w:after="160" w:line="259" w:lineRule="auto"/>
        <w:jc w:val="left"/>
      </w:pPr>
      <w:r w:rsidRPr="00D30002">
        <w:br w:type="page"/>
      </w:r>
    </w:p>
    <w:p w14:paraId="6ADE2C9E" w14:textId="7B79ADF1" w:rsidR="00E16300" w:rsidRPr="00E16300" w:rsidRDefault="00E16300" w:rsidP="002F1B66">
      <w:pPr>
        <w:numPr>
          <w:ilvl w:val="2"/>
          <w:numId w:val="4"/>
        </w:numPr>
        <w:jc w:val="center"/>
        <w:rPr>
          <w:rFonts w:eastAsia="Calibri"/>
          <w:b/>
          <w:bCs/>
          <w:caps/>
        </w:rPr>
      </w:pPr>
      <w:r w:rsidRPr="00E16300">
        <w:rPr>
          <w:rFonts w:eastAsia="Calibri"/>
          <w:b/>
          <w:bCs/>
          <w:caps/>
        </w:rPr>
        <w:lastRenderedPageBreak/>
        <w:t xml:space="preserve">Čestné prohlášení o splnění kvalifikace </w:t>
      </w:r>
      <w:r w:rsidR="003755E6">
        <w:rPr>
          <w:rFonts w:eastAsia="Calibri"/>
          <w:b/>
          <w:bCs/>
          <w:caps/>
        </w:rPr>
        <w:t>VE ZJEDNODUŠENÉM PODLIMITNÍM ŘÍZENÍ</w:t>
      </w:r>
      <w:r w:rsidRPr="00E16300">
        <w:rPr>
          <w:rFonts w:eastAsia="Calibri"/>
          <w:b/>
          <w:bCs/>
          <w:caps/>
          <w:vertAlign w:val="superscript"/>
        </w:rPr>
        <w:footnoteReference w:id="1"/>
      </w:r>
    </w:p>
    <w:p w14:paraId="68629D63" w14:textId="77777777" w:rsidR="00E16300" w:rsidRPr="00E16300" w:rsidRDefault="00E16300" w:rsidP="00E16300">
      <w:pPr>
        <w:spacing w:before="240" w:after="240" w:line="240" w:lineRule="auto"/>
        <w:rPr>
          <w:rFonts w:eastAsia="Calibri"/>
        </w:rPr>
      </w:pPr>
      <w:r w:rsidRPr="00E16300">
        <w:rPr>
          <w:rFonts w:eastAsia="Calibri"/>
        </w:rPr>
        <w:t xml:space="preserve">Čestně prohlašuji, že jako účastník výběrového řízení na předmětnou veřejnou zakázku </w:t>
      </w:r>
      <w:r w:rsidRPr="00E16300">
        <w:rPr>
          <w:rFonts w:eastAsia="Calibri"/>
          <w:b/>
          <w:u w:val="single"/>
        </w:rPr>
        <w:t>splňuji kvalifikaci požadovanou zadavatelem</w:t>
      </w:r>
      <w:r w:rsidRPr="00E16300">
        <w:rPr>
          <w:rFonts w:eastAsia="Calibri"/>
        </w:rPr>
        <w:t xml:space="preserve"> pro plnění shora uvedené veřejné zakázky </w:t>
      </w:r>
    </w:p>
    <w:p w14:paraId="2A3CBFB3" w14:textId="22D52BB0" w:rsidR="00E16300" w:rsidRPr="00E16300" w:rsidRDefault="00E16300" w:rsidP="00E16300">
      <w:pPr>
        <w:spacing w:before="240" w:after="240" w:line="240" w:lineRule="auto"/>
        <w:jc w:val="center"/>
        <w:rPr>
          <w:rFonts w:eastAsia="Calibri"/>
        </w:rPr>
      </w:pPr>
      <w:r w:rsidRPr="00E16300">
        <w:rPr>
          <w:rFonts w:eastAsia="Calibri"/>
        </w:rPr>
        <w:t>„</w:t>
      </w:r>
      <w:r w:rsidRPr="00E16300">
        <w:rPr>
          <w:rFonts w:eastAsia="Times New Roman"/>
          <w:b/>
          <w:bCs/>
          <w:kern w:val="32"/>
          <w:lang w:eastAsia="cs-CZ"/>
        </w:rPr>
        <w:t>Oprava a doplnění systému EPS, ER a požárních uzávěrů v objektu Staroměstské náměstí 932/6 včetně realizování projektové dokumentace</w:t>
      </w:r>
      <w:r w:rsidRPr="00E16300">
        <w:rPr>
          <w:rFonts w:eastAsia="Calibri"/>
        </w:rPr>
        <w:t>“,</w:t>
      </w:r>
    </w:p>
    <w:p w14:paraId="7792FC9B" w14:textId="77777777" w:rsidR="00E16300" w:rsidRPr="00E16300" w:rsidRDefault="00E16300" w:rsidP="00E16300">
      <w:pPr>
        <w:spacing w:before="240" w:after="240" w:line="240" w:lineRule="auto"/>
        <w:rPr>
          <w:rFonts w:eastAsia="Calibri"/>
        </w:rPr>
      </w:pPr>
      <w:r w:rsidRPr="00E16300">
        <w:rPr>
          <w:rFonts w:eastAsia="Calibri"/>
        </w:rPr>
        <w:t xml:space="preserve">která je uvedena ve výzvě k podání nabídek a textové části zadávací dokumentace („ZD“) k této veřejné zakázce, a to konkrétně: </w:t>
      </w:r>
    </w:p>
    <w:p w14:paraId="5CF1CA8E" w14:textId="6DF8AEFD" w:rsidR="00E16300" w:rsidRPr="00E16300" w:rsidRDefault="00E16300" w:rsidP="00A61077">
      <w:pPr>
        <w:numPr>
          <w:ilvl w:val="0"/>
          <w:numId w:val="18"/>
        </w:numPr>
        <w:ind w:left="924" w:hanging="357"/>
        <w:contextualSpacing/>
        <w:rPr>
          <w:rFonts w:eastAsia="Calibri"/>
        </w:rPr>
      </w:pPr>
      <w:r w:rsidRPr="00E16300">
        <w:rPr>
          <w:rFonts w:eastAsia="Calibri"/>
        </w:rPr>
        <w:t xml:space="preserve">základní způsobilost v rozsahu stanoveném v bodu </w:t>
      </w:r>
      <w:r>
        <w:rPr>
          <w:rFonts w:eastAsia="Calibri"/>
        </w:rPr>
        <w:t>5</w:t>
      </w:r>
      <w:r w:rsidRPr="00E16300">
        <w:rPr>
          <w:rFonts w:eastAsia="Calibri"/>
        </w:rPr>
        <w:t>.2 ZD;</w:t>
      </w:r>
    </w:p>
    <w:p w14:paraId="42F49A5A" w14:textId="5C3CEFAD" w:rsidR="00E16300" w:rsidRDefault="00E16300" w:rsidP="00A61077">
      <w:pPr>
        <w:numPr>
          <w:ilvl w:val="0"/>
          <w:numId w:val="18"/>
        </w:numPr>
        <w:ind w:left="924" w:hanging="357"/>
        <w:contextualSpacing/>
        <w:rPr>
          <w:rFonts w:eastAsia="Calibri"/>
        </w:rPr>
      </w:pPr>
      <w:r w:rsidRPr="00E16300">
        <w:rPr>
          <w:rFonts w:eastAsia="Calibri"/>
        </w:rPr>
        <w:t xml:space="preserve">profesní způsobilost v rozsahu stanoveném v bodu </w:t>
      </w:r>
      <w:r>
        <w:rPr>
          <w:rFonts w:eastAsia="Calibri"/>
        </w:rPr>
        <w:t>5</w:t>
      </w:r>
      <w:r w:rsidRPr="00E16300">
        <w:rPr>
          <w:rFonts w:eastAsia="Calibri"/>
        </w:rPr>
        <w:t>.3 ZD</w:t>
      </w:r>
      <w:r>
        <w:rPr>
          <w:rFonts w:eastAsia="Calibri"/>
        </w:rPr>
        <w:t>;</w:t>
      </w:r>
    </w:p>
    <w:p w14:paraId="22460C17" w14:textId="77777777" w:rsidR="005B7B56" w:rsidRPr="005B7B56" w:rsidRDefault="005B7B56" w:rsidP="00A61077">
      <w:pPr>
        <w:numPr>
          <w:ilvl w:val="0"/>
          <w:numId w:val="18"/>
        </w:numPr>
        <w:ind w:left="924" w:hanging="357"/>
        <w:contextualSpacing/>
        <w:rPr>
          <w:rFonts w:eastAsia="Calibri"/>
        </w:rPr>
      </w:pPr>
      <w:r w:rsidRPr="005B7B56">
        <w:rPr>
          <w:rFonts w:eastAsia="Calibri"/>
        </w:rPr>
        <w:t>technickou kvalifikaci v rozsahu stanoveném v bodu 5.4 ZD.</w:t>
      </w:r>
    </w:p>
    <w:p w14:paraId="2BC3F22F" w14:textId="77777777" w:rsidR="005B7B56" w:rsidRDefault="005B7B56" w:rsidP="00A61077">
      <w:pPr>
        <w:ind w:left="927"/>
        <w:contextualSpacing/>
        <w:rPr>
          <w:rFonts w:eastAsia="Calibri"/>
        </w:rPr>
      </w:pPr>
    </w:p>
    <w:p w14:paraId="6C54C8FF" w14:textId="5AE22D1B" w:rsidR="00E16300" w:rsidRPr="00E16300" w:rsidRDefault="00E16300" w:rsidP="00E16300">
      <w:pPr>
        <w:rPr>
          <w:rFonts w:eastAsia="Calibri"/>
        </w:rPr>
      </w:pPr>
      <w:r w:rsidRPr="00E16300">
        <w:rPr>
          <w:rFonts w:eastAsia="Calibri"/>
        </w:rPr>
        <w:t xml:space="preserve">Beru na vědomí, že budu-li zadavatelem vyzván k uzavření smlouvy na plnění shora uvedené veřejné zakázky, jsem povinen před uzavřením smlouvy předložit zadavateli doklady o kvalifikaci uvedené </w:t>
      </w:r>
      <w:r w:rsidR="005B7B56">
        <w:rPr>
          <w:rFonts w:eastAsia="Calibri"/>
        </w:rPr>
        <w:t>v kapitole</w:t>
      </w:r>
      <w:r w:rsidRPr="00E16300">
        <w:rPr>
          <w:rFonts w:eastAsia="Calibri"/>
        </w:rPr>
        <w:t xml:space="preserve"> </w:t>
      </w:r>
      <w:r w:rsidR="007139AD">
        <w:rPr>
          <w:rFonts w:eastAsia="Calibri"/>
        </w:rPr>
        <w:t>5</w:t>
      </w:r>
      <w:r w:rsidRPr="00E16300">
        <w:rPr>
          <w:rFonts w:eastAsia="Calibri"/>
        </w:rPr>
        <w:t xml:space="preserve"> ZD, resp. v zákoně č. 134/2016 Sb., o zadávání veřejných zakázek, ve znění pozdějších předpisů, přičemž nesplnění této povinnosti je důvodem k vyloučení. </w:t>
      </w:r>
    </w:p>
    <w:p w14:paraId="0BAFD2C7" w14:textId="77777777" w:rsidR="00E16300" w:rsidRPr="00E16300" w:rsidRDefault="00E16300" w:rsidP="00E16300">
      <w:pPr>
        <w:rPr>
          <w:rFonts w:eastAsia="Calibri"/>
        </w:rPr>
      </w:pPr>
      <w:r w:rsidRPr="00E16300">
        <w:rPr>
          <w:rFonts w:eastAsia="Calibri"/>
        </w:rPr>
        <w:t>Beru na vědomí, že doklady k prokázání základní způsobilosti musí prokazovat splnění požadovaného kritéria způsobilosti nejpozději v době 3 měsíců přede dnem podání nabídky.</w:t>
      </w:r>
    </w:p>
    <w:p w14:paraId="7335E4BF" w14:textId="77777777" w:rsidR="00E16300" w:rsidRPr="00E16300" w:rsidRDefault="00E16300" w:rsidP="00E16300">
      <w:pPr>
        <w:rPr>
          <w:rFonts w:eastAsia="Calibri"/>
        </w:rPr>
      </w:pPr>
      <w:r w:rsidRPr="00E16300">
        <w:rPr>
          <w:rFonts w:eastAsia="Calibri"/>
        </w:rPr>
        <w:t>Toto čestné prohlášení činím na základě své vážné a svobodné vůle a jsem si vědom všech následků plynoucích z uvedení nepravdivých údajů.</w:t>
      </w:r>
    </w:p>
    <w:p w14:paraId="75956606" w14:textId="77777777" w:rsidR="00E16300" w:rsidRPr="00E16300" w:rsidRDefault="00E16300" w:rsidP="00E16300">
      <w:pPr>
        <w:rPr>
          <w:rFonts w:eastAsia="Calibri"/>
        </w:rPr>
      </w:pPr>
    </w:p>
    <w:p w14:paraId="7F77F115" w14:textId="77777777" w:rsidR="00E16300" w:rsidRPr="00E16300" w:rsidRDefault="00E16300" w:rsidP="00E16300">
      <w:pPr>
        <w:rPr>
          <w:rFonts w:eastAsia="Calibri"/>
        </w:rPr>
      </w:pPr>
    </w:p>
    <w:p w14:paraId="3768AB0A" w14:textId="77777777" w:rsidR="00E16300" w:rsidRPr="00E16300" w:rsidRDefault="00E16300" w:rsidP="002F1B66">
      <w:pPr>
        <w:numPr>
          <w:ilvl w:val="2"/>
          <w:numId w:val="2"/>
        </w:numPr>
      </w:pPr>
      <w:r w:rsidRPr="00E16300">
        <w:t>* </w:t>
      </w:r>
      <w:r w:rsidRPr="00E16300">
        <w:rPr>
          <w:i/>
          <w:iCs/>
        </w:rPr>
        <w:t>Dokument není potřeba podepisovat. Předložením skrze elektronický nástroj NEN je dokument považován za podepsaný</w:t>
      </w:r>
      <w:r w:rsidRPr="00E16300">
        <w:t>.</w:t>
      </w:r>
    </w:p>
    <w:p w14:paraId="45767493" w14:textId="77777777" w:rsidR="00E16300" w:rsidRPr="00E16300" w:rsidRDefault="00E16300" w:rsidP="00E16300">
      <w:pPr>
        <w:spacing w:before="0" w:after="160" w:line="259" w:lineRule="auto"/>
        <w:jc w:val="left"/>
        <w:rPr>
          <w:b/>
          <w:bCs/>
          <w:caps/>
        </w:rPr>
      </w:pPr>
      <w:r w:rsidRPr="00E16300">
        <w:br w:type="page"/>
      </w:r>
    </w:p>
    <w:p w14:paraId="48BF7722" w14:textId="77777777" w:rsidR="00064A80" w:rsidRDefault="00064A80" w:rsidP="00064A80"/>
    <w:p w14:paraId="583B3277" w14:textId="6967F6D1" w:rsidR="003B1E55" w:rsidRPr="003B1E55" w:rsidRDefault="003B1E55" w:rsidP="003D7BF3">
      <w:pPr>
        <w:rPr>
          <w:i/>
          <w:iCs/>
        </w:rPr>
      </w:pPr>
    </w:p>
    <w:p w14:paraId="07929655" w14:textId="2904E332" w:rsidR="001E79D1" w:rsidRPr="00D30002" w:rsidRDefault="001E79D1" w:rsidP="001E79D1">
      <w:pPr>
        <w:pStyle w:val="Nadpisbezslovn"/>
      </w:pPr>
      <w:r w:rsidRPr="00D30002">
        <w:t>Čestné prohlášení k základní způsobilosti</w:t>
      </w:r>
    </w:p>
    <w:p w14:paraId="09F3D541" w14:textId="77777777" w:rsidR="00064A80" w:rsidRDefault="005254EC" w:rsidP="005254EC">
      <w:pPr>
        <w:pStyle w:val="Podnadpis"/>
      </w:pPr>
      <w:r w:rsidRPr="00D30002">
        <w:t xml:space="preserve">Čestně prohlašuji, že jako účastník zadávacího řízení na předmětnou veřejnou zakázku </w:t>
      </w:r>
      <w:r w:rsidR="007E5181">
        <w:t xml:space="preserve">s názvem </w:t>
      </w:r>
    </w:p>
    <w:p w14:paraId="37879438" w14:textId="77777777" w:rsidR="00061BA3" w:rsidRDefault="00061BA3" w:rsidP="00061BA3">
      <w:pPr>
        <w:pStyle w:val="Podnadpis"/>
        <w:jc w:val="center"/>
        <w:rPr>
          <w:b/>
          <w:bCs/>
          <w:sz w:val="24"/>
          <w:szCs w:val="24"/>
        </w:rPr>
      </w:pPr>
    </w:p>
    <w:p w14:paraId="597E3B98" w14:textId="3BFE5077" w:rsidR="00061BA3" w:rsidRDefault="00061BA3" w:rsidP="00061BA3">
      <w:pPr>
        <w:pStyle w:val="Podnadpis"/>
        <w:jc w:val="center"/>
        <w:rPr>
          <w:b/>
          <w:bCs/>
          <w:sz w:val="24"/>
          <w:szCs w:val="24"/>
        </w:rPr>
      </w:pPr>
      <w:bookmarkStart w:id="168" w:name="_Hlk198198176"/>
      <w:r w:rsidRPr="00061BA3">
        <w:rPr>
          <w:b/>
          <w:bCs/>
          <w:sz w:val="24"/>
          <w:szCs w:val="24"/>
        </w:rPr>
        <w:t>Oprava a doplnění systému EPS, ER a požárních uzávěrů v objektu Staroměstské náměstí 932/6 včetně realizování projektové dokumentace</w:t>
      </w:r>
      <w:bookmarkEnd w:id="168"/>
    </w:p>
    <w:p w14:paraId="3A920CA2" w14:textId="77777777" w:rsidR="00061BA3" w:rsidRDefault="00061BA3" w:rsidP="005254EC">
      <w:pPr>
        <w:pStyle w:val="Podnadpis"/>
        <w:rPr>
          <w:b/>
          <w:bCs/>
          <w:sz w:val="24"/>
          <w:szCs w:val="24"/>
        </w:rPr>
      </w:pPr>
    </w:p>
    <w:p w14:paraId="3F3253B1" w14:textId="5AC10963" w:rsidR="005254EC" w:rsidRPr="00D30002" w:rsidRDefault="005254EC" w:rsidP="005254EC">
      <w:pPr>
        <w:pStyle w:val="Podnadpis"/>
      </w:pPr>
      <w:r w:rsidRPr="00D30002">
        <w:rPr>
          <w:b/>
          <w:u w:val="single"/>
        </w:rPr>
        <w:t>splňuji základní způsobilost</w:t>
      </w:r>
      <w:r w:rsidRPr="00D30002">
        <w:t xml:space="preserve"> v následujícím rozsahu, tedy jsem účastníkem, který</w:t>
      </w:r>
      <w:r w:rsidRPr="00D30002">
        <w:rPr>
          <w:rStyle w:val="Znakapoznpodarou"/>
        </w:rPr>
        <w:footnoteReference w:id="2"/>
      </w:r>
      <w:r w:rsidRPr="00D30002">
        <w:t xml:space="preserve">: </w:t>
      </w:r>
    </w:p>
    <w:p w14:paraId="010E9CEA" w14:textId="77777777" w:rsidR="005254EC" w:rsidRPr="00D30002" w:rsidRDefault="005254EC" w:rsidP="005254EC">
      <w:pPr>
        <w:pStyle w:val="Odstavecseseznamem"/>
      </w:pPr>
      <w:r w:rsidRPr="00D30002">
        <w:t>nemá v České republice nebo v zemi svého sídla v evidenci daní zachycen splatný daňový nedoplatek ve vztahu ke spotřební dani,</w:t>
      </w:r>
    </w:p>
    <w:p w14:paraId="28A65F1A" w14:textId="77777777" w:rsidR="005254EC" w:rsidRPr="00D30002" w:rsidRDefault="005254EC" w:rsidP="005254EC">
      <w:pPr>
        <w:pStyle w:val="Odstavecseseznamem"/>
      </w:pPr>
      <w:r w:rsidRPr="00D30002">
        <w:t>nemá v České republice nebo v zemi svého sídla splatný nedoplatek na pojistném nebo na penále na veřejné zdravotní pojištění,</w:t>
      </w:r>
    </w:p>
    <w:p w14:paraId="119B34BA" w14:textId="77777777" w:rsidR="005254EC" w:rsidRPr="00D30002" w:rsidRDefault="005254EC" w:rsidP="005254EC">
      <w:pPr>
        <w:pStyle w:val="Odstavecseseznamem"/>
      </w:pPr>
      <w:r w:rsidRPr="00D30002">
        <w:t>v případě, že účastník není zapsán v obchodním rejstříku, není v likvidaci, nebylo proti němu vydáno rozhodnutí o úpadku, nebyla vůči němu nařízena nucená správa podle jiného právního předpisu nebo není v obdobné situaci podle právního řádu země svého sídla.</w:t>
      </w:r>
    </w:p>
    <w:p w14:paraId="3412DB21" w14:textId="77777777" w:rsidR="005254EC" w:rsidRPr="00D30002" w:rsidRDefault="005254EC" w:rsidP="005254EC">
      <w:pPr>
        <w:pStyle w:val="Podnadpis"/>
      </w:pPr>
    </w:p>
    <w:p w14:paraId="781BD136" w14:textId="56DD04EA" w:rsidR="001E79D1" w:rsidRPr="00D30002" w:rsidRDefault="005254EC" w:rsidP="003D7BF3">
      <w:pPr>
        <w:pStyle w:val="Podnadpis"/>
      </w:pPr>
      <w:r w:rsidRPr="00D30002">
        <w:t>Toto čestné prohlášení činím na základě své vážné a svobodné vůle a jsem si vědom všech následků plynoucích z uvedení nepravdivých údajů.</w:t>
      </w:r>
    </w:p>
    <w:p w14:paraId="47CD5F84" w14:textId="77777777" w:rsidR="003B1E55" w:rsidRPr="00DC28A7" w:rsidRDefault="003B1E55" w:rsidP="003D7BF3"/>
    <w:p w14:paraId="75B066C6" w14:textId="77777777" w:rsidR="003D7BF3" w:rsidRDefault="003D7BF3" w:rsidP="003D7BF3">
      <w:pPr>
        <w:rPr>
          <w:i/>
          <w:iCs/>
        </w:rPr>
      </w:pPr>
    </w:p>
    <w:p w14:paraId="2CD61FB3" w14:textId="78126B6F" w:rsidR="003B1E55" w:rsidRPr="003B1E55" w:rsidRDefault="003B1E55" w:rsidP="003D7BF3">
      <w:pPr>
        <w:rPr>
          <w:i/>
          <w:iCs/>
        </w:rPr>
      </w:pPr>
      <w:r w:rsidRPr="003B1E55">
        <w:rPr>
          <w:i/>
          <w:iCs/>
        </w:rPr>
        <w:t>Poznámka: Dokument není potřeba podepisovat. Předložením prostřednictvím elektronického nástroje NEN je dokument považován za podepsaný oprávněnou osobou účastníka zadávacího řízení.</w:t>
      </w:r>
      <w:r w:rsidRPr="003B1E55">
        <w:rPr>
          <w:i/>
          <w:iCs/>
        </w:rPr>
        <w:br w:type="page"/>
      </w:r>
    </w:p>
    <w:p w14:paraId="00F0EFD5" w14:textId="6C6DD18B" w:rsidR="001E79D1" w:rsidRPr="00D30002" w:rsidRDefault="001E79D1" w:rsidP="005254EC">
      <w:pPr>
        <w:pStyle w:val="Nadpisbezslovn"/>
      </w:pPr>
      <w:r w:rsidRPr="00D30002">
        <w:lastRenderedPageBreak/>
        <w:t xml:space="preserve">Seznam významných </w:t>
      </w:r>
      <w:r w:rsidR="00082BC0">
        <w:t>stavebních prací</w:t>
      </w:r>
    </w:p>
    <w:tbl>
      <w:tblPr>
        <w:tblStyle w:val="Mkatabulky1"/>
        <w:tblW w:w="9010" w:type="dxa"/>
        <w:tblInd w:w="57" w:type="dxa"/>
        <w:tblCellMar>
          <w:top w:w="28" w:type="dxa"/>
          <w:left w:w="57" w:type="dxa"/>
          <w:bottom w:w="28" w:type="dxa"/>
          <w:right w:w="57" w:type="dxa"/>
        </w:tblCellMar>
        <w:tblLook w:val="04A0" w:firstRow="1" w:lastRow="0" w:firstColumn="1" w:lastColumn="0" w:noHBand="0" w:noVBand="1"/>
      </w:tblPr>
      <w:tblGrid>
        <w:gridCol w:w="3004"/>
        <w:gridCol w:w="6006"/>
      </w:tblGrid>
      <w:tr w:rsidR="001E79D1" w:rsidRPr="00D30002" w14:paraId="06FA414E" w14:textId="77777777" w:rsidTr="005254EC">
        <w:trPr>
          <w:trHeight w:val="284"/>
        </w:trPr>
        <w:tc>
          <w:tcPr>
            <w:tcW w:w="9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2D67F7" w14:textId="198D787B" w:rsidR="001E79D1" w:rsidRPr="00D30002" w:rsidRDefault="001E79D1" w:rsidP="003D7BF3">
            <w:pPr>
              <w:ind w:left="720"/>
            </w:pPr>
            <w:bookmarkStart w:id="169" w:name="_Hlk196310516"/>
            <w:r w:rsidRPr="00D30002">
              <w:t xml:space="preserve">Významná </w:t>
            </w:r>
            <w:r w:rsidR="003D7BF3">
              <w:t>stavební práce</w:t>
            </w:r>
            <w:r w:rsidRPr="00D30002">
              <w:t xml:space="preserve"> č. 1</w:t>
            </w:r>
          </w:p>
        </w:tc>
      </w:tr>
      <w:tr w:rsidR="001E79D1" w:rsidRPr="00D30002" w14:paraId="52439C0E"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49A812B8" w14:textId="6154E9FA" w:rsidR="001E79D1" w:rsidRPr="00D30002" w:rsidRDefault="001E79D1" w:rsidP="003D7BF3">
            <w:pPr>
              <w:rPr>
                <w:lang w:eastAsia="cs-CZ"/>
              </w:rPr>
            </w:pPr>
            <w:r w:rsidRPr="00D30002">
              <w:rPr>
                <w:lang w:eastAsia="cs-CZ"/>
              </w:rPr>
              <w:t xml:space="preserve">Název </w:t>
            </w:r>
            <w:r w:rsidR="00082BC0">
              <w:rPr>
                <w:lang w:eastAsia="cs-CZ"/>
              </w:rPr>
              <w:t>referenční zakázky</w:t>
            </w:r>
          </w:p>
        </w:tc>
        <w:tc>
          <w:tcPr>
            <w:tcW w:w="6006" w:type="dxa"/>
            <w:tcBorders>
              <w:top w:val="single" w:sz="4" w:space="0" w:color="auto"/>
              <w:left w:val="single" w:sz="4" w:space="0" w:color="auto"/>
              <w:bottom w:val="single" w:sz="4" w:space="0" w:color="auto"/>
              <w:right w:val="single" w:sz="4" w:space="0" w:color="auto"/>
            </w:tcBorders>
            <w:vAlign w:val="center"/>
          </w:tcPr>
          <w:p w14:paraId="4FE2FE53" w14:textId="77777777" w:rsidR="001E79D1" w:rsidRPr="00D30002" w:rsidRDefault="001E79D1" w:rsidP="003D7BF3">
            <w:pPr>
              <w:ind w:left="720"/>
            </w:pPr>
            <w:r w:rsidRPr="00D30002">
              <w:rPr>
                <w:highlight w:val="yellow"/>
                <w:lang w:eastAsia="cs-CZ"/>
              </w:rPr>
              <w:t>[doplní účastník]</w:t>
            </w:r>
          </w:p>
        </w:tc>
      </w:tr>
      <w:tr w:rsidR="001E79D1" w:rsidRPr="00D30002" w14:paraId="6355EC34"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06C6A021" w14:textId="77777777" w:rsidR="001E79D1" w:rsidRPr="00D30002" w:rsidRDefault="001E79D1" w:rsidP="003D7BF3">
            <w:pPr>
              <w:rPr>
                <w:lang w:eastAsia="cs-CZ"/>
              </w:rPr>
            </w:pPr>
            <w:r w:rsidRPr="00D30002">
              <w:rPr>
                <w:lang w:eastAsia="cs-CZ"/>
              </w:rPr>
              <w:t>Objednatel</w:t>
            </w:r>
          </w:p>
        </w:tc>
        <w:tc>
          <w:tcPr>
            <w:tcW w:w="6006" w:type="dxa"/>
            <w:tcBorders>
              <w:top w:val="single" w:sz="4" w:space="0" w:color="auto"/>
              <w:left w:val="single" w:sz="4" w:space="0" w:color="auto"/>
              <w:bottom w:val="single" w:sz="4" w:space="0" w:color="auto"/>
              <w:right w:val="single" w:sz="4" w:space="0" w:color="auto"/>
            </w:tcBorders>
            <w:vAlign w:val="center"/>
          </w:tcPr>
          <w:p w14:paraId="0CF9B9B4" w14:textId="77777777" w:rsidR="001E79D1" w:rsidRPr="00D30002" w:rsidRDefault="001E79D1" w:rsidP="003D7BF3">
            <w:pPr>
              <w:ind w:left="720"/>
            </w:pPr>
            <w:r w:rsidRPr="00D30002">
              <w:rPr>
                <w:highlight w:val="yellow"/>
                <w:lang w:eastAsia="cs-CZ"/>
              </w:rPr>
              <w:t>[doplní účastník]</w:t>
            </w:r>
          </w:p>
        </w:tc>
      </w:tr>
      <w:tr w:rsidR="001E79D1" w:rsidRPr="00D30002" w14:paraId="386D50FE"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72538178" w14:textId="7881604E" w:rsidR="001E79D1" w:rsidRPr="00D30002" w:rsidRDefault="005254EC" w:rsidP="003D7BF3">
            <w:pPr>
              <w:rPr>
                <w:lang w:eastAsia="cs-CZ"/>
              </w:rPr>
            </w:pPr>
            <w:r w:rsidRPr="00D30002">
              <w:rPr>
                <w:lang w:eastAsia="cs-CZ"/>
              </w:rPr>
              <w:t>Cena</w:t>
            </w:r>
            <w:r w:rsidR="0036202E">
              <w:rPr>
                <w:lang w:eastAsia="cs-CZ"/>
              </w:rPr>
              <w:t xml:space="preserve"> </w:t>
            </w:r>
            <w:r w:rsidR="00082BC0">
              <w:rPr>
                <w:lang w:eastAsia="cs-CZ"/>
              </w:rPr>
              <w:t>zakázky</w:t>
            </w:r>
          </w:p>
        </w:tc>
        <w:tc>
          <w:tcPr>
            <w:tcW w:w="6006" w:type="dxa"/>
            <w:tcBorders>
              <w:top w:val="single" w:sz="4" w:space="0" w:color="auto"/>
              <w:left w:val="single" w:sz="4" w:space="0" w:color="auto"/>
              <w:bottom w:val="single" w:sz="4" w:space="0" w:color="auto"/>
              <w:right w:val="single" w:sz="4" w:space="0" w:color="auto"/>
            </w:tcBorders>
            <w:vAlign w:val="center"/>
          </w:tcPr>
          <w:p w14:paraId="089ADF18" w14:textId="517E5B02" w:rsidR="001E79D1" w:rsidRPr="00D30002" w:rsidRDefault="001E79D1" w:rsidP="003D7BF3">
            <w:pPr>
              <w:ind w:left="720"/>
            </w:pPr>
            <w:r w:rsidRPr="00D30002">
              <w:rPr>
                <w:highlight w:val="yellow"/>
                <w:lang w:eastAsia="cs-CZ"/>
              </w:rPr>
              <w:t>[doplní účastník]</w:t>
            </w:r>
            <w:r w:rsidR="00703A97" w:rsidRPr="00D30002">
              <w:rPr>
                <w:highlight w:val="yellow"/>
                <w:lang w:eastAsia="cs-CZ"/>
              </w:rPr>
              <w:t xml:space="preserve"> Kč bez DPH</w:t>
            </w:r>
          </w:p>
        </w:tc>
      </w:tr>
      <w:tr w:rsidR="001E79D1" w:rsidRPr="00D30002" w14:paraId="438C5C71"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54C8FFBB" w14:textId="3379B700" w:rsidR="001E79D1" w:rsidRPr="00D30002" w:rsidRDefault="005254EC" w:rsidP="003D7BF3">
            <w:pPr>
              <w:rPr>
                <w:lang w:eastAsia="cs-CZ"/>
              </w:rPr>
            </w:pPr>
            <w:r w:rsidRPr="00D30002">
              <w:rPr>
                <w:lang w:eastAsia="cs-CZ"/>
              </w:rPr>
              <w:t xml:space="preserve">Doba poskytnutí </w:t>
            </w:r>
          </w:p>
        </w:tc>
        <w:tc>
          <w:tcPr>
            <w:tcW w:w="6006" w:type="dxa"/>
            <w:tcBorders>
              <w:top w:val="single" w:sz="4" w:space="0" w:color="auto"/>
              <w:left w:val="single" w:sz="4" w:space="0" w:color="auto"/>
              <w:bottom w:val="single" w:sz="4" w:space="0" w:color="auto"/>
              <w:right w:val="single" w:sz="4" w:space="0" w:color="auto"/>
            </w:tcBorders>
            <w:vAlign w:val="center"/>
          </w:tcPr>
          <w:p w14:paraId="3E079282" w14:textId="754B2E9E" w:rsidR="001E79D1" w:rsidRPr="00D30002" w:rsidRDefault="001E79D1" w:rsidP="003D7BF3">
            <w:pPr>
              <w:ind w:left="720"/>
              <w:rPr>
                <w:highlight w:val="yellow"/>
                <w:lang w:eastAsia="cs-CZ"/>
              </w:rPr>
            </w:pPr>
            <w:r w:rsidRPr="00D30002">
              <w:rPr>
                <w:highlight w:val="yellow"/>
                <w:lang w:eastAsia="cs-CZ"/>
              </w:rPr>
              <w:t xml:space="preserve">[doplní účastník] </w:t>
            </w:r>
          </w:p>
        </w:tc>
      </w:tr>
      <w:tr w:rsidR="001E79D1" w:rsidRPr="00D30002" w14:paraId="05C467FD"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7AC3455F" w14:textId="234646B0" w:rsidR="001E79D1" w:rsidRPr="00D30002" w:rsidRDefault="001E79D1" w:rsidP="003D7BF3">
            <w:pPr>
              <w:rPr>
                <w:lang w:eastAsia="cs-CZ"/>
              </w:rPr>
            </w:pPr>
            <w:r w:rsidRPr="00D30002">
              <w:rPr>
                <w:lang w:eastAsia="cs-CZ"/>
              </w:rPr>
              <w:t>Popis</w:t>
            </w:r>
            <w:r w:rsidR="00082BC0">
              <w:rPr>
                <w:lang w:eastAsia="cs-CZ"/>
              </w:rPr>
              <w:t>:</w:t>
            </w:r>
          </w:p>
        </w:tc>
        <w:tc>
          <w:tcPr>
            <w:tcW w:w="6006" w:type="dxa"/>
            <w:tcBorders>
              <w:top w:val="single" w:sz="4" w:space="0" w:color="auto"/>
              <w:left w:val="single" w:sz="4" w:space="0" w:color="auto"/>
              <w:bottom w:val="single" w:sz="4" w:space="0" w:color="auto"/>
              <w:right w:val="single" w:sz="4" w:space="0" w:color="auto"/>
            </w:tcBorders>
            <w:vAlign w:val="center"/>
          </w:tcPr>
          <w:p w14:paraId="3049440D" w14:textId="77777777" w:rsidR="001E79D1" w:rsidRPr="00D30002" w:rsidRDefault="001E79D1" w:rsidP="003D7BF3">
            <w:pPr>
              <w:ind w:left="720"/>
            </w:pPr>
            <w:r w:rsidRPr="00D30002">
              <w:rPr>
                <w:highlight w:val="yellow"/>
                <w:lang w:eastAsia="cs-CZ"/>
              </w:rPr>
              <w:t>[doplní účastník]</w:t>
            </w:r>
          </w:p>
        </w:tc>
      </w:tr>
      <w:tr w:rsidR="001E79D1" w:rsidRPr="00D30002" w14:paraId="745D7BE7" w14:textId="77777777" w:rsidTr="005254EC">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5AD61067" w14:textId="5A23B0AA" w:rsidR="001E79D1" w:rsidRPr="00D30002" w:rsidRDefault="001E79D1" w:rsidP="003D7BF3">
            <w:pPr>
              <w:rPr>
                <w:lang w:eastAsia="cs-CZ"/>
              </w:rPr>
            </w:pPr>
            <w:r w:rsidRPr="00D30002">
              <w:rPr>
                <w:lang w:eastAsia="cs-CZ"/>
              </w:rPr>
              <w:t>Kontaktní osoba objednatele (jméno, tel.</w:t>
            </w:r>
            <w:r w:rsidR="005254EC" w:rsidRPr="00D30002">
              <w:rPr>
                <w:lang w:eastAsia="cs-CZ"/>
              </w:rPr>
              <w:t xml:space="preserve"> nebo</w:t>
            </w:r>
            <w:r w:rsidRPr="00D30002">
              <w:rPr>
                <w:lang w:eastAsia="cs-CZ"/>
              </w:rPr>
              <w:t xml:space="preserve"> e-mail)</w:t>
            </w:r>
          </w:p>
        </w:tc>
        <w:tc>
          <w:tcPr>
            <w:tcW w:w="6006" w:type="dxa"/>
            <w:tcBorders>
              <w:top w:val="single" w:sz="4" w:space="0" w:color="auto"/>
              <w:left w:val="single" w:sz="4" w:space="0" w:color="auto"/>
              <w:bottom w:val="single" w:sz="4" w:space="0" w:color="auto"/>
              <w:right w:val="single" w:sz="4" w:space="0" w:color="auto"/>
            </w:tcBorders>
            <w:vAlign w:val="center"/>
          </w:tcPr>
          <w:p w14:paraId="614021CC" w14:textId="77777777" w:rsidR="001E79D1" w:rsidRPr="00D30002" w:rsidRDefault="001E79D1" w:rsidP="003D7BF3">
            <w:pPr>
              <w:ind w:left="720"/>
            </w:pPr>
            <w:r w:rsidRPr="00D30002">
              <w:rPr>
                <w:highlight w:val="yellow"/>
                <w:lang w:eastAsia="cs-CZ"/>
              </w:rPr>
              <w:t>[doplní účastník]</w:t>
            </w:r>
          </w:p>
        </w:tc>
      </w:tr>
      <w:bookmarkEnd w:id="169"/>
    </w:tbl>
    <w:p w14:paraId="105D97DD" w14:textId="77777777" w:rsidR="00061BA3" w:rsidRDefault="00061BA3" w:rsidP="003D7BF3">
      <w:pPr>
        <w:rPr>
          <w:rFonts w:eastAsia="Calibri"/>
          <w:i/>
          <w:iCs/>
        </w:rPr>
      </w:pPr>
    </w:p>
    <w:tbl>
      <w:tblPr>
        <w:tblStyle w:val="Mkatabulky1"/>
        <w:tblW w:w="9010" w:type="dxa"/>
        <w:tblInd w:w="57" w:type="dxa"/>
        <w:tblCellMar>
          <w:top w:w="28" w:type="dxa"/>
          <w:left w:w="57" w:type="dxa"/>
          <w:bottom w:w="28" w:type="dxa"/>
          <w:right w:w="57" w:type="dxa"/>
        </w:tblCellMar>
        <w:tblLook w:val="04A0" w:firstRow="1" w:lastRow="0" w:firstColumn="1" w:lastColumn="0" w:noHBand="0" w:noVBand="1"/>
      </w:tblPr>
      <w:tblGrid>
        <w:gridCol w:w="3004"/>
        <w:gridCol w:w="6006"/>
      </w:tblGrid>
      <w:tr w:rsidR="00061BA3" w:rsidRPr="00D30002" w14:paraId="0E14D1B5" w14:textId="77777777" w:rsidTr="00C9478B">
        <w:trPr>
          <w:trHeight w:val="284"/>
        </w:trPr>
        <w:tc>
          <w:tcPr>
            <w:tcW w:w="9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495A29" w14:textId="1547B263" w:rsidR="00061BA3" w:rsidRPr="00D30002" w:rsidRDefault="00061BA3" w:rsidP="00C9478B">
            <w:pPr>
              <w:ind w:left="720"/>
            </w:pPr>
            <w:bookmarkStart w:id="170" w:name="_Hlk200541548"/>
            <w:r w:rsidRPr="00D30002">
              <w:t xml:space="preserve">Významná </w:t>
            </w:r>
            <w:r>
              <w:t>stavební práce</w:t>
            </w:r>
            <w:r w:rsidRPr="00D30002">
              <w:t xml:space="preserve"> č. </w:t>
            </w:r>
            <w:r>
              <w:t>2</w:t>
            </w:r>
          </w:p>
        </w:tc>
      </w:tr>
      <w:tr w:rsidR="00061BA3" w:rsidRPr="00D30002" w14:paraId="5B0BD261"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4FBDB524" w14:textId="77777777" w:rsidR="00061BA3" w:rsidRPr="00D30002" w:rsidRDefault="00061BA3" w:rsidP="00C9478B">
            <w:pPr>
              <w:rPr>
                <w:lang w:eastAsia="cs-CZ"/>
              </w:rPr>
            </w:pPr>
            <w:r w:rsidRPr="00D30002">
              <w:rPr>
                <w:lang w:eastAsia="cs-CZ"/>
              </w:rPr>
              <w:t xml:space="preserve">Název </w:t>
            </w:r>
            <w:r>
              <w:rPr>
                <w:lang w:eastAsia="cs-CZ"/>
              </w:rPr>
              <w:t>referenční zakázky</w:t>
            </w:r>
          </w:p>
        </w:tc>
        <w:tc>
          <w:tcPr>
            <w:tcW w:w="6006" w:type="dxa"/>
            <w:tcBorders>
              <w:top w:val="single" w:sz="4" w:space="0" w:color="auto"/>
              <w:left w:val="single" w:sz="4" w:space="0" w:color="auto"/>
              <w:bottom w:val="single" w:sz="4" w:space="0" w:color="auto"/>
              <w:right w:val="single" w:sz="4" w:space="0" w:color="auto"/>
            </w:tcBorders>
            <w:vAlign w:val="center"/>
          </w:tcPr>
          <w:p w14:paraId="3BDAFC3F" w14:textId="77777777" w:rsidR="00061BA3" w:rsidRPr="00D30002" w:rsidRDefault="00061BA3" w:rsidP="00C9478B">
            <w:pPr>
              <w:ind w:left="720"/>
            </w:pPr>
            <w:r w:rsidRPr="00D30002">
              <w:rPr>
                <w:highlight w:val="yellow"/>
                <w:lang w:eastAsia="cs-CZ"/>
              </w:rPr>
              <w:t>[doplní účastník]</w:t>
            </w:r>
          </w:p>
        </w:tc>
      </w:tr>
      <w:tr w:rsidR="00061BA3" w:rsidRPr="00D30002" w14:paraId="512D918C"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6F92B6BE" w14:textId="77777777" w:rsidR="00061BA3" w:rsidRPr="00D30002" w:rsidRDefault="00061BA3" w:rsidP="00C9478B">
            <w:pPr>
              <w:rPr>
                <w:lang w:eastAsia="cs-CZ"/>
              </w:rPr>
            </w:pPr>
            <w:r w:rsidRPr="00D30002">
              <w:rPr>
                <w:lang w:eastAsia="cs-CZ"/>
              </w:rPr>
              <w:t>Objednatel</w:t>
            </w:r>
          </w:p>
        </w:tc>
        <w:tc>
          <w:tcPr>
            <w:tcW w:w="6006" w:type="dxa"/>
            <w:tcBorders>
              <w:top w:val="single" w:sz="4" w:space="0" w:color="auto"/>
              <w:left w:val="single" w:sz="4" w:space="0" w:color="auto"/>
              <w:bottom w:val="single" w:sz="4" w:space="0" w:color="auto"/>
              <w:right w:val="single" w:sz="4" w:space="0" w:color="auto"/>
            </w:tcBorders>
            <w:vAlign w:val="center"/>
          </w:tcPr>
          <w:p w14:paraId="6A797941" w14:textId="77777777" w:rsidR="00061BA3" w:rsidRPr="00D30002" w:rsidRDefault="00061BA3" w:rsidP="00C9478B">
            <w:pPr>
              <w:ind w:left="720"/>
            </w:pPr>
            <w:r w:rsidRPr="00D30002">
              <w:rPr>
                <w:highlight w:val="yellow"/>
                <w:lang w:eastAsia="cs-CZ"/>
              </w:rPr>
              <w:t>[doplní účastník]</w:t>
            </w:r>
          </w:p>
        </w:tc>
      </w:tr>
      <w:tr w:rsidR="00061BA3" w:rsidRPr="00D30002" w14:paraId="15ACE7A8"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5C358704" w14:textId="77777777" w:rsidR="00061BA3" w:rsidRPr="00D30002" w:rsidRDefault="00061BA3" w:rsidP="00C9478B">
            <w:pPr>
              <w:rPr>
                <w:lang w:eastAsia="cs-CZ"/>
              </w:rPr>
            </w:pPr>
            <w:r w:rsidRPr="00D30002">
              <w:rPr>
                <w:lang w:eastAsia="cs-CZ"/>
              </w:rPr>
              <w:t>Cena</w:t>
            </w:r>
            <w:r>
              <w:rPr>
                <w:lang w:eastAsia="cs-CZ"/>
              </w:rPr>
              <w:t xml:space="preserve"> zakázky</w:t>
            </w:r>
          </w:p>
        </w:tc>
        <w:tc>
          <w:tcPr>
            <w:tcW w:w="6006" w:type="dxa"/>
            <w:tcBorders>
              <w:top w:val="single" w:sz="4" w:space="0" w:color="auto"/>
              <w:left w:val="single" w:sz="4" w:space="0" w:color="auto"/>
              <w:bottom w:val="single" w:sz="4" w:space="0" w:color="auto"/>
              <w:right w:val="single" w:sz="4" w:space="0" w:color="auto"/>
            </w:tcBorders>
            <w:vAlign w:val="center"/>
          </w:tcPr>
          <w:p w14:paraId="0C899885" w14:textId="77777777" w:rsidR="00061BA3" w:rsidRPr="00D30002" w:rsidRDefault="00061BA3" w:rsidP="00C9478B">
            <w:pPr>
              <w:ind w:left="720"/>
            </w:pPr>
            <w:r w:rsidRPr="00D30002">
              <w:rPr>
                <w:highlight w:val="yellow"/>
                <w:lang w:eastAsia="cs-CZ"/>
              </w:rPr>
              <w:t>[doplní účastník] Kč bez DPH</w:t>
            </w:r>
          </w:p>
        </w:tc>
      </w:tr>
      <w:tr w:rsidR="00061BA3" w:rsidRPr="00D30002" w14:paraId="352B0A14"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253FDA7F" w14:textId="77777777" w:rsidR="00061BA3" w:rsidRPr="00D30002" w:rsidRDefault="00061BA3" w:rsidP="00C9478B">
            <w:pPr>
              <w:rPr>
                <w:lang w:eastAsia="cs-CZ"/>
              </w:rPr>
            </w:pPr>
            <w:r w:rsidRPr="00D30002">
              <w:rPr>
                <w:lang w:eastAsia="cs-CZ"/>
              </w:rPr>
              <w:t xml:space="preserve">Doba poskytnutí </w:t>
            </w:r>
          </w:p>
        </w:tc>
        <w:tc>
          <w:tcPr>
            <w:tcW w:w="6006" w:type="dxa"/>
            <w:tcBorders>
              <w:top w:val="single" w:sz="4" w:space="0" w:color="auto"/>
              <w:left w:val="single" w:sz="4" w:space="0" w:color="auto"/>
              <w:bottom w:val="single" w:sz="4" w:space="0" w:color="auto"/>
              <w:right w:val="single" w:sz="4" w:space="0" w:color="auto"/>
            </w:tcBorders>
            <w:vAlign w:val="center"/>
          </w:tcPr>
          <w:p w14:paraId="1DADF209" w14:textId="77777777" w:rsidR="00061BA3" w:rsidRPr="00D30002" w:rsidRDefault="00061BA3" w:rsidP="00C9478B">
            <w:pPr>
              <w:ind w:left="720"/>
              <w:rPr>
                <w:highlight w:val="yellow"/>
                <w:lang w:eastAsia="cs-CZ"/>
              </w:rPr>
            </w:pPr>
            <w:r w:rsidRPr="00D30002">
              <w:rPr>
                <w:highlight w:val="yellow"/>
                <w:lang w:eastAsia="cs-CZ"/>
              </w:rPr>
              <w:t xml:space="preserve">[doplní účastník] </w:t>
            </w:r>
          </w:p>
        </w:tc>
      </w:tr>
      <w:tr w:rsidR="00061BA3" w:rsidRPr="00D30002" w14:paraId="171F19A6"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4F2E6DB1" w14:textId="77777777" w:rsidR="00061BA3" w:rsidRPr="00D30002" w:rsidRDefault="00061BA3" w:rsidP="00C9478B">
            <w:pPr>
              <w:rPr>
                <w:lang w:eastAsia="cs-CZ"/>
              </w:rPr>
            </w:pPr>
            <w:r w:rsidRPr="00D30002">
              <w:rPr>
                <w:lang w:eastAsia="cs-CZ"/>
              </w:rPr>
              <w:t>Popis</w:t>
            </w:r>
            <w:r>
              <w:rPr>
                <w:lang w:eastAsia="cs-CZ"/>
              </w:rPr>
              <w:t>:</w:t>
            </w:r>
          </w:p>
        </w:tc>
        <w:tc>
          <w:tcPr>
            <w:tcW w:w="6006" w:type="dxa"/>
            <w:tcBorders>
              <w:top w:val="single" w:sz="4" w:space="0" w:color="auto"/>
              <w:left w:val="single" w:sz="4" w:space="0" w:color="auto"/>
              <w:bottom w:val="single" w:sz="4" w:space="0" w:color="auto"/>
              <w:right w:val="single" w:sz="4" w:space="0" w:color="auto"/>
            </w:tcBorders>
            <w:vAlign w:val="center"/>
          </w:tcPr>
          <w:p w14:paraId="433303A1" w14:textId="77777777" w:rsidR="00061BA3" w:rsidRPr="00D30002" w:rsidRDefault="00061BA3" w:rsidP="00C9478B">
            <w:pPr>
              <w:ind w:left="720"/>
            </w:pPr>
            <w:r w:rsidRPr="00D30002">
              <w:rPr>
                <w:highlight w:val="yellow"/>
                <w:lang w:eastAsia="cs-CZ"/>
              </w:rPr>
              <w:t>[doplní účastník]</w:t>
            </w:r>
          </w:p>
        </w:tc>
      </w:tr>
      <w:tr w:rsidR="00061BA3" w:rsidRPr="00D30002" w14:paraId="35A4F8C0"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1F27A6D6" w14:textId="77777777" w:rsidR="00061BA3" w:rsidRPr="00D30002" w:rsidRDefault="00061BA3" w:rsidP="00C9478B">
            <w:pPr>
              <w:rPr>
                <w:lang w:eastAsia="cs-CZ"/>
              </w:rPr>
            </w:pPr>
            <w:r w:rsidRPr="00D30002">
              <w:rPr>
                <w:lang w:eastAsia="cs-CZ"/>
              </w:rPr>
              <w:t>Kontaktní osoba objednatele (jméno, tel. nebo e-mail)</w:t>
            </w:r>
          </w:p>
        </w:tc>
        <w:tc>
          <w:tcPr>
            <w:tcW w:w="6006" w:type="dxa"/>
            <w:tcBorders>
              <w:top w:val="single" w:sz="4" w:space="0" w:color="auto"/>
              <w:left w:val="single" w:sz="4" w:space="0" w:color="auto"/>
              <w:bottom w:val="single" w:sz="4" w:space="0" w:color="auto"/>
              <w:right w:val="single" w:sz="4" w:space="0" w:color="auto"/>
            </w:tcBorders>
            <w:vAlign w:val="center"/>
          </w:tcPr>
          <w:p w14:paraId="4F3815B1" w14:textId="77777777" w:rsidR="00061BA3" w:rsidRPr="00D30002" w:rsidRDefault="00061BA3" w:rsidP="00C9478B">
            <w:pPr>
              <w:ind w:left="720"/>
            </w:pPr>
            <w:r w:rsidRPr="00D30002">
              <w:rPr>
                <w:highlight w:val="yellow"/>
                <w:lang w:eastAsia="cs-CZ"/>
              </w:rPr>
              <w:t>[doplní účastník]</w:t>
            </w:r>
          </w:p>
        </w:tc>
      </w:tr>
      <w:bookmarkEnd w:id="170"/>
    </w:tbl>
    <w:p w14:paraId="64F92D6C" w14:textId="77777777" w:rsidR="00061BA3" w:rsidRDefault="00061BA3" w:rsidP="003D7BF3">
      <w:pPr>
        <w:rPr>
          <w:rFonts w:eastAsia="Calibri"/>
          <w:i/>
          <w:iCs/>
        </w:rPr>
      </w:pPr>
    </w:p>
    <w:tbl>
      <w:tblPr>
        <w:tblStyle w:val="Mkatabulky1"/>
        <w:tblW w:w="9010" w:type="dxa"/>
        <w:tblInd w:w="57" w:type="dxa"/>
        <w:tblCellMar>
          <w:top w:w="28" w:type="dxa"/>
          <w:left w:w="57" w:type="dxa"/>
          <w:bottom w:w="28" w:type="dxa"/>
          <w:right w:w="57" w:type="dxa"/>
        </w:tblCellMar>
        <w:tblLook w:val="04A0" w:firstRow="1" w:lastRow="0" w:firstColumn="1" w:lastColumn="0" w:noHBand="0" w:noVBand="1"/>
      </w:tblPr>
      <w:tblGrid>
        <w:gridCol w:w="3004"/>
        <w:gridCol w:w="6006"/>
      </w:tblGrid>
      <w:tr w:rsidR="007E092F" w:rsidRPr="00D30002" w14:paraId="651D1AC8" w14:textId="77777777" w:rsidTr="00C9478B">
        <w:trPr>
          <w:trHeight w:val="284"/>
        </w:trPr>
        <w:tc>
          <w:tcPr>
            <w:tcW w:w="9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4D8CBE" w14:textId="6D6076ED" w:rsidR="007E092F" w:rsidRPr="00D30002" w:rsidRDefault="007E092F" w:rsidP="00C9478B">
            <w:pPr>
              <w:ind w:left="720"/>
            </w:pPr>
            <w:r w:rsidRPr="00D30002">
              <w:t xml:space="preserve">Významná </w:t>
            </w:r>
            <w:r>
              <w:t>stavební práce</w:t>
            </w:r>
            <w:r w:rsidRPr="00D30002">
              <w:t xml:space="preserve"> č. </w:t>
            </w:r>
            <w:r>
              <w:t>3</w:t>
            </w:r>
          </w:p>
        </w:tc>
      </w:tr>
      <w:tr w:rsidR="007E092F" w:rsidRPr="00D30002" w14:paraId="249ED794"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2899489E" w14:textId="77777777" w:rsidR="007E092F" w:rsidRPr="00D30002" w:rsidRDefault="007E092F" w:rsidP="00C9478B">
            <w:pPr>
              <w:rPr>
                <w:lang w:eastAsia="cs-CZ"/>
              </w:rPr>
            </w:pPr>
            <w:r w:rsidRPr="00D30002">
              <w:rPr>
                <w:lang w:eastAsia="cs-CZ"/>
              </w:rPr>
              <w:t xml:space="preserve">Název </w:t>
            </w:r>
            <w:r>
              <w:rPr>
                <w:lang w:eastAsia="cs-CZ"/>
              </w:rPr>
              <w:t>referenční zakázky</w:t>
            </w:r>
          </w:p>
        </w:tc>
        <w:tc>
          <w:tcPr>
            <w:tcW w:w="6006" w:type="dxa"/>
            <w:tcBorders>
              <w:top w:val="single" w:sz="4" w:space="0" w:color="auto"/>
              <w:left w:val="single" w:sz="4" w:space="0" w:color="auto"/>
              <w:bottom w:val="single" w:sz="4" w:space="0" w:color="auto"/>
              <w:right w:val="single" w:sz="4" w:space="0" w:color="auto"/>
            </w:tcBorders>
            <w:vAlign w:val="center"/>
          </w:tcPr>
          <w:p w14:paraId="1B83A6B3" w14:textId="77777777" w:rsidR="007E092F" w:rsidRPr="00D30002" w:rsidRDefault="007E092F" w:rsidP="00C9478B">
            <w:pPr>
              <w:ind w:left="720"/>
            </w:pPr>
            <w:r w:rsidRPr="00D30002">
              <w:rPr>
                <w:highlight w:val="yellow"/>
                <w:lang w:eastAsia="cs-CZ"/>
              </w:rPr>
              <w:t>[doplní účastník]</w:t>
            </w:r>
          </w:p>
        </w:tc>
      </w:tr>
      <w:tr w:rsidR="007E092F" w:rsidRPr="00D30002" w14:paraId="5CD80295"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7CC1053B" w14:textId="77777777" w:rsidR="007E092F" w:rsidRPr="00D30002" w:rsidRDefault="007E092F" w:rsidP="00C9478B">
            <w:pPr>
              <w:rPr>
                <w:lang w:eastAsia="cs-CZ"/>
              </w:rPr>
            </w:pPr>
            <w:r w:rsidRPr="00D30002">
              <w:rPr>
                <w:lang w:eastAsia="cs-CZ"/>
              </w:rPr>
              <w:t>Objednatel</w:t>
            </w:r>
          </w:p>
        </w:tc>
        <w:tc>
          <w:tcPr>
            <w:tcW w:w="6006" w:type="dxa"/>
            <w:tcBorders>
              <w:top w:val="single" w:sz="4" w:space="0" w:color="auto"/>
              <w:left w:val="single" w:sz="4" w:space="0" w:color="auto"/>
              <w:bottom w:val="single" w:sz="4" w:space="0" w:color="auto"/>
              <w:right w:val="single" w:sz="4" w:space="0" w:color="auto"/>
            </w:tcBorders>
            <w:vAlign w:val="center"/>
          </w:tcPr>
          <w:p w14:paraId="13F298AE" w14:textId="77777777" w:rsidR="007E092F" w:rsidRPr="00D30002" w:rsidRDefault="007E092F" w:rsidP="00C9478B">
            <w:pPr>
              <w:ind w:left="720"/>
            </w:pPr>
            <w:r w:rsidRPr="00D30002">
              <w:rPr>
                <w:highlight w:val="yellow"/>
                <w:lang w:eastAsia="cs-CZ"/>
              </w:rPr>
              <w:t>[doplní účastník]</w:t>
            </w:r>
          </w:p>
        </w:tc>
      </w:tr>
      <w:tr w:rsidR="007E092F" w:rsidRPr="00D30002" w14:paraId="3BEEFF95"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65E7F0E2" w14:textId="77777777" w:rsidR="007E092F" w:rsidRPr="00D30002" w:rsidRDefault="007E092F" w:rsidP="00C9478B">
            <w:pPr>
              <w:rPr>
                <w:lang w:eastAsia="cs-CZ"/>
              </w:rPr>
            </w:pPr>
            <w:r w:rsidRPr="00D30002">
              <w:rPr>
                <w:lang w:eastAsia="cs-CZ"/>
              </w:rPr>
              <w:t>Cena</w:t>
            </w:r>
            <w:r>
              <w:rPr>
                <w:lang w:eastAsia="cs-CZ"/>
              </w:rPr>
              <w:t xml:space="preserve"> zakázky</w:t>
            </w:r>
          </w:p>
        </w:tc>
        <w:tc>
          <w:tcPr>
            <w:tcW w:w="6006" w:type="dxa"/>
            <w:tcBorders>
              <w:top w:val="single" w:sz="4" w:space="0" w:color="auto"/>
              <w:left w:val="single" w:sz="4" w:space="0" w:color="auto"/>
              <w:bottom w:val="single" w:sz="4" w:space="0" w:color="auto"/>
              <w:right w:val="single" w:sz="4" w:space="0" w:color="auto"/>
            </w:tcBorders>
            <w:vAlign w:val="center"/>
          </w:tcPr>
          <w:p w14:paraId="0E10F761" w14:textId="77777777" w:rsidR="007E092F" w:rsidRPr="00D30002" w:rsidRDefault="007E092F" w:rsidP="00C9478B">
            <w:pPr>
              <w:ind w:left="720"/>
            </w:pPr>
            <w:r w:rsidRPr="00D30002">
              <w:rPr>
                <w:highlight w:val="yellow"/>
                <w:lang w:eastAsia="cs-CZ"/>
              </w:rPr>
              <w:t>[doplní účastník] Kč bez DPH</w:t>
            </w:r>
          </w:p>
        </w:tc>
      </w:tr>
      <w:tr w:rsidR="007E092F" w:rsidRPr="00D30002" w14:paraId="4D80EF77"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5ACFCB92" w14:textId="77777777" w:rsidR="007E092F" w:rsidRPr="00D30002" w:rsidRDefault="007E092F" w:rsidP="00C9478B">
            <w:pPr>
              <w:rPr>
                <w:lang w:eastAsia="cs-CZ"/>
              </w:rPr>
            </w:pPr>
            <w:r w:rsidRPr="00D30002">
              <w:rPr>
                <w:lang w:eastAsia="cs-CZ"/>
              </w:rPr>
              <w:t xml:space="preserve">Doba poskytnutí </w:t>
            </w:r>
          </w:p>
        </w:tc>
        <w:tc>
          <w:tcPr>
            <w:tcW w:w="6006" w:type="dxa"/>
            <w:tcBorders>
              <w:top w:val="single" w:sz="4" w:space="0" w:color="auto"/>
              <w:left w:val="single" w:sz="4" w:space="0" w:color="auto"/>
              <w:bottom w:val="single" w:sz="4" w:space="0" w:color="auto"/>
              <w:right w:val="single" w:sz="4" w:space="0" w:color="auto"/>
            </w:tcBorders>
            <w:vAlign w:val="center"/>
          </w:tcPr>
          <w:p w14:paraId="70C19513" w14:textId="77777777" w:rsidR="007E092F" w:rsidRPr="00D30002" w:rsidRDefault="007E092F" w:rsidP="00C9478B">
            <w:pPr>
              <w:ind w:left="720"/>
              <w:rPr>
                <w:highlight w:val="yellow"/>
                <w:lang w:eastAsia="cs-CZ"/>
              </w:rPr>
            </w:pPr>
            <w:r w:rsidRPr="00D30002">
              <w:rPr>
                <w:highlight w:val="yellow"/>
                <w:lang w:eastAsia="cs-CZ"/>
              </w:rPr>
              <w:t xml:space="preserve">[doplní účastník] </w:t>
            </w:r>
          </w:p>
        </w:tc>
      </w:tr>
      <w:tr w:rsidR="007E092F" w:rsidRPr="00D30002" w14:paraId="1F4A233A"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666F81EB" w14:textId="77777777" w:rsidR="007E092F" w:rsidRPr="00D30002" w:rsidRDefault="007E092F" w:rsidP="00C9478B">
            <w:pPr>
              <w:rPr>
                <w:lang w:eastAsia="cs-CZ"/>
              </w:rPr>
            </w:pPr>
            <w:r w:rsidRPr="00D30002">
              <w:rPr>
                <w:lang w:eastAsia="cs-CZ"/>
              </w:rPr>
              <w:t>Popis</w:t>
            </w:r>
            <w:r>
              <w:rPr>
                <w:lang w:eastAsia="cs-CZ"/>
              </w:rPr>
              <w:t>:</w:t>
            </w:r>
          </w:p>
        </w:tc>
        <w:tc>
          <w:tcPr>
            <w:tcW w:w="6006" w:type="dxa"/>
            <w:tcBorders>
              <w:top w:val="single" w:sz="4" w:space="0" w:color="auto"/>
              <w:left w:val="single" w:sz="4" w:space="0" w:color="auto"/>
              <w:bottom w:val="single" w:sz="4" w:space="0" w:color="auto"/>
              <w:right w:val="single" w:sz="4" w:space="0" w:color="auto"/>
            </w:tcBorders>
            <w:vAlign w:val="center"/>
          </w:tcPr>
          <w:p w14:paraId="5ED7FE78" w14:textId="77777777" w:rsidR="007E092F" w:rsidRPr="00D30002" w:rsidRDefault="007E092F" w:rsidP="00C9478B">
            <w:pPr>
              <w:ind w:left="720"/>
            </w:pPr>
            <w:r w:rsidRPr="00D30002">
              <w:rPr>
                <w:highlight w:val="yellow"/>
                <w:lang w:eastAsia="cs-CZ"/>
              </w:rPr>
              <w:t>[doplní účastník]</w:t>
            </w:r>
          </w:p>
        </w:tc>
      </w:tr>
      <w:tr w:rsidR="007E092F" w:rsidRPr="00D30002" w14:paraId="7F8C11ED"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7A36358B" w14:textId="77777777" w:rsidR="007E092F" w:rsidRPr="00D30002" w:rsidRDefault="007E092F" w:rsidP="00C9478B">
            <w:pPr>
              <w:rPr>
                <w:lang w:eastAsia="cs-CZ"/>
              </w:rPr>
            </w:pPr>
            <w:r w:rsidRPr="00D30002">
              <w:rPr>
                <w:lang w:eastAsia="cs-CZ"/>
              </w:rPr>
              <w:lastRenderedPageBreak/>
              <w:t>Kontaktní osoba objednatele (jméno, tel. nebo e-mail)</w:t>
            </w:r>
          </w:p>
        </w:tc>
        <w:tc>
          <w:tcPr>
            <w:tcW w:w="6006" w:type="dxa"/>
            <w:tcBorders>
              <w:top w:val="single" w:sz="4" w:space="0" w:color="auto"/>
              <w:left w:val="single" w:sz="4" w:space="0" w:color="auto"/>
              <w:bottom w:val="single" w:sz="4" w:space="0" w:color="auto"/>
              <w:right w:val="single" w:sz="4" w:space="0" w:color="auto"/>
            </w:tcBorders>
            <w:vAlign w:val="center"/>
          </w:tcPr>
          <w:p w14:paraId="0CB10EA9" w14:textId="77777777" w:rsidR="007E092F" w:rsidRPr="00D30002" w:rsidRDefault="007E092F" w:rsidP="00C9478B">
            <w:pPr>
              <w:ind w:left="720"/>
            </w:pPr>
            <w:r w:rsidRPr="00D30002">
              <w:rPr>
                <w:highlight w:val="yellow"/>
                <w:lang w:eastAsia="cs-CZ"/>
              </w:rPr>
              <w:t>[doplní účastník]</w:t>
            </w:r>
          </w:p>
        </w:tc>
      </w:tr>
    </w:tbl>
    <w:p w14:paraId="7A6D612E" w14:textId="77777777" w:rsidR="007E092F" w:rsidRDefault="007E092F" w:rsidP="003D7BF3">
      <w:pPr>
        <w:rPr>
          <w:rFonts w:eastAsia="Calibri"/>
          <w:i/>
          <w:iCs/>
        </w:rPr>
      </w:pPr>
    </w:p>
    <w:p w14:paraId="027580A4" w14:textId="7197BB4B" w:rsidR="001E79D1" w:rsidRPr="00010974" w:rsidRDefault="005254EC" w:rsidP="003D7BF3">
      <w:pPr>
        <w:rPr>
          <w:rFonts w:eastAsia="Calibri"/>
          <w:i/>
          <w:iCs/>
        </w:rPr>
      </w:pPr>
      <w:r w:rsidRPr="00010974">
        <w:rPr>
          <w:rFonts w:eastAsia="Calibri"/>
          <w:i/>
          <w:iCs/>
        </w:rPr>
        <w:t>účastník</w:t>
      </w:r>
      <w:r w:rsidR="001E79D1" w:rsidRPr="00010974">
        <w:rPr>
          <w:rFonts w:eastAsia="Calibri"/>
          <w:i/>
          <w:iCs/>
        </w:rPr>
        <w:t xml:space="preserve"> zkopíruje tabulku dle potřeby </w:t>
      </w:r>
    </w:p>
    <w:p w14:paraId="70D4C4A7" w14:textId="5F70EA4D" w:rsidR="001E79D1" w:rsidRPr="00D30002" w:rsidRDefault="001E79D1" w:rsidP="003D7BF3">
      <w:pPr>
        <w:rPr>
          <w:rFonts w:eastAsia="Calibri"/>
        </w:rPr>
      </w:pPr>
      <w:r w:rsidRPr="00D30002">
        <w:rPr>
          <w:rFonts w:eastAsia="Calibri"/>
        </w:rPr>
        <w:t xml:space="preserve">Jako účastník </w:t>
      </w:r>
      <w:r w:rsidR="005254EC" w:rsidRPr="00D30002">
        <w:rPr>
          <w:rFonts w:eastAsia="Calibri"/>
        </w:rPr>
        <w:t>zadávacího řízení na</w:t>
      </w:r>
      <w:r w:rsidRPr="00D30002">
        <w:rPr>
          <w:rFonts w:eastAsia="Calibri"/>
        </w:rPr>
        <w:t xml:space="preserve"> předmětnou</w:t>
      </w:r>
      <w:r w:rsidR="005254EC" w:rsidRPr="00D30002">
        <w:rPr>
          <w:rFonts w:eastAsia="Calibri"/>
        </w:rPr>
        <w:t xml:space="preserve"> veřejnou</w:t>
      </w:r>
      <w:r w:rsidRPr="00D30002">
        <w:rPr>
          <w:rFonts w:eastAsia="Calibri"/>
        </w:rPr>
        <w:t xml:space="preserve"> zakázku čestně prohlašuji, že výše předložené </w:t>
      </w:r>
      <w:r w:rsidR="005254EC" w:rsidRPr="00D30002">
        <w:rPr>
          <w:rFonts w:eastAsia="Calibri"/>
        </w:rPr>
        <w:t xml:space="preserve">významné </w:t>
      </w:r>
      <w:r w:rsidR="0036202E">
        <w:rPr>
          <w:rFonts w:eastAsia="Calibri"/>
        </w:rPr>
        <w:t>dodávky</w:t>
      </w:r>
      <w:r w:rsidRPr="00D30002">
        <w:rPr>
          <w:rFonts w:eastAsia="Calibri"/>
        </w:rPr>
        <w:t xml:space="preserve"> splňují požadavky zadavatele kladené v zadávací dokumentaci k </w:t>
      </w:r>
      <w:r w:rsidR="005254EC" w:rsidRPr="00D30002">
        <w:rPr>
          <w:rFonts w:eastAsia="Calibri"/>
        </w:rPr>
        <w:t>veřejné</w:t>
      </w:r>
      <w:r w:rsidRPr="00D30002">
        <w:rPr>
          <w:rFonts w:eastAsia="Calibri"/>
        </w:rPr>
        <w:t xml:space="preserve"> zakázce a že všechny tyto </w:t>
      </w:r>
      <w:r w:rsidR="0036202E">
        <w:rPr>
          <w:rFonts w:eastAsia="Calibri"/>
        </w:rPr>
        <w:t>dodávky</w:t>
      </w:r>
      <w:r w:rsidRPr="00D30002">
        <w:rPr>
          <w:rFonts w:eastAsia="Calibri"/>
        </w:rPr>
        <w:t xml:space="preserve"> byly provedeny řádně, odborně a včas. </w:t>
      </w:r>
    </w:p>
    <w:p w14:paraId="720E7884" w14:textId="77777777" w:rsidR="007E5181" w:rsidRDefault="007E5181" w:rsidP="003D7BF3">
      <w:pPr>
        <w:rPr>
          <w:i/>
          <w:iCs/>
        </w:rPr>
      </w:pPr>
    </w:p>
    <w:p w14:paraId="4FECB2D6" w14:textId="35B71989" w:rsidR="00061BA3" w:rsidRDefault="007E5181" w:rsidP="003D7BF3">
      <w:pPr>
        <w:rPr>
          <w:i/>
          <w:iCs/>
        </w:rPr>
      </w:pPr>
      <w:r w:rsidRPr="003B1E55">
        <w:rPr>
          <w:i/>
          <w:iCs/>
        </w:rPr>
        <w:t>Poznámka: Dokument není potřeba podepisovat. Předložením prostřednictvím elektronického nástroje NEN je dokument považován za podepsaný oprávněnou osobou účastníka zadávacího řízení.</w:t>
      </w:r>
    </w:p>
    <w:p w14:paraId="4C5B5FC1" w14:textId="4FEB47C6" w:rsidR="00061BA3" w:rsidRPr="00D30002" w:rsidRDefault="00061BA3" w:rsidP="00061BA3">
      <w:pPr>
        <w:pStyle w:val="Nadpisbezslovn"/>
      </w:pPr>
      <w:r>
        <w:rPr>
          <w:i/>
          <w:iCs/>
        </w:rPr>
        <w:br w:type="column"/>
      </w:r>
      <w:r w:rsidRPr="00D30002">
        <w:lastRenderedPageBreak/>
        <w:t xml:space="preserve">Seznam významných </w:t>
      </w:r>
      <w:r>
        <w:t>služeb</w:t>
      </w:r>
    </w:p>
    <w:tbl>
      <w:tblPr>
        <w:tblStyle w:val="Mkatabulky1"/>
        <w:tblW w:w="9010" w:type="dxa"/>
        <w:tblInd w:w="57" w:type="dxa"/>
        <w:tblCellMar>
          <w:top w:w="28" w:type="dxa"/>
          <w:left w:w="57" w:type="dxa"/>
          <w:bottom w:w="28" w:type="dxa"/>
          <w:right w:w="57" w:type="dxa"/>
        </w:tblCellMar>
        <w:tblLook w:val="04A0" w:firstRow="1" w:lastRow="0" w:firstColumn="1" w:lastColumn="0" w:noHBand="0" w:noVBand="1"/>
      </w:tblPr>
      <w:tblGrid>
        <w:gridCol w:w="3004"/>
        <w:gridCol w:w="6006"/>
      </w:tblGrid>
      <w:tr w:rsidR="00061BA3" w:rsidRPr="00D30002" w14:paraId="78B5B0B4" w14:textId="77777777" w:rsidTr="00C9478B">
        <w:trPr>
          <w:trHeight w:val="284"/>
        </w:trPr>
        <w:tc>
          <w:tcPr>
            <w:tcW w:w="9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557C9" w14:textId="61B7B93C" w:rsidR="00061BA3" w:rsidRPr="00D30002" w:rsidRDefault="00061BA3" w:rsidP="00C9478B">
            <w:pPr>
              <w:ind w:left="720"/>
            </w:pPr>
            <w:r w:rsidRPr="00D30002">
              <w:t xml:space="preserve">Významná </w:t>
            </w:r>
            <w:r>
              <w:t>služba</w:t>
            </w:r>
            <w:r w:rsidRPr="00D30002">
              <w:t xml:space="preserve"> č. 1</w:t>
            </w:r>
          </w:p>
        </w:tc>
      </w:tr>
      <w:tr w:rsidR="00061BA3" w:rsidRPr="00D30002" w14:paraId="31587CE9"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6D48DECD" w14:textId="77777777" w:rsidR="00061BA3" w:rsidRPr="00D30002" w:rsidRDefault="00061BA3" w:rsidP="00C9478B">
            <w:pPr>
              <w:rPr>
                <w:lang w:eastAsia="cs-CZ"/>
              </w:rPr>
            </w:pPr>
            <w:r w:rsidRPr="00D30002">
              <w:rPr>
                <w:lang w:eastAsia="cs-CZ"/>
              </w:rPr>
              <w:t xml:space="preserve">Název </w:t>
            </w:r>
            <w:r>
              <w:rPr>
                <w:lang w:eastAsia="cs-CZ"/>
              </w:rPr>
              <w:t>referenční zakázky</w:t>
            </w:r>
          </w:p>
        </w:tc>
        <w:tc>
          <w:tcPr>
            <w:tcW w:w="6006" w:type="dxa"/>
            <w:tcBorders>
              <w:top w:val="single" w:sz="4" w:space="0" w:color="auto"/>
              <w:left w:val="single" w:sz="4" w:space="0" w:color="auto"/>
              <w:bottom w:val="single" w:sz="4" w:space="0" w:color="auto"/>
              <w:right w:val="single" w:sz="4" w:space="0" w:color="auto"/>
            </w:tcBorders>
            <w:vAlign w:val="center"/>
          </w:tcPr>
          <w:p w14:paraId="1F985097" w14:textId="77777777" w:rsidR="00061BA3" w:rsidRPr="00D30002" w:rsidRDefault="00061BA3" w:rsidP="00C9478B">
            <w:pPr>
              <w:ind w:left="720"/>
            </w:pPr>
            <w:r w:rsidRPr="00D30002">
              <w:rPr>
                <w:highlight w:val="yellow"/>
                <w:lang w:eastAsia="cs-CZ"/>
              </w:rPr>
              <w:t>[doplní účastník]</w:t>
            </w:r>
          </w:p>
        </w:tc>
      </w:tr>
      <w:tr w:rsidR="00061BA3" w:rsidRPr="00D30002" w14:paraId="431F5BC5"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2ABCB822" w14:textId="77777777" w:rsidR="00061BA3" w:rsidRPr="00D30002" w:rsidRDefault="00061BA3" w:rsidP="00C9478B">
            <w:pPr>
              <w:rPr>
                <w:lang w:eastAsia="cs-CZ"/>
              </w:rPr>
            </w:pPr>
            <w:r w:rsidRPr="00D30002">
              <w:rPr>
                <w:lang w:eastAsia="cs-CZ"/>
              </w:rPr>
              <w:t>Objednatel</w:t>
            </w:r>
          </w:p>
        </w:tc>
        <w:tc>
          <w:tcPr>
            <w:tcW w:w="6006" w:type="dxa"/>
            <w:tcBorders>
              <w:top w:val="single" w:sz="4" w:space="0" w:color="auto"/>
              <w:left w:val="single" w:sz="4" w:space="0" w:color="auto"/>
              <w:bottom w:val="single" w:sz="4" w:space="0" w:color="auto"/>
              <w:right w:val="single" w:sz="4" w:space="0" w:color="auto"/>
            </w:tcBorders>
            <w:vAlign w:val="center"/>
          </w:tcPr>
          <w:p w14:paraId="24F0C0C0" w14:textId="77777777" w:rsidR="00061BA3" w:rsidRPr="00D30002" w:rsidRDefault="00061BA3" w:rsidP="00C9478B">
            <w:pPr>
              <w:ind w:left="720"/>
            </w:pPr>
            <w:r w:rsidRPr="00D30002">
              <w:rPr>
                <w:highlight w:val="yellow"/>
                <w:lang w:eastAsia="cs-CZ"/>
              </w:rPr>
              <w:t>[doplní účastník]</w:t>
            </w:r>
          </w:p>
        </w:tc>
      </w:tr>
      <w:tr w:rsidR="00061BA3" w:rsidRPr="00D30002" w14:paraId="5DB91735"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25105C20" w14:textId="77777777" w:rsidR="00061BA3" w:rsidRPr="00D30002" w:rsidRDefault="00061BA3" w:rsidP="00C9478B">
            <w:pPr>
              <w:rPr>
                <w:lang w:eastAsia="cs-CZ"/>
              </w:rPr>
            </w:pPr>
            <w:r w:rsidRPr="00D30002">
              <w:rPr>
                <w:lang w:eastAsia="cs-CZ"/>
              </w:rPr>
              <w:t>Cena</w:t>
            </w:r>
            <w:r>
              <w:rPr>
                <w:lang w:eastAsia="cs-CZ"/>
              </w:rPr>
              <w:t xml:space="preserve"> zakázky</w:t>
            </w:r>
          </w:p>
        </w:tc>
        <w:tc>
          <w:tcPr>
            <w:tcW w:w="6006" w:type="dxa"/>
            <w:tcBorders>
              <w:top w:val="single" w:sz="4" w:space="0" w:color="auto"/>
              <w:left w:val="single" w:sz="4" w:space="0" w:color="auto"/>
              <w:bottom w:val="single" w:sz="4" w:space="0" w:color="auto"/>
              <w:right w:val="single" w:sz="4" w:space="0" w:color="auto"/>
            </w:tcBorders>
            <w:vAlign w:val="center"/>
          </w:tcPr>
          <w:p w14:paraId="7FAAFD01" w14:textId="77777777" w:rsidR="00061BA3" w:rsidRPr="00D30002" w:rsidRDefault="00061BA3" w:rsidP="00C9478B">
            <w:pPr>
              <w:ind w:left="720"/>
            </w:pPr>
            <w:r w:rsidRPr="00D30002">
              <w:rPr>
                <w:highlight w:val="yellow"/>
                <w:lang w:eastAsia="cs-CZ"/>
              </w:rPr>
              <w:t>[doplní účastník] Kč bez DPH</w:t>
            </w:r>
          </w:p>
        </w:tc>
      </w:tr>
      <w:tr w:rsidR="00061BA3" w:rsidRPr="00D30002" w14:paraId="1E253002"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tcPr>
          <w:p w14:paraId="20BC323C" w14:textId="77777777" w:rsidR="00061BA3" w:rsidRPr="00D30002" w:rsidRDefault="00061BA3" w:rsidP="00C9478B">
            <w:pPr>
              <w:rPr>
                <w:lang w:eastAsia="cs-CZ"/>
              </w:rPr>
            </w:pPr>
            <w:r w:rsidRPr="00D30002">
              <w:rPr>
                <w:lang w:eastAsia="cs-CZ"/>
              </w:rPr>
              <w:t xml:space="preserve">Doba poskytnutí </w:t>
            </w:r>
          </w:p>
        </w:tc>
        <w:tc>
          <w:tcPr>
            <w:tcW w:w="6006" w:type="dxa"/>
            <w:tcBorders>
              <w:top w:val="single" w:sz="4" w:space="0" w:color="auto"/>
              <w:left w:val="single" w:sz="4" w:space="0" w:color="auto"/>
              <w:bottom w:val="single" w:sz="4" w:space="0" w:color="auto"/>
              <w:right w:val="single" w:sz="4" w:space="0" w:color="auto"/>
            </w:tcBorders>
            <w:vAlign w:val="center"/>
          </w:tcPr>
          <w:p w14:paraId="6EDFE370" w14:textId="77777777" w:rsidR="00061BA3" w:rsidRPr="00D30002" w:rsidRDefault="00061BA3" w:rsidP="00C9478B">
            <w:pPr>
              <w:ind w:left="720"/>
              <w:rPr>
                <w:highlight w:val="yellow"/>
                <w:lang w:eastAsia="cs-CZ"/>
              </w:rPr>
            </w:pPr>
            <w:r w:rsidRPr="00D30002">
              <w:rPr>
                <w:highlight w:val="yellow"/>
                <w:lang w:eastAsia="cs-CZ"/>
              </w:rPr>
              <w:t xml:space="preserve">[doplní účastník] </w:t>
            </w:r>
          </w:p>
        </w:tc>
      </w:tr>
      <w:tr w:rsidR="00061BA3" w:rsidRPr="00D30002" w14:paraId="12D199F6"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13AF7AFF" w14:textId="77777777" w:rsidR="00061BA3" w:rsidRPr="00D30002" w:rsidRDefault="00061BA3" w:rsidP="00C9478B">
            <w:pPr>
              <w:rPr>
                <w:lang w:eastAsia="cs-CZ"/>
              </w:rPr>
            </w:pPr>
            <w:r w:rsidRPr="00D30002">
              <w:rPr>
                <w:lang w:eastAsia="cs-CZ"/>
              </w:rPr>
              <w:t>Popis</w:t>
            </w:r>
            <w:r>
              <w:rPr>
                <w:lang w:eastAsia="cs-CZ"/>
              </w:rPr>
              <w:t>:</w:t>
            </w:r>
          </w:p>
        </w:tc>
        <w:tc>
          <w:tcPr>
            <w:tcW w:w="6006" w:type="dxa"/>
            <w:tcBorders>
              <w:top w:val="single" w:sz="4" w:space="0" w:color="auto"/>
              <w:left w:val="single" w:sz="4" w:space="0" w:color="auto"/>
              <w:bottom w:val="single" w:sz="4" w:space="0" w:color="auto"/>
              <w:right w:val="single" w:sz="4" w:space="0" w:color="auto"/>
            </w:tcBorders>
            <w:vAlign w:val="center"/>
          </w:tcPr>
          <w:p w14:paraId="4E0E39F0" w14:textId="77777777" w:rsidR="00061BA3" w:rsidRPr="00D30002" w:rsidRDefault="00061BA3" w:rsidP="00C9478B">
            <w:pPr>
              <w:ind w:left="720"/>
            </w:pPr>
            <w:r w:rsidRPr="00D30002">
              <w:rPr>
                <w:highlight w:val="yellow"/>
                <w:lang w:eastAsia="cs-CZ"/>
              </w:rPr>
              <w:t>[doplní účastník]</w:t>
            </w:r>
          </w:p>
        </w:tc>
      </w:tr>
      <w:tr w:rsidR="00061BA3" w:rsidRPr="00D30002" w14:paraId="1E0AA7AD" w14:textId="77777777" w:rsidTr="00C9478B">
        <w:trPr>
          <w:trHeight w:val="284"/>
        </w:trPr>
        <w:tc>
          <w:tcPr>
            <w:tcW w:w="3004" w:type="dxa"/>
            <w:tcBorders>
              <w:top w:val="single" w:sz="4" w:space="0" w:color="auto"/>
              <w:left w:val="single" w:sz="4" w:space="0" w:color="auto"/>
              <w:bottom w:val="single" w:sz="4" w:space="0" w:color="auto"/>
              <w:right w:val="single" w:sz="4" w:space="0" w:color="auto"/>
            </w:tcBorders>
            <w:vAlign w:val="center"/>
            <w:hideMark/>
          </w:tcPr>
          <w:p w14:paraId="0E0C29D1" w14:textId="77777777" w:rsidR="00061BA3" w:rsidRPr="00D30002" w:rsidRDefault="00061BA3" w:rsidP="00C9478B">
            <w:pPr>
              <w:rPr>
                <w:lang w:eastAsia="cs-CZ"/>
              </w:rPr>
            </w:pPr>
            <w:r w:rsidRPr="00D30002">
              <w:rPr>
                <w:lang w:eastAsia="cs-CZ"/>
              </w:rPr>
              <w:t>Kontaktní osoba objednatele (jméno, tel. nebo e-mail)</w:t>
            </w:r>
          </w:p>
        </w:tc>
        <w:tc>
          <w:tcPr>
            <w:tcW w:w="6006" w:type="dxa"/>
            <w:tcBorders>
              <w:top w:val="single" w:sz="4" w:space="0" w:color="auto"/>
              <w:left w:val="single" w:sz="4" w:space="0" w:color="auto"/>
              <w:bottom w:val="single" w:sz="4" w:space="0" w:color="auto"/>
              <w:right w:val="single" w:sz="4" w:space="0" w:color="auto"/>
            </w:tcBorders>
            <w:vAlign w:val="center"/>
          </w:tcPr>
          <w:p w14:paraId="03ACFA4A" w14:textId="77777777" w:rsidR="00061BA3" w:rsidRPr="00D30002" w:rsidRDefault="00061BA3" w:rsidP="00C9478B">
            <w:pPr>
              <w:ind w:left="720"/>
            </w:pPr>
            <w:r w:rsidRPr="00D30002">
              <w:rPr>
                <w:highlight w:val="yellow"/>
                <w:lang w:eastAsia="cs-CZ"/>
              </w:rPr>
              <w:t>[doplní účastník]</w:t>
            </w:r>
          </w:p>
        </w:tc>
      </w:tr>
    </w:tbl>
    <w:p w14:paraId="19CF5391" w14:textId="77777777" w:rsidR="00061BA3" w:rsidRPr="00010974" w:rsidRDefault="00061BA3" w:rsidP="00061BA3">
      <w:pPr>
        <w:rPr>
          <w:rFonts w:eastAsia="Calibri"/>
          <w:i/>
          <w:iCs/>
        </w:rPr>
      </w:pPr>
      <w:r w:rsidRPr="00010974">
        <w:rPr>
          <w:rFonts w:eastAsia="Calibri"/>
          <w:i/>
          <w:iCs/>
        </w:rPr>
        <w:t xml:space="preserve">účastník zkopíruje tabulku dle potřeby </w:t>
      </w:r>
    </w:p>
    <w:p w14:paraId="41C5B299" w14:textId="77777777" w:rsidR="00061BA3" w:rsidRPr="00D30002" w:rsidRDefault="00061BA3" w:rsidP="00061BA3">
      <w:pPr>
        <w:rPr>
          <w:rFonts w:eastAsia="Calibri"/>
        </w:rPr>
      </w:pPr>
      <w:r w:rsidRPr="00D30002">
        <w:rPr>
          <w:rFonts w:eastAsia="Calibri"/>
        </w:rPr>
        <w:t xml:space="preserve">Jako účastník zadávacího řízení na předmětnou veřejnou zakázku čestně prohlašuji, že výše předložené významné </w:t>
      </w:r>
      <w:r>
        <w:rPr>
          <w:rFonts w:eastAsia="Calibri"/>
        </w:rPr>
        <w:t>dodávky</w:t>
      </w:r>
      <w:r w:rsidRPr="00D30002">
        <w:rPr>
          <w:rFonts w:eastAsia="Calibri"/>
        </w:rPr>
        <w:t xml:space="preserve"> splňují požadavky zadavatele kladené v zadávací dokumentaci k veřejné zakázce a že všechny tyto </w:t>
      </w:r>
      <w:r>
        <w:rPr>
          <w:rFonts w:eastAsia="Calibri"/>
        </w:rPr>
        <w:t>dodávky</w:t>
      </w:r>
      <w:r w:rsidRPr="00D30002">
        <w:rPr>
          <w:rFonts w:eastAsia="Calibri"/>
        </w:rPr>
        <w:t xml:space="preserve"> byly provedeny řádně, odborně a včas. </w:t>
      </w:r>
    </w:p>
    <w:p w14:paraId="58617803" w14:textId="77777777" w:rsidR="00061BA3" w:rsidRDefault="00061BA3" w:rsidP="00061BA3">
      <w:pPr>
        <w:rPr>
          <w:i/>
          <w:iCs/>
        </w:rPr>
      </w:pPr>
    </w:p>
    <w:p w14:paraId="2E460287" w14:textId="77777777" w:rsidR="00061BA3" w:rsidRPr="003B1E55" w:rsidRDefault="00061BA3" w:rsidP="00061BA3">
      <w:pPr>
        <w:rPr>
          <w:i/>
          <w:iCs/>
        </w:rPr>
      </w:pPr>
      <w:r w:rsidRPr="003B1E55">
        <w:rPr>
          <w:i/>
          <w:iCs/>
        </w:rPr>
        <w:t>Poznámka: Dokument není potřeba podepisovat. Předložením prostřednictvím elektronického nástroje NEN je dokument považován za podepsaný oprávněnou osobou účastníka zadávacího řízení.</w:t>
      </w:r>
    </w:p>
    <w:p w14:paraId="4EDBBD0C" w14:textId="77777777" w:rsidR="00061BA3" w:rsidRPr="00D30002" w:rsidRDefault="00061BA3" w:rsidP="00061BA3">
      <w:r w:rsidRPr="00D30002">
        <w:br w:type="page"/>
      </w:r>
    </w:p>
    <w:p w14:paraId="70693388" w14:textId="77777777" w:rsidR="00CD0E28" w:rsidRPr="00CD0E28" w:rsidRDefault="00CD0E28" w:rsidP="00CD0E28">
      <w:pPr>
        <w:numPr>
          <w:ilvl w:val="2"/>
          <w:numId w:val="0"/>
        </w:numPr>
        <w:jc w:val="center"/>
        <w:rPr>
          <w:b/>
          <w:bCs/>
          <w:caps/>
        </w:rPr>
      </w:pPr>
      <w:r w:rsidRPr="00CD0E28">
        <w:rPr>
          <w:b/>
          <w:bCs/>
          <w:caps/>
        </w:rPr>
        <w:lastRenderedPageBreak/>
        <w:t>SEZNAM TECHNIKŮ nebo technických útvarů</w:t>
      </w:r>
    </w:p>
    <w:p w14:paraId="0EEACE03" w14:textId="45299698" w:rsidR="00CD0E28" w:rsidRPr="00CD0E28" w:rsidRDefault="00CD0E28" w:rsidP="00CD0E28">
      <w:pPr>
        <w:numPr>
          <w:ilvl w:val="2"/>
          <w:numId w:val="0"/>
        </w:numPr>
        <w:rPr>
          <w:rFonts w:eastAsia="Calibri"/>
        </w:rPr>
      </w:pPr>
      <w:r w:rsidRPr="00CD0E28">
        <w:rPr>
          <w:rFonts w:eastAsia="Calibri"/>
        </w:rPr>
        <w:t>Čestně prohlašuji, že níže uvedené osoby se budou podílet na plnění zakázky</w:t>
      </w:r>
      <w:r>
        <w:rPr>
          <w:rFonts w:eastAsia="Calibri"/>
        </w:rPr>
        <w:t xml:space="preserve"> </w:t>
      </w:r>
      <w:r w:rsidRPr="00CD0E28">
        <w:rPr>
          <w:rFonts w:eastAsia="Calibri"/>
        </w:rPr>
        <w:tab/>
      </w:r>
      <w:r>
        <w:rPr>
          <w:rFonts w:eastAsia="Calibri"/>
        </w:rPr>
        <w:t>„</w:t>
      </w:r>
      <w:r w:rsidRPr="00CD0E28">
        <w:rPr>
          <w:rFonts w:eastAsia="Calibri"/>
          <w:b/>
          <w:bCs/>
        </w:rPr>
        <w:t>Oprava a doplnění systému EPS, ER a požárních uzávěrů v objektu Staroměstské náměstí 932/6 včetně realizování projektové dokumentace</w:t>
      </w:r>
      <w:r>
        <w:rPr>
          <w:rFonts w:eastAsia="Calibri"/>
        </w:rPr>
        <w:t>“.</w:t>
      </w:r>
    </w:p>
    <w:p w14:paraId="60EE0841" w14:textId="77777777" w:rsidR="00CD0E28" w:rsidRPr="00CD0E28" w:rsidRDefault="00CD0E28" w:rsidP="00CD0E28">
      <w:pPr>
        <w:numPr>
          <w:ilvl w:val="2"/>
          <w:numId w:val="0"/>
        </w:numPr>
        <w:rPr>
          <w:rFonts w:eastAsia="Calibri"/>
        </w:rPr>
      </w:pPr>
    </w:p>
    <w:tbl>
      <w:tblPr>
        <w:tblStyle w:val="Mkatabulky1"/>
        <w:tblW w:w="9067" w:type="dxa"/>
        <w:jc w:val="center"/>
        <w:tblLook w:val="04A0" w:firstRow="1" w:lastRow="0" w:firstColumn="1" w:lastColumn="0" w:noHBand="0" w:noVBand="1"/>
      </w:tblPr>
      <w:tblGrid>
        <w:gridCol w:w="3964"/>
        <w:gridCol w:w="5103"/>
      </w:tblGrid>
      <w:tr w:rsidR="00CD0E28" w:rsidRPr="00CD0E28" w14:paraId="22285211" w14:textId="77777777" w:rsidTr="00C9478B">
        <w:trPr>
          <w:jc w:val="center"/>
        </w:trPr>
        <w:tc>
          <w:tcPr>
            <w:tcW w:w="3964" w:type="dxa"/>
          </w:tcPr>
          <w:bookmarkStart w:id="171" w:name="_Hlk12108690" w:displacedByCustomXml="next"/>
          <w:sdt>
            <w:sdtPr>
              <w:rPr>
                <w:rFonts w:eastAsia="Calibri"/>
              </w:rPr>
              <w:id w:val="271286772"/>
              <w:placeholder>
                <w:docPart w:val="2DAAA00CBA704F698B1ED59BBAD67CA1"/>
              </w:placeholder>
            </w:sdtPr>
            <w:sdtEndPr/>
            <w:sdtContent>
              <w:p w14:paraId="26BF842D" w14:textId="72213CEE" w:rsidR="00CD0E28" w:rsidRPr="00CD0E28" w:rsidRDefault="00CD0E28" w:rsidP="00CD0E28">
                <w:pPr>
                  <w:numPr>
                    <w:ilvl w:val="2"/>
                    <w:numId w:val="0"/>
                  </w:numPr>
                  <w:rPr>
                    <w:rFonts w:eastAsia="Calibri"/>
                  </w:rPr>
                </w:pPr>
                <w:r w:rsidRPr="00CD0E28">
                  <w:rPr>
                    <w:rFonts w:eastAsia="Calibri"/>
                    <w:b/>
                    <w:bCs/>
                  </w:rPr>
                  <w:t>Projektant</w:t>
                </w:r>
              </w:p>
            </w:sdtContent>
          </w:sdt>
        </w:tc>
        <w:tc>
          <w:tcPr>
            <w:tcW w:w="5103" w:type="dxa"/>
            <w:vAlign w:val="center"/>
          </w:tcPr>
          <w:p w14:paraId="1C3E6EAB" w14:textId="77777777" w:rsidR="00CD0E28" w:rsidRPr="00CD0E28" w:rsidRDefault="00CD0E28" w:rsidP="00CD0E28">
            <w:pPr>
              <w:numPr>
                <w:ilvl w:val="2"/>
                <w:numId w:val="0"/>
              </w:numPr>
              <w:rPr>
                <w:rFonts w:eastAsia="Calibri"/>
                <w:highlight w:val="yellow"/>
              </w:rPr>
            </w:pPr>
            <w:r w:rsidRPr="00CD0E28">
              <w:rPr>
                <w:rFonts w:eastAsia="Calibri"/>
                <w:highlight w:val="yellow"/>
              </w:rPr>
              <w:t>[jméno, příjmení, titul]</w:t>
            </w:r>
          </w:p>
        </w:tc>
      </w:tr>
      <w:tr w:rsidR="00CD0E28" w:rsidRPr="00CD0E28" w14:paraId="44409AA7" w14:textId="77777777" w:rsidTr="00C9478B">
        <w:trPr>
          <w:jc w:val="center"/>
        </w:trPr>
        <w:tc>
          <w:tcPr>
            <w:tcW w:w="3964" w:type="dxa"/>
          </w:tcPr>
          <w:p w14:paraId="7FE115A3" w14:textId="77777777" w:rsidR="00CD0E28" w:rsidRPr="00CD0E28" w:rsidRDefault="00CD0E28" w:rsidP="00CD0E28">
            <w:pPr>
              <w:numPr>
                <w:ilvl w:val="2"/>
                <w:numId w:val="0"/>
              </w:numPr>
              <w:rPr>
                <w:rFonts w:eastAsia="Calibri"/>
              </w:rPr>
            </w:pPr>
            <w:r w:rsidRPr="00CD0E28">
              <w:rPr>
                <w:rFonts w:eastAsia="Calibri"/>
              </w:rPr>
              <w:t>Vztah k dodavateli:</w:t>
            </w:r>
          </w:p>
        </w:tc>
        <w:tc>
          <w:tcPr>
            <w:tcW w:w="5103" w:type="dxa"/>
            <w:vAlign w:val="center"/>
          </w:tcPr>
          <w:p w14:paraId="790808A5" w14:textId="77777777" w:rsidR="00CD0E28" w:rsidRPr="00CD0E28" w:rsidRDefault="00CD0E28" w:rsidP="00CD0E28">
            <w:pPr>
              <w:numPr>
                <w:ilvl w:val="2"/>
                <w:numId w:val="0"/>
              </w:numPr>
              <w:rPr>
                <w:rFonts w:eastAsia="Calibri"/>
              </w:rPr>
            </w:pPr>
            <w:r w:rsidRPr="00CD0E28">
              <w:rPr>
                <w:rFonts w:eastAsia="Calibri"/>
                <w:highlight w:val="yellow"/>
              </w:rPr>
              <w:t>[např. zaměstnanec, statutární orgán, poddodavatel]</w:t>
            </w:r>
          </w:p>
        </w:tc>
      </w:tr>
      <w:bookmarkEnd w:id="171"/>
    </w:tbl>
    <w:p w14:paraId="7D79C41E" w14:textId="77777777" w:rsidR="00CD0E28" w:rsidRPr="00CD0E28" w:rsidRDefault="00CD0E28" w:rsidP="00CD0E28">
      <w:pPr>
        <w:numPr>
          <w:ilvl w:val="2"/>
          <w:numId w:val="0"/>
        </w:numPr>
        <w:rPr>
          <w:rFonts w:eastAsia="Calibri"/>
        </w:rPr>
      </w:pPr>
    </w:p>
    <w:tbl>
      <w:tblPr>
        <w:tblStyle w:val="Mkatabulky1"/>
        <w:tblW w:w="9067" w:type="dxa"/>
        <w:jc w:val="center"/>
        <w:tblLook w:val="04A0" w:firstRow="1" w:lastRow="0" w:firstColumn="1" w:lastColumn="0" w:noHBand="0" w:noVBand="1"/>
      </w:tblPr>
      <w:tblGrid>
        <w:gridCol w:w="3964"/>
        <w:gridCol w:w="5103"/>
      </w:tblGrid>
      <w:tr w:rsidR="00CD0E28" w:rsidRPr="00CD0E28" w14:paraId="15F380F4" w14:textId="77777777" w:rsidTr="00C9478B">
        <w:trPr>
          <w:jc w:val="center"/>
        </w:trPr>
        <w:tc>
          <w:tcPr>
            <w:tcW w:w="3964" w:type="dxa"/>
          </w:tcPr>
          <w:sdt>
            <w:sdtPr>
              <w:rPr>
                <w:rFonts w:eastAsia="Calibri"/>
              </w:rPr>
              <w:id w:val="-275409660"/>
              <w:placeholder>
                <w:docPart w:val="6B190392239F4786A57B1CC49AAD602B"/>
              </w:placeholder>
            </w:sdtPr>
            <w:sdtEndPr/>
            <w:sdtContent>
              <w:p w14:paraId="4365AFBB" w14:textId="4AF9EB77" w:rsidR="00CD0E28" w:rsidRPr="00CD0E28" w:rsidRDefault="00CD0E28" w:rsidP="00CD0E28">
                <w:pPr>
                  <w:numPr>
                    <w:ilvl w:val="2"/>
                    <w:numId w:val="0"/>
                  </w:numPr>
                  <w:rPr>
                    <w:rFonts w:eastAsia="Calibri"/>
                  </w:rPr>
                </w:pPr>
                <w:r>
                  <w:rPr>
                    <w:rFonts w:eastAsia="Calibri"/>
                    <w:b/>
                    <w:bCs/>
                  </w:rPr>
                  <w:t>Stavbyvedoucí</w:t>
                </w:r>
              </w:p>
            </w:sdtContent>
          </w:sdt>
        </w:tc>
        <w:tc>
          <w:tcPr>
            <w:tcW w:w="5103" w:type="dxa"/>
            <w:vAlign w:val="center"/>
          </w:tcPr>
          <w:p w14:paraId="2F136417" w14:textId="77777777" w:rsidR="00CD0E28" w:rsidRPr="00CD0E28" w:rsidRDefault="00CD0E28" w:rsidP="00CD0E28">
            <w:pPr>
              <w:numPr>
                <w:ilvl w:val="2"/>
                <w:numId w:val="0"/>
              </w:numPr>
              <w:rPr>
                <w:rFonts w:eastAsia="Calibri"/>
                <w:highlight w:val="yellow"/>
              </w:rPr>
            </w:pPr>
            <w:r w:rsidRPr="00CD0E28">
              <w:rPr>
                <w:rFonts w:eastAsia="Calibri"/>
                <w:highlight w:val="yellow"/>
              </w:rPr>
              <w:t>[jméno, příjmení, titul]</w:t>
            </w:r>
          </w:p>
        </w:tc>
      </w:tr>
      <w:tr w:rsidR="00CD0E28" w:rsidRPr="00CD0E28" w14:paraId="1AFDC807" w14:textId="77777777" w:rsidTr="00C9478B">
        <w:trPr>
          <w:jc w:val="center"/>
        </w:trPr>
        <w:tc>
          <w:tcPr>
            <w:tcW w:w="3964" w:type="dxa"/>
          </w:tcPr>
          <w:p w14:paraId="39A6C5C4" w14:textId="77777777" w:rsidR="00CD0E28" w:rsidRPr="00CD0E28" w:rsidRDefault="00CD0E28" w:rsidP="00CD0E28">
            <w:pPr>
              <w:numPr>
                <w:ilvl w:val="2"/>
                <w:numId w:val="0"/>
              </w:numPr>
              <w:rPr>
                <w:rFonts w:eastAsia="Calibri"/>
              </w:rPr>
            </w:pPr>
            <w:r w:rsidRPr="00CD0E28">
              <w:rPr>
                <w:rFonts w:eastAsia="Calibri"/>
              </w:rPr>
              <w:t>Vztah k dodavateli:</w:t>
            </w:r>
          </w:p>
        </w:tc>
        <w:tc>
          <w:tcPr>
            <w:tcW w:w="5103" w:type="dxa"/>
            <w:vAlign w:val="center"/>
          </w:tcPr>
          <w:p w14:paraId="4DFDC1B9" w14:textId="77777777" w:rsidR="00CD0E28" w:rsidRPr="00CD0E28" w:rsidRDefault="00CD0E28" w:rsidP="00CD0E28">
            <w:pPr>
              <w:numPr>
                <w:ilvl w:val="2"/>
                <w:numId w:val="0"/>
              </w:numPr>
              <w:rPr>
                <w:rFonts w:eastAsia="Calibri"/>
              </w:rPr>
            </w:pPr>
            <w:r w:rsidRPr="00CD0E28">
              <w:rPr>
                <w:rFonts w:eastAsia="Calibri"/>
                <w:highlight w:val="yellow"/>
              </w:rPr>
              <w:t>[např. zaměstnanec, statutární orgán, poddodavatel]</w:t>
            </w:r>
          </w:p>
        </w:tc>
      </w:tr>
    </w:tbl>
    <w:p w14:paraId="14EF64A6" w14:textId="77777777" w:rsidR="00CD0E28" w:rsidRDefault="00CD0E28" w:rsidP="00CD0E28">
      <w:pPr>
        <w:pStyle w:val="Nadpis2"/>
        <w:numPr>
          <w:ilvl w:val="0"/>
          <w:numId w:val="0"/>
        </w:numPr>
        <w:spacing w:before="120"/>
      </w:pPr>
    </w:p>
    <w:tbl>
      <w:tblPr>
        <w:tblStyle w:val="Mkatabulky1"/>
        <w:tblW w:w="9067" w:type="dxa"/>
        <w:jc w:val="center"/>
        <w:tblLook w:val="04A0" w:firstRow="1" w:lastRow="0" w:firstColumn="1" w:lastColumn="0" w:noHBand="0" w:noVBand="1"/>
      </w:tblPr>
      <w:tblGrid>
        <w:gridCol w:w="3964"/>
        <w:gridCol w:w="5103"/>
      </w:tblGrid>
      <w:tr w:rsidR="00CD0E28" w:rsidRPr="00CD0E28" w14:paraId="6F2974C6" w14:textId="77777777" w:rsidTr="00C9478B">
        <w:trPr>
          <w:jc w:val="center"/>
        </w:trPr>
        <w:tc>
          <w:tcPr>
            <w:tcW w:w="3964" w:type="dxa"/>
          </w:tcPr>
          <w:sdt>
            <w:sdtPr>
              <w:rPr>
                <w:rFonts w:eastAsia="Calibri"/>
              </w:rPr>
              <w:id w:val="-1412309859"/>
              <w:placeholder>
                <w:docPart w:val="13671108A7F34D8D92F78177493A49E7"/>
              </w:placeholder>
            </w:sdtPr>
            <w:sdtEndPr/>
            <w:sdtContent>
              <w:p w14:paraId="6AA74475" w14:textId="40E2B329" w:rsidR="00CD0E28" w:rsidRPr="00CD0E28" w:rsidRDefault="00CD0E28" w:rsidP="00C9478B">
                <w:pPr>
                  <w:numPr>
                    <w:ilvl w:val="2"/>
                    <w:numId w:val="0"/>
                  </w:numPr>
                  <w:rPr>
                    <w:rFonts w:eastAsia="Calibri"/>
                  </w:rPr>
                </w:pPr>
                <w:r>
                  <w:rPr>
                    <w:rFonts w:eastAsia="Calibri"/>
                    <w:b/>
                    <w:bCs/>
                  </w:rPr>
                  <w:t>Elektrotechnik</w:t>
                </w:r>
              </w:p>
            </w:sdtContent>
          </w:sdt>
        </w:tc>
        <w:tc>
          <w:tcPr>
            <w:tcW w:w="5103" w:type="dxa"/>
            <w:vAlign w:val="center"/>
          </w:tcPr>
          <w:p w14:paraId="2DFA1CA3" w14:textId="77777777" w:rsidR="00CD0E28" w:rsidRPr="00CD0E28" w:rsidRDefault="00CD0E28" w:rsidP="00C9478B">
            <w:pPr>
              <w:numPr>
                <w:ilvl w:val="2"/>
                <w:numId w:val="0"/>
              </w:numPr>
              <w:rPr>
                <w:rFonts w:eastAsia="Calibri"/>
                <w:highlight w:val="yellow"/>
              </w:rPr>
            </w:pPr>
            <w:r w:rsidRPr="00CD0E28">
              <w:rPr>
                <w:rFonts w:eastAsia="Calibri"/>
                <w:highlight w:val="yellow"/>
              </w:rPr>
              <w:t>[jméno, příjmení, titul]</w:t>
            </w:r>
          </w:p>
        </w:tc>
      </w:tr>
      <w:tr w:rsidR="00CD0E28" w:rsidRPr="00CD0E28" w14:paraId="2C477F69" w14:textId="77777777" w:rsidTr="00C9478B">
        <w:trPr>
          <w:jc w:val="center"/>
        </w:trPr>
        <w:tc>
          <w:tcPr>
            <w:tcW w:w="3964" w:type="dxa"/>
          </w:tcPr>
          <w:p w14:paraId="2471CEC9" w14:textId="77777777" w:rsidR="00CD0E28" w:rsidRPr="00CD0E28" w:rsidRDefault="00CD0E28" w:rsidP="00C9478B">
            <w:pPr>
              <w:numPr>
                <w:ilvl w:val="2"/>
                <w:numId w:val="0"/>
              </w:numPr>
              <w:rPr>
                <w:rFonts w:eastAsia="Calibri"/>
              </w:rPr>
            </w:pPr>
            <w:r w:rsidRPr="00CD0E28">
              <w:rPr>
                <w:rFonts w:eastAsia="Calibri"/>
              </w:rPr>
              <w:t>Vztah k dodavateli:</w:t>
            </w:r>
          </w:p>
        </w:tc>
        <w:tc>
          <w:tcPr>
            <w:tcW w:w="5103" w:type="dxa"/>
            <w:vAlign w:val="center"/>
          </w:tcPr>
          <w:p w14:paraId="3D16BC6D" w14:textId="77777777" w:rsidR="00CD0E28" w:rsidRPr="00CD0E28" w:rsidRDefault="00CD0E28" w:rsidP="00C9478B">
            <w:pPr>
              <w:numPr>
                <w:ilvl w:val="2"/>
                <w:numId w:val="0"/>
              </w:numPr>
              <w:rPr>
                <w:rFonts w:eastAsia="Calibri"/>
              </w:rPr>
            </w:pPr>
            <w:r w:rsidRPr="00CD0E28">
              <w:rPr>
                <w:rFonts w:eastAsia="Calibri"/>
                <w:highlight w:val="yellow"/>
              </w:rPr>
              <w:t>[např. zaměstnanec, statutární orgán, poddodavatel]</w:t>
            </w:r>
          </w:p>
        </w:tc>
      </w:tr>
    </w:tbl>
    <w:p w14:paraId="69702D5A" w14:textId="77777777" w:rsidR="00CD0E28" w:rsidRDefault="00CD0E28" w:rsidP="00CD0E28">
      <w:pPr>
        <w:rPr>
          <w:lang w:eastAsia="ar-SA"/>
        </w:rPr>
      </w:pPr>
    </w:p>
    <w:tbl>
      <w:tblPr>
        <w:tblStyle w:val="Mkatabulky1"/>
        <w:tblW w:w="9067" w:type="dxa"/>
        <w:jc w:val="center"/>
        <w:tblLook w:val="04A0" w:firstRow="1" w:lastRow="0" w:firstColumn="1" w:lastColumn="0" w:noHBand="0" w:noVBand="1"/>
      </w:tblPr>
      <w:tblGrid>
        <w:gridCol w:w="3964"/>
        <w:gridCol w:w="5103"/>
      </w:tblGrid>
      <w:tr w:rsidR="00CD0E28" w:rsidRPr="00CD0E28" w14:paraId="35F5A722" w14:textId="77777777" w:rsidTr="00C9478B">
        <w:trPr>
          <w:jc w:val="center"/>
        </w:trPr>
        <w:tc>
          <w:tcPr>
            <w:tcW w:w="3964" w:type="dxa"/>
          </w:tcPr>
          <w:bookmarkStart w:id="172" w:name="_Hlk200541803" w:displacedByCustomXml="next"/>
          <w:sdt>
            <w:sdtPr>
              <w:rPr>
                <w:rFonts w:eastAsia="Calibri"/>
              </w:rPr>
              <w:id w:val="1072705527"/>
              <w:placeholder>
                <w:docPart w:val="F52E0CFD7ED64CD397493D2B23C1F2C7"/>
              </w:placeholder>
            </w:sdtPr>
            <w:sdtEndPr/>
            <w:sdtContent>
              <w:p w14:paraId="3AC78614" w14:textId="4352B654" w:rsidR="00CD0E28" w:rsidRPr="00CD0E28" w:rsidRDefault="00CD0E28" w:rsidP="00C9478B">
                <w:pPr>
                  <w:numPr>
                    <w:ilvl w:val="2"/>
                    <w:numId w:val="0"/>
                  </w:numPr>
                  <w:rPr>
                    <w:rFonts w:eastAsia="Calibri"/>
                  </w:rPr>
                </w:pPr>
                <w:r w:rsidRPr="00CD0E28">
                  <w:rPr>
                    <w:rFonts w:eastAsia="Calibri"/>
                    <w:b/>
                    <w:bCs/>
                  </w:rPr>
                  <w:t>Revizní technik</w:t>
                </w:r>
              </w:p>
            </w:sdtContent>
          </w:sdt>
        </w:tc>
        <w:tc>
          <w:tcPr>
            <w:tcW w:w="5103" w:type="dxa"/>
            <w:vAlign w:val="center"/>
          </w:tcPr>
          <w:p w14:paraId="136F755A" w14:textId="77777777" w:rsidR="00CD0E28" w:rsidRPr="00CD0E28" w:rsidRDefault="00CD0E28" w:rsidP="00C9478B">
            <w:pPr>
              <w:numPr>
                <w:ilvl w:val="2"/>
                <w:numId w:val="0"/>
              </w:numPr>
              <w:rPr>
                <w:rFonts w:eastAsia="Calibri"/>
                <w:highlight w:val="yellow"/>
              </w:rPr>
            </w:pPr>
            <w:r w:rsidRPr="00CD0E28">
              <w:rPr>
                <w:rFonts w:eastAsia="Calibri"/>
                <w:highlight w:val="yellow"/>
              </w:rPr>
              <w:t>[jméno, příjmení, titul]</w:t>
            </w:r>
          </w:p>
        </w:tc>
      </w:tr>
      <w:tr w:rsidR="00CD0E28" w:rsidRPr="00CD0E28" w14:paraId="33B6164A" w14:textId="77777777" w:rsidTr="00C9478B">
        <w:trPr>
          <w:jc w:val="center"/>
        </w:trPr>
        <w:tc>
          <w:tcPr>
            <w:tcW w:w="3964" w:type="dxa"/>
          </w:tcPr>
          <w:p w14:paraId="2C1987FD" w14:textId="77777777" w:rsidR="00CD0E28" w:rsidRPr="00CD0E28" w:rsidRDefault="00CD0E28" w:rsidP="00C9478B">
            <w:pPr>
              <w:numPr>
                <w:ilvl w:val="2"/>
                <w:numId w:val="0"/>
              </w:numPr>
              <w:rPr>
                <w:rFonts w:eastAsia="Calibri"/>
              </w:rPr>
            </w:pPr>
            <w:r w:rsidRPr="00CD0E28">
              <w:rPr>
                <w:rFonts w:eastAsia="Calibri"/>
              </w:rPr>
              <w:t>Vztah k dodavateli:</w:t>
            </w:r>
          </w:p>
        </w:tc>
        <w:tc>
          <w:tcPr>
            <w:tcW w:w="5103" w:type="dxa"/>
            <w:vAlign w:val="center"/>
          </w:tcPr>
          <w:p w14:paraId="6A82B712" w14:textId="77777777" w:rsidR="00CD0E28" w:rsidRPr="00CD0E28" w:rsidRDefault="00CD0E28" w:rsidP="00C9478B">
            <w:pPr>
              <w:numPr>
                <w:ilvl w:val="2"/>
                <w:numId w:val="0"/>
              </w:numPr>
              <w:rPr>
                <w:rFonts w:eastAsia="Calibri"/>
              </w:rPr>
            </w:pPr>
            <w:r w:rsidRPr="00CD0E28">
              <w:rPr>
                <w:rFonts w:eastAsia="Calibri"/>
                <w:highlight w:val="yellow"/>
              </w:rPr>
              <w:t>[např. zaměstnanec, statutární orgán, poddodavatel]</w:t>
            </w:r>
          </w:p>
        </w:tc>
      </w:tr>
      <w:bookmarkEnd w:id="172"/>
    </w:tbl>
    <w:p w14:paraId="0C49AF59" w14:textId="77777777" w:rsidR="00CD0E28" w:rsidRDefault="00CD0E28" w:rsidP="00CD0E28">
      <w:pPr>
        <w:rPr>
          <w:lang w:eastAsia="ar-SA"/>
        </w:rPr>
      </w:pPr>
    </w:p>
    <w:tbl>
      <w:tblPr>
        <w:tblStyle w:val="Mkatabulky1"/>
        <w:tblW w:w="9067" w:type="dxa"/>
        <w:jc w:val="center"/>
        <w:tblLook w:val="04A0" w:firstRow="1" w:lastRow="0" w:firstColumn="1" w:lastColumn="0" w:noHBand="0" w:noVBand="1"/>
      </w:tblPr>
      <w:tblGrid>
        <w:gridCol w:w="3964"/>
        <w:gridCol w:w="5103"/>
      </w:tblGrid>
      <w:tr w:rsidR="00CD0E28" w:rsidRPr="00CD0E28" w14:paraId="2F65654C" w14:textId="77777777" w:rsidTr="00C9478B">
        <w:trPr>
          <w:jc w:val="center"/>
        </w:trPr>
        <w:tc>
          <w:tcPr>
            <w:tcW w:w="3964" w:type="dxa"/>
          </w:tcPr>
          <w:sdt>
            <w:sdtPr>
              <w:rPr>
                <w:rFonts w:eastAsia="Calibri"/>
              </w:rPr>
              <w:id w:val="769984294"/>
              <w:placeholder>
                <w:docPart w:val="16EE8D2A2D234D17BF5BC06C68F5C907"/>
              </w:placeholder>
            </w:sdtPr>
            <w:sdtEndPr/>
            <w:sdtContent>
              <w:p w14:paraId="468E0927" w14:textId="3608016D" w:rsidR="00CD0E28" w:rsidRPr="00565177" w:rsidRDefault="00CD0E28" w:rsidP="00C9478B">
                <w:pPr>
                  <w:numPr>
                    <w:ilvl w:val="2"/>
                    <w:numId w:val="0"/>
                  </w:numPr>
                  <w:rPr>
                    <w:rFonts w:eastAsia="Calibri"/>
                  </w:rPr>
                </w:pPr>
                <w:r w:rsidRPr="00565177">
                  <w:rPr>
                    <w:rFonts w:eastAsia="Calibri"/>
                    <w:b/>
                    <w:bCs/>
                  </w:rPr>
                  <w:t>Programátor</w:t>
                </w:r>
              </w:p>
            </w:sdtContent>
          </w:sdt>
        </w:tc>
        <w:tc>
          <w:tcPr>
            <w:tcW w:w="5103" w:type="dxa"/>
            <w:vAlign w:val="center"/>
          </w:tcPr>
          <w:p w14:paraId="5201F01D" w14:textId="77777777" w:rsidR="00CD0E28" w:rsidRPr="00CD0E28" w:rsidRDefault="00CD0E28" w:rsidP="00C9478B">
            <w:pPr>
              <w:numPr>
                <w:ilvl w:val="2"/>
                <w:numId w:val="0"/>
              </w:numPr>
              <w:rPr>
                <w:rFonts w:eastAsia="Calibri"/>
                <w:highlight w:val="yellow"/>
              </w:rPr>
            </w:pPr>
            <w:r w:rsidRPr="00CD0E28">
              <w:rPr>
                <w:rFonts w:eastAsia="Calibri"/>
                <w:highlight w:val="yellow"/>
              </w:rPr>
              <w:t>[jméno, příjmení, titul]</w:t>
            </w:r>
          </w:p>
        </w:tc>
      </w:tr>
      <w:tr w:rsidR="00CD0E28" w:rsidRPr="00CD0E28" w14:paraId="0DC35F63" w14:textId="77777777" w:rsidTr="00C9478B">
        <w:trPr>
          <w:jc w:val="center"/>
        </w:trPr>
        <w:tc>
          <w:tcPr>
            <w:tcW w:w="3964" w:type="dxa"/>
          </w:tcPr>
          <w:p w14:paraId="5FEBE980" w14:textId="77777777" w:rsidR="00CD0E28" w:rsidRPr="00565177" w:rsidRDefault="00CD0E28" w:rsidP="00C9478B">
            <w:pPr>
              <w:numPr>
                <w:ilvl w:val="2"/>
                <w:numId w:val="0"/>
              </w:numPr>
              <w:rPr>
                <w:rFonts w:eastAsia="Calibri"/>
              </w:rPr>
            </w:pPr>
            <w:r w:rsidRPr="00565177">
              <w:rPr>
                <w:rFonts w:eastAsia="Calibri"/>
              </w:rPr>
              <w:t>Vztah k dodavateli:</w:t>
            </w:r>
          </w:p>
        </w:tc>
        <w:tc>
          <w:tcPr>
            <w:tcW w:w="5103" w:type="dxa"/>
            <w:vAlign w:val="center"/>
          </w:tcPr>
          <w:p w14:paraId="7869CBFB" w14:textId="77777777" w:rsidR="00CD0E28" w:rsidRPr="00CD0E28" w:rsidRDefault="00CD0E28" w:rsidP="00C9478B">
            <w:pPr>
              <w:numPr>
                <w:ilvl w:val="2"/>
                <w:numId w:val="0"/>
              </w:numPr>
              <w:rPr>
                <w:rFonts w:eastAsia="Calibri"/>
              </w:rPr>
            </w:pPr>
            <w:r w:rsidRPr="00CD0E28">
              <w:rPr>
                <w:rFonts w:eastAsia="Calibri"/>
                <w:highlight w:val="yellow"/>
              </w:rPr>
              <w:t>[např. zaměstnanec, statutární orgán, poddodavatel]</w:t>
            </w:r>
          </w:p>
        </w:tc>
      </w:tr>
    </w:tbl>
    <w:p w14:paraId="21D4A1AC" w14:textId="77777777" w:rsidR="00CD0E28" w:rsidRPr="00CD0E28" w:rsidRDefault="00CD0E28" w:rsidP="00CD0E28">
      <w:pPr>
        <w:rPr>
          <w:lang w:eastAsia="ar-SA"/>
        </w:rPr>
      </w:pPr>
    </w:p>
    <w:p w14:paraId="57F34CB8" w14:textId="77777777" w:rsidR="00CD0E28" w:rsidRPr="00CD0E28" w:rsidRDefault="00CD0E28" w:rsidP="00CD0E28">
      <w:pPr>
        <w:numPr>
          <w:ilvl w:val="2"/>
          <w:numId w:val="2"/>
        </w:numPr>
      </w:pPr>
    </w:p>
    <w:p w14:paraId="2BD31293" w14:textId="77777777" w:rsidR="00CD0E28" w:rsidRPr="00CD0E28" w:rsidRDefault="00CD0E28" w:rsidP="00CD0E28">
      <w:pPr>
        <w:numPr>
          <w:ilvl w:val="2"/>
          <w:numId w:val="2"/>
        </w:numPr>
        <w:rPr>
          <w:sz w:val="18"/>
          <w:szCs w:val="18"/>
        </w:rPr>
      </w:pPr>
      <w:r w:rsidRPr="00CD0E28">
        <w:rPr>
          <w:i/>
          <w:iCs/>
        </w:rPr>
        <w:t>Poznámka: Dokument není potřeba podepisovat. Předložením prostřednictvím elektronického nástroje NEN je dokument považován za podepsaný oprávněnou osobou účastníka zadávacího řízení</w:t>
      </w:r>
      <w:r w:rsidRPr="00CD0E28">
        <w:t>.</w:t>
      </w:r>
      <w:r w:rsidRPr="00CD0E28">
        <w:br w:type="page"/>
      </w:r>
    </w:p>
    <w:p w14:paraId="5B7C622C" w14:textId="77777777" w:rsidR="00CD0E28" w:rsidRPr="00CD0E28" w:rsidRDefault="00CD0E28" w:rsidP="00CD0E28">
      <w:pPr>
        <w:numPr>
          <w:ilvl w:val="2"/>
          <w:numId w:val="0"/>
        </w:numPr>
        <w:jc w:val="center"/>
        <w:rPr>
          <w:b/>
          <w:bCs/>
          <w:caps/>
        </w:rPr>
      </w:pPr>
      <w:r w:rsidRPr="00CD0E28">
        <w:rPr>
          <w:b/>
          <w:bCs/>
          <w:caps/>
        </w:rPr>
        <w:lastRenderedPageBreak/>
        <w:t>Strukturovaný životopis</w:t>
      </w:r>
    </w:p>
    <w:p w14:paraId="4DCF2AD8" w14:textId="77777777" w:rsidR="00CD0E28" w:rsidRPr="00CD0E28" w:rsidRDefault="00CD0E28" w:rsidP="00CD0E28">
      <w:pPr>
        <w:numPr>
          <w:ilvl w:val="2"/>
          <w:numId w:val="0"/>
        </w:numPr>
        <w:rPr>
          <w:rFonts w:eastAsia="Calibri"/>
          <w:lang w:eastAsia="ar-SA"/>
        </w:rPr>
      </w:pPr>
    </w:p>
    <w:tbl>
      <w:tblPr>
        <w:tblStyle w:val="Mkatabulky11"/>
        <w:tblW w:w="9010" w:type="dxa"/>
        <w:tblInd w:w="57" w:type="dxa"/>
        <w:tblLook w:val="04A0" w:firstRow="1" w:lastRow="0" w:firstColumn="1" w:lastColumn="0" w:noHBand="0" w:noVBand="1"/>
      </w:tblPr>
      <w:tblGrid>
        <w:gridCol w:w="2977"/>
        <w:gridCol w:w="6033"/>
      </w:tblGrid>
      <w:tr w:rsidR="00CD0E28" w:rsidRPr="00CD0E28" w14:paraId="14C802AB" w14:textId="77777777" w:rsidTr="00C9478B">
        <w:trPr>
          <w:trHeight w:val="397"/>
        </w:trPr>
        <w:tc>
          <w:tcPr>
            <w:tcW w:w="2977" w:type="dxa"/>
            <w:vAlign w:val="center"/>
          </w:tcPr>
          <w:p w14:paraId="1FAB79C9" w14:textId="77777777" w:rsidR="00CD0E28" w:rsidRPr="00CD0E28" w:rsidRDefault="00CD0E28" w:rsidP="00CD0E28">
            <w:pPr>
              <w:numPr>
                <w:ilvl w:val="2"/>
                <w:numId w:val="0"/>
              </w:numPr>
            </w:pPr>
            <w:r w:rsidRPr="00CD0E28">
              <w:t>Jméno a příjmení, titul</w:t>
            </w:r>
          </w:p>
        </w:tc>
        <w:tc>
          <w:tcPr>
            <w:tcW w:w="6033" w:type="dxa"/>
            <w:vAlign w:val="center"/>
          </w:tcPr>
          <w:p w14:paraId="106BDB48" w14:textId="77777777" w:rsidR="00CD0E28" w:rsidRPr="00CD0E28" w:rsidRDefault="00CD0E28" w:rsidP="00CD0E28">
            <w:pPr>
              <w:numPr>
                <w:ilvl w:val="2"/>
                <w:numId w:val="0"/>
              </w:numPr>
              <w:rPr>
                <w:color w:val="000000" w:themeColor="text1"/>
              </w:rPr>
            </w:pPr>
            <w:r w:rsidRPr="00CD0E28">
              <w:rPr>
                <w:highlight w:val="yellow"/>
              </w:rPr>
              <w:t>[doplní účastník]</w:t>
            </w:r>
          </w:p>
        </w:tc>
      </w:tr>
      <w:tr w:rsidR="00CD0E28" w:rsidRPr="00CD0E28" w14:paraId="52D45FCC" w14:textId="77777777" w:rsidTr="00C9478B">
        <w:trPr>
          <w:trHeight w:val="397"/>
        </w:trPr>
        <w:tc>
          <w:tcPr>
            <w:tcW w:w="2977" w:type="dxa"/>
            <w:vAlign w:val="center"/>
          </w:tcPr>
          <w:p w14:paraId="581B25B9" w14:textId="77777777" w:rsidR="00CD0E28" w:rsidRPr="00CD0E28" w:rsidRDefault="00CD0E28" w:rsidP="00CD0E28">
            <w:pPr>
              <w:numPr>
                <w:ilvl w:val="2"/>
                <w:numId w:val="0"/>
              </w:numPr>
            </w:pPr>
            <w:r w:rsidRPr="00CD0E28">
              <w:t>Funkce v rámci plnění veřejné zakázky</w:t>
            </w:r>
          </w:p>
        </w:tc>
        <w:tc>
          <w:tcPr>
            <w:tcW w:w="6033" w:type="dxa"/>
            <w:vAlign w:val="center"/>
          </w:tcPr>
          <w:p w14:paraId="24830E9D" w14:textId="77777777" w:rsidR="00CD0E28" w:rsidRPr="00CD0E28" w:rsidRDefault="00CD0E28" w:rsidP="00CD0E28">
            <w:pPr>
              <w:numPr>
                <w:ilvl w:val="2"/>
                <w:numId w:val="0"/>
              </w:numPr>
              <w:rPr>
                <w:highlight w:val="yellow"/>
              </w:rPr>
            </w:pPr>
            <w:r w:rsidRPr="00CD0E28">
              <w:rPr>
                <w:highlight w:val="yellow"/>
              </w:rPr>
              <w:t>[doplní účastník]</w:t>
            </w:r>
          </w:p>
        </w:tc>
      </w:tr>
      <w:tr w:rsidR="00CD0E28" w:rsidRPr="00CD0E28" w14:paraId="74020F85" w14:textId="77777777" w:rsidTr="00C9478B">
        <w:trPr>
          <w:trHeight w:val="397"/>
        </w:trPr>
        <w:tc>
          <w:tcPr>
            <w:tcW w:w="2977" w:type="dxa"/>
            <w:vAlign w:val="center"/>
          </w:tcPr>
          <w:p w14:paraId="386BE8E1" w14:textId="7503F140" w:rsidR="00CD0E28" w:rsidRPr="00CD0E28" w:rsidRDefault="00CD0E28" w:rsidP="00CD0E28">
            <w:pPr>
              <w:numPr>
                <w:ilvl w:val="2"/>
                <w:numId w:val="0"/>
              </w:numPr>
            </w:pPr>
            <w:r w:rsidRPr="00CD0E28">
              <w:t>Nejvyšší dosažené vzdělání</w:t>
            </w:r>
          </w:p>
        </w:tc>
        <w:tc>
          <w:tcPr>
            <w:tcW w:w="6033" w:type="dxa"/>
            <w:vAlign w:val="center"/>
          </w:tcPr>
          <w:p w14:paraId="1ED1DC6D" w14:textId="77777777" w:rsidR="00CD0E28" w:rsidRPr="00CD0E28" w:rsidRDefault="00CD0E28" w:rsidP="00CD0E28">
            <w:pPr>
              <w:numPr>
                <w:ilvl w:val="2"/>
                <w:numId w:val="0"/>
              </w:numPr>
              <w:rPr>
                <w:color w:val="000000" w:themeColor="text1"/>
              </w:rPr>
            </w:pPr>
            <w:r w:rsidRPr="00CD0E28">
              <w:rPr>
                <w:highlight w:val="yellow"/>
              </w:rPr>
              <w:t>[doplní účastník]</w:t>
            </w:r>
          </w:p>
        </w:tc>
      </w:tr>
      <w:tr w:rsidR="00CD0E28" w:rsidRPr="00CD0E28" w14:paraId="00F0C247" w14:textId="77777777" w:rsidTr="00C9478B">
        <w:trPr>
          <w:trHeight w:val="397"/>
        </w:trPr>
        <w:tc>
          <w:tcPr>
            <w:tcW w:w="2977" w:type="dxa"/>
            <w:vAlign w:val="center"/>
          </w:tcPr>
          <w:p w14:paraId="255C9430" w14:textId="6AF5C0EF" w:rsidR="00CD0E28" w:rsidRPr="00CD0E28" w:rsidRDefault="00CD0E28" w:rsidP="00CD0E28">
            <w:pPr>
              <w:numPr>
                <w:ilvl w:val="2"/>
                <w:numId w:val="0"/>
              </w:numPr>
            </w:pPr>
            <w:r>
              <w:t>Doklad o odborné kvalifikaci na předmětnou pozici</w:t>
            </w:r>
          </w:p>
        </w:tc>
        <w:tc>
          <w:tcPr>
            <w:tcW w:w="6033" w:type="dxa"/>
            <w:vAlign w:val="center"/>
          </w:tcPr>
          <w:p w14:paraId="6BADADC8" w14:textId="63A9151E" w:rsidR="00CD0E28" w:rsidRPr="00CD0E28" w:rsidRDefault="00CD0E28" w:rsidP="00CD0E28">
            <w:pPr>
              <w:numPr>
                <w:ilvl w:val="2"/>
                <w:numId w:val="0"/>
              </w:numPr>
              <w:rPr>
                <w:highlight w:val="yellow"/>
              </w:rPr>
            </w:pPr>
            <w:r w:rsidRPr="00CD0E28">
              <w:rPr>
                <w:highlight w:val="yellow"/>
              </w:rPr>
              <w:t>[doplní účastník]</w:t>
            </w:r>
          </w:p>
        </w:tc>
      </w:tr>
      <w:tr w:rsidR="00CD0E28" w:rsidRPr="00CD0E28" w14:paraId="1094546C" w14:textId="77777777" w:rsidTr="00C9478B">
        <w:trPr>
          <w:trHeight w:val="397"/>
        </w:trPr>
        <w:tc>
          <w:tcPr>
            <w:tcW w:w="2977" w:type="dxa"/>
            <w:vAlign w:val="center"/>
          </w:tcPr>
          <w:p w14:paraId="0E1A5DED" w14:textId="77777777" w:rsidR="00CD0E28" w:rsidRPr="00CD0E28" w:rsidRDefault="00CD0E28" w:rsidP="00CD0E28">
            <w:pPr>
              <w:numPr>
                <w:ilvl w:val="2"/>
                <w:numId w:val="0"/>
              </w:numPr>
            </w:pPr>
            <w:r w:rsidRPr="00CD0E28">
              <w:t xml:space="preserve">Délka praxe na požadované pozici </w:t>
            </w:r>
          </w:p>
        </w:tc>
        <w:tc>
          <w:tcPr>
            <w:tcW w:w="6033" w:type="dxa"/>
            <w:vAlign w:val="center"/>
          </w:tcPr>
          <w:p w14:paraId="24920346" w14:textId="77777777" w:rsidR="00CD0E28" w:rsidRPr="00CD0E28" w:rsidRDefault="00CD0E28" w:rsidP="00CD0E28">
            <w:pPr>
              <w:numPr>
                <w:ilvl w:val="2"/>
                <w:numId w:val="0"/>
              </w:numPr>
              <w:rPr>
                <w:color w:val="000000" w:themeColor="text1"/>
              </w:rPr>
            </w:pPr>
            <w:r w:rsidRPr="00CD0E28">
              <w:rPr>
                <w:highlight w:val="yellow"/>
              </w:rPr>
              <w:t>[doplní účastník]</w:t>
            </w:r>
          </w:p>
        </w:tc>
      </w:tr>
      <w:tr w:rsidR="00CD0E28" w:rsidRPr="00CD0E28" w14:paraId="4C4034FE" w14:textId="77777777" w:rsidTr="00C9478B">
        <w:trPr>
          <w:trHeight w:val="397"/>
        </w:trPr>
        <w:tc>
          <w:tcPr>
            <w:tcW w:w="2977" w:type="dxa"/>
            <w:vAlign w:val="center"/>
          </w:tcPr>
          <w:p w14:paraId="25776B5C" w14:textId="77777777" w:rsidR="00CD0E28" w:rsidRPr="00CD0E28" w:rsidRDefault="00CD0E28" w:rsidP="00CD0E28">
            <w:pPr>
              <w:numPr>
                <w:ilvl w:val="2"/>
                <w:numId w:val="0"/>
              </w:numPr>
            </w:pPr>
            <w:r w:rsidRPr="00CD0E28">
              <w:t>Současný zaměstnavatel</w:t>
            </w:r>
          </w:p>
        </w:tc>
        <w:tc>
          <w:tcPr>
            <w:tcW w:w="6033" w:type="dxa"/>
            <w:vAlign w:val="center"/>
          </w:tcPr>
          <w:p w14:paraId="715E5DC5" w14:textId="77777777" w:rsidR="00CD0E28" w:rsidRPr="00CD0E28" w:rsidRDefault="00CD0E28" w:rsidP="00CD0E28">
            <w:pPr>
              <w:numPr>
                <w:ilvl w:val="2"/>
                <w:numId w:val="0"/>
              </w:numPr>
              <w:rPr>
                <w:color w:val="000000" w:themeColor="text1"/>
              </w:rPr>
            </w:pPr>
            <w:r w:rsidRPr="00CD0E28">
              <w:rPr>
                <w:highlight w:val="yellow"/>
              </w:rPr>
              <w:t>[doplní účastník]</w:t>
            </w:r>
          </w:p>
        </w:tc>
      </w:tr>
      <w:tr w:rsidR="00CD0E28" w:rsidRPr="00CD0E28" w14:paraId="39125196" w14:textId="77777777" w:rsidTr="00C9478B">
        <w:trPr>
          <w:trHeight w:val="397"/>
        </w:trPr>
        <w:tc>
          <w:tcPr>
            <w:tcW w:w="2977" w:type="dxa"/>
            <w:vAlign w:val="center"/>
          </w:tcPr>
          <w:p w14:paraId="563DD9CD" w14:textId="77777777" w:rsidR="00CD0E28" w:rsidRPr="00CD0E28" w:rsidRDefault="00CD0E28" w:rsidP="00CD0E28">
            <w:pPr>
              <w:numPr>
                <w:ilvl w:val="2"/>
                <w:numId w:val="0"/>
              </w:numPr>
            </w:pPr>
            <w:r w:rsidRPr="00CD0E28">
              <w:t>Nástup do současného zaměstnání</w:t>
            </w:r>
          </w:p>
        </w:tc>
        <w:tc>
          <w:tcPr>
            <w:tcW w:w="6033" w:type="dxa"/>
            <w:vAlign w:val="center"/>
          </w:tcPr>
          <w:p w14:paraId="1DD96C09" w14:textId="77777777" w:rsidR="00CD0E28" w:rsidRPr="00CD0E28" w:rsidRDefault="00CD0E28" w:rsidP="00CD0E28">
            <w:pPr>
              <w:numPr>
                <w:ilvl w:val="2"/>
                <w:numId w:val="0"/>
              </w:numPr>
              <w:rPr>
                <w:color w:val="000000" w:themeColor="text1"/>
              </w:rPr>
            </w:pPr>
            <w:r w:rsidRPr="00CD0E28">
              <w:rPr>
                <w:highlight w:val="yellow"/>
              </w:rPr>
              <w:t>[doplní účastník]</w:t>
            </w:r>
          </w:p>
        </w:tc>
      </w:tr>
      <w:tr w:rsidR="00CD0E28" w:rsidRPr="00CD0E28" w14:paraId="2AF7D742" w14:textId="77777777" w:rsidTr="00C9478B">
        <w:trPr>
          <w:trHeight w:val="624"/>
        </w:trPr>
        <w:tc>
          <w:tcPr>
            <w:tcW w:w="2977" w:type="dxa"/>
            <w:vAlign w:val="center"/>
          </w:tcPr>
          <w:p w14:paraId="0ED0C9CD" w14:textId="77777777" w:rsidR="00CD0E28" w:rsidRPr="00CD0E28" w:rsidRDefault="00CD0E28" w:rsidP="00CD0E28">
            <w:pPr>
              <w:numPr>
                <w:ilvl w:val="2"/>
                <w:numId w:val="0"/>
              </w:numPr>
            </w:pPr>
            <w:r w:rsidRPr="00CD0E28">
              <w:t>Stručný popis předchozí praxe</w:t>
            </w:r>
          </w:p>
        </w:tc>
        <w:tc>
          <w:tcPr>
            <w:tcW w:w="6033" w:type="dxa"/>
            <w:vAlign w:val="center"/>
          </w:tcPr>
          <w:p w14:paraId="7ADA7CEF" w14:textId="77777777" w:rsidR="00CD0E28" w:rsidRPr="00CD0E28" w:rsidRDefault="00CD0E28" w:rsidP="00CD0E28">
            <w:pPr>
              <w:numPr>
                <w:ilvl w:val="2"/>
                <w:numId w:val="0"/>
              </w:numPr>
              <w:rPr>
                <w:color w:val="000000" w:themeColor="text1"/>
              </w:rPr>
            </w:pPr>
            <w:r w:rsidRPr="00CD0E28">
              <w:rPr>
                <w:highlight w:val="yellow"/>
              </w:rPr>
              <w:t>[doplní účastník]</w:t>
            </w:r>
          </w:p>
        </w:tc>
      </w:tr>
    </w:tbl>
    <w:p w14:paraId="36766B3C" w14:textId="5896067E" w:rsidR="00CD0E28" w:rsidRPr="00CD0E28" w:rsidRDefault="00CD0E28" w:rsidP="00CD0E28">
      <w:pPr>
        <w:numPr>
          <w:ilvl w:val="2"/>
          <w:numId w:val="0"/>
        </w:numPr>
        <w:rPr>
          <w:rFonts w:eastAsia="Calibri"/>
        </w:rPr>
      </w:pPr>
      <w:r w:rsidRPr="00CD0E28">
        <w:rPr>
          <w:rFonts w:eastAsia="Calibri"/>
        </w:rPr>
        <w:t xml:space="preserve">účastník zkopíruje tabulku dle potřeby </w:t>
      </w:r>
    </w:p>
    <w:p w14:paraId="77FCB97B" w14:textId="77777777" w:rsidR="00CD0E28" w:rsidRPr="00CD0E28" w:rsidRDefault="00CD0E28" w:rsidP="00CD0E28">
      <w:pPr>
        <w:numPr>
          <w:ilvl w:val="2"/>
          <w:numId w:val="0"/>
        </w:numPr>
        <w:rPr>
          <w:lang w:eastAsia="ar-SA"/>
        </w:rPr>
      </w:pPr>
    </w:p>
    <w:p w14:paraId="356497F9" w14:textId="77777777" w:rsidR="00CD0E28" w:rsidRPr="00CD0E28" w:rsidRDefault="00CD0E28" w:rsidP="00CD0E28">
      <w:pPr>
        <w:numPr>
          <w:ilvl w:val="2"/>
          <w:numId w:val="0"/>
        </w:numPr>
        <w:rPr>
          <w:rFonts w:eastAsia="Calibri"/>
          <w:lang w:eastAsia="cs-CZ"/>
        </w:rPr>
      </w:pPr>
      <w:r w:rsidRPr="00CD0E28">
        <w:rPr>
          <w:rFonts w:eastAsia="Calibri"/>
          <w:lang w:eastAsia="cs-CZ"/>
        </w:rPr>
        <w:t>Čestně prohlašuji, že výše uvedené údaje jsou pravdivé.</w:t>
      </w:r>
    </w:p>
    <w:p w14:paraId="6F2701B2" w14:textId="77777777" w:rsidR="00CD0E28" w:rsidRPr="00CD0E28" w:rsidRDefault="00CD0E28" w:rsidP="00CD0E28">
      <w:pPr>
        <w:numPr>
          <w:ilvl w:val="2"/>
          <w:numId w:val="2"/>
        </w:numPr>
        <w:ind w:left="567" w:hanging="567"/>
        <w:rPr>
          <w:rFonts w:eastAsia="Calibri"/>
          <w:lang w:eastAsia="cs-CZ"/>
        </w:rPr>
      </w:pPr>
    </w:p>
    <w:p w14:paraId="46790C7D" w14:textId="77777777" w:rsidR="00CD0E28" w:rsidRPr="00CD0E28" w:rsidRDefault="00CD0E28" w:rsidP="00CD0E28">
      <w:pPr>
        <w:numPr>
          <w:ilvl w:val="2"/>
          <w:numId w:val="0"/>
        </w:numPr>
        <w:rPr>
          <w:rFonts w:eastAsia="Calibri"/>
          <w:lang w:eastAsia="cs-CZ"/>
        </w:rPr>
      </w:pPr>
    </w:p>
    <w:p w14:paraId="4E852489" w14:textId="2CE0F6F2" w:rsidR="001E79D1" w:rsidRPr="00D30002" w:rsidRDefault="00CD0E28" w:rsidP="00CD0E28">
      <w:pPr>
        <w:pStyle w:val="Nadpisbezslovn"/>
      </w:pPr>
      <w:r w:rsidRPr="00CD0E28">
        <w:rPr>
          <w:b w:val="0"/>
          <w:bCs w:val="0"/>
          <w:i/>
          <w:iCs/>
          <w:caps w:val="0"/>
        </w:rPr>
        <w:t>Poznámka: Dokument není potřeba podepisovat. Předložením prostřednictvím elektronického nástroje NEN je dokument považován za podepsaný oprávněnou osobou účastníka zadávacího řízení</w:t>
      </w:r>
      <w:r w:rsidRPr="00CD0E28">
        <w:rPr>
          <w:b w:val="0"/>
          <w:bCs w:val="0"/>
          <w:caps w:val="0"/>
        </w:rPr>
        <w:t>.</w:t>
      </w:r>
      <w:r w:rsidR="007E092F">
        <w:br w:type="column"/>
      </w:r>
      <w:r w:rsidR="001E79D1" w:rsidRPr="00D30002">
        <w:lastRenderedPageBreak/>
        <w:t>Seznam poddodavatelů</w:t>
      </w:r>
    </w:p>
    <w:p w14:paraId="64D77468" w14:textId="434CB288" w:rsidR="001E79D1" w:rsidRPr="00D30002" w:rsidRDefault="001E79D1" w:rsidP="00AF274B">
      <w:pPr>
        <w:rPr>
          <w:rFonts w:eastAsia="Calibri"/>
          <w:lang w:eastAsia="cs-CZ"/>
        </w:rPr>
      </w:pPr>
      <w:r w:rsidRPr="00D30002">
        <w:t>Čestně prohlašuji</w:t>
      </w:r>
      <w:r w:rsidRPr="00D30002">
        <w:rPr>
          <w:rFonts w:eastAsia="Calibri"/>
          <w:lang w:eastAsia="cs-CZ"/>
        </w:rPr>
        <w:t>, že se na plnění veřejné zakázky budou podílet následující poddodavatelé:</w:t>
      </w:r>
    </w:p>
    <w:p w14:paraId="3899B56A" w14:textId="77777777" w:rsidR="001E79D1" w:rsidRPr="00D30002" w:rsidRDefault="001E79D1" w:rsidP="00AF274B">
      <w:pPr>
        <w:rPr>
          <w:rFonts w:eastAsia="Calibri"/>
          <w:lang w:eastAsia="cs-CZ"/>
        </w:rPr>
      </w:pPr>
      <w:r w:rsidRPr="00D30002">
        <w:rPr>
          <w:rFonts w:eastAsia="Calibri"/>
          <w:lang w:eastAsia="cs-CZ"/>
        </w:rPr>
        <w:t>Poddodavatel č. 1</w:t>
      </w:r>
    </w:p>
    <w:tbl>
      <w:tblPr>
        <w:tblW w:w="9072" w:type="dxa"/>
        <w:tblInd w:w="57"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1E79D1" w:rsidRPr="00D30002" w14:paraId="5BFFA127" w14:textId="77777777" w:rsidTr="001E79D1">
        <w:tc>
          <w:tcPr>
            <w:tcW w:w="2977" w:type="dxa"/>
            <w:tcBorders>
              <w:top w:val="single" w:sz="8" w:space="0" w:color="auto"/>
              <w:left w:val="single" w:sz="8" w:space="0" w:color="auto"/>
              <w:bottom w:val="single" w:sz="4" w:space="0" w:color="auto"/>
              <w:right w:val="single" w:sz="8" w:space="0" w:color="auto"/>
            </w:tcBorders>
            <w:vAlign w:val="center"/>
            <w:hideMark/>
          </w:tcPr>
          <w:p w14:paraId="7BD1721B" w14:textId="77777777" w:rsidR="001E79D1" w:rsidRPr="00D30002" w:rsidRDefault="001E79D1" w:rsidP="00AF274B">
            <w:pPr>
              <w:rPr>
                <w:rFonts w:eastAsia="Calibri"/>
                <w:lang w:eastAsia="cs-CZ"/>
              </w:rPr>
            </w:pPr>
            <w:r w:rsidRPr="00D30002">
              <w:rPr>
                <w:rFonts w:eastAsia="Calibri"/>
                <w:lang w:eastAsia="cs-CZ"/>
              </w:rPr>
              <w:t>Název poddodavatele</w:t>
            </w:r>
          </w:p>
        </w:tc>
        <w:tc>
          <w:tcPr>
            <w:tcW w:w="6095" w:type="dxa"/>
            <w:tcBorders>
              <w:top w:val="single" w:sz="8" w:space="0" w:color="auto"/>
              <w:left w:val="single" w:sz="8" w:space="0" w:color="auto"/>
              <w:bottom w:val="single" w:sz="4" w:space="0" w:color="auto"/>
              <w:right w:val="single" w:sz="8" w:space="0" w:color="auto"/>
            </w:tcBorders>
            <w:vAlign w:val="center"/>
          </w:tcPr>
          <w:p w14:paraId="2D136467" w14:textId="77777777" w:rsidR="001E79D1" w:rsidRPr="00D30002" w:rsidRDefault="001E79D1" w:rsidP="0080052D">
            <w:r w:rsidRPr="00D30002">
              <w:rPr>
                <w:rFonts w:eastAsia="Calibri"/>
                <w:highlight w:val="yellow"/>
                <w:lang w:eastAsia="cs-CZ"/>
              </w:rPr>
              <w:t>[doplní účastník]</w:t>
            </w:r>
          </w:p>
        </w:tc>
      </w:tr>
      <w:tr w:rsidR="008E6315" w:rsidRPr="00D30002" w14:paraId="3E1A099A" w14:textId="77777777" w:rsidTr="007B7129">
        <w:tc>
          <w:tcPr>
            <w:tcW w:w="2977" w:type="dxa"/>
            <w:tcBorders>
              <w:top w:val="single" w:sz="8" w:space="0" w:color="auto"/>
              <w:left w:val="single" w:sz="8" w:space="0" w:color="auto"/>
              <w:bottom w:val="single" w:sz="4" w:space="0" w:color="auto"/>
              <w:right w:val="single" w:sz="8" w:space="0" w:color="auto"/>
            </w:tcBorders>
          </w:tcPr>
          <w:p w14:paraId="681AEBB0" w14:textId="41913E0D" w:rsidR="008E6315" w:rsidRPr="00D30002" w:rsidRDefault="008E6315" w:rsidP="00AF274B">
            <w:pPr>
              <w:rPr>
                <w:rFonts w:eastAsia="Calibri"/>
                <w:lang w:eastAsia="cs-CZ"/>
              </w:rPr>
            </w:pPr>
            <w:r w:rsidRPr="00D30002">
              <w:rPr>
                <w:rFonts w:eastAsia="Calibri"/>
                <w:lang w:eastAsia="cs-CZ"/>
              </w:rPr>
              <w:t>Adresa sídla / místa podnikání</w:t>
            </w:r>
          </w:p>
        </w:tc>
        <w:tc>
          <w:tcPr>
            <w:tcW w:w="6095" w:type="dxa"/>
            <w:tcBorders>
              <w:top w:val="single" w:sz="8" w:space="0" w:color="auto"/>
              <w:left w:val="single" w:sz="8" w:space="0" w:color="auto"/>
              <w:bottom w:val="single" w:sz="4" w:space="0" w:color="auto"/>
              <w:right w:val="single" w:sz="8" w:space="0" w:color="auto"/>
            </w:tcBorders>
            <w:vAlign w:val="center"/>
          </w:tcPr>
          <w:p w14:paraId="6BD0A36A" w14:textId="7C064812" w:rsidR="008E6315" w:rsidRPr="00D30002" w:rsidRDefault="008E6315" w:rsidP="0080052D">
            <w:pPr>
              <w:rPr>
                <w:rFonts w:eastAsia="Calibri"/>
                <w:highlight w:val="yellow"/>
                <w:lang w:eastAsia="cs-CZ"/>
              </w:rPr>
            </w:pPr>
            <w:r w:rsidRPr="00D30002">
              <w:rPr>
                <w:rFonts w:eastAsia="Calibri"/>
                <w:highlight w:val="yellow"/>
                <w:lang w:eastAsia="cs-CZ"/>
              </w:rPr>
              <w:t>[doplní účastník]</w:t>
            </w:r>
          </w:p>
        </w:tc>
      </w:tr>
      <w:tr w:rsidR="008E6315" w:rsidRPr="00D30002" w14:paraId="683C197B" w14:textId="77777777" w:rsidTr="007B7129">
        <w:tc>
          <w:tcPr>
            <w:tcW w:w="2977" w:type="dxa"/>
            <w:tcBorders>
              <w:top w:val="single" w:sz="8" w:space="0" w:color="auto"/>
              <w:left w:val="single" w:sz="8" w:space="0" w:color="auto"/>
              <w:bottom w:val="single" w:sz="4" w:space="0" w:color="auto"/>
              <w:right w:val="single" w:sz="8" w:space="0" w:color="auto"/>
            </w:tcBorders>
          </w:tcPr>
          <w:p w14:paraId="64B0908F" w14:textId="70B2FD1B" w:rsidR="008E6315" w:rsidRPr="00D30002" w:rsidRDefault="008E6315" w:rsidP="00AF274B">
            <w:pPr>
              <w:rPr>
                <w:rFonts w:eastAsia="Calibri"/>
                <w:lang w:eastAsia="cs-CZ"/>
              </w:rPr>
            </w:pPr>
            <w:r w:rsidRPr="00D30002">
              <w:rPr>
                <w:rFonts w:eastAsia="Calibri"/>
                <w:lang w:eastAsia="cs-CZ"/>
              </w:rPr>
              <w:t>IČ</w:t>
            </w:r>
            <w:r w:rsidR="007E5181">
              <w:rPr>
                <w:rFonts w:eastAsia="Calibri"/>
                <w:lang w:eastAsia="cs-CZ"/>
              </w:rPr>
              <w:t>O</w:t>
            </w:r>
          </w:p>
        </w:tc>
        <w:tc>
          <w:tcPr>
            <w:tcW w:w="6095" w:type="dxa"/>
            <w:tcBorders>
              <w:top w:val="single" w:sz="8" w:space="0" w:color="auto"/>
              <w:left w:val="single" w:sz="8" w:space="0" w:color="auto"/>
              <w:bottom w:val="single" w:sz="4" w:space="0" w:color="auto"/>
              <w:right w:val="single" w:sz="8" w:space="0" w:color="auto"/>
            </w:tcBorders>
            <w:vAlign w:val="center"/>
          </w:tcPr>
          <w:p w14:paraId="64A6A606" w14:textId="7CADC764" w:rsidR="008E6315" w:rsidRPr="00D30002" w:rsidRDefault="008E6315" w:rsidP="0080052D">
            <w:pPr>
              <w:rPr>
                <w:rFonts w:eastAsia="Calibri"/>
                <w:highlight w:val="yellow"/>
                <w:lang w:eastAsia="cs-CZ"/>
              </w:rPr>
            </w:pPr>
            <w:r w:rsidRPr="00D30002">
              <w:rPr>
                <w:rFonts w:eastAsia="Calibri"/>
                <w:highlight w:val="yellow"/>
                <w:lang w:eastAsia="cs-CZ"/>
              </w:rPr>
              <w:t>[doplní účastník]</w:t>
            </w:r>
          </w:p>
        </w:tc>
      </w:tr>
      <w:tr w:rsidR="001E79D1" w:rsidRPr="00D30002" w14:paraId="35ED2882" w14:textId="77777777" w:rsidTr="001E79D1">
        <w:tc>
          <w:tcPr>
            <w:tcW w:w="2977" w:type="dxa"/>
            <w:tcBorders>
              <w:top w:val="single" w:sz="4" w:space="0" w:color="auto"/>
              <w:left w:val="single" w:sz="8" w:space="0" w:color="auto"/>
              <w:bottom w:val="single" w:sz="4" w:space="0" w:color="auto"/>
              <w:right w:val="single" w:sz="8" w:space="0" w:color="auto"/>
            </w:tcBorders>
            <w:vAlign w:val="center"/>
            <w:hideMark/>
          </w:tcPr>
          <w:p w14:paraId="78D637EC" w14:textId="77777777" w:rsidR="001E79D1" w:rsidRPr="00D30002" w:rsidRDefault="001E79D1" w:rsidP="00AF274B">
            <w:pPr>
              <w:rPr>
                <w:rFonts w:eastAsia="Calibri"/>
                <w:lang w:eastAsia="cs-CZ"/>
              </w:rPr>
            </w:pPr>
            <w:r w:rsidRPr="00D30002">
              <w:rPr>
                <w:rFonts w:eastAsia="Calibri"/>
                <w:lang w:eastAsia="cs-CZ"/>
              </w:rPr>
              <w:t>Předmět poddodávky</w:t>
            </w:r>
          </w:p>
        </w:tc>
        <w:tc>
          <w:tcPr>
            <w:tcW w:w="6095" w:type="dxa"/>
            <w:tcBorders>
              <w:top w:val="single" w:sz="4" w:space="0" w:color="auto"/>
              <w:left w:val="single" w:sz="8" w:space="0" w:color="auto"/>
              <w:bottom w:val="single" w:sz="4" w:space="0" w:color="auto"/>
              <w:right w:val="single" w:sz="8" w:space="0" w:color="auto"/>
            </w:tcBorders>
            <w:vAlign w:val="center"/>
          </w:tcPr>
          <w:p w14:paraId="4D2C4202" w14:textId="77777777" w:rsidR="001E79D1" w:rsidRPr="00D30002" w:rsidRDefault="001E79D1" w:rsidP="0080052D">
            <w:r w:rsidRPr="00D30002">
              <w:rPr>
                <w:rFonts w:eastAsia="Calibri"/>
                <w:highlight w:val="yellow"/>
                <w:lang w:eastAsia="cs-CZ"/>
              </w:rPr>
              <w:t>[doplní účastník]</w:t>
            </w:r>
          </w:p>
        </w:tc>
      </w:tr>
      <w:tr w:rsidR="001E79D1" w:rsidRPr="00D30002" w14:paraId="265C5BED" w14:textId="77777777" w:rsidTr="001E79D1">
        <w:tc>
          <w:tcPr>
            <w:tcW w:w="2977" w:type="dxa"/>
            <w:tcBorders>
              <w:top w:val="single" w:sz="4" w:space="0" w:color="auto"/>
              <w:left w:val="single" w:sz="8" w:space="0" w:color="auto"/>
              <w:bottom w:val="single" w:sz="4" w:space="0" w:color="auto"/>
              <w:right w:val="single" w:sz="8" w:space="0" w:color="auto"/>
            </w:tcBorders>
            <w:vAlign w:val="center"/>
          </w:tcPr>
          <w:p w14:paraId="6637DEA3" w14:textId="77777777" w:rsidR="001E79D1" w:rsidRPr="00D30002" w:rsidRDefault="001E79D1" w:rsidP="00AF274B">
            <w:pPr>
              <w:rPr>
                <w:rFonts w:eastAsia="Calibri"/>
                <w:lang w:eastAsia="cs-CZ"/>
              </w:rPr>
            </w:pPr>
            <w:r w:rsidRPr="00D30002">
              <w:rPr>
                <w:rFonts w:eastAsia="Calibri"/>
                <w:lang w:eastAsia="cs-CZ"/>
              </w:rPr>
              <w:t>Objem poddodávky v %</w:t>
            </w:r>
          </w:p>
        </w:tc>
        <w:tc>
          <w:tcPr>
            <w:tcW w:w="6095" w:type="dxa"/>
            <w:tcBorders>
              <w:top w:val="single" w:sz="4" w:space="0" w:color="auto"/>
              <w:left w:val="single" w:sz="8" w:space="0" w:color="auto"/>
              <w:bottom w:val="single" w:sz="4" w:space="0" w:color="auto"/>
              <w:right w:val="single" w:sz="8" w:space="0" w:color="auto"/>
            </w:tcBorders>
            <w:vAlign w:val="center"/>
          </w:tcPr>
          <w:p w14:paraId="08650423" w14:textId="77777777" w:rsidR="001E79D1" w:rsidRPr="00D30002" w:rsidRDefault="001E79D1" w:rsidP="0080052D">
            <w:r w:rsidRPr="00D30002">
              <w:rPr>
                <w:rFonts w:eastAsia="Calibri"/>
                <w:highlight w:val="yellow"/>
                <w:lang w:eastAsia="cs-CZ"/>
              </w:rPr>
              <w:t>[doplní účastník]</w:t>
            </w:r>
          </w:p>
        </w:tc>
      </w:tr>
      <w:tr w:rsidR="001E79D1" w:rsidRPr="00D30002" w14:paraId="0723E579" w14:textId="77777777" w:rsidTr="001E79D1">
        <w:tc>
          <w:tcPr>
            <w:tcW w:w="2977" w:type="dxa"/>
            <w:tcBorders>
              <w:top w:val="single" w:sz="4" w:space="0" w:color="auto"/>
              <w:left w:val="single" w:sz="8" w:space="0" w:color="auto"/>
              <w:bottom w:val="single" w:sz="4" w:space="0" w:color="auto"/>
              <w:right w:val="single" w:sz="8" w:space="0" w:color="auto"/>
            </w:tcBorders>
            <w:vAlign w:val="center"/>
            <w:hideMark/>
          </w:tcPr>
          <w:p w14:paraId="492A23F6" w14:textId="77777777" w:rsidR="001E79D1" w:rsidRPr="00D30002" w:rsidRDefault="001E79D1" w:rsidP="00AF274B">
            <w:pPr>
              <w:rPr>
                <w:rFonts w:eastAsia="Calibri"/>
                <w:lang w:eastAsia="cs-CZ"/>
              </w:rPr>
            </w:pPr>
            <w:r w:rsidRPr="00D30002">
              <w:rPr>
                <w:rFonts w:eastAsia="Calibri"/>
                <w:lang w:eastAsia="cs-CZ"/>
              </w:rPr>
              <w:t xml:space="preserve">Kontakt na poddodavatele </w:t>
            </w:r>
          </w:p>
        </w:tc>
        <w:tc>
          <w:tcPr>
            <w:tcW w:w="6095" w:type="dxa"/>
            <w:tcBorders>
              <w:top w:val="single" w:sz="4" w:space="0" w:color="auto"/>
              <w:left w:val="single" w:sz="8" w:space="0" w:color="auto"/>
              <w:bottom w:val="single" w:sz="4" w:space="0" w:color="auto"/>
              <w:right w:val="single" w:sz="8" w:space="0" w:color="auto"/>
            </w:tcBorders>
            <w:vAlign w:val="center"/>
          </w:tcPr>
          <w:p w14:paraId="70B266EF" w14:textId="77777777" w:rsidR="001E79D1" w:rsidRPr="00D30002" w:rsidRDefault="001E79D1" w:rsidP="0080052D">
            <w:r w:rsidRPr="00D30002">
              <w:rPr>
                <w:rFonts w:eastAsia="Calibri"/>
                <w:highlight w:val="yellow"/>
                <w:lang w:eastAsia="cs-CZ"/>
              </w:rPr>
              <w:t>[doplní účastník]</w:t>
            </w:r>
          </w:p>
        </w:tc>
      </w:tr>
    </w:tbl>
    <w:p w14:paraId="0727162C" w14:textId="2DA963F2" w:rsidR="001E79D1" w:rsidRPr="00D30002" w:rsidRDefault="001E79D1" w:rsidP="00AF274B">
      <w:pPr>
        <w:rPr>
          <w:rFonts w:eastAsia="Calibri"/>
          <w:lang w:eastAsia="cs-CZ"/>
        </w:rPr>
      </w:pPr>
      <w:r w:rsidRPr="00D30002">
        <w:rPr>
          <w:rFonts w:eastAsia="Calibri"/>
          <w:color w:val="000000" w:themeColor="text1"/>
          <w:lang w:eastAsia="cs-CZ"/>
        </w:rPr>
        <w:t>*V případě více poddodavatelů účastník tabulku zkopíruje dle potřeby</w:t>
      </w:r>
    </w:p>
    <w:p w14:paraId="018A46D7" w14:textId="77777777" w:rsidR="001E79D1" w:rsidRPr="00D30002" w:rsidRDefault="001E79D1" w:rsidP="00AF274B">
      <w:pPr>
        <w:rPr>
          <w:rFonts w:eastAsia="Calibri"/>
          <w:lang w:eastAsia="cs-CZ"/>
        </w:rPr>
      </w:pPr>
    </w:p>
    <w:p w14:paraId="30CC6A11" w14:textId="77777777" w:rsidR="001E79D1" w:rsidRPr="00D30002" w:rsidRDefault="001E79D1" w:rsidP="00AF274B">
      <w:pPr>
        <w:rPr>
          <w:rFonts w:eastAsia="Calibri"/>
          <w:lang w:eastAsia="cs-CZ"/>
        </w:rPr>
      </w:pPr>
      <w:r w:rsidRPr="00D30002">
        <w:rPr>
          <w:rFonts w:eastAsia="Calibri"/>
          <w:lang w:eastAsia="cs-CZ"/>
        </w:rPr>
        <w:t>Alternativně:</w:t>
      </w:r>
    </w:p>
    <w:p w14:paraId="2D0DDE5A" w14:textId="0F4CF369" w:rsidR="001E79D1" w:rsidRPr="00D30002" w:rsidRDefault="001E79D1" w:rsidP="00AF274B">
      <w:pPr>
        <w:rPr>
          <w:rFonts w:eastAsia="Calibri"/>
          <w:lang w:eastAsia="cs-CZ"/>
        </w:rPr>
      </w:pPr>
      <w:r w:rsidRPr="00D30002">
        <w:rPr>
          <w:rFonts w:eastAsia="Calibri"/>
          <w:lang w:eastAsia="cs-CZ"/>
        </w:rPr>
        <w:t xml:space="preserve">Výše uvedený účastník tímto čestně prohlašuje, že na plnění veřejné zakázky se nebudou podílet </w:t>
      </w:r>
      <w:proofErr w:type="gramStart"/>
      <w:r w:rsidR="0016533B" w:rsidRPr="00D30002">
        <w:rPr>
          <w:rFonts w:eastAsia="Calibri"/>
          <w:lang w:eastAsia="cs-CZ"/>
        </w:rPr>
        <w:t>poddodavatelé.*</w:t>
      </w:r>
      <w:proofErr w:type="gramEnd"/>
    </w:p>
    <w:p w14:paraId="4AA33757" w14:textId="77777777" w:rsidR="007E5181" w:rsidRDefault="007E5181" w:rsidP="00AF274B">
      <w:pPr>
        <w:rPr>
          <w:i/>
          <w:iCs/>
        </w:rPr>
      </w:pPr>
    </w:p>
    <w:p w14:paraId="1A309AB8" w14:textId="728EE689" w:rsidR="007E5181" w:rsidRDefault="007E5181" w:rsidP="00AF274B">
      <w:pPr>
        <w:rPr>
          <w:i/>
          <w:iCs/>
        </w:rPr>
      </w:pPr>
      <w:r w:rsidRPr="003B1E55">
        <w:rPr>
          <w:i/>
          <w:iCs/>
        </w:rPr>
        <w:t>Poznámka: Dokument není potřeba podepisovat. Předložením prostřednictvím elektronického nástroje NEN je dokument považován za podepsaný oprávněnou osobou účastníka zadávacího řízení.</w:t>
      </w:r>
    </w:p>
    <w:p w14:paraId="78FE0AB8" w14:textId="44EE398B" w:rsidR="007E5181" w:rsidRDefault="007E5181" w:rsidP="007E5181">
      <w:pPr>
        <w:pStyle w:val="Odstavecseseznamem"/>
        <w:numPr>
          <w:ilvl w:val="0"/>
          <w:numId w:val="0"/>
        </w:numPr>
        <w:ind w:left="567"/>
        <w:rPr>
          <w:i/>
          <w:iCs/>
        </w:rPr>
      </w:pPr>
    </w:p>
    <w:p w14:paraId="0222575A" w14:textId="7A7DC09A" w:rsidR="007E5181" w:rsidRDefault="007E5181" w:rsidP="007E5181">
      <w:pPr>
        <w:pStyle w:val="Odstavecseseznamem"/>
        <w:numPr>
          <w:ilvl w:val="0"/>
          <w:numId w:val="0"/>
        </w:numPr>
        <w:ind w:left="567"/>
        <w:rPr>
          <w:i/>
          <w:iCs/>
        </w:rPr>
      </w:pPr>
    </w:p>
    <w:p w14:paraId="4552DAE5" w14:textId="16A452D8" w:rsidR="007E5181" w:rsidRDefault="007E5181" w:rsidP="007E5181">
      <w:pPr>
        <w:pStyle w:val="Odstavecseseznamem"/>
        <w:numPr>
          <w:ilvl w:val="0"/>
          <w:numId w:val="0"/>
        </w:numPr>
        <w:ind w:left="567"/>
        <w:rPr>
          <w:i/>
          <w:iCs/>
        </w:rPr>
      </w:pPr>
    </w:p>
    <w:p w14:paraId="390ADF2B" w14:textId="71203F06" w:rsidR="007E5181" w:rsidRDefault="007E5181" w:rsidP="007E5181">
      <w:pPr>
        <w:pStyle w:val="Odstavecseseznamem"/>
        <w:numPr>
          <w:ilvl w:val="0"/>
          <w:numId w:val="0"/>
        </w:numPr>
        <w:ind w:left="567"/>
        <w:rPr>
          <w:i/>
          <w:iCs/>
        </w:rPr>
      </w:pPr>
    </w:p>
    <w:p w14:paraId="7D1EB12D" w14:textId="1D80100C" w:rsidR="007E5181" w:rsidRDefault="007E5181" w:rsidP="007E5181">
      <w:pPr>
        <w:pStyle w:val="Odstavecseseznamem"/>
        <w:numPr>
          <w:ilvl w:val="0"/>
          <w:numId w:val="0"/>
        </w:numPr>
        <w:ind w:left="567"/>
        <w:rPr>
          <w:i/>
          <w:iCs/>
        </w:rPr>
      </w:pPr>
    </w:p>
    <w:p w14:paraId="54F46A35" w14:textId="3F9B68E4" w:rsidR="007E5181" w:rsidRDefault="007E5181" w:rsidP="007E5181">
      <w:pPr>
        <w:pStyle w:val="Odstavecseseznamem"/>
        <w:numPr>
          <w:ilvl w:val="0"/>
          <w:numId w:val="0"/>
        </w:numPr>
        <w:ind w:left="567"/>
        <w:rPr>
          <w:i/>
          <w:iCs/>
        </w:rPr>
      </w:pPr>
    </w:p>
    <w:p w14:paraId="4813D369" w14:textId="3BA24227" w:rsidR="007E5181" w:rsidRDefault="007E5181" w:rsidP="007E5181">
      <w:pPr>
        <w:pStyle w:val="Odstavecseseznamem"/>
        <w:numPr>
          <w:ilvl w:val="0"/>
          <w:numId w:val="0"/>
        </w:numPr>
        <w:ind w:left="567"/>
        <w:rPr>
          <w:i/>
          <w:iCs/>
        </w:rPr>
      </w:pPr>
    </w:p>
    <w:p w14:paraId="5AD0B84B" w14:textId="143B0531" w:rsidR="007E5181" w:rsidRDefault="007E5181" w:rsidP="007E5181">
      <w:pPr>
        <w:pStyle w:val="Odstavecseseznamem"/>
        <w:numPr>
          <w:ilvl w:val="0"/>
          <w:numId w:val="0"/>
        </w:numPr>
        <w:ind w:left="567"/>
        <w:rPr>
          <w:i/>
          <w:iCs/>
        </w:rPr>
      </w:pPr>
    </w:p>
    <w:p w14:paraId="3742EA84" w14:textId="1D2B88E5" w:rsidR="007E5181" w:rsidRDefault="007E5181" w:rsidP="007E5181">
      <w:pPr>
        <w:pStyle w:val="Odstavecseseznamem"/>
        <w:numPr>
          <w:ilvl w:val="0"/>
          <w:numId w:val="0"/>
        </w:numPr>
        <w:ind w:left="567"/>
        <w:rPr>
          <w:i/>
          <w:iCs/>
        </w:rPr>
      </w:pPr>
    </w:p>
    <w:p w14:paraId="2A2F82D9" w14:textId="7BBB8782" w:rsidR="007E5181" w:rsidRDefault="007E5181" w:rsidP="007E5181">
      <w:pPr>
        <w:pStyle w:val="Odstavecseseznamem"/>
        <w:numPr>
          <w:ilvl w:val="0"/>
          <w:numId w:val="0"/>
        </w:numPr>
        <w:ind w:left="567"/>
        <w:rPr>
          <w:i/>
          <w:iCs/>
        </w:rPr>
      </w:pPr>
    </w:p>
    <w:p w14:paraId="644A8DC5" w14:textId="1B2DAF09" w:rsidR="007E5181" w:rsidRDefault="007E5181" w:rsidP="007E5181">
      <w:pPr>
        <w:pStyle w:val="Odstavecseseznamem"/>
        <w:numPr>
          <w:ilvl w:val="0"/>
          <w:numId w:val="0"/>
        </w:numPr>
        <w:ind w:left="567"/>
        <w:rPr>
          <w:i/>
          <w:iCs/>
        </w:rPr>
      </w:pPr>
    </w:p>
    <w:p w14:paraId="42A0B866" w14:textId="2ACEE983" w:rsidR="007E5181" w:rsidRDefault="007E5181" w:rsidP="007E5181">
      <w:pPr>
        <w:pStyle w:val="Odstavecseseznamem"/>
        <w:numPr>
          <w:ilvl w:val="0"/>
          <w:numId w:val="0"/>
        </w:numPr>
        <w:ind w:left="567"/>
        <w:rPr>
          <w:i/>
          <w:iCs/>
        </w:rPr>
      </w:pPr>
    </w:p>
    <w:p w14:paraId="5EE112DE" w14:textId="7B9DA50A" w:rsidR="007E5181" w:rsidRDefault="007E5181" w:rsidP="007E5181">
      <w:pPr>
        <w:pStyle w:val="Odstavecseseznamem"/>
        <w:numPr>
          <w:ilvl w:val="0"/>
          <w:numId w:val="0"/>
        </w:numPr>
        <w:ind w:left="567"/>
        <w:rPr>
          <w:i/>
          <w:iCs/>
        </w:rPr>
      </w:pPr>
    </w:p>
    <w:p w14:paraId="69D15B07" w14:textId="1F9E190D" w:rsidR="007E5181" w:rsidRDefault="007E5181" w:rsidP="007E5181">
      <w:pPr>
        <w:pStyle w:val="Odstavecseseznamem"/>
        <w:numPr>
          <w:ilvl w:val="0"/>
          <w:numId w:val="0"/>
        </w:numPr>
        <w:ind w:left="567"/>
        <w:rPr>
          <w:i/>
          <w:iCs/>
        </w:rPr>
      </w:pPr>
    </w:p>
    <w:p w14:paraId="0F33C4B8" w14:textId="500E74C6" w:rsidR="007E5181" w:rsidRDefault="007E5181" w:rsidP="007E5181">
      <w:pPr>
        <w:pStyle w:val="Odstavecseseznamem"/>
        <w:numPr>
          <w:ilvl w:val="0"/>
          <w:numId w:val="0"/>
        </w:numPr>
        <w:ind w:left="567"/>
        <w:rPr>
          <w:i/>
          <w:iCs/>
        </w:rPr>
      </w:pPr>
    </w:p>
    <w:p w14:paraId="55A2B708" w14:textId="5E548559" w:rsidR="007E5181" w:rsidRDefault="007E5181" w:rsidP="007E5181">
      <w:pPr>
        <w:pStyle w:val="Odstavecseseznamem"/>
        <w:numPr>
          <w:ilvl w:val="0"/>
          <w:numId w:val="0"/>
        </w:numPr>
        <w:ind w:left="567"/>
        <w:rPr>
          <w:i/>
          <w:iCs/>
        </w:rPr>
      </w:pPr>
    </w:p>
    <w:p w14:paraId="6B8C8032" w14:textId="081EE857" w:rsidR="007E5181" w:rsidRDefault="007E5181" w:rsidP="007E5181">
      <w:pPr>
        <w:pStyle w:val="Odstavecseseznamem"/>
        <w:numPr>
          <w:ilvl w:val="0"/>
          <w:numId w:val="0"/>
        </w:numPr>
        <w:ind w:left="567"/>
        <w:rPr>
          <w:i/>
          <w:iCs/>
        </w:rPr>
      </w:pPr>
    </w:p>
    <w:p w14:paraId="24C413EB" w14:textId="113CEEB3" w:rsidR="007E5181" w:rsidRDefault="007E5181" w:rsidP="007E5181">
      <w:pPr>
        <w:pStyle w:val="Odstavecseseznamem"/>
        <w:numPr>
          <w:ilvl w:val="0"/>
          <w:numId w:val="0"/>
        </w:numPr>
        <w:ind w:left="567"/>
        <w:rPr>
          <w:i/>
          <w:iCs/>
        </w:rPr>
      </w:pPr>
    </w:p>
    <w:p w14:paraId="699DF1B6" w14:textId="6B4EC528" w:rsidR="007E5181" w:rsidRDefault="007E5181" w:rsidP="007E5181">
      <w:pPr>
        <w:pStyle w:val="Odstavecseseznamem"/>
        <w:numPr>
          <w:ilvl w:val="0"/>
          <w:numId w:val="0"/>
        </w:numPr>
        <w:ind w:left="567"/>
        <w:rPr>
          <w:i/>
          <w:iCs/>
        </w:rPr>
      </w:pPr>
    </w:p>
    <w:p w14:paraId="47EE7AE7" w14:textId="22EDD500" w:rsidR="007E5181" w:rsidRDefault="007E5181" w:rsidP="007E5181">
      <w:pPr>
        <w:pStyle w:val="Odstavecseseznamem"/>
        <w:numPr>
          <w:ilvl w:val="0"/>
          <w:numId w:val="0"/>
        </w:numPr>
        <w:ind w:left="567"/>
        <w:rPr>
          <w:i/>
          <w:iCs/>
        </w:rPr>
      </w:pPr>
    </w:p>
    <w:p w14:paraId="191115C1" w14:textId="3F7C3BCB" w:rsidR="007E5181" w:rsidRDefault="007E5181" w:rsidP="007E5181">
      <w:pPr>
        <w:pStyle w:val="Odstavecseseznamem"/>
        <w:numPr>
          <w:ilvl w:val="0"/>
          <w:numId w:val="0"/>
        </w:numPr>
        <w:ind w:left="567"/>
        <w:rPr>
          <w:i/>
          <w:iCs/>
        </w:rPr>
      </w:pPr>
    </w:p>
    <w:p w14:paraId="1C0EBACF" w14:textId="7C21456D" w:rsidR="007E5181" w:rsidRDefault="007E5181" w:rsidP="007E5181">
      <w:pPr>
        <w:pStyle w:val="Odstavecseseznamem"/>
        <w:numPr>
          <w:ilvl w:val="0"/>
          <w:numId w:val="0"/>
        </w:numPr>
        <w:ind w:left="567"/>
        <w:rPr>
          <w:i/>
          <w:iCs/>
        </w:rPr>
      </w:pPr>
    </w:p>
    <w:p w14:paraId="23716993" w14:textId="50EBF35C" w:rsidR="007E5181" w:rsidRDefault="007E5181" w:rsidP="007E5181">
      <w:pPr>
        <w:pStyle w:val="Odstavecseseznamem"/>
        <w:numPr>
          <w:ilvl w:val="0"/>
          <w:numId w:val="0"/>
        </w:numPr>
        <w:ind w:left="567"/>
        <w:rPr>
          <w:i/>
          <w:iCs/>
        </w:rPr>
      </w:pPr>
    </w:p>
    <w:p w14:paraId="06E3EACA" w14:textId="77777777" w:rsidR="007E5181" w:rsidRDefault="007E5181" w:rsidP="007E5181">
      <w:pPr>
        <w:pStyle w:val="Odstavecseseznamem"/>
        <w:numPr>
          <w:ilvl w:val="0"/>
          <w:numId w:val="0"/>
        </w:numPr>
        <w:ind w:left="567"/>
        <w:rPr>
          <w:i/>
          <w:iCs/>
        </w:rPr>
      </w:pPr>
    </w:p>
    <w:p w14:paraId="6F2EFF1E" w14:textId="77777777" w:rsidR="007E5181" w:rsidRPr="003B1E55" w:rsidRDefault="007E5181" w:rsidP="00AF274B">
      <w:pPr>
        <w:rPr>
          <w:i/>
          <w:iCs/>
        </w:rPr>
      </w:pPr>
    </w:p>
    <w:p w14:paraId="6A1E1CA2" w14:textId="7C064010" w:rsidR="008E6315" w:rsidRPr="001E79D1" w:rsidRDefault="008E6315" w:rsidP="002F1B66">
      <w:pPr>
        <w:pStyle w:val="Nespecifikovno"/>
        <w:numPr>
          <w:ilvl w:val="2"/>
          <w:numId w:val="2"/>
        </w:numPr>
        <w:spacing w:before="4000"/>
        <w:rPr>
          <w:caps/>
        </w:rPr>
      </w:pPr>
      <w:r>
        <w:rPr>
          <w:caps/>
        </w:rPr>
        <w:t xml:space="preserve">Příloha č. 2 </w:t>
      </w:r>
      <w:r w:rsidRPr="001E79D1">
        <w:rPr>
          <w:caps/>
        </w:rPr>
        <w:t>ZADÁVACÍ DOKUMENTACE</w:t>
      </w:r>
      <w:r>
        <w:rPr>
          <w:caps/>
        </w:rPr>
        <w:br/>
        <w:t>krycí list nabídky</w:t>
      </w:r>
    </w:p>
    <w:p w14:paraId="4D858B0C" w14:textId="77777777" w:rsidR="00900580" w:rsidRDefault="00900580" w:rsidP="002F1B66">
      <w:pPr>
        <w:numPr>
          <w:ilvl w:val="2"/>
          <w:numId w:val="2"/>
        </w:numPr>
        <w:spacing w:before="840" w:after="840"/>
        <w:jc w:val="center"/>
      </w:pPr>
      <w:r w:rsidRPr="009A27A2">
        <w:t xml:space="preserve">Jedná se o </w:t>
      </w:r>
      <w:r>
        <w:t>zjednodušené podlimitní</w:t>
      </w:r>
      <w:r w:rsidRPr="009A27A2">
        <w:t xml:space="preserve"> řízení dle § </w:t>
      </w:r>
      <w:r>
        <w:t xml:space="preserve">53 </w:t>
      </w:r>
      <w:r w:rsidRPr="009A27A2">
        <w:t>zákona č. 134/2016 Sb., o</w:t>
      </w:r>
      <w:r>
        <w:t> </w:t>
      </w:r>
      <w:r w:rsidRPr="009A27A2">
        <w:t>zadávání veřejných zakázek, ve znění pozdějších předpisů („ZZVZ“).</w:t>
      </w:r>
    </w:p>
    <w:p w14:paraId="7F062F98" w14:textId="26596EF4" w:rsidR="008E6315" w:rsidRDefault="008E6315">
      <w:pPr>
        <w:spacing w:before="0" w:after="160" w:line="259" w:lineRule="auto"/>
        <w:jc w:val="left"/>
      </w:pPr>
      <w:r>
        <w:br w:type="page"/>
      </w:r>
    </w:p>
    <w:tbl>
      <w:tblPr>
        <w:tblW w:w="955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55"/>
        <w:gridCol w:w="3036"/>
        <w:gridCol w:w="5064"/>
      </w:tblGrid>
      <w:tr w:rsidR="00DA49DE" w:rsidRPr="002A51DC" w14:paraId="254A8602" w14:textId="77777777" w:rsidTr="008B6DF9">
        <w:trPr>
          <w:trHeight w:hRule="exact" w:val="340"/>
          <w:jc w:val="center"/>
        </w:trPr>
        <w:tc>
          <w:tcPr>
            <w:tcW w:w="9555" w:type="dxa"/>
            <w:gridSpan w:val="3"/>
            <w:vMerge w:val="restart"/>
            <w:shd w:val="clear" w:color="auto" w:fill="auto"/>
            <w:noWrap/>
            <w:vAlign w:val="center"/>
          </w:tcPr>
          <w:p w14:paraId="4AEA9B09" w14:textId="77777777" w:rsidR="00DA49DE" w:rsidRPr="002A51DC" w:rsidRDefault="00DA49DE" w:rsidP="002F1B66">
            <w:pPr>
              <w:numPr>
                <w:ilvl w:val="2"/>
                <w:numId w:val="2"/>
              </w:numPr>
              <w:spacing w:before="0" w:after="0"/>
              <w:jc w:val="center"/>
              <w:rPr>
                <w:b/>
                <w:bCs/>
                <w:sz w:val="28"/>
                <w:szCs w:val="28"/>
              </w:rPr>
            </w:pPr>
            <w:r w:rsidRPr="002A51DC">
              <w:rPr>
                <w:b/>
                <w:bCs/>
                <w:sz w:val="28"/>
                <w:szCs w:val="28"/>
              </w:rPr>
              <w:lastRenderedPageBreak/>
              <w:t>KRYCÍ LIST NABÍDKY</w:t>
            </w:r>
          </w:p>
        </w:tc>
      </w:tr>
      <w:tr w:rsidR="00DA49DE" w:rsidRPr="002A51DC" w14:paraId="2494E32D" w14:textId="77777777" w:rsidTr="008B6DF9">
        <w:trPr>
          <w:trHeight w:val="504"/>
          <w:jc w:val="center"/>
        </w:trPr>
        <w:tc>
          <w:tcPr>
            <w:tcW w:w="9555" w:type="dxa"/>
            <w:gridSpan w:val="3"/>
            <w:vMerge/>
            <w:shd w:val="clear" w:color="auto" w:fill="auto"/>
            <w:vAlign w:val="center"/>
          </w:tcPr>
          <w:p w14:paraId="3703B71F" w14:textId="77777777" w:rsidR="00DA49DE" w:rsidRPr="002A51DC" w:rsidRDefault="00DA49DE" w:rsidP="002F1B66">
            <w:pPr>
              <w:numPr>
                <w:ilvl w:val="2"/>
                <w:numId w:val="2"/>
              </w:numPr>
              <w:rPr>
                <w:b/>
                <w:bCs/>
                <w:szCs w:val="22"/>
              </w:rPr>
            </w:pPr>
          </w:p>
        </w:tc>
      </w:tr>
      <w:tr w:rsidR="00DA49DE" w:rsidRPr="002A51DC" w14:paraId="56AD8ABE" w14:textId="77777777" w:rsidTr="008B6DF9">
        <w:trPr>
          <w:trHeight w:hRule="exact" w:val="95"/>
          <w:jc w:val="center"/>
        </w:trPr>
        <w:tc>
          <w:tcPr>
            <w:tcW w:w="9555" w:type="dxa"/>
            <w:gridSpan w:val="3"/>
            <w:vMerge/>
            <w:shd w:val="clear" w:color="auto" w:fill="auto"/>
            <w:vAlign w:val="center"/>
          </w:tcPr>
          <w:p w14:paraId="7EDBF0B0" w14:textId="77777777" w:rsidR="00DA49DE" w:rsidRPr="002A51DC" w:rsidRDefault="00DA49DE" w:rsidP="002F1B66">
            <w:pPr>
              <w:numPr>
                <w:ilvl w:val="2"/>
                <w:numId w:val="2"/>
              </w:numPr>
              <w:rPr>
                <w:b/>
                <w:bCs/>
                <w:szCs w:val="22"/>
              </w:rPr>
            </w:pPr>
          </w:p>
        </w:tc>
      </w:tr>
      <w:tr w:rsidR="00DA49DE" w:rsidRPr="002A51DC" w14:paraId="429664E2" w14:textId="77777777" w:rsidTr="008B6DF9">
        <w:trPr>
          <w:trHeight w:hRule="exact" w:val="340"/>
          <w:jc w:val="center"/>
        </w:trPr>
        <w:tc>
          <w:tcPr>
            <w:tcW w:w="9555" w:type="dxa"/>
            <w:gridSpan w:val="3"/>
            <w:vMerge w:val="restart"/>
            <w:shd w:val="clear" w:color="auto" w:fill="auto"/>
            <w:vAlign w:val="center"/>
          </w:tcPr>
          <w:p w14:paraId="5AB09023" w14:textId="589878C6" w:rsidR="00DA49DE" w:rsidRPr="002A51DC" w:rsidRDefault="00DA49DE" w:rsidP="008B6DF9">
            <w:pPr>
              <w:jc w:val="center"/>
              <w:rPr>
                <w:b/>
                <w:bCs/>
                <w:szCs w:val="22"/>
              </w:rPr>
            </w:pPr>
            <w:r>
              <w:rPr>
                <w:b/>
                <w:bCs/>
                <w:szCs w:val="22"/>
              </w:rPr>
              <w:t>Podlimitní v</w:t>
            </w:r>
            <w:r w:rsidRPr="002A51DC">
              <w:rPr>
                <w:b/>
                <w:bCs/>
                <w:szCs w:val="22"/>
              </w:rPr>
              <w:t>eřejná zakázka zadávaná podle zákona č. 134/2016 Sb., o zadávání veřejných zakázek</w:t>
            </w:r>
          </w:p>
        </w:tc>
      </w:tr>
      <w:tr w:rsidR="00DA49DE" w:rsidRPr="002A51DC" w14:paraId="559535B9" w14:textId="77777777" w:rsidTr="008B6DF9">
        <w:trPr>
          <w:trHeight w:hRule="exact" w:val="340"/>
          <w:jc w:val="center"/>
        </w:trPr>
        <w:tc>
          <w:tcPr>
            <w:tcW w:w="9555" w:type="dxa"/>
            <w:gridSpan w:val="3"/>
            <w:vMerge/>
            <w:shd w:val="clear" w:color="auto" w:fill="auto"/>
            <w:vAlign w:val="center"/>
          </w:tcPr>
          <w:p w14:paraId="1EA90799" w14:textId="77777777" w:rsidR="00DA49DE" w:rsidRPr="002A51DC" w:rsidRDefault="00DA49DE" w:rsidP="002F1B66">
            <w:pPr>
              <w:numPr>
                <w:ilvl w:val="2"/>
                <w:numId w:val="2"/>
              </w:numPr>
              <w:rPr>
                <w:b/>
                <w:bCs/>
                <w:szCs w:val="22"/>
              </w:rPr>
            </w:pPr>
          </w:p>
        </w:tc>
      </w:tr>
      <w:tr w:rsidR="00DA49DE" w:rsidRPr="002A51DC" w14:paraId="3A543A0D" w14:textId="77777777" w:rsidTr="008B6DF9">
        <w:trPr>
          <w:trHeight w:hRule="exact" w:val="227"/>
          <w:jc w:val="center"/>
        </w:trPr>
        <w:tc>
          <w:tcPr>
            <w:tcW w:w="1455" w:type="dxa"/>
            <w:vMerge w:val="restart"/>
            <w:shd w:val="clear" w:color="auto" w:fill="auto"/>
            <w:vAlign w:val="center"/>
          </w:tcPr>
          <w:p w14:paraId="583ADC70" w14:textId="77777777" w:rsidR="00DA49DE" w:rsidRPr="002A51DC" w:rsidRDefault="00DA49DE" w:rsidP="008B6DF9">
            <w:pPr>
              <w:spacing w:before="0" w:after="0"/>
              <w:rPr>
                <w:b/>
                <w:bCs/>
              </w:rPr>
            </w:pPr>
            <w:r w:rsidRPr="002A51DC">
              <w:rPr>
                <w:b/>
                <w:bCs/>
              </w:rPr>
              <w:t>Název:</w:t>
            </w:r>
          </w:p>
        </w:tc>
        <w:tc>
          <w:tcPr>
            <w:tcW w:w="8100" w:type="dxa"/>
            <w:gridSpan w:val="2"/>
            <w:vMerge w:val="restart"/>
            <w:vAlign w:val="center"/>
          </w:tcPr>
          <w:p w14:paraId="6527938B" w14:textId="4BAD84CF" w:rsidR="00DA49DE" w:rsidRPr="002A51DC" w:rsidRDefault="00061BA3" w:rsidP="00064A80">
            <w:pPr>
              <w:rPr>
                <w:b/>
                <w:szCs w:val="22"/>
              </w:rPr>
            </w:pPr>
            <w:r w:rsidRPr="00061BA3">
              <w:rPr>
                <w:b/>
                <w:szCs w:val="22"/>
              </w:rPr>
              <w:t>Oprava a doplnění systému EPS, ER a požárních uzávěrů v objektu Staroměstské náměstí 932/6 včetně realizování projektové dokumentace</w:t>
            </w:r>
          </w:p>
        </w:tc>
      </w:tr>
      <w:tr w:rsidR="00DA49DE" w:rsidRPr="002A51DC" w14:paraId="187059A3" w14:textId="77777777" w:rsidTr="008B6DF9">
        <w:trPr>
          <w:trHeight w:hRule="exact" w:val="510"/>
          <w:jc w:val="center"/>
        </w:trPr>
        <w:tc>
          <w:tcPr>
            <w:tcW w:w="1455" w:type="dxa"/>
            <w:vMerge/>
            <w:shd w:val="clear" w:color="auto" w:fill="auto"/>
            <w:vAlign w:val="center"/>
          </w:tcPr>
          <w:p w14:paraId="4C43D68B" w14:textId="77777777" w:rsidR="00DA49DE" w:rsidRPr="002A51DC" w:rsidRDefault="00DA49DE" w:rsidP="002F1B66">
            <w:pPr>
              <w:numPr>
                <w:ilvl w:val="2"/>
                <w:numId w:val="2"/>
              </w:numPr>
              <w:rPr>
                <w:b/>
                <w:bCs/>
              </w:rPr>
            </w:pPr>
          </w:p>
        </w:tc>
        <w:tc>
          <w:tcPr>
            <w:tcW w:w="8100" w:type="dxa"/>
            <w:gridSpan w:val="2"/>
            <w:vMerge/>
            <w:vAlign w:val="center"/>
          </w:tcPr>
          <w:p w14:paraId="618A79D2" w14:textId="77777777" w:rsidR="00DA49DE" w:rsidRPr="002A51DC" w:rsidRDefault="00DA49DE" w:rsidP="002F1B66">
            <w:pPr>
              <w:numPr>
                <w:ilvl w:val="2"/>
                <w:numId w:val="2"/>
              </w:numPr>
              <w:rPr>
                <w:b/>
                <w:bCs/>
                <w:szCs w:val="22"/>
              </w:rPr>
            </w:pPr>
          </w:p>
        </w:tc>
      </w:tr>
      <w:tr w:rsidR="00DA49DE" w:rsidRPr="002A51DC" w14:paraId="070EEDC8" w14:textId="77777777" w:rsidTr="008B6DF9">
        <w:trPr>
          <w:trHeight w:hRule="exact" w:val="510"/>
          <w:jc w:val="center"/>
        </w:trPr>
        <w:tc>
          <w:tcPr>
            <w:tcW w:w="9555" w:type="dxa"/>
            <w:gridSpan w:val="3"/>
            <w:shd w:val="clear" w:color="auto" w:fill="auto"/>
            <w:noWrap/>
            <w:vAlign w:val="center"/>
          </w:tcPr>
          <w:p w14:paraId="292B8EB8" w14:textId="77777777" w:rsidR="00DA49DE" w:rsidRPr="002A51DC" w:rsidRDefault="00DA49DE" w:rsidP="002F1B66">
            <w:pPr>
              <w:numPr>
                <w:ilvl w:val="2"/>
                <w:numId w:val="2"/>
              </w:numPr>
              <w:jc w:val="center"/>
              <w:rPr>
                <w:b/>
                <w:bCs/>
                <w:szCs w:val="22"/>
              </w:rPr>
            </w:pPr>
            <w:r w:rsidRPr="002A51DC">
              <w:rPr>
                <w:b/>
                <w:bCs/>
                <w:szCs w:val="22"/>
              </w:rPr>
              <w:t>Základní identifikační údaje</w:t>
            </w:r>
          </w:p>
        </w:tc>
      </w:tr>
      <w:tr w:rsidR="00DA49DE" w:rsidRPr="002A51DC" w14:paraId="326C73C8" w14:textId="77777777" w:rsidTr="008B6DF9">
        <w:trPr>
          <w:trHeight w:hRule="exact" w:val="510"/>
          <w:jc w:val="center"/>
        </w:trPr>
        <w:tc>
          <w:tcPr>
            <w:tcW w:w="9555" w:type="dxa"/>
            <w:gridSpan w:val="3"/>
            <w:shd w:val="clear" w:color="auto" w:fill="D9D9D9" w:themeFill="background1" w:themeFillShade="D9"/>
            <w:noWrap/>
            <w:vAlign w:val="bottom"/>
          </w:tcPr>
          <w:p w14:paraId="62C4C954" w14:textId="77777777" w:rsidR="00DA49DE" w:rsidRPr="002A51DC" w:rsidRDefault="00DA49DE" w:rsidP="008B6DF9">
            <w:pPr>
              <w:rPr>
                <w:b/>
                <w:bCs/>
                <w:szCs w:val="22"/>
              </w:rPr>
            </w:pPr>
            <w:r w:rsidRPr="002A51DC">
              <w:rPr>
                <w:b/>
                <w:bCs/>
                <w:szCs w:val="22"/>
              </w:rPr>
              <w:t>Zadavatel</w:t>
            </w:r>
          </w:p>
        </w:tc>
      </w:tr>
      <w:tr w:rsidR="00DA49DE" w:rsidRPr="002A51DC" w14:paraId="46B90A1F" w14:textId="77777777" w:rsidTr="008B6DF9">
        <w:trPr>
          <w:trHeight w:hRule="exact" w:val="510"/>
          <w:jc w:val="center"/>
        </w:trPr>
        <w:tc>
          <w:tcPr>
            <w:tcW w:w="4491" w:type="dxa"/>
            <w:gridSpan w:val="2"/>
            <w:shd w:val="clear" w:color="auto" w:fill="auto"/>
            <w:noWrap/>
            <w:vAlign w:val="bottom"/>
          </w:tcPr>
          <w:p w14:paraId="05A29873" w14:textId="77777777" w:rsidR="00DA49DE" w:rsidRPr="002A51DC" w:rsidRDefault="00DA49DE" w:rsidP="002F1B66">
            <w:pPr>
              <w:numPr>
                <w:ilvl w:val="2"/>
                <w:numId w:val="2"/>
              </w:numPr>
              <w:rPr>
                <w:bCs/>
                <w:szCs w:val="22"/>
              </w:rPr>
            </w:pPr>
            <w:r w:rsidRPr="002A51DC">
              <w:rPr>
                <w:bCs/>
                <w:szCs w:val="22"/>
              </w:rPr>
              <w:t xml:space="preserve">Název: </w:t>
            </w:r>
          </w:p>
        </w:tc>
        <w:tc>
          <w:tcPr>
            <w:tcW w:w="5064" w:type="dxa"/>
            <w:vAlign w:val="center"/>
          </w:tcPr>
          <w:p w14:paraId="49BF309E" w14:textId="77777777" w:rsidR="00DA49DE" w:rsidRPr="002A51DC" w:rsidRDefault="00DA49DE" w:rsidP="002F1B66">
            <w:pPr>
              <w:numPr>
                <w:ilvl w:val="2"/>
                <w:numId w:val="2"/>
              </w:numPr>
              <w:rPr>
                <w:szCs w:val="22"/>
              </w:rPr>
            </w:pPr>
            <w:r w:rsidRPr="002A51DC">
              <w:rPr>
                <w:szCs w:val="22"/>
              </w:rPr>
              <w:t>Česká republika – Ministerstvo pro místní rozvoj</w:t>
            </w:r>
          </w:p>
        </w:tc>
      </w:tr>
      <w:tr w:rsidR="00DA49DE" w:rsidRPr="002A51DC" w14:paraId="1B57AAE4" w14:textId="77777777" w:rsidTr="008B6DF9">
        <w:trPr>
          <w:trHeight w:hRule="exact" w:val="510"/>
          <w:jc w:val="center"/>
        </w:trPr>
        <w:tc>
          <w:tcPr>
            <w:tcW w:w="4491" w:type="dxa"/>
            <w:gridSpan w:val="2"/>
            <w:shd w:val="clear" w:color="auto" w:fill="auto"/>
            <w:noWrap/>
            <w:vAlign w:val="bottom"/>
          </w:tcPr>
          <w:p w14:paraId="43C6103E" w14:textId="77777777" w:rsidR="00DA49DE" w:rsidRPr="002A51DC" w:rsidRDefault="00DA49DE" w:rsidP="002F1B66">
            <w:pPr>
              <w:numPr>
                <w:ilvl w:val="2"/>
                <w:numId w:val="2"/>
              </w:numPr>
              <w:rPr>
                <w:bCs/>
                <w:szCs w:val="22"/>
              </w:rPr>
            </w:pPr>
            <w:r w:rsidRPr="002A51DC">
              <w:rPr>
                <w:bCs/>
                <w:szCs w:val="22"/>
              </w:rPr>
              <w:t xml:space="preserve">Sídlo: </w:t>
            </w:r>
          </w:p>
        </w:tc>
        <w:tc>
          <w:tcPr>
            <w:tcW w:w="5064" w:type="dxa"/>
            <w:vAlign w:val="center"/>
          </w:tcPr>
          <w:p w14:paraId="2069F138" w14:textId="3BB13679" w:rsidR="00DA49DE" w:rsidRPr="002A51DC" w:rsidRDefault="00DA49DE" w:rsidP="002F1B66">
            <w:pPr>
              <w:numPr>
                <w:ilvl w:val="2"/>
                <w:numId w:val="2"/>
              </w:numPr>
              <w:rPr>
                <w:szCs w:val="22"/>
              </w:rPr>
            </w:pPr>
            <w:r w:rsidRPr="002A51DC">
              <w:rPr>
                <w:szCs w:val="22"/>
              </w:rPr>
              <w:t xml:space="preserve">Praha 1, Staroměstské nám. 6, PSČ 110 </w:t>
            </w:r>
            <w:r w:rsidR="0019534D">
              <w:rPr>
                <w:szCs w:val="22"/>
              </w:rPr>
              <w:t>00</w:t>
            </w:r>
          </w:p>
        </w:tc>
      </w:tr>
      <w:tr w:rsidR="00DA49DE" w:rsidRPr="002A51DC" w14:paraId="13E2E421" w14:textId="77777777" w:rsidTr="008B6DF9">
        <w:trPr>
          <w:trHeight w:hRule="exact" w:val="510"/>
          <w:jc w:val="center"/>
        </w:trPr>
        <w:tc>
          <w:tcPr>
            <w:tcW w:w="4491" w:type="dxa"/>
            <w:gridSpan w:val="2"/>
            <w:shd w:val="clear" w:color="auto" w:fill="auto"/>
            <w:noWrap/>
            <w:vAlign w:val="bottom"/>
          </w:tcPr>
          <w:p w14:paraId="0D43B37D" w14:textId="61180AD4" w:rsidR="00DA49DE" w:rsidRPr="002A51DC" w:rsidRDefault="00DA49DE" w:rsidP="002F1B66">
            <w:pPr>
              <w:numPr>
                <w:ilvl w:val="2"/>
                <w:numId w:val="2"/>
              </w:numPr>
              <w:rPr>
                <w:bCs/>
                <w:szCs w:val="22"/>
              </w:rPr>
            </w:pPr>
            <w:r w:rsidRPr="002A51DC">
              <w:rPr>
                <w:bCs/>
                <w:szCs w:val="22"/>
              </w:rPr>
              <w:t>IČ</w:t>
            </w:r>
            <w:r w:rsidR="00AD78F1">
              <w:rPr>
                <w:bCs/>
                <w:szCs w:val="22"/>
              </w:rPr>
              <w:t>O</w:t>
            </w:r>
            <w:r w:rsidRPr="002A51DC">
              <w:rPr>
                <w:bCs/>
                <w:szCs w:val="22"/>
              </w:rPr>
              <w:t>:</w:t>
            </w:r>
            <w:r>
              <w:rPr>
                <w:bCs/>
                <w:szCs w:val="22"/>
              </w:rPr>
              <w:t xml:space="preserve"> </w:t>
            </w:r>
          </w:p>
        </w:tc>
        <w:tc>
          <w:tcPr>
            <w:tcW w:w="5064" w:type="dxa"/>
            <w:vAlign w:val="center"/>
          </w:tcPr>
          <w:p w14:paraId="794980E6" w14:textId="77777777" w:rsidR="00DA49DE" w:rsidRPr="002A51DC" w:rsidRDefault="00DA49DE" w:rsidP="002F1B66">
            <w:pPr>
              <w:numPr>
                <w:ilvl w:val="2"/>
                <w:numId w:val="2"/>
              </w:numPr>
              <w:rPr>
                <w:szCs w:val="22"/>
              </w:rPr>
            </w:pPr>
            <w:r w:rsidRPr="002A51DC">
              <w:rPr>
                <w:szCs w:val="22"/>
              </w:rPr>
              <w:t>660 02 222</w:t>
            </w:r>
          </w:p>
        </w:tc>
      </w:tr>
      <w:tr w:rsidR="00DA49DE" w:rsidRPr="002A51DC" w14:paraId="663DF728" w14:textId="77777777" w:rsidTr="00064A80">
        <w:trPr>
          <w:trHeight w:hRule="exact" w:val="814"/>
          <w:jc w:val="center"/>
        </w:trPr>
        <w:tc>
          <w:tcPr>
            <w:tcW w:w="4491" w:type="dxa"/>
            <w:gridSpan w:val="2"/>
            <w:shd w:val="clear" w:color="auto" w:fill="auto"/>
            <w:vAlign w:val="center"/>
          </w:tcPr>
          <w:p w14:paraId="0256811C" w14:textId="77777777" w:rsidR="00DA49DE" w:rsidRPr="002A51DC" w:rsidRDefault="00DA49DE" w:rsidP="002F1B66">
            <w:pPr>
              <w:numPr>
                <w:ilvl w:val="2"/>
                <w:numId w:val="2"/>
              </w:numPr>
              <w:rPr>
                <w:bCs/>
                <w:szCs w:val="22"/>
              </w:rPr>
            </w:pPr>
            <w:r w:rsidRPr="002A51DC">
              <w:rPr>
                <w:bCs/>
                <w:szCs w:val="22"/>
              </w:rPr>
              <w:t xml:space="preserve">Osoba oprávněná </w:t>
            </w:r>
            <w:r>
              <w:rPr>
                <w:bCs/>
                <w:szCs w:val="22"/>
              </w:rPr>
              <w:t>zastupovat</w:t>
            </w:r>
            <w:r w:rsidRPr="002A51DC">
              <w:rPr>
                <w:bCs/>
                <w:szCs w:val="22"/>
              </w:rPr>
              <w:t xml:space="preserve"> zadavatele: </w:t>
            </w:r>
          </w:p>
        </w:tc>
        <w:tc>
          <w:tcPr>
            <w:tcW w:w="5064" w:type="dxa"/>
            <w:vAlign w:val="center"/>
          </w:tcPr>
          <w:p w14:paraId="4BA3CEB6" w14:textId="23F5F734" w:rsidR="00DA49DE" w:rsidRPr="002A51DC" w:rsidRDefault="00064A80" w:rsidP="00064A80">
            <w:pPr>
              <w:rPr>
                <w:szCs w:val="22"/>
              </w:rPr>
            </w:pPr>
            <w:r>
              <w:rPr>
                <w:szCs w:val="22"/>
              </w:rPr>
              <w:t>JUDr. Květoslava Hlistová, ředitelka odboru hospodářské správy</w:t>
            </w:r>
          </w:p>
        </w:tc>
      </w:tr>
      <w:tr w:rsidR="00DA49DE" w:rsidRPr="002A51DC" w14:paraId="0DB4A1CA" w14:textId="77777777" w:rsidTr="008B6DF9">
        <w:trPr>
          <w:trHeight w:hRule="exact" w:val="510"/>
          <w:jc w:val="center"/>
        </w:trPr>
        <w:tc>
          <w:tcPr>
            <w:tcW w:w="9555" w:type="dxa"/>
            <w:gridSpan w:val="3"/>
            <w:shd w:val="clear" w:color="auto" w:fill="D9D9D9" w:themeFill="background1" w:themeFillShade="D9"/>
            <w:noWrap/>
            <w:vAlign w:val="bottom"/>
          </w:tcPr>
          <w:p w14:paraId="723F9E9B" w14:textId="77777777" w:rsidR="00DA49DE" w:rsidRPr="002A51DC" w:rsidRDefault="00DA49DE" w:rsidP="002F1B66">
            <w:pPr>
              <w:numPr>
                <w:ilvl w:val="2"/>
                <w:numId w:val="2"/>
              </w:numPr>
              <w:rPr>
                <w:b/>
                <w:bCs/>
                <w:szCs w:val="22"/>
              </w:rPr>
            </w:pPr>
            <w:r w:rsidRPr="002A51DC">
              <w:rPr>
                <w:b/>
                <w:bCs/>
                <w:szCs w:val="22"/>
              </w:rPr>
              <w:t>Účastník</w:t>
            </w:r>
          </w:p>
        </w:tc>
      </w:tr>
      <w:tr w:rsidR="00DA49DE" w:rsidRPr="002A51DC" w14:paraId="6025099B" w14:textId="77777777" w:rsidTr="008B6DF9">
        <w:trPr>
          <w:trHeight w:hRule="exact" w:val="510"/>
          <w:jc w:val="center"/>
        </w:trPr>
        <w:tc>
          <w:tcPr>
            <w:tcW w:w="4491" w:type="dxa"/>
            <w:gridSpan w:val="2"/>
            <w:shd w:val="clear" w:color="auto" w:fill="auto"/>
            <w:noWrap/>
            <w:vAlign w:val="bottom"/>
          </w:tcPr>
          <w:p w14:paraId="65AF7110" w14:textId="77777777" w:rsidR="00DA49DE" w:rsidRPr="002A51DC" w:rsidRDefault="00DA49DE" w:rsidP="002F1B66">
            <w:pPr>
              <w:numPr>
                <w:ilvl w:val="2"/>
                <w:numId w:val="2"/>
              </w:numPr>
              <w:rPr>
                <w:bCs/>
                <w:szCs w:val="22"/>
              </w:rPr>
            </w:pPr>
            <w:r w:rsidRPr="002A51DC">
              <w:rPr>
                <w:bCs/>
                <w:szCs w:val="22"/>
              </w:rPr>
              <w:t xml:space="preserve">Název: </w:t>
            </w:r>
          </w:p>
        </w:tc>
        <w:tc>
          <w:tcPr>
            <w:tcW w:w="5064" w:type="dxa"/>
          </w:tcPr>
          <w:p w14:paraId="169152E0" w14:textId="77777777" w:rsidR="00DA49DE" w:rsidRPr="002A51DC" w:rsidRDefault="00DA49DE" w:rsidP="002F1B66">
            <w:pPr>
              <w:numPr>
                <w:ilvl w:val="2"/>
                <w:numId w:val="2"/>
              </w:numPr>
              <w:rPr>
                <w:b/>
                <w:szCs w:val="22"/>
              </w:rPr>
            </w:pPr>
            <w:r w:rsidRPr="005E0671">
              <w:rPr>
                <w:rFonts w:eastAsia="Calibri"/>
                <w:highlight w:val="yellow"/>
                <w:lang w:eastAsia="cs-CZ"/>
              </w:rPr>
              <w:t>[doplní účastník]</w:t>
            </w:r>
          </w:p>
        </w:tc>
      </w:tr>
      <w:tr w:rsidR="00DA49DE" w:rsidRPr="002A51DC" w14:paraId="3950E7AA" w14:textId="77777777" w:rsidTr="008B6DF9">
        <w:trPr>
          <w:trHeight w:hRule="exact" w:val="510"/>
          <w:jc w:val="center"/>
        </w:trPr>
        <w:tc>
          <w:tcPr>
            <w:tcW w:w="4491" w:type="dxa"/>
            <w:gridSpan w:val="2"/>
            <w:shd w:val="clear" w:color="auto" w:fill="auto"/>
            <w:noWrap/>
            <w:vAlign w:val="bottom"/>
          </w:tcPr>
          <w:p w14:paraId="07EE5BEC" w14:textId="77777777" w:rsidR="00DA49DE" w:rsidRPr="002A51DC" w:rsidRDefault="00DA49DE" w:rsidP="002F1B66">
            <w:pPr>
              <w:numPr>
                <w:ilvl w:val="2"/>
                <w:numId w:val="2"/>
              </w:numPr>
              <w:rPr>
                <w:bCs/>
                <w:szCs w:val="22"/>
              </w:rPr>
            </w:pPr>
            <w:r w:rsidRPr="002A51DC">
              <w:rPr>
                <w:bCs/>
                <w:szCs w:val="22"/>
              </w:rPr>
              <w:t>Sídlo/místo podnikání:</w:t>
            </w:r>
          </w:p>
        </w:tc>
        <w:tc>
          <w:tcPr>
            <w:tcW w:w="5064" w:type="dxa"/>
          </w:tcPr>
          <w:p w14:paraId="5E4933B1" w14:textId="77777777" w:rsidR="00DA49DE" w:rsidRPr="002A51DC" w:rsidRDefault="00DA49DE" w:rsidP="002F1B66">
            <w:pPr>
              <w:numPr>
                <w:ilvl w:val="2"/>
                <w:numId w:val="2"/>
              </w:numPr>
              <w:rPr>
                <w:szCs w:val="22"/>
              </w:rPr>
            </w:pPr>
            <w:r w:rsidRPr="005E0671">
              <w:rPr>
                <w:rFonts w:eastAsia="Calibri"/>
                <w:highlight w:val="yellow"/>
                <w:lang w:eastAsia="cs-CZ"/>
              </w:rPr>
              <w:t>[doplní účastník]</w:t>
            </w:r>
          </w:p>
        </w:tc>
      </w:tr>
      <w:tr w:rsidR="00DA49DE" w:rsidRPr="002A51DC" w14:paraId="731810B8" w14:textId="77777777" w:rsidTr="008B6DF9">
        <w:trPr>
          <w:trHeight w:hRule="exact" w:val="510"/>
          <w:jc w:val="center"/>
        </w:trPr>
        <w:tc>
          <w:tcPr>
            <w:tcW w:w="4491" w:type="dxa"/>
            <w:gridSpan w:val="2"/>
            <w:shd w:val="clear" w:color="auto" w:fill="auto"/>
            <w:noWrap/>
            <w:vAlign w:val="bottom"/>
          </w:tcPr>
          <w:p w14:paraId="6FD440D8" w14:textId="77777777" w:rsidR="00DA49DE" w:rsidRPr="002A51DC" w:rsidRDefault="00DA49DE" w:rsidP="002F1B66">
            <w:pPr>
              <w:numPr>
                <w:ilvl w:val="2"/>
                <w:numId w:val="2"/>
              </w:numPr>
              <w:rPr>
                <w:bCs/>
                <w:szCs w:val="22"/>
              </w:rPr>
            </w:pPr>
            <w:r w:rsidRPr="002A51DC">
              <w:rPr>
                <w:bCs/>
                <w:szCs w:val="22"/>
              </w:rPr>
              <w:t>Tel./fax:</w:t>
            </w:r>
          </w:p>
        </w:tc>
        <w:tc>
          <w:tcPr>
            <w:tcW w:w="5064" w:type="dxa"/>
          </w:tcPr>
          <w:p w14:paraId="3CC88160" w14:textId="77777777" w:rsidR="00DA49DE" w:rsidRPr="002A51DC" w:rsidRDefault="00DA49DE" w:rsidP="002F1B66">
            <w:pPr>
              <w:numPr>
                <w:ilvl w:val="2"/>
                <w:numId w:val="2"/>
              </w:numPr>
              <w:rPr>
                <w:szCs w:val="22"/>
              </w:rPr>
            </w:pPr>
            <w:r w:rsidRPr="005E0671">
              <w:rPr>
                <w:rFonts w:eastAsia="Calibri"/>
                <w:highlight w:val="yellow"/>
                <w:lang w:eastAsia="cs-CZ"/>
              </w:rPr>
              <w:t>[doplní účastník]</w:t>
            </w:r>
          </w:p>
        </w:tc>
      </w:tr>
      <w:tr w:rsidR="00DA49DE" w:rsidRPr="002A51DC" w14:paraId="23D1DBA9" w14:textId="77777777" w:rsidTr="008B6DF9">
        <w:trPr>
          <w:trHeight w:hRule="exact" w:val="510"/>
          <w:jc w:val="center"/>
        </w:trPr>
        <w:tc>
          <w:tcPr>
            <w:tcW w:w="4491" w:type="dxa"/>
            <w:gridSpan w:val="2"/>
            <w:shd w:val="clear" w:color="auto" w:fill="auto"/>
            <w:noWrap/>
            <w:vAlign w:val="bottom"/>
          </w:tcPr>
          <w:p w14:paraId="7D4662AB" w14:textId="77777777" w:rsidR="00DA49DE" w:rsidRPr="002A51DC" w:rsidRDefault="00DA49DE" w:rsidP="002F1B66">
            <w:pPr>
              <w:numPr>
                <w:ilvl w:val="2"/>
                <w:numId w:val="2"/>
              </w:numPr>
              <w:rPr>
                <w:bCs/>
                <w:szCs w:val="22"/>
              </w:rPr>
            </w:pPr>
            <w:r w:rsidRPr="002A51DC">
              <w:rPr>
                <w:bCs/>
                <w:szCs w:val="22"/>
              </w:rPr>
              <w:t xml:space="preserve">E-mail: </w:t>
            </w:r>
          </w:p>
        </w:tc>
        <w:tc>
          <w:tcPr>
            <w:tcW w:w="5064" w:type="dxa"/>
          </w:tcPr>
          <w:p w14:paraId="104435D5" w14:textId="77777777" w:rsidR="00DA49DE" w:rsidRPr="002A51DC" w:rsidRDefault="00DA49DE" w:rsidP="002F1B66">
            <w:pPr>
              <w:numPr>
                <w:ilvl w:val="2"/>
                <w:numId w:val="2"/>
              </w:numPr>
              <w:rPr>
                <w:szCs w:val="22"/>
              </w:rPr>
            </w:pPr>
            <w:r w:rsidRPr="005E0671">
              <w:rPr>
                <w:rFonts w:eastAsia="Calibri"/>
                <w:highlight w:val="yellow"/>
                <w:lang w:eastAsia="cs-CZ"/>
              </w:rPr>
              <w:t>[doplní účastník]</w:t>
            </w:r>
          </w:p>
        </w:tc>
      </w:tr>
      <w:tr w:rsidR="00DA49DE" w:rsidRPr="002A51DC" w14:paraId="0CF92787" w14:textId="77777777" w:rsidTr="008B6DF9">
        <w:trPr>
          <w:trHeight w:hRule="exact" w:val="510"/>
          <w:jc w:val="center"/>
        </w:trPr>
        <w:tc>
          <w:tcPr>
            <w:tcW w:w="4491" w:type="dxa"/>
            <w:gridSpan w:val="2"/>
            <w:shd w:val="clear" w:color="auto" w:fill="auto"/>
            <w:noWrap/>
            <w:vAlign w:val="bottom"/>
          </w:tcPr>
          <w:p w14:paraId="44E4AD79" w14:textId="72645E00" w:rsidR="00DA49DE" w:rsidRPr="002A51DC" w:rsidRDefault="00DA49DE" w:rsidP="002F1B66">
            <w:pPr>
              <w:numPr>
                <w:ilvl w:val="2"/>
                <w:numId w:val="2"/>
              </w:numPr>
              <w:rPr>
                <w:bCs/>
                <w:szCs w:val="22"/>
              </w:rPr>
            </w:pPr>
            <w:r w:rsidRPr="002A51DC">
              <w:rPr>
                <w:bCs/>
                <w:szCs w:val="22"/>
              </w:rPr>
              <w:t>IČ</w:t>
            </w:r>
            <w:r w:rsidR="00AD78F1">
              <w:rPr>
                <w:bCs/>
                <w:szCs w:val="22"/>
              </w:rPr>
              <w:t>O</w:t>
            </w:r>
            <w:r w:rsidRPr="002A51DC">
              <w:rPr>
                <w:bCs/>
                <w:szCs w:val="22"/>
              </w:rPr>
              <w:t>:</w:t>
            </w:r>
            <w:r>
              <w:rPr>
                <w:bCs/>
                <w:szCs w:val="22"/>
              </w:rPr>
              <w:t xml:space="preserve"> </w:t>
            </w:r>
          </w:p>
        </w:tc>
        <w:tc>
          <w:tcPr>
            <w:tcW w:w="5064" w:type="dxa"/>
          </w:tcPr>
          <w:p w14:paraId="13DFD4F3" w14:textId="77777777" w:rsidR="00DA49DE" w:rsidRPr="002A51DC" w:rsidRDefault="00DA49DE" w:rsidP="002F1B66">
            <w:pPr>
              <w:numPr>
                <w:ilvl w:val="2"/>
                <w:numId w:val="2"/>
              </w:numPr>
              <w:rPr>
                <w:szCs w:val="22"/>
              </w:rPr>
            </w:pPr>
            <w:r w:rsidRPr="005E0671">
              <w:rPr>
                <w:rFonts w:eastAsia="Calibri"/>
                <w:highlight w:val="yellow"/>
                <w:lang w:eastAsia="cs-CZ"/>
              </w:rPr>
              <w:t>[doplní účastník]</w:t>
            </w:r>
          </w:p>
        </w:tc>
      </w:tr>
      <w:tr w:rsidR="00DA49DE" w:rsidRPr="002A51DC" w14:paraId="1570CBFC" w14:textId="77777777" w:rsidTr="008B6DF9">
        <w:trPr>
          <w:trHeight w:hRule="exact" w:val="510"/>
          <w:jc w:val="center"/>
        </w:trPr>
        <w:tc>
          <w:tcPr>
            <w:tcW w:w="4491" w:type="dxa"/>
            <w:gridSpan w:val="2"/>
            <w:shd w:val="clear" w:color="auto" w:fill="auto"/>
            <w:noWrap/>
            <w:vAlign w:val="bottom"/>
          </w:tcPr>
          <w:p w14:paraId="4D6E10D4" w14:textId="77777777" w:rsidR="00DA49DE" w:rsidRPr="002A51DC" w:rsidRDefault="00DA49DE" w:rsidP="002F1B66">
            <w:pPr>
              <w:numPr>
                <w:ilvl w:val="2"/>
                <w:numId w:val="2"/>
              </w:numPr>
              <w:rPr>
                <w:bCs/>
                <w:szCs w:val="22"/>
              </w:rPr>
            </w:pPr>
            <w:r w:rsidRPr="002A51DC">
              <w:rPr>
                <w:bCs/>
                <w:szCs w:val="22"/>
              </w:rPr>
              <w:t xml:space="preserve">DIČ: </w:t>
            </w:r>
          </w:p>
        </w:tc>
        <w:tc>
          <w:tcPr>
            <w:tcW w:w="5064" w:type="dxa"/>
            <w:vAlign w:val="center"/>
          </w:tcPr>
          <w:p w14:paraId="128863FE" w14:textId="77777777" w:rsidR="00DA49DE" w:rsidRPr="002A51DC" w:rsidRDefault="00DA49DE" w:rsidP="002F1B66">
            <w:pPr>
              <w:numPr>
                <w:ilvl w:val="2"/>
                <w:numId w:val="2"/>
              </w:numPr>
              <w:rPr>
                <w:szCs w:val="22"/>
              </w:rPr>
            </w:pPr>
            <w:r>
              <w:rPr>
                <w:rFonts w:eastAsia="Calibri"/>
                <w:highlight w:val="yellow"/>
                <w:lang w:eastAsia="cs-CZ"/>
              </w:rPr>
              <w:t>[doplní účastník]</w:t>
            </w:r>
          </w:p>
        </w:tc>
      </w:tr>
      <w:tr w:rsidR="00DA49DE" w:rsidRPr="002A51DC" w14:paraId="3616EFFD" w14:textId="77777777" w:rsidTr="008B6DF9">
        <w:trPr>
          <w:trHeight w:hRule="exact" w:val="510"/>
          <w:jc w:val="center"/>
        </w:trPr>
        <w:tc>
          <w:tcPr>
            <w:tcW w:w="4491" w:type="dxa"/>
            <w:gridSpan w:val="2"/>
            <w:shd w:val="clear" w:color="auto" w:fill="auto"/>
            <w:noWrap/>
            <w:vAlign w:val="bottom"/>
          </w:tcPr>
          <w:p w14:paraId="234E4BAE" w14:textId="77777777" w:rsidR="00DA49DE" w:rsidRPr="002A51DC" w:rsidRDefault="00DA49DE" w:rsidP="002F1B66">
            <w:pPr>
              <w:numPr>
                <w:ilvl w:val="2"/>
                <w:numId w:val="2"/>
              </w:numPr>
              <w:rPr>
                <w:bCs/>
                <w:szCs w:val="22"/>
              </w:rPr>
            </w:pPr>
            <w:r>
              <w:rPr>
                <w:bCs/>
                <w:szCs w:val="22"/>
              </w:rPr>
              <w:t>Účastník je malý či střední podnik</w:t>
            </w:r>
          </w:p>
        </w:tc>
        <w:tc>
          <w:tcPr>
            <w:tcW w:w="5064" w:type="dxa"/>
          </w:tcPr>
          <w:p w14:paraId="0DBA107B" w14:textId="77777777" w:rsidR="00DA49DE" w:rsidRPr="002A51DC" w:rsidRDefault="00DA49DE" w:rsidP="002F1B66">
            <w:pPr>
              <w:numPr>
                <w:ilvl w:val="2"/>
                <w:numId w:val="2"/>
              </w:numPr>
              <w:rPr>
                <w:szCs w:val="22"/>
              </w:rPr>
            </w:pPr>
            <w:r>
              <w:rPr>
                <w:rFonts w:eastAsia="Calibri"/>
                <w:lang w:eastAsia="cs-CZ"/>
              </w:rPr>
              <w:t xml:space="preserve">ano x ne </w:t>
            </w:r>
            <w:r w:rsidRPr="00C9204F">
              <w:rPr>
                <w:rFonts w:eastAsia="Calibri"/>
                <w:highlight w:val="yellow"/>
                <w:lang w:eastAsia="cs-CZ"/>
              </w:rPr>
              <w:t>[</w:t>
            </w:r>
            <w:r>
              <w:rPr>
                <w:rFonts w:eastAsia="Calibri"/>
                <w:highlight w:val="yellow"/>
                <w:lang w:eastAsia="cs-CZ"/>
              </w:rPr>
              <w:t>vyznačí</w:t>
            </w:r>
            <w:r w:rsidRPr="00C9204F">
              <w:rPr>
                <w:rFonts w:eastAsia="Calibri"/>
                <w:highlight w:val="yellow"/>
                <w:lang w:eastAsia="cs-CZ"/>
              </w:rPr>
              <w:t xml:space="preserve"> účastník]</w:t>
            </w:r>
          </w:p>
        </w:tc>
      </w:tr>
      <w:tr w:rsidR="00DA49DE" w:rsidRPr="002A51DC" w14:paraId="75F5E885" w14:textId="77777777" w:rsidTr="008B6DF9">
        <w:trPr>
          <w:trHeight w:hRule="exact" w:val="510"/>
          <w:jc w:val="center"/>
        </w:trPr>
        <w:tc>
          <w:tcPr>
            <w:tcW w:w="4491" w:type="dxa"/>
            <w:gridSpan w:val="2"/>
            <w:shd w:val="clear" w:color="auto" w:fill="auto"/>
            <w:noWrap/>
            <w:vAlign w:val="bottom"/>
          </w:tcPr>
          <w:p w14:paraId="29018452" w14:textId="77777777" w:rsidR="00DA49DE" w:rsidRPr="002A51DC" w:rsidRDefault="00DA49DE" w:rsidP="002F1B66">
            <w:pPr>
              <w:numPr>
                <w:ilvl w:val="2"/>
                <w:numId w:val="2"/>
              </w:numPr>
              <w:rPr>
                <w:bCs/>
                <w:szCs w:val="22"/>
              </w:rPr>
            </w:pPr>
            <w:r w:rsidRPr="002A51DC">
              <w:rPr>
                <w:bCs/>
                <w:szCs w:val="22"/>
              </w:rPr>
              <w:t xml:space="preserve">Osoba oprávněná </w:t>
            </w:r>
            <w:r>
              <w:rPr>
                <w:bCs/>
                <w:szCs w:val="22"/>
              </w:rPr>
              <w:t>zastupovat účastníka</w:t>
            </w:r>
            <w:r w:rsidRPr="002A51DC">
              <w:rPr>
                <w:bCs/>
                <w:szCs w:val="22"/>
              </w:rPr>
              <w:t xml:space="preserve">: </w:t>
            </w:r>
          </w:p>
        </w:tc>
        <w:tc>
          <w:tcPr>
            <w:tcW w:w="5064" w:type="dxa"/>
          </w:tcPr>
          <w:p w14:paraId="3A3DF53D" w14:textId="77777777" w:rsidR="00DA49DE" w:rsidRPr="002A51DC" w:rsidRDefault="00DA49DE" w:rsidP="002F1B66">
            <w:pPr>
              <w:numPr>
                <w:ilvl w:val="2"/>
                <w:numId w:val="2"/>
              </w:numPr>
              <w:rPr>
                <w:szCs w:val="22"/>
              </w:rPr>
            </w:pPr>
            <w:r w:rsidRPr="00C9204F">
              <w:rPr>
                <w:rFonts w:eastAsia="Calibri"/>
                <w:highlight w:val="yellow"/>
                <w:lang w:eastAsia="cs-CZ"/>
              </w:rPr>
              <w:t>[doplní účastník]</w:t>
            </w:r>
          </w:p>
        </w:tc>
      </w:tr>
      <w:tr w:rsidR="00DA49DE" w:rsidRPr="002A51DC" w14:paraId="22CAF997" w14:textId="77777777" w:rsidTr="008B6DF9">
        <w:trPr>
          <w:trHeight w:hRule="exact" w:val="510"/>
          <w:jc w:val="center"/>
        </w:trPr>
        <w:tc>
          <w:tcPr>
            <w:tcW w:w="4491" w:type="dxa"/>
            <w:gridSpan w:val="2"/>
            <w:shd w:val="clear" w:color="auto" w:fill="auto"/>
            <w:noWrap/>
            <w:vAlign w:val="bottom"/>
          </w:tcPr>
          <w:p w14:paraId="75E61B77" w14:textId="77777777" w:rsidR="00DA49DE" w:rsidRPr="002A51DC" w:rsidRDefault="00DA49DE" w:rsidP="002F1B66">
            <w:pPr>
              <w:numPr>
                <w:ilvl w:val="2"/>
                <w:numId w:val="2"/>
              </w:numPr>
              <w:rPr>
                <w:bCs/>
                <w:szCs w:val="22"/>
              </w:rPr>
            </w:pPr>
            <w:r w:rsidRPr="002A51DC">
              <w:rPr>
                <w:bCs/>
                <w:szCs w:val="22"/>
              </w:rPr>
              <w:t>Pověřený zástupce pro další jednání:</w:t>
            </w:r>
          </w:p>
        </w:tc>
        <w:tc>
          <w:tcPr>
            <w:tcW w:w="5064" w:type="dxa"/>
          </w:tcPr>
          <w:p w14:paraId="17B8ACD4" w14:textId="77777777" w:rsidR="00DA49DE" w:rsidRPr="002A51DC" w:rsidRDefault="00DA49DE" w:rsidP="002F1B66">
            <w:pPr>
              <w:numPr>
                <w:ilvl w:val="2"/>
                <w:numId w:val="2"/>
              </w:numPr>
              <w:rPr>
                <w:szCs w:val="22"/>
              </w:rPr>
            </w:pPr>
            <w:r w:rsidRPr="00C9204F">
              <w:rPr>
                <w:rFonts w:eastAsia="Calibri"/>
                <w:highlight w:val="yellow"/>
                <w:lang w:eastAsia="cs-CZ"/>
              </w:rPr>
              <w:t>[doplní účastník]</w:t>
            </w:r>
          </w:p>
        </w:tc>
      </w:tr>
      <w:tr w:rsidR="00DA49DE" w:rsidRPr="002A51DC" w14:paraId="11DDD0A9" w14:textId="77777777" w:rsidTr="008B6DF9">
        <w:trPr>
          <w:trHeight w:hRule="exact" w:val="674"/>
          <w:jc w:val="center"/>
        </w:trPr>
        <w:tc>
          <w:tcPr>
            <w:tcW w:w="4491" w:type="dxa"/>
            <w:gridSpan w:val="2"/>
            <w:shd w:val="clear" w:color="auto" w:fill="auto"/>
            <w:noWrap/>
            <w:vAlign w:val="bottom"/>
          </w:tcPr>
          <w:p w14:paraId="5FD5CEA6" w14:textId="67CD61B6" w:rsidR="00DA49DE" w:rsidRPr="001C6FEC" w:rsidRDefault="00DA49DE" w:rsidP="002F1B66">
            <w:pPr>
              <w:numPr>
                <w:ilvl w:val="2"/>
                <w:numId w:val="2"/>
              </w:numPr>
              <w:jc w:val="left"/>
              <w:rPr>
                <w:bCs/>
                <w:szCs w:val="22"/>
              </w:rPr>
            </w:pPr>
            <w:r>
              <w:rPr>
                <w:bCs/>
                <w:szCs w:val="22"/>
              </w:rPr>
              <w:t>Kontaktní údaje zástupce pro další jednání</w:t>
            </w:r>
            <w:r>
              <w:rPr>
                <w:bCs/>
                <w:szCs w:val="22"/>
              </w:rPr>
              <w:br/>
            </w:r>
            <w:r w:rsidRPr="001C6FEC">
              <w:rPr>
                <w:bCs/>
                <w:szCs w:val="22"/>
              </w:rPr>
              <w:t>(tel., e-mail):</w:t>
            </w:r>
          </w:p>
          <w:p w14:paraId="2865AA5F" w14:textId="77777777" w:rsidR="00DA49DE" w:rsidRPr="002A51DC" w:rsidRDefault="00DA49DE" w:rsidP="002F1B66">
            <w:pPr>
              <w:numPr>
                <w:ilvl w:val="2"/>
                <w:numId w:val="2"/>
              </w:numPr>
              <w:rPr>
                <w:bCs/>
                <w:szCs w:val="22"/>
              </w:rPr>
            </w:pPr>
          </w:p>
        </w:tc>
        <w:tc>
          <w:tcPr>
            <w:tcW w:w="5064" w:type="dxa"/>
          </w:tcPr>
          <w:p w14:paraId="5F45BFD9" w14:textId="77777777" w:rsidR="00DA49DE" w:rsidRPr="002A51DC" w:rsidRDefault="00DA49DE" w:rsidP="002F1B66">
            <w:pPr>
              <w:numPr>
                <w:ilvl w:val="2"/>
                <w:numId w:val="2"/>
              </w:numPr>
              <w:rPr>
                <w:szCs w:val="22"/>
              </w:rPr>
            </w:pPr>
            <w:r w:rsidRPr="00C9204F">
              <w:rPr>
                <w:rFonts w:eastAsia="Calibri"/>
                <w:highlight w:val="yellow"/>
                <w:lang w:eastAsia="cs-CZ"/>
              </w:rPr>
              <w:t>[doplní účastník]</w:t>
            </w:r>
          </w:p>
        </w:tc>
      </w:tr>
      <w:tr w:rsidR="00DA49DE" w:rsidRPr="002A51DC" w14:paraId="33330C84" w14:textId="77777777" w:rsidTr="00265993">
        <w:trPr>
          <w:trHeight w:hRule="exact" w:val="840"/>
          <w:jc w:val="center"/>
        </w:trPr>
        <w:tc>
          <w:tcPr>
            <w:tcW w:w="9555" w:type="dxa"/>
            <w:gridSpan w:val="3"/>
            <w:shd w:val="clear" w:color="auto" w:fill="auto"/>
            <w:noWrap/>
            <w:vAlign w:val="bottom"/>
          </w:tcPr>
          <w:p w14:paraId="1744530E" w14:textId="2C7DDE2B" w:rsidR="00DA49DE" w:rsidRPr="002A51DC" w:rsidRDefault="00265993" w:rsidP="00265993">
            <w:pPr>
              <w:rPr>
                <w:szCs w:val="22"/>
              </w:rPr>
            </w:pPr>
            <w:r>
              <w:rPr>
                <w:sz w:val="18"/>
              </w:rPr>
              <w:t>D</w:t>
            </w:r>
            <w:r w:rsidR="00DA49DE" w:rsidRPr="00E86D3F">
              <w:rPr>
                <w:sz w:val="18"/>
              </w:rPr>
              <w:t>odavatel prohlašuje, že podáním nabídky není ve střetu zájmu dle § 4b zákona č. 159/2006 Sb., o střetu zájmů, ve znění pozdějších předpisů.</w:t>
            </w:r>
            <w:r w:rsidR="00DA49DE" w:rsidRPr="00E86D3F">
              <w:rPr>
                <w:rStyle w:val="Znakapoznpodarou"/>
                <w:sz w:val="18"/>
              </w:rPr>
              <w:t xml:space="preserve"> </w:t>
            </w:r>
            <w:r w:rsidR="00DA49DE" w:rsidRPr="00E86D3F">
              <w:rPr>
                <w:rStyle w:val="Znakapoznpodarou"/>
                <w:sz w:val="18"/>
              </w:rPr>
              <w:footnoteReference w:id="3"/>
            </w:r>
          </w:p>
        </w:tc>
      </w:tr>
    </w:tbl>
    <w:p w14:paraId="50025816" w14:textId="004B9BEE" w:rsidR="00FA23A0" w:rsidRDefault="00FA23A0">
      <w:pPr>
        <w:spacing w:before="0" w:after="160" w:line="259" w:lineRule="auto"/>
        <w:jc w:val="left"/>
      </w:pPr>
    </w:p>
    <w:p w14:paraId="0C410AC3" w14:textId="77777777" w:rsidR="00AF274B" w:rsidRDefault="00AF274B" w:rsidP="00AF274B">
      <w:pPr>
        <w:spacing w:before="840" w:after="840"/>
        <w:rPr>
          <w:sz w:val="2"/>
          <w:szCs w:val="2"/>
        </w:rPr>
      </w:pPr>
    </w:p>
    <w:p w14:paraId="364694D6" w14:textId="77777777" w:rsidR="00AF274B" w:rsidRPr="00DA49DE" w:rsidRDefault="00AF274B" w:rsidP="00AF274B">
      <w:pPr>
        <w:rPr>
          <w:sz w:val="2"/>
          <w:szCs w:val="2"/>
        </w:rPr>
      </w:pPr>
    </w:p>
    <w:p w14:paraId="4CC8AB59" w14:textId="77777777" w:rsidR="00AF274B" w:rsidRPr="00DA49DE" w:rsidRDefault="00AF274B" w:rsidP="00AF274B">
      <w:pPr>
        <w:rPr>
          <w:sz w:val="2"/>
          <w:szCs w:val="2"/>
        </w:rPr>
      </w:pPr>
    </w:p>
    <w:p w14:paraId="49625025" w14:textId="77777777" w:rsidR="00AF274B" w:rsidRPr="00DA49DE" w:rsidRDefault="00AF274B" w:rsidP="00AF274B">
      <w:pPr>
        <w:rPr>
          <w:sz w:val="2"/>
          <w:szCs w:val="2"/>
        </w:rPr>
      </w:pPr>
    </w:p>
    <w:p w14:paraId="5BA97AF9" w14:textId="77777777" w:rsidR="00AF274B" w:rsidRPr="00DA49DE" w:rsidRDefault="00AF274B" w:rsidP="00AF274B">
      <w:pPr>
        <w:rPr>
          <w:sz w:val="2"/>
          <w:szCs w:val="2"/>
        </w:rPr>
      </w:pPr>
    </w:p>
    <w:p w14:paraId="0FDF9301" w14:textId="77777777" w:rsidR="00AF274B" w:rsidRPr="00DA49DE" w:rsidRDefault="00AF274B" w:rsidP="00AF274B">
      <w:pPr>
        <w:rPr>
          <w:sz w:val="2"/>
          <w:szCs w:val="2"/>
        </w:rPr>
      </w:pPr>
    </w:p>
    <w:p w14:paraId="0F173A19" w14:textId="77777777" w:rsidR="00AF274B" w:rsidRPr="00DA49DE" w:rsidRDefault="00AF274B" w:rsidP="00AF274B">
      <w:pPr>
        <w:rPr>
          <w:sz w:val="2"/>
          <w:szCs w:val="2"/>
        </w:rPr>
      </w:pPr>
    </w:p>
    <w:p w14:paraId="091C956C" w14:textId="77777777" w:rsidR="00AF274B" w:rsidRPr="00DA49DE" w:rsidRDefault="00AF274B" w:rsidP="00AF274B">
      <w:pPr>
        <w:rPr>
          <w:sz w:val="2"/>
          <w:szCs w:val="2"/>
        </w:rPr>
      </w:pPr>
    </w:p>
    <w:p w14:paraId="289CF686" w14:textId="77777777" w:rsidR="00AF274B" w:rsidRPr="00DA49DE" w:rsidRDefault="00AF274B" w:rsidP="00AF274B">
      <w:pPr>
        <w:rPr>
          <w:sz w:val="2"/>
          <w:szCs w:val="2"/>
        </w:rPr>
      </w:pPr>
    </w:p>
    <w:p w14:paraId="28AA458D" w14:textId="77777777" w:rsidR="00AF274B" w:rsidRPr="00DA49DE" w:rsidRDefault="00AF274B" w:rsidP="00AF274B">
      <w:pPr>
        <w:rPr>
          <w:sz w:val="2"/>
          <w:szCs w:val="2"/>
        </w:rPr>
      </w:pPr>
    </w:p>
    <w:p w14:paraId="273B0804" w14:textId="77777777" w:rsidR="00AF274B" w:rsidRPr="00DA49DE" w:rsidRDefault="00AF274B" w:rsidP="00AF274B">
      <w:pPr>
        <w:rPr>
          <w:sz w:val="2"/>
          <w:szCs w:val="2"/>
        </w:rPr>
      </w:pPr>
    </w:p>
    <w:p w14:paraId="1EAF5A78" w14:textId="77777777" w:rsidR="00AF274B" w:rsidRPr="00DA49DE" w:rsidRDefault="00AF274B" w:rsidP="00AF274B">
      <w:pPr>
        <w:rPr>
          <w:sz w:val="2"/>
          <w:szCs w:val="2"/>
        </w:rPr>
      </w:pPr>
    </w:p>
    <w:p w14:paraId="482E7F57" w14:textId="77777777" w:rsidR="00AF274B" w:rsidRPr="00DA49DE" w:rsidRDefault="00AF274B" w:rsidP="00AF274B">
      <w:pPr>
        <w:rPr>
          <w:sz w:val="2"/>
          <w:szCs w:val="2"/>
        </w:rPr>
      </w:pPr>
    </w:p>
    <w:p w14:paraId="3AD80CF7" w14:textId="77777777" w:rsidR="00AF274B" w:rsidRPr="00DA49DE" w:rsidRDefault="00AF274B" w:rsidP="00AF274B">
      <w:pPr>
        <w:rPr>
          <w:sz w:val="2"/>
          <w:szCs w:val="2"/>
        </w:rPr>
      </w:pPr>
    </w:p>
    <w:p w14:paraId="0D7629D7" w14:textId="77777777" w:rsidR="00AF274B" w:rsidRPr="00DA49DE" w:rsidRDefault="00AF274B" w:rsidP="00AF274B">
      <w:pPr>
        <w:rPr>
          <w:sz w:val="2"/>
          <w:szCs w:val="2"/>
        </w:rPr>
      </w:pPr>
    </w:p>
    <w:p w14:paraId="092FC2DF" w14:textId="77777777" w:rsidR="00AF274B" w:rsidRPr="00DA49DE" w:rsidRDefault="00AF274B" w:rsidP="00AF274B">
      <w:pPr>
        <w:rPr>
          <w:sz w:val="2"/>
          <w:szCs w:val="2"/>
        </w:rPr>
      </w:pPr>
    </w:p>
    <w:p w14:paraId="0853AD79" w14:textId="490CA9E6" w:rsidR="00AF274B" w:rsidRPr="001610C6" w:rsidRDefault="00AF274B" w:rsidP="002F1B66">
      <w:pPr>
        <w:pStyle w:val="Nespecifikovno"/>
        <w:numPr>
          <w:ilvl w:val="2"/>
          <w:numId w:val="2"/>
        </w:numPr>
        <w:spacing w:before="720"/>
        <w:rPr>
          <w:caps/>
        </w:rPr>
      </w:pPr>
      <w:r>
        <w:rPr>
          <w:caps/>
        </w:rPr>
        <w:t xml:space="preserve">Příloha č. </w:t>
      </w:r>
      <w:r w:rsidR="00064A80">
        <w:rPr>
          <w:caps/>
        </w:rPr>
        <w:t>3</w:t>
      </w:r>
      <w:r>
        <w:rPr>
          <w:caps/>
        </w:rPr>
        <w:t xml:space="preserve"> </w:t>
      </w:r>
      <w:r w:rsidRPr="001E79D1">
        <w:rPr>
          <w:caps/>
        </w:rPr>
        <w:t>ZADÁVACÍ DOKUMENTACE</w:t>
      </w:r>
      <w:r w:rsidRPr="001610C6">
        <w:rPr>
          <w:caps/>
        </w:rPr>
        <w:br/>
        <w:t xml:space="preserve">Čestné prohlášení </w:t>
      </w:r>
      <w:r>
        <w:rPr>
          <w:caps/>
        </w:rPr>
        <w:t>k odpovědnému veřejnému zadávání</w:t>
      </w:r>
    </w:p>
    <w:p w14:paraId="0D32A0E0" w14:textId="77777777" w:rsidR="00AF274B" w:rsidRPr="00B96E3E" w:rsidRDefault="00AF274B" w:rsidP="002F1B66">
      <w:pPr>
        <w:pStyle w:val="Nzevzakzky"/>
        <w:numPr>
          <w:ilvl w:val="2"/>
          <w:numId w:val="2"/>
        </w:numPr>
        <w:rPr>
          <w:u w:val="none"/>
        </w:rPr>
      </w:pPr>
    </w:p>
    <w:p w14:paraId="6DE8C8D0" w14:textId="77777777" w:rsidR="00AF274B" w:rsidRPr="00AF274B" w:rsidRDefault="00AF274B" w:rsidP="002F1B66">
      <w:pPr>
        <w:numPr>
          <w:ilvl w:val="2"/>
          <w:numId w:val="4"/>
        </w:numPr>
        <w:jc w:val="center"/>
        <w:rPr>
          <w:b/>
          <w:sz w:val="28"/>
          <w:szCs w:val="28"/>
        </w:rPr>
      </w:pPr>
    </w:p>
    <w:p w14:paraId="04A63477" w14:textId="2DB75947" w:rsidR="00FA23A0" w:rsidRPr="00FA23A0" w:rsidRDefault="00FA23A0" w:rsidP="002F1B66">
      <w:pPr>
        <w:numPr>
          <w:ilvl w:val="2"/>
          <w:numId w:val="4"/>
        </w:numPr>
        <w:jc w:val="center"/>
        <w:rPr>
          <w:b/>
          <w:sz w:val="28"/>
          <w:szCs w:val="28"/>
        </w:rPr>
      </w:pPr>
      <w:r w:rsidRPr="00AF274B">
        <w:br w:type="column"/>
      </w:r>
      <w:r w:rsidRPr="00FA23A0">
        <w:rPr>
          <w:b/>
          <w:sz w:val="28"/>
          <w:szCs w:val="28"/>
        </w:rPr>
        <w:lastRenderedPageBreak/>
        <w:t>Čestné prohlášení</w:t>
      </w:r>
    </w:p>
    <w:p w14:paraId="77377E16" w14:textId="77777777" w:rsidR="00FA23A0" w:rsidRPr="00FA23A0" w:rsidRDefault="00FA23A0" w:rsidP="002F1B66">
      <w:pPr>
        <w:numPr>
          <w:ilvl w:val="2"/>
          <w:numId w:val="4"/>
        </w:numPr>
        <w:jc w:val="center"/>
        <w:rPr>
          <w:b/>
          <w:sz w:val="22"/>
        </w:rPr>
      </w:pPr>
      <w:r w:rsidRPr="00FA23A0">
        <w:rPr>
          <w:b/>
          <w:sz w:val="22"/>
        </w:rPr>
        <w:t>k odpovědnému veřejnému zadávání</w:t>
      </w:r>
    </w:p>
    <w:p w14:paraId="26ED0F6D" w14:textId="77777777" w:rsidR="00FA23A0" w:rsidRPr="00FA23A0" w:rsidRDefault="00FA23A0" w:rsidP="002F1B66">
      <w:pPr>
        <w:numPr>
          <w:ilvl w:val="2"/>
          <w:numId w:val="4"/>
        </w:numPr>
        <w:spacing w:line="240" w:lineRule="auto"/>
      </w:pPr>
      <w:r w:rsidRPr="00FA23A0">
        <w:t>Účastník/dodavatel (dále jen „dodavatel“):</w:t>
      </w:r>
    </w:p>
    <w:p w14:paraId="6F757EC5" w14:textId="77777777" w:rsidR="00FA23A0" w:rsidRPr="00FA23A0" w:rsidRDefault="00FA23A0" w:rsidP="002F1B66">
      <w:pPr>
        <w:numPr>
          <w:ilvl w:val="2"/>
          <w:numId w:val="4"/>
        </w:numPr>
        <w:spacing w:line="240" w:lineRule="auto"/>
      </w:pPr>
      <w:r w:rsidRPr="00FA23A0">
        <w:t xml:space="preserve">obchodní firma/název </w:t>
      </w:r>
      <w:r w:rsidRPr="00FA23A0">
        <w:rPr>
          <w:rFonts w:eastAsia="Calibri"/>
          <w:highlight w:val="yellow"/>
          <w:lang w:eastAsia="cs-CZ"/>
        </w:rPr>
        <w:t>[doplní dodavatel]</w:t>
      </w:r>
      <w:r w:rsidRPr="00FA23A0">
        <w:t>,</w:t>
      </w:r>
    </w:p>
    <w:p w14:paraId="098D31EC" w14:textId="77777777" w:rsidR="00FA23A0" w:rsidRPr="00FA23A0" w:rsidRDefault="00FA23A0" w:rsidP="002F1B66">
      <w:pPr>
        <w:numPr>
          <w:ilvl w:val="2"/>
          <w:numId w:val="4"/>
        </w:numPr>
        <w:spacing w:line="240" w:lineRule="auto"/>
      </w:pPr>
      <w:r w:rsidRPr="00FA23A0">
        <w:rPr>
          <w:rFonts w:eastAsia="Times New Roman"/>
          <w:lang w:eastAsia="ar-SA"/>
        </w:rPr>
        <w:t xml:space="preserve">zastoupená: </w:t>
      </w:r>
      <w:r w:rsidRPr="00FA23A0">
        <w:rPr>
          <w:rFonts w:eastAsia="Calibri"/>
          <w:highlight w:val="yellow"/>
          <w:lang w:eastAsia="cs-CZ"/>
        </w:rPr>
        <w:t>[doplní dodavatel]</w:t>
      </w:r>
      <w:r w:rsidRPr="00FA23A0">
        <w:t>,</w:t>
      </w:r>
    </w:p>
    <w:p w14:paraId="08C0E302" w14:textId="77777777" w:rsidR="00FA23A0" w:rsidRPr="00FA23A0" w:rsidRDefault="00FA23A0" w:rsidP="002F1B66">
      <w:pPr>
        <w:numPr>
          <w:ilvl w:val="2"/>
          <w:numId w:val="4"/>
        </w:numPr>
        <w:spacing w:line="240" w:lineRule="auto"/>
      </w:pPr>
      <w:r w:rsidRPr="00FA23A0">
        <w:t xml:space="preserve">se sídlem </w:t>
      </w:r>
      <w:r w:rsidRPr="00FA23A0">
        <w:rPr>
          <w:rFonts w:eastAsia="Calibri"/>
          <w:highlight w:val="yellow"/>
          <w:lang w:eastAsia="cs-CZ"/>
        </w:rPr>
        <w:t>[doplní dodavatel]</w:t>
      </w:r>
      <w:r w:rsidRPr="00FA23A0">
        <w:t>,</w:t>
      </w:r>
    </w:p>
    <w:p w14:paraId="6AD18703" w14:textId="77777777" w:rsidR="00FA23A0" w:rsidRPr="00FA23A0" w:rsidRDefault="00FA23A0" w:rsidP="002F1B66">
      <w:pPr>
        <w:numPr>
          <w:ilvl w:val="2"/>
          <w:numId w:val="4"/>
        </w:numPr>
        <w:spacing w:line="240" w:lineRule="auto"/>
      </w:pPr>
      <w:r w:rsidRPr="00FA23A0">
        <w:t xml:space="preserve">IČO (bylo-li přiděleno): </w:t>
      </w:r>
      <w:r w:rsidRPr="00FA23A0">
        <w:rPr>
          <w:rFonts w:eastAsia="Calibri"/>
          <w:highlight w:val="yellow"/>
          <w:lang w:eastAsia="cs-CZ"/>
        </w:rPr>
        <w:t>[doplní dodavatel]</w:t>
      </w:r>
      <w:r w:rsidRPr="00FA23A0">
        <w:t>,</w:t>
      </w:r>
    </w:p>
    <w:p w14:paraId="03355C47" w14:textId="77777777" w:rsidR="00FA23A0" w:rsidRPr="00FA23A0" w:rsidRDefault="00FA23A0" w:rsidP="002F1B66">
      <w:pPr>
        <w:numPr>
          <w:ilvl w:val="2"/>
          <w:numId w:val="4"/>
        </w:numPr>
        <w:spacing w:line="240" w:lineRule="auto"/>
      </w:pPr>
      <w:r w:rsidRPr="00FA23A0">
        <w:t xml:space="preserve">zapsaný v </w:t>
      </w:r>
      <w:r w:rsidRPr="00FA23A0">
        <w:rPr>
          <w:rFonts w:eastAsia="Calibri"/>
          <w:highlight w:val="yellow"/>
          <w:lang w:eastAsia="cs-CZ"/>
        </w:rPr>
        <w:t>[doplní dodavatel]</w:t>
      </w:r>
    </w:p>
    <w:p w14:paraId="3121CFB5" w14:textId="77777777" w:rsidR="00FA23A0" w:rsidRPr="00FA23A0" w:rsidRDefault="00FA23A0" w:rsidP="002F1B66">
      <w:pPr>
        <w:numPr>
          <w:ilvl w:val="2"/>
          <w:numId w:val="4"/>
        </w:numPr>
        <w:spacing w:line="360" w:lineRule="auto"/>
        <w:rPr>
          <w:sz w:val="18"/>
        </w:rPr>
      </w:pPr>
      <w:r w:rsidRPr="00FA23A0">
        <w:t xml:space="preserve">                       </w:t>
      </w:r>
      <w:r w:rsidRPr="00FA23A0">
        <w:rPr>
          <w:sz w:val="18"/>
        </w:rPr>
        <w:t>(v případě, že je dodavatel zapsán v obchodním rejstříku)</w:t>
      </w:r>
    </w:p>
    <w:p w14:paraId="2FEA679F" w14:textId="77777777" w:rsidR="00FA23A0" w:rsidRPr="00FA23A0" w:rsidRDefault="00FA23A0" w:rsidP="002F1B66">
      <w:pPr>
        <w:numPr>
          <w:ilvl w:val="2"/>
          <w:numId w:val="4"/>
        </w:numPr>
        <w:rPr>
          <w:sz w:val="22"/>
        </w:rPr>
      </w:pPr>
      <w:r w:rsidRPr="00FA23A0">
        <w:t xml:space="preserve">tímto </w:t>
      </w:r>
    </w:p>
    <w:p w14:paraId="6E3DA8FF" w14:textId="77777777" w:rsidR="00FA23A0" w:rsidRPr="00FA23A0" w:rsidRDefault="00FA23A0" w:rsidP="002F1B66">
      <w:pPr>
        <w:numPr>
          <w:ilvl w:val="2"/>
          <w:numId w:val="4"/>
        </w:numPr>
        <w:rPr>
          <w:sz w:val="22"/>
        </w:rPr>
      </w:pPr>
    </w:p>
    <w:p w14:paraId="792A2A45" w14:textId="52C47EEE" w:rsidR="00FA23A0" w:rsidRPr="00FA23A0" w:rsidRDefault="00FA23A0" w:rsidP="002F1B66">
      <w:pPr>
        <w:numPr>
          <w:ilvl w:val="2"/>
          <w:numId w:val="4"/>
        </w:numPr>
        <w:jc w:val="center"/>
        <w:rPr>
          <w:b/>
          <w:bCs/>
          <w:sz w:val="28"/>
          <w:szCs w:val="28"/>
        </w:rPr>
      </w:pPr>
      <w:r w:rsidRPr="00FA23A0">
        <w:rPr>
          <w:b/>
          <w:bCs/>
          <w:sz w:val="28"/>
          <w:szCs w:val="28"/>
        </w:rPr>
        <w:t>čestně prohlašuje</w:t>
      </w:r>
      <w:r w:rsidRPr="00FA23A0">
        <w:rPr>
          <w:b/>
          <w:bCs/>
          <w:iCs/>
          <w:sz w:val="28"/>
          <w:szCs w:val="28"/>
        </w:rPr>
        <w:t>,</w:t>
      </w:r>
    </w:p>
    <w:p w14:paraId="7AFC566F" w14:textId="77777777" w:rsidR="00AF274B" w:rsidRDefault="00AF274B" w:rsidP="00AF274B">
      <w:pPr>
        <w:autoSpaceDE w:val="0"/>
        <w:autoSpaceDN w:val="0"/>
        <w:adjustRightInd w:val="0"/>
        <w:spacing w:after="0"/>
      </w:pPr>
    </w:p>
    <w:p w14:paraId="01316E0F" w14:textId="2DEA957A" w:rsidR="00FA23A0" w:rsidRDefault="00FA23A0" w:rsidP="00064A80">
      <w:pPr>
        <w:autoSpaceDE w:val="0"/>
        <w:autoSpaceDN w:val="0"/>
        <w:adjustRightInd w:val="0"/>
        <w:spacing w:after="0"/>
      </w:pPr>
      <w:r>
        <w:t xml:space="preserve">že </w:t>
      </w:r>
      <w:r w:rsidR="00AF274B">
        <w:t xml:space="preserve">v případě uzavření smlouvy </w:t>
      </w:r>
      <w:r w:rsidRPr="00FA23A0">
        <w:t xml:space="preserve">bude v rámci realizace </w:t>
      </w:r>
      <w:r w:rsidR="00064A80">
        <w:t>veřejné zakázky s názvem „</w:t>
      </w:r>
      <w:r w:rsidR="00061BA3" w:rsidRPr="00061BA3">
        <w:rPr>
          <w:b/>
          <w:bCs/>
          <w:u w:val="single"/>
        </w:rPr>
        <w:t>Oprava a doplnění systému EPS, E</w:t>
      </w:r>
      <w:r w:rsidR="003439BC">
        <w:rPr>
          <w:b/>
          <w:bCs/>
          <w:u w:val="single"/>
        </w:rPr>
        <w:t>R</w:t>
      </w:r>
      <w:r w:rsidR="00061BA3" w:rsidRPr="00061BA3">
        <w:rPr>
          <w:b/>
          <w:bCs/>
          <w:u w:val="single"/>
        </w:rPr>
        <w:t xml:space="preserve"> a požárních uzávěrů v objektu Staroměstské náměstí 932/6 včetně realizování projektové dokumentace</w:t>
      </w:r>
      <w:r w:rsidR="00064A80">
        <w:t>“</w:t>
      </w:r>
      <w:r w:rsidRPr="00FA23A0">
        <w:t xml:space="preserve"> dodržovat pracovněprávní předpisy a další předpisy týkající se</w:t>
      </w:r>
      <w:r w:rsidR="00AF274B">
        <w:t xml:space="preserve"> </w:t>
      </w:r>
      <w:r w:rsidRPr="00FA23A0">
        <w:t>práce</w:t>
      </w:r>
      <w:r w:rsidR="00AF274B">
        <w:t xml:space="preserve"> a že bude dodržovat postupy a využívat materiály, které jsou šetrné k životnímu prostředí</w:t>
      </w:r>
      <w:r w:rsidRPr="00FA23A0">
        <w:t>. Jedná se především o závazek, že:</w:t>
      </w:r>
    </w:p>
    <w:p w14:paraId="2D4CE1F3" w14:textId="77777777" w:rsidR="00AF274B" w:rsidRPr="00FA23A0" w:rsidRDefault="00AF274B" w:rsidP="00AF274B">
      <w:pPr>
        <w:autoSpaceDE w:val="0"/>
        <w:autoSpaceDN w:val="0"/>
        <w:adjustRightInd w:val="0"/>
        <w:spacing w:after="0"/>
      </w:pPr>
    </w:p>
    <w:p w14:paraId="6057E075" w14:textId="77777777" w:rsidR="00FA23A0" w:rsidRPr="00FA23A0" w:rsidRDefault="00FA23A0" w:rsidP="002F1B66">
      <w:pPr>
        <w:numPr>
          <w:ilvl w:val="0"/>
          <w:numId w:val="13"/>
        </w:numPr>
        <w:spacing w:after="0"/>
        <w:ind w:left="714" w:hanging="357"/>
        <w:contextualSpacing/>
      </w:pPr>
      <w:r w:rsidRPr="00FA23A0">
        <w:t xml:space="preserve">budou dodržovány všechny předpisy v oblasti pracovněprávní, zaměstnanosti a bezpečnosti a ochrany zdraví při práci a podporujících dodržování důstojných pracovních podmínek, </w:t>
      </w:r>
    </w:p>
    <w:p w14:paraId="264ACC63" w14:textId="77777777" w:rsidR="00FA23A0" w:rsidRPr="00FA23A0" w:rsidRDefault="00FA23A0" w:rsidP="002F1B66">
      <w:pPr>
        <w:numPr>
          <w:ilvl w:val="0"/>
          <w:numId w:val="13"/>
        </w:numPr>
        <w:autoSpaceDE w:val="0"/>
        <w:autoSpaceDN w:val="0"/>
        <w:adjustRightInd w:val="0"/>
        <w:spacing w:after="0"/>
        <w:ind w:left="714" w:hanging="357"/>
        <w:contextualSpacing/>
      </w:pPr>
      <w:r w:rsidRPr="00FA23A0">
        <w:t xml:space="preserve">budou dodržována lidská práva a důstojné podmínky pracovníků podílejících se na zakázce, </w:t>
      </w:r>
    </w:p>
    <w:p w14:paraId="30B83110" w14:textId="77777777" w:rsidR="00AF274B" w:rsidRDefault="00FA23A0" w:rsidP="002F1B66">
      <w:pPr>
        <w:numPr>
          <w:ilvl w:val="0"/>
          <w:numId w:val="13"/>
        </w:numPr>
        <w:autoSpaceDE w:val="0"/>
        <w:autoSpaceDN w:val="0"/>
        <w:adjustRightInd w:val="0"/>
        <w:spacing w:after="0"/>
        <w:ind w:left="714" w:hanging="357"/>
        <w:contextualSpacing/>
      </w:pPr>
      <w:r w:rsidRPr="00FA23A0">
        <w:t>budou zajištěny férové poddodavatelské vztahy v dodavatelském řetězci vybraného dodavatele včetně řádného a včasného plnění finančních závazků vůči všem účastníkům dodavatelského řetězce podílejícím se na plnění veřejné zakázky</w:t>
      </w:r>
      <w:r w:rsidR="00AF274B">
        <w:t>,</w:t>
      </w:r>
    </w:p>
    <w:p w14:paraId="244D1E23" w14:textId="77777777" w:rsidR="00AF274B" w:rsidRDefault="00AF274B" w:rsidP="002F1B66">
      <w:pPr>
        <w:numPr>
          <w:ilvl w:val="0"/>
          <w:numId w:val="13"/>
        </w:numPr>
        <w:autoSpaceDE w:val="0"/>
        <w:autoSpaceDN w:val="0"/>
        <w:adjustRightInd w:val="0"/>
        <w:spacing w:after="0"/>
        <w:ind w:left="714" w:hanging="357"/>
        <w:contextualSpacing/>
      </w:pPr>
      <w:r>
        <w:t>budou obecně minimalizovány negativní dopady na životní prostředí,</w:t>
      </w:r>
    </w:p>
    <w:p w14:paraId="7CA416BD" w14:textId="77777777" w:rsidR="00AF274B" w:rsidRDefault="00AF274B" w:rsidP="002F1B66">
      <w:pPr>
        <w:numPr>
          <w:ilvl w:val="0"/>
          <w:numId w:val="13"/>
        </w:numPr>
        <w:autoSpaceDE w:val="0"/>
        <w:autoSpaceDN w:val="0"/>
        <w:adjustRightInd w:val="0"/>
        <w:spacing w:after="0"/>
        <w:ind w:left="714" w:hanging="357"/>
        <w:contextualSpacing/>
      </w:pPr>
      <w:r>
        <w:t>dojde ke správnému nakládání se stavebními a demoličními odpady, včetně smysluplné recyklace a opětovného využití, a také zlepšení povědomí o kvalitě recyklovaných stavebních a demoličních odpadů s ohledem na udržitelnost odvětví stavebnictví,</w:t>
      </w:r>
    </w:p>
    <w:p w14:paraId="764AA827" w14:textId="77777777" w:rsidR="00AF274B" w:rsidRDefault="00AF274B" w:rsidP="002F1B66">
      <w:pPr>
        <w:numPr>
          <w:ilvl w:val="0"/>
          <w:numId w:val="13"/>
        </w:numPr>
        <w:autoSpaceDE w:val="0"/>
        <w:autoSpaceDN w:val="0"/>
        <w:adjustRightInd w:val="0"/>
        <w:spacing w:after="0"/>
        <w:ind w:left="714" w:hanging="357"/>
        <w:contextualSpacing/>
      </w:pPr>
      <w:r>
        <w:t>dojde k vyřazování určitých materiálů nesplňujících požadavky na zdravotní nezávadnost;</w:t>
      </w:r>
    </w:p>
    <w:p w14:paraId="2E4C2D1F" w14:textId="77777777" w:rsidR="00AF274B" w:rsidRDefault="00AF274B" w:rsidP="002F1B66">
      <w:pPr>
        <w:numPr>
          <w:ilvl w:val="0"/>
          <w:numId w:val="13"/>
        </w:numPr>
        <w:autoSpaceDE w:val="0"/>
        <w:autoSpaceDN w:val="0"/>
        <w:adjustRightInd w:val="0"/>
        <w:spacing w:after="0"/>
        <w:ind w:left="714" w:hanging="357"/>
        <w:contextualSpacing/>
      </w:pPr>
      <w:r>
        <w:t xml:space="preserve">používání materiálů majících zpracované posouzení životního cyklu (LCA); používání materiálů s dlouhou životností; používání tepelně izolačních materiálů; používání obnovitelných a recyklovaných materiálů a materiálů nové generace (např. vysokopevnostní beton, </w:t>
      </w:r>
    </w:p>
    <w:p w14:paraId="015879A5" w14:textId="50DFA1BA" w:rsidR="00FA23A0" w:rsidRPr="00FA23A0" w:rsidRDefault="00AF274B" w:rsidP="002F1B66">
      <w:pPr>
        <w:numPr>
          <w:ilvl w:val="0"/>
          <w:numId w:val="13"/>
        </w:numPr>
        <w:autoSpaceDE w:val="0"/>
        <w:autoSpaceDN w:val="0"/>
        <w:adjustRightInd w:val="0"/>
        <w:spacing w:after="0"/>
        <w:ind w:left="714" w:hanging="357"/>
        <w:contextualSpacing/>
      </w:pPr>
      <w:r>
        <w:t>dojde ke zmírnění dopadů provádění stavebních prací a realizované stavby na okolí spočívající např. v omezení produkce znečišťujících látek uvolňovaných do ovzduší, vody a půdy, omezení uhlíkové stopy, hluku, prachu, vibrací atd.</w:t>
      </w:r>
    </w:p>
    <w:p w14:paraId="0A3D5588" w14:textId="77777777" w:rsidR="00FA23A0" w:rsidRPr="00FA23A0" w:rsidRDefault="00FA23A0" w:rsidP="00FA23A0">
      <w:pPr>
        <w:keepNext/>
        <w:keepLines/>
        <w:spacing w:before="240"/>
        <w:ind w:left="567" w:hanging="567"/>
        <w:outlineLvl w:val="1"/>
        <w:rPr>
          <w:rFonts w:eastAsiaTheme="majorEastAsia"/>
          <w:b/>
          <w:bCs/>
          <w:sz w:val="22"/>
          <w:szCs w:val="24"/>
          <w:lang w:eastAsia="ar-SA"/>
        </w:rPr>
      </w:pPr>
    </w:p>
    <w:p w14:paraId="6E070BC2" w14:textId="77777777" w:rsidR="00FA23A0" w:rsidRPr="00FA23A0" w:rsidRDefault="00FA23A0" w:rsidP="002F1B66">
      <w:pPr>
        <w:numPr>
          <w:ilvl w:val="2"/>
          <w:numId w:val="4"/>
        </w:numPr>
        <w:jc w:val="center"/>
        <w:rPr>
          <w:b/>
          <w:sz w:val="28"/>
          <w:szCs w:val="28"/>
        </w:rPr>
      </w:pPr>
    </w:p>
    <w:p w14:paraId="6580109E" w14:textId="77777777" w:rsidR="00AF274B" w:rsidRDefault="00AF274B" w:rsidP="002F1B66">
      <w:pPr>
        <w:numPr>
          <w:ilvl w:val="2"/>
          <w:numId w:val="4"/>
        </w:numPr>
      </w:pPr>
    </w:p>
    <w:p w14:paraId="32E89049" w14:textId="5BDDAAD6" w:rsidR="00AF274B" w:rsidRPr="00AF274B" w:rsidRDefault="00AF274B" w:rsidP="002F1B66">
      <w:pPr>
        <w:numPr>
          <w:ilvl w:val="2"/>
          <w:numId w:val="4"/>
        </w:numPr>
        <w:rPr>
          <w:sz w:val="2"/>
          <w:szCs w:val="2"/>
        </w:rPr>
      </w:pPr>
      <w:r w:rsidRPr="00526D42">
        <w:rPr>
          <w:i/>
          <w:iCs/>
        </w:rPr>
        <w:t>Poznámka:</w:t>
      </w:r>
      <w:r>
        <w:rPr>
          <w:i/>
          <w:iCs/>
        </w:rPr>
        <w:t xml:space="preserve"> </w:t>
      </w:r>
      <w:r w:rsidRPr="00510104">
        <w:rPr>
          <w:i/>
          <w:iCs/>
        </w:rPr>
        <w:t>Dokument není potřeba podepisovat. Předložením prostřednictvím elektronického nástroje NEN je dokument považován za podepsaný oprávněnou osobou účastníka zadávacího řízení</w:t>
      </w:r>
      <w:r>
        <w:t>.</w:t>
      </w:r>
    </w:p>
    <w:p w14:paraId="003EB6BD" w14:textId="61EFAC15" w:rsidR="00DA49DE" w:rsidRDefault="00DA49DE">
      <w:pPr>
        <w:spacing w:before="0" w:after="160" w:line="259" w:lineRule="auto"/>
        <w:jc w:val="left"/>
      </w:pPr>
    </w:p>
    <w:p w14:paraId="3B508913" w14:textId="7819C457" w:rsidR="001E79D1" w:rsidRDefault="001E79D1" w:rsidP="008E6315">
      <w:pPr>
        <w:spacing w:before="840" w:after="840"/>
        <w:rPr>
          <w:sz w:val="2"/>
          <w:szCs w:val="2"/>
        </w:rPr>
      </w:pPr>
      <w:bookmarkStart w:id="173" w:name="_Hlk176509329"/>
    </w:p>
    <w:p w14:paraId="0F8E2AB4" w14:textId="5C0900D9" w:rsidR="00DA49DE" w:rsidRPr="00DA49DE" w:rsidRDefault="00DA49DE" w:rsidP="00DA49DE">
      <w:pPr>
        <w:rPr>
          <w:sz w:val="2"/>
          <w:szCs w:val="2"/>
        </w:rPr>
      </w:pPr>
    </w:p>
    <w:p w14:paraId="60726D48" w14:textId="20D744F1" w:rsidR="00DA49DE" w:rsidRPr="00DA49DE" w:rsidRDefault="00DA49DE" w:rsidP="00DA49DE">
      <w:pPr>
        <w:rPr>
          <w:sz w:val="2"/>
          <w:szCs w:val="2"/>
        </w:rPr>
      </w:pPr>
    </w:p>
    <w:p w14:paraId="7D7C8699" w14:textId="2D448C80" w:rsidR="00DA49DE" w:rsidRPr="00DA49DE" w:rsidRDefault="00DA49DE" w:rsidP="00DA49DE">
      <w:pPr>
        <w:rPr>
          <w:sz w:val="2"/>
          <w:szCs w:val="2"/>
        </w:rPr>
      </w:pPr>
    </w:p>
    <w:p w14:paraId="39CEDA26" w14:textId="4F93C0DD" w:rsidR="00DA49DE" w:rsidRPr="00DA49DE" w:rsidRDefault="00DA49DE" w:rsidP="00DA49DE">
      <w:pPr>
        <w:rPr>
          <w:sz w:val="2"/>
          <w:szCs w:val="2"/>
        </w:rPr>
      </w:pPr>
    </w:p>
    <w:p w14:paraId="725ACF0D" w14:textId="20C60DBA" w:rsidR="00DA49DE" w:rsidRPr="00DA49DE" w:rsidRDefault="00DA49DE" w:rsidP="00DA49DE">
      <w:pPr>
        <w:rPr>
          <w:sz w:val="2"/>
          <w:szCs w:val="2"/>
        </w:rPr>
      </w:pPr>
    </w:p>
    <w:p w14:paraId="6909508A" w14:textId="2563B246" w:rsidR="00DA49DE" w:rsidRPr="00DA49DE" w:rsidRDefault="00DA49DE" w:rsidP="00DA49DE">
      <w:pPr>
        <w:rPr>
          <w:sz w:val="2"/>
          <w:szCs w:val="2"/>
        </w:rPr>
      </w:pPr>
    </w:p>
    <w:p w14:paraId="7CBAEFBB" w14:textId="2A8BE401" w:rsidR="00DA49DE" w:rsidRPr="00DA49DE" w:rsidRDefault="00DA49DE" w:rsidP="00DA49DE">
      <w:pPr>
        <w:rPr>
          <w:sz w:val="2"/>
          <w:szCs w:val="2"/>
        </w:rPr>
      </w:pPr>
    </w:p>
    <w:p w14:paraId="53B6B2A2" w14:textId="22EFDA81" w:rsidR="00DA49DE" w:rsidRPr="00DA49DE" w:rsidRDefault="00DA49DE" w:rsidP="00DA49DE">
      <w:pPr>
        <w:rPr>
          <w:sz w:val="2"/>
          <w:szCs w:val="2"/>
        </w:rPr>
      </w:pPr>
    </w:p>
    <w:p w14:paraId="669E3EAF" w14:textId="5FD7A5C6" w:rsidR="00DA49DE" w:rsidRPr="00DA49DE" w:rsidRDefault="00DA49DE" w:rsidP="00DA49DE">
      <w:pPr>
        <w:rPr>
          <w:sz w:val="2"/>
          <w:szCs w:val="2"/>
        </w:rPr>
      </w:pPr>
    </w:p>
    <w:p w14:paraId="6EFF93D7" w14:textId="5DD7830F" w:rsidR="00DA49DE" w:rsidRPr="00DA49DE" w:rsidRDefault="00DA49DE" w:rsidP="00DA49DE">
      <w:pPr>
        <w:rPr>
          <w:sz w:val="2"/>
          <w:szCs w:val="2"/>
        </w:rPr>
      </w:pPr>
    </w:p>
    <w:p w14:paraId="2FCBBC47" w14:textId="3602C3DD" w:rsidR="00DA49DE" w:rsidRPr="00DA49DE" w:rsidRDefault="00DA49DE" w:rsidP="00DA49DE">
      <w:pPr>
        <w:rPr>
          <w:sz w:val="2"/>
          <w:szCs w:val="2"/>
        </w:rPr>
      </w:pPr>
    </w:p>
    <w:p w14:paraId="2320C77C" w14:textId="3B919D7D" w:rsidR="00DA49DE" w:rsidRPr="00DA49DE" w:rsidRDefault="00DA49DE" w:rsidP="00DA49DE">
      <w:pPr>
        <w:rPr>
          <w:sz w:val="2"/>
          <w:szCs w:val="2"/>
        </w:rPr>
      </w:pPr>
    </w:p>
    <w:p w14:paraId="5C539C26" w14:textId="0E9A528C" w:rsidR="00DA49DE" w:rsidRPr="00DA49DE" w:rsidRDefault="00DA49DE" w:rsidP="00DA49DE">
      <w:pPr>
        <w:rPr>
          <w:sz w:val="2"/>
          <w:szCs w:val="2"/>
        </w:rPr>
      </w:pPr>
    </w:p>
    <w:p w14:paraId="515D782F" w14:textId="09D88D2D" w:rsidR="00DA49DE" w:rsidRPr="00DA49DE" w:rsidRDefault="00DA49DE" w:rsidP="00DA49DE">
      <w:pPr>
        <w:rPr>
          <w:sz w:val="2"/>
          <w:szCs w:val="2"/>
        </w:rPr>
      </w:pPr>
    </w:p>
    <w:p w14:paraId="53ACB29D" w14:textId="234D24E0" w:rsidR="00DA49DE" w:rsidRPr="00DA49DE" w:rsidRDefault="00DA49DE" w:rsidP="00DA49DE">
      <w:pPr>
        <w:rPr>
          <w:sz w:val="2"/>
          <w:szCs w:val="2"/>
        </w:rPr>
      </w:pPr>
    </w:p>
    <w:p w14:paraId="399E3C9D" w14:textId="0D4E5703" w:rsidR="00DA49DE" w:rsidRPr="001610C6" w:rsidRDefault="00DA49DE" w:rsidP="002F1B66">
      <w:pPr>
        <w:pStyle w:val="Nespecifikovno"/>
        <w:numPr>
          <w:ilvl w:val="2"/>
          <w:numId w:val="2"/>
        </w:numPr>
        <w:spacing w:before="720"/>
        <w:rPr>
          <w:caps/>
        </w:rPr>
      </w:pPr>
      <w:r>
        <w:rPr>
          <w:caps/>
        </w:rPr>
        <w:t xml:space="preserve">Příloha č. </w:t>
      </w:r>
      <w:r w:rsidR="00064A80">
        <w:rPr>
          <w:caps/>
        </w:rPr>
        <w:t>4</w:t>
      </w:r>
      <w:r>
        <w:rPr>
          <w:caps/>
        </w:rPr>
        <w:t xml:space="preserve"> </w:t>
      </w:r>
      <w:r w:rsidRPr="001E79D1">
        <w:rPr>
          <w:caps/>
        </w:rPr>
        <w:t>ZADÁVACÍ DOKUMENTACE</w:t>
      </w:r>
      <w:r w:rsidRPr="001610C6">
        <w:rPr>
          <w:caps/>
        </w:rPr>
        <w:br/>
        <w:t>Čestné prohlášení ve vztahu k mezinárodním sankcím přijatým Evropskou unií v souvislosti s ruskou agresí na území Ukrajiny vůči Rusku a Bělorusku</w:t>
      </w:r>
    </w:p>
    <w:p w14:paraId="068836EB" w14:textId="77777777" w:rsidR="00DA49DE" w:rsidRPr="00B96E3E" w:rsidRDefault="00DA49DE" w:rsidP="002F1B66">
      <w:pPr>
        <w:pStyle w:val="Nzevzakzky"/>
        <w:numPr>
          <w:ilvl w:val="2"/>
          <w:numId w:val="2"/>
        </w:numPr>
        <w:rPr>
          <w:u w:val="none"/>
        </w:rPr>
      </w:pPr>
    </w:p>
    <w:bookmarkEnd w:id="173"/>
    <w:p w14:paraId="13DC961A" w14:textId="77777777" w:rsidR="00DA49DE" w:rsidRDefault="00DA49DE" w:rsidP="00DA49DE">
      <w:pPr>
        <w:spacing w:before="840" w:after="840"/>
        <w:rPr>
          <w:sz w:val="2"/>
          <w:szCs w:val="2"/>
        </w:rPr>
      </w:pPr>
    </w:p>
    <w:p w14:paraId="10771726" w14:textId="77777777" w:rsidR="00DA49DE" w:rsidRDefault="00DA49DE" w:rsidP="00DA49DE">
      <w:pPr>
        <w:spacing w:before="0" w:after="160" w:line="259" w:lineRule="auto"/>
        <w:jc w:val="left"/>
        <w:rPr>
          <w:sz w:val="2"/>
          <w:szCs w:val="2"/>
        </w:rPr>
      </w:pPr>
      <w:r>
        <w:rPr>
          <w:sz w:val="2"/>
          <w:szCs w:val="2"/>
        </w:rPr>
        <w:br w:type="page"/>
      </w:r>
    </w:p>
    <w:p w14:paraId="43BFCD05" w14:textId="4E319D28" w:rsidR="00DA49DE" w:rsidRDefault="00DA49DE" w:rsidP="002F1B66">
      <w:pPr>
        <w:numPr>
          <w:ilvl w:val="2"/>
          <w:numId w:val="4"/>
        </w:numPr>
        <w:jc w:val="center"/>
        <w:rPr>
          <w:b/>
          <w:sz w:val="28"/>
          <w:szCs w:val="28"/>
        </w:rPr>
      </w:pPr>
      <w:r>
        <w:rPr>
          <w:b/>
          <w:sz w:val="28"/>
          <w:szCs w:val="28"/>
        </w:rPr>
        <w:lastRenderedPageBreak/>
        <w:t>Čestné prohlášení</w:t>
      </w:r>
    </w:p>
    <w:p w14:paraId="302905D8" w14:textId="77777777" w:rsidR="00DA49DE" w:rsidRDefault="00DA49DE" w:rsidP="002F1B66">
      <w:pPr>
        <w:numPr>
          <w:ilvl w:val="2"/>
          <w:numId w:val="4"/>
        </w:numPr>
        <w:jc w:val="center"/>
        <w:rPr>
          <w:b/>
          <w:sz w:val="22"/>
        </w:rPr>
      </w:pPr>
      <w:r>
        <w:rPr>
          <w:b/>
          <w:sz w:val="22"/>
        </w:rPr>
        <w:t>ve vztahu k mezinárodním sankcím přijatým Evropskou unií v souvislosti s ruskou agresí na území Ukrajiny vůči Rusku a Bělorusku</w:t>
      </w:r>
    </w:p>
    <w:p w14:paraId="694C91FB" w14:textId="77777777" w:rsidR="00816FC5" w:rsidRDefault="00816FC5" w:rsidP="002F1B66">
      <w:pPr>
        <w:numPr>
          <w:ilvl w:val="2"/>
          <w:numId w:val="4"/>
        </w:numPr>
        <w:spacing w:line="240" w:lineRule="auto"/>
      </w:pPr>
      <w:r>
        <w:t>Účastník/dodavatel (dále jen „dodavatel“):</w:t>
      </w:r>
    </w:p>
    <w:p w14:paraId="39893675" w14:textId="77777777" w:rsidR="00816FC5" w:rsidRDefault="00816FC5" w:rsidP="002F1B66">
      <w:pPr>
        <w:numPr>
          <w:ilvl w:val="2"/>
          <w:numId w:val="4"/>
        </w:numPr>
        <w:spacing w:line="240" w:lineRule="auto"/>
      </w:pPr>
      <w:r>
        <w:t xml:space="preserve">obchodní firma/název </w:t>
      </w:r>
      <w:r>
        <w:rPr>
          <w:rFonts w:eastAsia="Calibri"/>
          <w:highlight w:val="yellow"/>
          <w:lang w:eastAsia="cs-CZ"/>
        </w:rPr>
        <w:t>[doplní vybraný dodavatel]</w:t>
      </w:r>
      <w:r>
        <w:t>,</w:t>
      </w:r>
    </w:p>
    <w:p w14:paraId="5FFAEC09" w14:textId="28DABB4D" w:rsidR="00816FC5" w:rsidRDefault="00CC6856" w:rsidP="002F1B66">
      <w:pPr>
        <w:numPr>
          <w:ilvl w:val="2"/>
          <w:numId w:val="4"/>
        </w:numPr>
        <w:spacing w:line="240" w:lineRule="auto"/>
      </w:pPr>
      <w:r>
        <w:rPr>
          <w:rFonts w:eastAsia="Times New Roman"/>
          <w:lang w:eastAsia="ar-SA"/>
        </w:rPr>
        <w:t>z</w:t>
      </w:r>
      <w:r w:rsidR="00816FC5">
        <w:rPr>
          <w:rFonts w:eastAsia="Times New Roman"/>
          <w:lang w:eastAsia="ar-SA"/>
        </w:rPr>
        <w:t xml:space="preserve">astoupená: </w:t>
      </w:r>
      <w:r w:rsidR="00816FC5">
        <w:rPr>
          <w:rFonts w:eastAsia="Calibri"/>
          <w:highlight w:val="yellow"/>
          <w:lang w:eastAsia="cs-CZ"/>
        </w:rPr>
        <w:t>[doplní vybraný dodavatel]</w:t>
      </w:r>
      <w:r w:rsidR="00816FC5">
        <w:t>,</w:t>
      </w:r>
    </w:p>
    <w:p w14:paraId="383E04B0" w14:textId="77777777" w:rsidR="00816FC5" w:rsidRDefault="00816FC5" w:rsidP="002F1B66">
      <w:pPr>
        <w:numPr>
          <w:ilvl w:val="2"/>
          <w:numId w:val="4"/>
        </w:numPr>
        <w:spacing w:line="240" w:lineRule="auto"/>
      </w:pPr>
      <w:r>
        <w:t xml:space="preserve">se sídlem </w:t>
      </w:r>
      <w:r>
        <w:rPr>
          <w:rFonts w:eastAsia="Calibri"/>
          <w:highlight w:val="yellow"/>
          <w:lang w:eastAsia="cs-CZ"/>
        </w:rPr>
        <w:t>[doplní vybraný dodavatel]</w:t>
      </w:r>
      <w:r>
        <w:t>,</w:t>
      </w:r>
    </w:p>
    <w:p w14:paraId="3E46B199" w14:textId="77777777" w:rsidR="00816FC5" w:rsidRDefault="00816FC5" w:rsidP="002F1B66">
      <w:pPr>
        <w:numPr>
          <w:ilvl w:val="2"/>
          <w:numId w:val="4"/>
        </w:numPr>
        <w:spacing w:line="240" w:lineRule="auto"/>
      </w:pPr>
      <w:r>
        <w:t xml:space="preserve">IČO (bylo-li přiděleno): </w:t>
      </w:r>
      <w:r>
        <w:rPr>
          <w:rFonts w:eastAsia="Calibri"/>
          <w:highlight w:val="yellow"/>
          <w:lang w:eastAsia="cs-CZ"/>
        </w:rPr>
        <w:t>[doplní vybraný dodavatel]</w:t>
      </w:r>
      <w:r>
        <w:t>,</w:t>
      </w:r>
    </w:p>
    <w:p w14:paraId="3918165F" w14:textId="77777777" w:rsidR="00816FC5" w:rsidRDefault="00816FC5" w:rsidP="002F1B66">
      <w:pPr>
        <w:numPr>
          <w:ilvl w:val="2"/>
          <w:numId w:val="4"/>
        </w:numPr>
        <w:spacing w:line="240" w:lineRule="auto"/>
      </w:pPr>
      <w:r>
        <w:t xml:space="preserve">zapsaný v </w:t>
      </w:r>
      <w:r>
        <w:rPr>
          <w:rFonts w:eastAsia="Calibri"/>
          <w:highlight w:val="yellow"/>
          <w:lang w:eastAsia="cs-CZ"/>
        </w:rPr>
        <w:t>[doplní vybraný dodavatel]</w:t>
      </w:r>
    </w:p>
    <w:p w14:paraId="1CDC78B0" w14:textId="77777777" w:rsidR="00DA49DE" w:rsidRDefault="00DA49DE" w:rsidP="002F1B66">
      <w:pPr>
        <w:numPr>
          <w:ilvl w:val="2"/>
          <w:numId w:val="4"/>
        </w:numPr>
        <w:spacing w:line="360" w:lineRule="auto"/>
        <w:rPr>
          <w:sz w:val="18"/>
        </w:rPr>
      </w:pPr>
      <w:r>
        <w:t xml:space="preserve">                       </w:t>
      </w:r>
      <w:r>
        <w:rPr>
          <w:sz w:val="18"/>
        </w:rPr>
        <w:t>(v případě, že je dodavatel zapsán v obchodním rejstříku)</w:t>
      </w:r>
    </w:p>
    <w:p w14:paraId="510EC783" w14:textId="77777777" w:rsidR="00DA49DE" w:rsidRDefault="00DA49DE" w:rsidP="002F1B66">
      <w:pPr>
        <w:numPr>
          <w:ilvl w:val="2"/>
          <w:numId w:val="4"/>
        </w:numPr>
        <w:rPr>
          <w:sz w:val="22"/>
        </w:rPr>
      </w:pPr>
      <w:r>
        <w:t>tímto čestně prohlašuje</w:t>
      </w:r>
      <w:r>
        <w:rPr>
          <w:iCs/>
        </w:rPr>
        <w:t>,</w:t>
      </w:r>
    </w:p>
    <w:p w14:paraId="3F08C2AF" w14:textId="77777777" w:rsidR="00DA49DE" w:rsidRDefault="00DA49DE" w:rsidP="002F1B66">
      <w:pPr>
        <w:numPr>
          <w:ilvl w:val="2"/>
          <w:numId w:val="4"/>
        </w:numPr>
        <w:spacing w:after="240"/>
      </w:pPr>
      <w:r>
        <w:t>že se na něj nevztahují omezující opatření (mezinárodní sankce) ekonomického a individuálního charakteru přijatá Evropskou unií vůči Rusku a Bělorusku v souvislosti s ruskou agresí na území Ukrajiny.</w:t>
      </w:r>
    </w:p>
    <w:p w14:paraId="4E218219" w14:textId="77777777" w:rsidR="00DA49DE" w:rsidRDefault="00DA49DE" w:rsidP="002F1B66">
      <w:pPr>
        <w:numPr>
          <w:ilvl w:val="2"/>
          <w:numId w:val="4"/>
        </w:numPr>
        <w:rPr>
          <w:b/>
        </w:rPr>
      </w:pPr>
      <w:r>
        <w:rPr>
          <w:b/>
        </w:rPr>
        <w:t xml:space="preserve">1. Mezinárodní sankce stanovené v článku 5k nařízení Rady (EU) č. 833/2014 ze dne 31. července 2014 o omezujících opatřeních s ohledem na kroky Ruska destabilizující situaci na Ukrajině ve znění pozměněném nařízením Rady (EU) č. 2022/576 ze dne 8. dubna 2022. </w:t>
      </w:r>
    </w:p>
    <w:p w14:paraId="7688E0B4" w14:textId="77777777" w:rsidR="00DA49DE" w:rsidRDefault="00DA49DE" w:rsidP="002F1B66">
      <w:pPr>
        <w:numPr>
          <w:ilvl w:val="2"/>
          <w:numId w:val="4"/>
        </w:numPr>
      </w:pPr>
      <w:r>
        <w:t xml:space="preserve">Dodavatel čestně prohlašuje, že není </w:t>
      </w:r>
    </w:p>
    <w:p w14:paraId="7C21619B" w14:textId="77777777" w:rsidR="00DA49DE" w:rsidRDefault="00DA49DE" w:rsidP="002F1B66">
      <w:pPr>
        <w:numPr>
          <w:ilvl w:val="2"/>
          <w:numId w:val="4"/>
        </w:numPr>
      </w:pPr>
      <w:r>
        <w:t>a) jakýmkoliv ruským státním příslušníkem, fyzickou či právnickou osobou nebo subjektem či orgánem se sídlem v Rusku,</w:t>
      </w:r>
    </w:p>
    <w:p w14:paraId="27AA8034" w14:textId="77777777" w:rsidR="00DA49DE" w:rsidRDefault="00DA49DE" w:rsidP="002F1B66">
      <w:pPr>
        <w:numPr>
          <w:ilvl w:val="2"/>
          <w:numId w:val="4"/>
        </w:numPr>
      </w:pPr>
      <w:r>
        <w:t>b) právnickou osobou, subjektem nebo orgánem, které jsou z více než 50 % přímo či nepřímo vlastněny některým ze subjektů uvedených v písmeni a), nebo</w:t>
      </w:r>
    </w:p>
    <w:p w14:paraId="53051F55" w14:textId="77777777" w:rsidR="00DA49DE" w:rsidRDefault="00DA49DE" w:rsidP="002F1B66">
      <w:pPr>
        <w:numPr>
          <w:ilvl w:val="2"/>
          <w:numId w:val="4"/>
        </w:numPr>
      </w:pPr>
      <w:r>
        <w:t>c) fyzickou nebo právnickou osobou, subjektem nebo orgánem, které jednají jménem nebo na pokyn některého ze subjektů uvedených v písmeni a) nebo b),</w:t>
      </w:r>
    </w:p>
    <w:p w14:paraId="068FF4EC" w14:textId="77777777" w:rsidR="00DA49DE" w:rsidRDefault="00DA49DE" w:rsidP="002F1B66">
      <w:pPr>
        <w:numPr>
          <w:ilvl w:val="2"/>
          <w:numId w:val="4"/>
        </w:numPr>
        <w:spacing w:after="240"/>
      </w:pPr>
      <w:r>
        <w:t>d) dodavatelem, který by v rámci této veřejné zakázky využíval poddodavatele, dodavatele nebo subjekty, jejichž způsobilost je využívána ve smyslu směrnic o zadávání veřejných zakázek, pokud představují více než 10 % hodnoty zakázky a naplňují některou z definic podle písm. a) až c).</w:t>
      </w:r>
    </w:p>
    <w:p w14:paraId="5BB3AA92" w14:textId="77777777" w:rsidR="00DA49DE" w:rsidRDefault="00DA49DE" w:rsidP="002F1B66">
      <w:pPr>
        <w:numPr>
          <w:ilvl w:val="2"/>
          <w:numId w:val="4"/>
        </w:numPr>
        <w:rPr>
          <w:b/>
        </w:rPr>
      </w:pPr>
      <w:r>
        <w:rPr>
          <w:b/>
        </w:rPr>
        <w:t>2. Zákaz nákupu, dovozu nebo převážení blíže definovaného zboží, které se nachází v Rusku nebo Bělorusku či z Ruska nebo Běloruska pochází.</w:t>
      </w:r>
    </w:p>
    <w:p w14:paraId="16A37CA8" w14:textId="77777777" w:rsidR="00DA49DE" w:rsidRDefault="00DA49DE" w:rsidP="002F1B66">
      <w:pPr>
        <w:numPr>
          <w:ilvl w:val="2"/>
          <w:numId w:val="4"/>
        </w:numPr>
        <w:spacing w:after="240"/>
      </w:pPr>
      <w:r>
        <w:t>Dodavatel čestně prohlašuje, že neobchoduje se sankcionovaným zbožím, které se nachází v Rusku nebo Bělorusku či z Ruska nebo Běloruska pochází a nenabízí takové zboží v rámci plnění veřejných zakázek.</w:t>
      </w:r>
    </w:p>
    <w:p w14:paraId="18F1F5CD" w14:textId="77777777" w:rsidR="00DA49DE" w:rsidRDefault="00DA49DE" w:rsidP="002F1B66">
      <w:pPr>
        <w:numPr>
          <w:ilvl w:val="2"/>
          <w:numId w:val="4"/>
        </w:numPr>
        <w:rPr>
          <w:b/>
        </w:rPr>
      </w:pPr>
      <w:r>
        <w:rPr>
          <w:b/>
        </w:rPr>
        <w:t>3. Individuální finanční sankce</w:t>
      </w:r>
    </w:p>
    <w:p w14:paraId="156F78DD" w14:textId="77777777" w:rsidR="00DA49DE" w:rsidRDefault="00DA49DE" w:rsidP="002F1B66">
      <w:pPr>
        <w:numPr>
          <w:ilvl w:val="2"/>
          <w:numId w:val="4"/>
        </w:numPr>
      </w:pPr>
      <w:r>
        <w:t xml:space="preserve">Dodavatel čestně prohlašuje, že se na něj nevztahují sankční režimy přijaté nařízením Rady (EU) č. 269/2014, nařízením rady (EU) č. 208/2014 a nařízením Rady (ES) č. 765/2006, která stanovují mimo jiné i individuální finanční sankce pro fyzické nebo právnické osoby, subjekty či orgány uvedené na sankčním seznamu. </w:t>
      </w:r>
    </w:p>
    <w:p w14:paraId="707C8362" w14:textId="77777777" w:rsidR="00DA49DE" w:rsidRDefault="00DA49DE" w:rsidP="002F1B66">
      <w:pPr>
        <w:numPr>
          <w:ilvl w:val="2"/>
          <w:numId w:val="4"/>
        </w:numPr>
      </w:pPr>
      <w:bookmarkStart w:id="174" w:name="_Hlk176509251"/>
    </w:p>
    <w:p w14:paraId="73C94348" w14:textId="77777777" w:rsidR="00DA49DE" w:rsidRPr="00B60A02" w:rsidRDefault="00DA49DE" w:rsidP="002F1B66">
      <w:pPr>
        <w:numPr>
          <w:ilvl w:val="2"/>
          <w:numId w:val="4"/>
        </w:numPr>
        <w:rPr>
          <w:sz w:val="2"/>
          <w:szCs w:val="2"/>
        </w:rPr>
      </w:pPr>
      <w:r w:rsidRPr="00526D42">
        <w:rPr>
          <w:i/>
          <w:iCs/>
        </w:rPr>
        <w:t>Poznámka:</w:t>
      </w:r>
      <w:r>
        <w:rPr>
          <w:i/>
          <w:iCs/>
        </w:rPr>
        <w:t xml:space="preserve"> </w:t>
      </w:r>
      <w:r w:rsidRPr="00510104">
        <w:rPr>
          <w:i/>
          <w:iCs/>
        </w:rPr>
        <w:t>Dokument není potřeba podepisovat. Předložením prostřednictvím elektronického nástroje NEN je dokument považován za podepsaný oprávněnou osobou účastníka zadávacího řízení</w:t>
      </w:r>
      <w:r>
        <w:t>.</w:t>
      </w:r>
    </w:p>
    <w:bookmarkEnd w:id="174"/>
    <w:p w14:paraId="263E2856" w14:textId="77777777" w:rsidR="00DA49DE" w:rsidRPr="00DA49DE" w:rsidRDefault="00DA49DE" w:rsidP="00DA49DE">
      <w:pPr>
        <w:rPr>
          <w:sz w:val="2"/>
          <w:szCs w:val="2"/>
        </w:rPr>
      </w:pPr>
    </w:p>
    <w:sectPr w:rsidR="00DA49DE" w:rsidRPr="00DA49DE" w:rsidSect="0029415C">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0A35" w14:textId="77777777" w:rsidR="00E2600A" w:rsidRDefault="00E2600A" w:rsidP="00C92837">
      <w:r>
        <w:separator/>
      </w:r>
    </w:p>
  </w:endnote>
  <w:endnote w:type="continuationSeparator" w:id="0">
    <w:p w14:paraId="57CA82D1" w14:textId="77777777" w:rsidR="00E2600A" w:rsidRDefault="00E2600A" w:rsidP="00C9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08853"/>
      <w:docPartObj>
        <w:docPartGallery w:val="Page Numbers (Bottom of Page)"/>
        <w:docPartUnique/>
      </w:docPartObj>
    </w:sdtPr>
    <w:sdtEndPr/>
    <w:sdtContent>
      <w:p w14:paraId="4E5649E9" w14:textId="1DEE657A" w:rsidR="00073387" w:rsidRPr="00C35DDE" w:rsidRDefault="00073387" w:rsidP="00C92837">
        <w:pPr>
          <w:pStyle w:val="Zpat"/>
        </w:pPr>
        <w:r w:rsidRPr="0029415C">
          <w:fldChar w:fldCharType="begin"/>
        </w:r>
        <w:r w:rsidRPr="0029415C">
          <w:instrText>PAGE   \* MERGEFORMAT</w:instrText>
        </w:r>
        <w:r w:rsidRPr="0029415C">
          <w:fldChar w:fldCharType="separate"/>
        </w:r>
        <w:r w:rsidR="00A21529">
          <w:rPr>
            <w:noProof/>
          </w:rPr>
          <w:t>2</w:t>
        </w:r>
        <w:r w:rsidRPr="0029415C">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2274" w14:textId="067C47A2" w:rsidR="00073387" w:rsidRPr="00C35DDE" w:rsidRDefault="00073387" w:rsidP="00C9283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3368" w14:textId="77777777" w:rsidR="00073387" w:rsidRDefault="00073387" w:rsidP="00C928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84CD" w14:textId="77777777" w:rsidR="00E2600A" w:rsidRDefault="00E2600A" w:rsidP="00C92837">
      <w:r>
        <w:separator/>
      </w:r>
    </w:p>
  </w:footnote>
  <w:footnote w:type="continuationSeparator" w:id="0">
    <w:p w14:paraId="6FC30798" w14:textId="77777777" w:rsidR="00E2600A" w:rsidRDefault="00E2600A" w:rsidP="00C92837">
      <w:r>
        <w:continuationSeparator/>
      </w:r>
    </w:p>
  </w:footnote>
  <w:footnote w:id="1">
    <w:p w14:paraId="6C63125A" w14:textId="2BF6B128" w:rsidR="00073387" w:rsidRPr="00EF0946" w:rsidRDefault="00073387" w:rsidP="00E16300">
      <w:pPr>
        <w:pStyle w:val="Textpoznpodarou"/>
        <w:jc w:val="both"/>
        <w:rPr>
          <w:rFonts w:ascii="Arial" w:hAnsi="Arial" w:cs="Arial"/>
          <w:sz w:val="16"/>
          <w:szCs w:val="16"/>
          <w:lang w:eastAsia="cs-CZ"/>
        </w:rPr>
      </w:pPr>
      <w:r w:rsidRPr="00EF0946">
        <w:rPr>
          <w:rStyle w:val="Znakapoznpodarou"/>
          <w:rFonts w:ascii="Arial" w:hAnsi="Arial" w:cs="Arial"/>
          <w:sz w:val="16"/>
          <w:szCs w:val="16"/>
        </w:rPr>
        <w:footnoteRef/>
      </w:r>
      <w:r w:rsidRPr="00EF0946">
        <w:rPr>
          <w:rFonts w:ascii="Arial" w:hAnsi="Arial" w:cs="Arial"/>
          <w:sz w:val="16"/>
          <w:szCs w:val="16"/>
        </w:rPr>
        <w:t xml:space="preserve"> V případě, že dodavatel v nabídce předloží čestné prohlášení, nemusí v rámci nabídky předkládat jiné doklady o splnění </w:t>
      </w:r>
      <w:r>
        <w:rPr>
          <w:rFonts w:ascii="Arial" w:hAnsi="Arial" w:cs="Arial"/>
          <w:sz w:val="16"/>
          <w:szCs w:val="16"/>
        </w:rPr>
        <w:t>základní způsobilosti</w:t>
      </w:r>
      <w:r w:rsidR="009A3523">
        <w:rPr>
          <w:rFonts w:ascii="Arial" w:hAnsi="Arial" w:cs="Arial"/>
          <w:sz w:val="16"/>
          <w:szCs w:val="16"/>
        </w:rPr>
        <w:t>,</w:t>
      </w:r>
      <w:r>
        <w:rPr>
          <w:rFonts w:ascii="Arial" w:hAnsi="Arial" w:cs="Arial"/>
          <w:sz w:val="16"/>
          <w:szCs w:val="16"/>
        </w:rPr>
        <w:t xml:space="preserve"> profesní </w:t>
      </w:r>
      <w:r w:rsidR="009A3523">
        <w:rPr>
          <w:rFonts w:ascii="Arial" w:hAnsi="Arial" w:cs="Arial"/>
          <w:sz w:val="16"/>
          <w:szCs w:val="16"/>
        </w:rPr>
        <w:t xml:space="preserve">a technické </w:t>
      </w:r>
      <w:r w:rsidRPr="00EF0946">
        <w:rPr>
          <w:rFonts w:ascii="Arial" w:hAnsi="Arial" w:cs="Arial"/>
          <w:sz w:val="16"/>
          <w:szCs w:val="16"/>
        </w:rPr>
        <w:t>kvalifikace</w:t>
      </w:r>
      <w:r w:rsidR="005B7B56">
        <w:rPr>
          <w:rFonts w:ascii="Arial" w:hAnsi="Arial" w:cs="Arial"/>
          <w:sz w:val="16"/>
          <w:szCs w:val="16"/>
        </w:rPr>
        <w:t>.</w:t>
      </w:r>
    </w:p>
  </w:footnote>
  <w:footnote w:id="2">
    <w:p w14:paraId="47EA9CA2" w14:textId="77777777" w:rsidR="00073387" w:rsidRPr="00253FC9" w:rsidRDefault="00073387" w:rsidP="005254EC">
      <w:pPr>
        <w:pStyle w:val="Textpoznpodarou"/>
        <w:jc w:val="both"/>
        <w:rPr>
          <w:rFonts w:ascii="Arial" w:hAnsi="Arial" w:cs="Arial"/>
        </w:rPr>
      </w:pPr>
      <w:r w:rsidRPr="00253FC9">
        <w:rPr>
          <w:rStyle w:val="Znakapoznpodarou"/>
          <w:rFonts w:ascii="Arial" w:hAnsi="Arial" w:cs="Arial"/>
        </w:rPr>
        <w:footnoteRef/>
      </w:r>
      <w:r w:rsidRPr="00253FC9">
        <w:rPr>
          <w:rFonts w:ascii="Arial" w:hAnsi="Arial" w:cs="Arial"/>
        </w:rPr>
        <w:t xml:space="preserve"> </w:t>
      </w:r>
      <w:r w:rsidRPr="00A61077">
        <w:rPr>
          <w:rFonts w:ascii="Arial" w:hAnsi="Arial" w:cs="Arial"/>
          <w:sz w:val="16"/>
          <w:szCs w:val="16"/>
        </w:rPr>
        <w:t>Účastník je povinen k prokázání základní způsobilosti vedle tohoto čestného prohlášení doložit i doklady dle § 75 zákona č. 134/2016. Prokazuje-li účastník kvalifikaci jinou osobou, je povinen doklady dle § 75 zákona doložit i za jinou osobu (srov. § 83 zákona).</w:t>
      </w:r>
    </w:p>
  </w:footnote>
  <w:footnote w:id="3">
    <w:p w14:paraId="20AED688" w14:textId="77777777" w:rsidR="00073387" w:rsidRPr="005D109F" w:rsidRDefault="00073387" w:rsidP="00DA49DE">
      <w:pPr>
        <w:pStyle w:val="Textpoznpodarou"/>
        <w:rPr>
          <w:rFonts w:ascii="Arial" w:hAnsi="Arial" w:cs="Arial"/>
          <w:sz w:val="16"/>
          <w:szCs w:val="16"/>
        </w:rPr>
      </w:pPr>
      <w:r w:rsidRPr="005D109F">
        <w:rPr>
          <w:rStyle w:val="Znakapoznpodarou"/>
          <w:rFonts w:ascii="Arial" w:hAnsi="Arial" w:cs="Arial"/>
          <w:sz w:val="16"/>
          <w:szCs w:val="16"/>
        </w:rPr>
        <w:footnoteRef/>
      </w:r>
      <w:r w:rsidRPr="005D109F">
        <w:rPr>
          <w:rFonts w:ascii="Arial" w:hAnsi="Arial" w:cs="Arial"/>
          <w:sz w:val="16"/>
          <w:szCs w:val="16"/>
        </w:rPr>
        <w:t xml:space="preserve"> § 4b zákona o střetu zájmů:</w:t>
      </w:r>
    </w:p>
    <w:p w14:paraId="6E68D0EE" w14:textId="77777777" w:rsidR="00073387" w:rsidRPr="00CD56E5" w:rsidRDefault="00073387" w:rsidP="00DA49DE">
      <w:pPr>
        <w:pStyle w:val="Textpoznpodarou"/>
        <w:jc w:val="both"/>
        <w:rPr>
          <w:rFonts w:ascii="Arial" w:hAnsi="Arial" w:cs="Arial"/>
          <w:sz w:val="18"/>
          <w:szCs w:val="18"/>
        </w:rPr>
      </w:pPr>
      <w:r w:rsidRPr="005D109F">
        <w:rPr>
          <w:rFonts w:ascii="Arial" w:hAnsi="Arial" w:cs="Arial"/>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2DBE" w14:textId="175FC16D" w:rsidR="00073387" w:rsidRDefault="00073387" w:rsidP="006F570E">
    <w:bookmarkStart w:id="27" w:name="_Hlk13733490"/>
    <w:bookmarkStart w:id="28" w:name="_Hlk13733491"/>
    <w:bookmarkStart w:id="29" w:name="_Hlk13733605"/>
    <w:bookmarkStart w:id="30" w:name="_Hlk13733606"/>
    <w:bookmarkStart w:id="31" w:name="_Hlk13734018"/>
    <w:bookmarkStart w:id="32" w:name="_Hlk13734019"/>
    <w:bookmarkStart w:id="33" w:name="_Hlk13734093"/>
    <w:bookmarkStart w:id="34" w:name="_Hlk13734094"/>
    <w:bookmarkStart w:id="35" w:name="_Hlk13734265"/>
    <w:bookmarkStart w:id="36" w:name="_Hlk13734266"/>
    <w:bookmarkStart w:id="37" w:name="_Hlk13734346"/>
    <w:bookmarkStart w:id="38" w:name="_Hlk13734347"/>
    <w:bookmarkStart w:id="39" w:name="_Hlk13734427"/>
    <w:bookmarkStart w:id="40" w:name="_Hlk13734428"/>
    <w:bookmarkStart w:id="41" w:name="_Hlk13734497"/>
    <w:bookmarkStart w:id="42" w:name="_Hlk13734498"/>
    <w:bookmarkStart w:id="43" w:name="_Hlk13734588"/>
    <w:bookmarkStart w:id="44" w:name="_Hlk13734589"/>
    <w:bookmarkStart w:id="45" w:name="_Hlk13734669"/>
    <w:bookmarkStart w:id="46" w:name="_Hlk13734670"/>
    <w:bookmarkStart w:id="47" w:name="_Hlk13734756"/>
    <w:bookmarkStart w:id="48" w:name="_Hlk13734757"/>
    <w:bookmarkStart w:id="49" w:name="_Hlk13734844"/>
    <w:bookmarkStart w:id="50" w:name="_Hlk13734845"/>
    <w:bookmarkStart w:id="51" w:name="_Hlk13735563"/>
    <w:bookmarkStart w:id="52" w:name="_Hlk13735564"/>
    <w:bookmarkStart w:id="53" w:name="_Hlk13735625"/>
    <w:bookmarkStart w:id="54" w:name="_Hlk13735626"/>
    <w:bookmarkStart w:id="55" w:name="_Hlk13735638"/>
    <w:bookmarkStart w:id="56" w:name="_Hlk13735639"/>
    <w:bookmarkStart w:id="57" w:name="_Hlk13735781"/>
    <w:bookmarkStart w:id="58" w:name="_Hlk13735782"/>
    <w:bookmarkStart w:id="59" w:name="_Hlk13735962"/>
    <w:bookmarkStart w:id="60" w:name="_Hlk13735963"/>
    <w:bookmarkStart w:id="61" w:name="_Hlk13736338"/>
    <w:bookmarkStart w:id="62" w:name="_Hlk13736339"/>
    <w:bookmarkStart w:id="63" w:name="_Hlk13736413"/>
    <w:bookmarkStart w:id="64" w:name="_Hlk13736414"/>
    <w:bookmarkStart w:id="65" w:name="_Hlk13736519"/>
    <w:bookmarkStart w:id="66" w:name="_Hlk13736520"/>
    <w:bookmarkStart w:id="67" w:name="_Hlk13736659"/>
    <w:bookmarkStart w:id="68" w:name="_Hlk13736660"/>
    <w:bookmarkStart w:id="69" w:name="_Hlk13736845"/>
    <w:bookmarkStart w:id="70" w:name="_Hlk13736846"/>
    <w:bookmarkStart w:id="71" w:name="_Hlk13736928"/>
    <w:bookmarkStart w:id="72" w:name="_Hlk13736929"/>
    <w:bookmarkStart w:id="73" w:name="_Hlk13737023"/>
    <w:bookmarkStart w:id="74" w:name="_Hlk13737024"/>
    <w:bookmarkStart w:id="75" w:name="_Hlk13737104"/>
    <w:bookmarkStart w:id="76" w:name="_Hlk13737105"/>
    <w:bookmarkStart w:id="77" w:name="_Hlk13737167"/>
    <w:bookmarkStart w:id="78" w:name="_Hlk13737168"/>
    <w:bookmarkStart w:id="79" w:name="_Hlk13737222"/>
    <w:bookmarkStart w:id="80" w:name="_Hlk13737223"/>
    <w:bookmarkStart w:id="81" w:name="_Hlk13737282"/>
    <w:bookmarkStart w:id="82" w:name="_Hlk13737283"/>
    <w:bookmarkStart w:id="83" w:name="_Hlk13737369"/>
    <w:bookmarkStart w:id="84" w:name="_Hlk13737370"/>
    <w:bookmarkStart w:id="85" w:name="_Hlk13737472"/>
    <w:bookmarkStart w:id="86" w:name="_Hlk13737473"/>
    <w:bookmarkStart w:id="87" w:name="_Hlk13737912"/>
    <w:bookmarkStart w:id="88" w:name="_Hlk13737913"/>
    <w:bookmarkStart w:id="89" w:name="_Hlk13737975"/>
    <w:bookmarkStart w:id="90" w:name="_Hlk13737976"/>
    <w:bookmarkStart w:id="91" w:name="_Hlk13738043"/>
    <w:bookmarkStart w:id="92" w:name="_Hlk13738044"/>
    <w:bookmarkStart w:id="93" w:name="_Hlk13738109"/>
    <w:bookmarkStart w:id="94" w:name="_Hlk13738110"/>
    <w:bookmarkStart w:id="95" w:name="_Hlk13738229"/>
    <w:bookmarkStart w:id="96" w:name="_Hlk13738230"/>
    <w:bookmarkStart w:id="97" w:name="_Hlk13738243"/>
    <w:bookmarkStart w:id="98" w:name="_Hlk13738244"/>
    <w:bookmarkStart w:id="99" w:name="_Hlk13738308"/>
    <w:bookmarkStart w:id="100" w:name="_Hlk13738309"/>
    <w:bookmarkStart w:id="101" w:name="_Hlk13738571"/>
    <w:bookmarkStart w:id="102" w:name="_Hlk13738572"/>
    <w:bookmarkStart w:id="103" w:name="_Hlk13738879"/>
    <w:bookmarkStart w:id="104" w:name="_Hlk13738880"/>
    <w:bookmarkStart w:id="105" w:name="_Hlk13738956"/>
    <w:bookmarkStart w:id="106" w:name="_Hlk13738957"/>
    <w:bookmarkStart w:id="107" w:name="_Hlk13739016"/>
    <w:bookmarkStart w:id="108" w:name="_Hlk13739017"/>
    <w:bookmarkStart w:id="109" w:name="_Hlk13739075"/>
    <w:bookmarkStart w:id="110" w:name="_Hlk13739076"/>
    <w:bookmarkStart w:id="111" w:name="_Hlk13740757"/>
    <w:bookmarkStart w:id="112" w:name="_Hlk13740758"/>
    <w:bookmarkStart w:id="113" w:name="_Hlk13740839"/>
    <w:bookmarkStart w:id="114" w:name="_Hlk13740840"/>
    <w:bookmarkStart w:id="115" w:name="_Hlk13740897"/>
    <w:bookmarkStart w:id="116" w:name="_Hlk13740898"/>
    <w:bookmarkStart w:id="117" w:name="_Hlk13740973"/>
    <w:bookmarkStart w:id="118" w:name="_Hlk13740974"/>
    <w:bookmarkStart w:id="119" w:name="_Hlk13741057"/>
    <w:bookmarkStart w:id="120" w:name="_Hlk13741058"/>
    <w:bookmarkStart w:id="121" w:name="_Hlk13741225"/>
    <w:bookmarkStart w:id="122" w:name="_Hlk13741226"/>
    <w:bookmarkStart w:id="123" w:name="_Hlk13742718"/>
    <w:bookmarkStart w:id="124" w:name="_Hlk13742719"/>
    <w:bookmarkStart w:id="125" w:name="_Hlk13742795"/>
    <w:bookmarkStart w:id="126" w:name="_Hlk13742796"/>
    <w:bookmarkStart w:id="127" w:name="_Hlk13742886"/>
    <w:bookmarkStart w:id="128" w:name="_Hlk13742887"/>
    <w:bookmarkStart w:id="129" w:name="_Hlk13742975"/>
    <w:bookmarkStart w:id="130" w:name="_Hlk13742976"/>
    <w:bookmarkStart w:id="131" w:name="_Hlk13743106"/>
    <w:bookmarkStart w:id="132" w:name="_Hlk13743107"/>
    <w:bookmarkStart w:id="133" w:name="_Hlk13743187"/>
    <w:bookmarkStart w:id="134" w:name="_Hlk13743188"/>
    <w:bookmarkStart w:id="135" w:name="_Hlk13743276"/>
    <w:bookmarkStart w:id="136" w:name="_Hlk13743277"/>
    <w:bookmarkStart w:id="137" w:name="_Hlk13743356"/>
    <w:bookmarkStart w:id="138" w:name="_Hlk13743357"/>
    <w:bookmarkStart w:id="139" w:name="_Hlk13743362"/>
    <w:bookmarkStart w:id="140" w:name="_Hlk13743363"/>
    <w:bookmarkStart w:id="141" w:name="_Hlk13743815"/>
    <w:bookmarkStart w:id="142" w:name="_Hlk13743816"/>
    <w:bookmarkStart w:id="143" w:name="_Hlk13744721"/>
    <w:bookmarkStart w:id="144" w:name="_Hlk13744722"/>
    <w:bookmarkStart w:id="145" w:name="_Hlk13744828"/>
    <w:bookmarkStart w:id="146" w:name="_Hlk13744829"/>
    <w:bookmarkStart w:id="147" w:name="_Hlk13744908"/>
    <w:bookmarkStart w:id="148" w:name="_Hlk13744909"/>
    <w:bookmarkStart w:id="149" w:name="_Hlk13744967"/>
    <w:bookmarkStart w:id="150" w:name="_Hlk13744968"/>
    <w:bookmarkStart w:id="151" w:name="_Hlk13745030"/>
    <w:bookmarkStart w:id="152" w:name="_Hlk13745031"/>
    <w:bookmarkStart w:id="153" w:name="_Hlk13745082"/>
    <w:bookmarkStart w:id="154" w:name="_Hlk13745083"/>
    <w:bookmarkStart w:id="155" w:name="_Hlk13745086"/>
    <w:bookmarkStart w:id="156" w:name="_Hlk13745087"/>
    <w:bookmarkStart w:id="157" w:name="_Hlk13745149"/>
    <w:bookmarkStart w:id="158" w:name="_Hlk13745150"/>
    <w:bookmarkStart w:id="159" w:name="_Hlk13745193"/>
    <w:bookmarkStart w:id="160" w:name="_Hlk13745194"/>
    <w:bookmarkStart w:id="161" w:name="_Hlk13745257"/>
    <w:bookmarkStart w:id="162" w:name="_Hlk13745258"/>
    <w:bookmarkStart w:id="163" w:name="_Hlk13745295"/>
    <w:bookmarkStart w:id="164" w:name="_Hlk13745296"/>
    <w:bookmarkStart w:id="165" w:name="_Hlk13745644"/>
    <w:bookmarkStart w:id="166" w:name="_Hlk13745645"/>
    <w:r w:rsidRPr="00C32EDF">
      <w:rPr>
        <w:b/>
        <w:noProof/>
        <w:lang w:eastAsia="cs-CZ"/>
      </w:rPr>
      <w:drawing>
        <wp:anchor distT="0" distB="0" distL="114300" distR="114300" simplePos="0" relativeHeight="251661312" behindDoc="0" locked="0" layoutInCell="1" allowOverlap="0" wp14:anchorId="0335C139" wp14:editId="40424A19">
          <wp:simplePos x="0" y="0"/>
          <wp:positionH relativeFrom="column">
            <wp:posOffset>3281680</wp:posOffset>
          </wp:positionH>
          <wp:positionV relativeFrom="page">
            <wp:posOffset>504825</wp:posOffset>
          </wp:positionV>
          <wp:extent cx="2159635" cy="467995"/>
          <wp:effectExtent l="0" t="0" r="0" b="8255"/>
          <wp:wrapNone/>
          <wp:docPr id="5" name="Obrázek 5"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mr_barev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467995"/>
                  </a:xfrm>
                  <a:prstGeom prst="rect">
                    <a:avLst/>
                  </a:prstGeom>
                  <a:noFill/>
                </pic:spPr>
              </pic:pic>
            </a:graphicData>
          </a:graphic>
        </wp:anchor>
      </w:drawing>
    </w:r>
    <w:r>
      <w:t xml:space="preserve"> </w:t>
    </w:r>
  </w:p>
  <w:p w14:paraId="4115F61F" w14:textId="4BC54E83" w:rsidR="00073387" w:rsidRPr="00720D3D" w:rsidRDefault="00073387" w:rsidP="006F570E">
    <w:r w:rsidRPr="00274900">
      <w:t>ev. číslo ELIT</w:t>
    </w:r>
    <w:r>
      <w:t xml:space="preserve">: </w:t>
    </w:r>
    <w:sdt>
      <w:sdtPr>
        <w:id w:val="-272400607"/>
      </w:sdtPr>
      <w:sdtEndPr/>
      <w:sdtContent>
        <w:r w:rsidRPr="000736C6">
          <w:t>VZ/2022/93/780</w:t>
        </w:r>
      </w:sdtContent>
    </w:sdt>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78449C8"/>
    <w:name w:val="Outline"/>
    <w:lvl w:ilvl="0">
      <w:start w:val="1"/>
      <w:numFmt w:val="decimal"/>
      <w:lvlText w:val="(%1)"/>
      <w:lvlJc w:val="left"/>
      <w:pPr>
        <w:tabs>
          <w:tab w:val="num" w:pos="0"/>
        </w:tabs>
        <w:ind w:left="0" w:hanging="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0"/>
        </w:tabs>
        <w:ind w:left="0" w:hanging="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rPr>
        <w:color w:val="auto"/>
      </w:rPr>
    </w:lvl>
  </w:abstractNum>
  <w:abstractNum w:abstractNumId="1" w15:restartNumberingAfterBreak="0">
    <w:nsid w:val="006F4B11"/>
    <w:multiLevelType w:val="multilevel"/>
    <w:tmpl w:val="80C0B700"/>
    <w:lvl w:ilvl="0">
      <w:start w:val="1"/>
      <w:numFmt w:val="decimal"/>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lvlText w:val="%1.%2."/>
      <w:lvlJc w:val="left"/>
      <w:pPr>
        <w:ind w:left="3402" w:hanging="567"/>
      </w:pPr>
      <w:rPr>
        <w:rFonts w:ascii="Arial" w:hAnsi="Arial" w:hint="default"/>
        <w:b/>
        <w:i w:val="0"/>
        <w:caps w:val="0"/>
        <w:strike w:val="0"/>
        <w:dstrike w:val="0"/>
        <w:vanish w:val="0"/>
        <w:sz w:val="24"/>
        <w:vertAlign w:val="baseline"/>
      </w:rPr>
    </w:lvl>
    <w:lvl w:ilvl="2">
      <w:start w:val="1"/>
      <w:numFmt w:val="none"/>
      <w:lvlRestart w:val="0"/>
      <w:lvlText w:val=""/>
      <w:lvlJc w:val="left"/>
      <w:pPr>
        <w:ind w:left="0" w:firstLine="0"/>
      </w:pPr>
      <w:rPr>
        <w:rFonts w:ascii="Arial" w:hAnsi="Arial" w:hint="default"/>
        <w:b w:val="0"/>
        <w:i w:val="0"/>
        <w:caps w:val="0"/>
        <w:strike w:val="0"/>
        <w:dstrike w:val="0"/>
        <w:vanish w:val="0"/>
        <w:sz w:val="20"/>
        <w:vertAlign w:val="baseline"/>
      </w:rPr>
    </w:lvl>
    <w:lvl w:ilvl="3">
      <w:start w:val="3"/>
      <w:numFmt w:val="lowerLetter"/>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183280E"/>
    <w:multiLevelType w:val="hybridMultilevel"/>
    <w:tmpl w:val="CF9412FA"/>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4" w15:restartNumberingAfterBreak="0">
    <w:nsid w:val="181D44F0"/>
    <w:multiLevelType w:val="hybridMultilevel"/>
    <w:tmpl w:val="714A917A"/>
    <w:lvl w:ilvl="0" w:tplc="2A52DEF6">
      <w:start w:val="1"/>
      <w:numFmt w:val="bullet"/>
      <w:lvlText w:val="-"/>
      <w:lvlJc w:val="left"/>
      <w:pPr>
        <w:ind w:left="720" w:hanging="360"/>
      </w:pPr>
      <w:rPr>
        <w:rFonts w:ascii="Calibri" w:eastAsia="Calibri" w:hAnsi="Calibri" w:cs="Calibri" w:hint="default"/>
      </w:rPr>
    </w:lvl>
    <w:lvl w:ilvl="1" w:tplc="15D4A44A" w:tentative="1">
      <w:start w:val="1"/>
      <w:numFmt w:val="bullet"/>
      <w:lvlText w:val="o"/>
      <w:lvlJc w:val="left"/>
      <w:pPr>
        <w:ind w:left="1440" w:hanging="360"/>
      </w:pPr>
      <w:rPr>
        <w:rFonts w:ascii="Courier New" w:hAnsi="Courier New" w:cs="Courier New" w:hint="default"/>
      </w:rPr>
    </w:lvl>
    <w:lvl w:ilvl="2" w:tplc="47A01AE4" w:tentative="1">
      <w:start w:val="1"/>
      <w:numFmt w:val="bullet"/>
      <w:lvlText w:val=""/>
      <w:lvlJc w:val="left"/>
      <w:pPr>
        <w:ind w:left="2160" w:hanging="360"/>
      </w:pPr>
      <w:rPr>
        <w:rFonts w:ascii="Wingdings" w:hAnsi="Wingdings" w:hint="default"/>
      </w:rPr>
    </w:lvl>
    <w:lvl w:ilvl="3" w:tplc="17E64A0A">
      <w:start w:val="1"/>
      <w:numFmt w:val="bullet"/>
      <w:lvlText w:val=""/>
      <w:lvlJc w:val="left"/>
      <w:pPr>
        <w:ind w:left="2880" w:hanging="360"/>
      </w:pPr>
      <w:rPr>
        <w:rFonts w:ascii="Symbol" w:hAnsi="Symbol" w:hint="default"/>
      </w:rPr>
    </w:lvl>
    <w:lvl w:ilvl="4" w:tplc="DF1A76F6" w:tentative="1">
      <w:start w:val="1"/>
      <w:numFmt w:val="bullet"/>
      <w:lvlText w:val="o"/>
      <w:lvlJc w:val="left"/>
      <w:pPr>
        <w:ind w:left="3600" w:hanging="360"/>
      </w:pPr>
      <w:rPr>
        <w:rFonts w:ascii="Courier New" w:hAnsi="Courier New" w:cs="Courier New" w:hint="default"/>
      </w:rPr>
    </w:lvl>
    <w:lvl w:ilvl="5" w:tplc="53CAF3FA" w:tentative="1">
      <w:start w:val="1"/>
      <w:numFmt w:val="bullet"/>
      <w:lvlText w:val=""/>
      <w:lvlJc w:val="left"/>
      <w:pPr>
        <w:ind w:left="4320" w:hanging="360"/>
      </w:pPr>
      <w:rPr>
        <w:rFonts w:ascii="Wingdings" w:hAnsi="Wingdings" w:hint="default"/>
      </w:rPr>
    </w:lvl>
    <w:lvl w:ilvl="6" w:tplc="5DAC259E" w:tentative="1">
      <w:start w:val="1"/>
      <w:numFmt w:val="bullet"/>
      <w:lvlText w:val=""/>
      <w:lvlJc w:val="left"/>
      <w:pPr>
        <w:ind w:left="5040" w:hanging="360"/>
      </w:pPr>
      <w:rPr>
        <w:rFonts w:ascii="Symbol" w:hAnsi="Symbol" w:hint="default"/>
      </w:rPr>
    </w:lvl>
    <w:lvl w:ilvl="7" w:tplc="71AC31A4" w:tentative="1">
      <w:start w:val="1"/>
      <w:numFmt w:val="bullet"/>
      <w:lvlText w:val="o"/>
      <w:lvlJc w:val="left"/>
      <w:pPr>
        <w:ind w:left="5760" w:hanging="360"/>
      </w:pPr>
      <w:rPr>
        <w:rFonts w:ascii="Courier New" w:hAnsi="Courier New" w:cs="Courier New" w:hint="default"/>
      </w:rPr>
    </w:lvl>
    <w:lvl w:ilvl="8" w:tplc="E11C72CA" w:tentative="1">
      <w:start w:val="1"/>
      <w:numFmt w:val="bullet"/>
      <w:lvlText w:val=""/>
      <w:lvlJc w:val="left"/>
      <w:pPr>
        <w:ind w:left="6480" w:hanging="360"/>
      </w:pPr>
      <w:rPr>
        <w:rFonts w:ascii="Wingdings" w:hAnsi="Wingdings" w:hint="default"/>
      </w:rPr>
    </w:lvl>
  </w:abstractNum>
  <w:abstractNum w:abstractNumId="5" w15:restartNumberingAfterBreak="0">
    <w:nsid w:val="196F741F"/>
    <w:multiLevelType w:val="multilevel"/>
    <w:tmpl w:val="2B8CEDCA"/>
    <w:lvl w:ilvl="0">
      <w:start w:val="1"/>
      <w:numFmt w:val="decimal"/>
      <w:pStyle w:val="Nadpis1"/>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pStyle w:val="Nadpis2"/>
      <w:lvlText w:val="%1.%2."/>
      <w:lvlJc w:val="left"/>
      <w:pPr>
        <w:ind w:left="3827" w:hanging="567"/>
      </w:pPr>
      <w:rPr>
        <w:rFonts w:ascii="Arial" w:hAnsi="Arial" w:hint="default"/>
        <w:b/>
        <w:i w:val="0"/>
        <w:caps w:val="0"/>
        <w:strike w:val="0"/>
        <w:dstrike w:val="0"/>
        <w:vanish w:val="0"/>
        <w:sz w:val="24"/>
        <w:vertAlign w:val="baseline"/>
      </w:rPr>
    </w:lvl>
    <w:lvl w:ilvl="2">
      <w:start w:val="1"/>
      <w:numFmt w:val="none"/>
      <w:lvlRestart w:val="0"/>
      <w:lvlText w:val=""/>
      <w:lvlJc w:val="left"/>
      <w:pPr>
        <w:ind w:left="0" w:firstLine="0"/>
      </w:pPr>
      <w:rPr>
        <w:rFonts w:ascii="Arial" w:hAnsi="Arial" w:hint="default"/>
        <w:b w:val="0"/>
        <w:i w:val="0"/>
        <w:caps w:val="0"/>
        <w:strike w:val="0"/>
        <w:dstrike w:val="0"/>
        <w:vanish w:val="0"/>
        <w:sz w:val="20"/>
        <w:vertAlign w:val="baseline"/>
      </w:rPr>
    </w:lvl>
    <w:lvl w:ilvl="3">
      <w:start w:val="1"/>
      <w:numFmt w:val="lowerLetter"/>
      <w:pStyle w:val="Odstavecseseznamem"/>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lowerRoman"/>
      <w:lvlText w:val="%9."/>
      <w:lvlJc w:val="left"/>
      <w:pPr>
        <w:ind w:left="360" w:hanging="360"/>
      </w:pPr>
      <w:rPr>
        <w:rFonts w:hint="default"/>
      </w:rPr>
    </w:lvl>
  </w:abstractNum>
  <w:abstractNum w:abstractNumId="6" w15:restartNumberingAfterBreak="0">
    <w:nsid w:val="25752F0B"/>
    <w:multiLevelType w:val="multilevel"/>
    <w:tmpl w:val="C98CA12A"/>
    <w:lvl w:ilvl="0">
      <w:start w:val="1"/>
      <w:numFmt w:val="decimal"/>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lvlText w:val="%1.%2."/>
      <w:lvlJc w:val="left"/>
      <w:pPr>
        <w:ind w:left="3827" w:hanging="567"/>
      </w:pPr>
      <w:rPr>
        <w:rFonts w:ascii="Arial" w:hAnsi="Arial" w:hint="default"/>
        <w:b/>
        <w:i w:val="0"/>
        <w:caps w:val="0"/>
        <w:strike w:val="0"/>
        <w:dstrike w:val="0"/>
        <w:vanish w:val="0"/>
        <w:sz w:val="24"/>
        <w:vertAlign w:val="baseline"/>
      </w:rPr>
    </w:lvl>
    <w:lvl w:ilvl="2">
      <w:start w:val="1"/>
      <w:numFmt w:val="none"/>
      <w:lvlRestart w:val="0"/>
      <w:lvlText w:val=""/>
      <w:lvlJc w:val="left"/>
      <w:pPr>
        <w:ind w:left="0" w:firstLine="0"/>
      </w:pPr>
      <w:rPr>
        <w:rFonts w:ascii="Arial" w:hAnsi="Arial" w:hint="default"/>
        <w:b w:val="0"/>
        <w:i w:val="0"/>
        <w:caps w:val="0"/>
        <w:strike w:val="0"/>
        <w:dstrike w:val="0"/>
        <w:vanish w:val="0"/>
        <w:sz w:val="20"/>
        <w:vertAlign w:val="baseline"/>
      </w:rPr>
    </w:lvl>
    <w:lvl w:ilvl="3">
      <w:start w:val="1"/>
      <w:numFmt w:val="bullet"/>
      <w:lvlText w:val=""/>
      <w:lvlJc w:val="left"/>
      <w:pPr>
        <w:ind w:left="360" w:hanging="360"/>
      </w:pPr>
      <w:rPr>
        <w:rFonts w:ascii="Symbol" w:hAnsi="Symbol" w:hint="default"/>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6E84943"/>
    <w:multiLevelType w:val="hybridMultilevel"/>
    <w:tmpl w:val="466631C6"/>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pStyle w:val="Textodstav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A8A2061"/>
    <w:multiLevelType w:val="hybridMultilevel"/>
    <w:tmpl w:val="0DC456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076A2C"/>
    <w:multiLevelType w:val="hybridMultilevel"/>
    <w:tmpl w:val="8ACAC76E"/>
    <w:lvl w:ilvl="0" w:tplc="5882D904">
      <w:start w:val="1"/>
      <w:numFmt w:val="bullet"/>
      <w:lvlText w:val="-"/>
      <w:lvlJc w:val="left"/>
      <w:pPr>
        <w:ind w:left="927" w:hanging="360"/>
      </w:pPr>
      <w:rPr>
        <w:rFonts w:ascii="Arial" w:eastAsia="Calibri" w:hAnsi="Arial" w:cs="Arial" w:hint="default"/>
      </w:rPr>
    </w:lvl>
    <w:lvl w:ilvl="1" w:tplc="2F78925C">
      <w:start w:val="1"/>
      <w:numFmt w:val="bullet"/>
      <w:lvlText w:val="o"/>
      <w:lvlJc w:val="left"/>
      <w:pPr>
        <w:ind w:left="1647" w:hanging="360"/>
      </w:pPr>
      <w:rPr>
        <w:rFonts w:ascii="Courier New" w:hAnsi="Courier New" w:cs="Courier New" w:hint="default"/>
      </w:rPr>
    </w:lvl>
    <w:lvl w:ilvl="2" w:tplc="81DA20FE">
      <w:start w:val="1"/>
      <w:numFmt w:val="bullet"/>
      <w:lvlText w:val=""/>
      <w:lvlJc w:val="left"/>
      <w:pPr>
        <w:ind w:left="2367" w:hanging="360"/>
      </w:pPr>
      <w:rPr>
        <w:rFonts w:ascii="Wingdings" w:hAnsi="Wingdings" w:hint="default"/>
      </w:rPr>
    </w:lvl>
    <w:lvl w:ilvl="3" w:tplc="1EF899E0">
      <w:start w:val="1"/>
      <w:numFmt w:val="bullet"/>
      <w:lvlText w:val=""/>
      <w:lvlJc w:val="left"/>
      <w:pPr>
        <w:ind w:left="3087" w:hanging="360"/>
      </w:pPr>
      <w:rPr>
        <w:rFonts w:ascii="Symbol" w:hAnsi="Symbol" w:hint="default"/>
      </w:rPr>
    </w:lvl>
    <w:lvl w:ilvl="4" w:tplc="CF30DF50">
      <w:start w:val="1"/>
      <w:numFmt w:val="bullet"/>
      <w:lvlText w:val="o"/>
      <w:lvlJc w:val="left"/>
      <w:pPr>
        <w:ind w:left="3807" w:hanging="360"/>
      </w:pPr>
      <w:rPr>
        <w:rFonts w:ascii="Courier New" w:hAnsi="Courier New" w:cs="Courier New" w:hint="default"/>
      </w:rPr>
    </w:lvl>
    <w:lvl w:ilvl="5" w:tplc="7B5271A8">
      <w:start w:val="1"/>
      <w:numFmt w:val="bullet"/>
      <w:lvlText w:val=""/>
      <w:lvlJc w:val="left"/>
      <w:pPr>
        <w:ind w:left="4527" w:hanging="360"/>
      </w:pPr>
      <w:rPr>
        <w:rFonts w:ascii="Wingdings" w:hAnsi="Wingdings" w:hint="default"/>
      </w:rPr>
    </w:lvl>
    <w:lvl w:ilvl="6" w:tplc="BAF4AB1C">
      <w:start w:val="1"/>
      <w:numFmt w:val="bullet"/>
      <w:lvlText w:val=""/>
      <w:lvlJc w:val="left"/>
      <w:pPr>
        <w:ind w:left="5247" w:hanging="360"/>
      </w:pPr>
      <w:rPr>
        <w:rFonts w:ascii="Symbol" w:hAnsi="Symbol" w:hint="default"/>
      </w:rPr>
    </w:lvl>
    <w:lvl w:ilvl="7" w:tplc="D61EB99E">
      <w:start w:val="1"/>
      <w:numFmt w:val="bullet"/>
      <w:lvlText w:val="o"/>
      <w:lvlJc w:val="left"/>
      <w:pPr>
        <w:ind w:left="5967" w:hanging="360"/>
      </w:pPr>
      <w:rPr>
        <w:rFonts w:ascii="Courier New" w:hAnsi="Courier New" w:cs="Courier New" w:hint="default"/>
      </w:rPr>
    </w:lvl>
    <w:lvl w:ilvl="8" w:tplc="7110106A">
      <w:start w:val="1"/>
      <w:numFmt w:val="bullet"/>
      <w:lvlText w:val=""/>
      <w:lvlJc w:val="left"/>
      <w:pPr>
        <w:ind w:left="6687" w:hanging="360"/>
      </w:pPr>
      <w:rPr>
        <w:rFonts w:ascii="Wingdings" w:hAnsi="Wingdings" w:hint="default"/>
      </w:rPr>
    </w:lvl>
  </w:abstractNum>
  <w:abstractNum w:abstractNumId="10" w15:restartNumberingAfterBreak="0">
    <w:nsid w:val="322C0A0A"/>
    <w:multiLevelType w:val="multilevel"/>
    <w:tmpl w:val="2DCA1C5A"/>
    <w:lvl w:ilvl="0">
      <w:start w:val="1"/>
      <w:numFmt w:val="decimal"/>
      <w:pStyle w:val="ZDNADPIS1"/>
      <w:lvlText w:val="%1."/>
      <w:lvlJc w:val="left"/>
      <w:pPr>
        <w:ind w:left="360" w:hanging="360"/>
      </w:pPr>
      <w:rPr>
        <w:rFonts w:hint="default"/>
      </w:rPr>
    </w:lvl>
    <w:lvl w:ilvl="1">
      <w:start w:val="1"/>
      <w:numFmt w:val="decimal"/>
      <w:pStyle w:val="ZDnadpis2"/>
      <w:lvlText w:val="%1.%2."/>
      <w:lvlJc w:val="left"/>
      <w:pPr>
        <w:ind w:left="783"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360"/>
      </w:pPr>
      <w:rPr>
        <w:rFonts w:ascii="Arial" w:hAnsi="Arial" w:hint="default"/>
        <w:b w:val="0"/>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AB2BC8"/>
    <w:multiLevelType w:val="hybridMultilevel"/>
    <w:tmpl w:val="9208E0E8"/>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ED7F08"/>
    <w:multiLevelType w:val="hybridMultilevel"/>
    <w:tmpl w:val="595ECF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697176B"/>
    <w:multiLevelType w:val="hybridMultilevel"/>
    <w:tmpl w:val="0DC456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C049E9"/>
    <w:multiLevelType w:val="hybridMultilevel"/>
    <w:tmpl w:val="7096AB8A"/>
    <w:lvl w:ilvl="0" w:tplc="F52C2DBE">
      <w:start w:val="1"/>
      <w:numFmt w:val="lowerRoman"/>
      <w:lvlText w:val="%1."/>
      <w:lvlJc w:val="right"/>
      <w:pPr>
        <w:ind w:left="786" w:hanging="360"/>
      </w:pPr>
      <w:rPr>
        <w:rFonts w:hint="default"/>
      </w:rPr>
    </w:lvl>
    <w:lvl w:ilvl="1" w:tplc="1B80482A">
      <w:start w:val="1"/>
      <w:numFmt w:val="bullet"/>
      <w:lvlText w:val="o"/>
      <w:lvlJc w:val="left"/>
      <w:pPr>
        <w:ind w:left="1506" w:hanging="360"/>
      </w:pPr>
      <w:rPr>
        <w:rFonts w:ascii="Courier New" w:hAnsi="Courier New" w:cs="Courier New" w:hint="default"/>
      </w:rPr>
    </w:lvl>
    <w:lvl w:ilvl="2" w:tplc="CA7C9A4E" w:tentative="1">
      <w:start w:val="1"/>
      <w:numFmt w:val="bullet"/>
      <w:lvlText w:val=""/>
      <w:lvlJc w:val="left"/>
      <w:pPr>
        <w:ind w:left="2226" w:hanging="360"/>
      </w:pPr>
      <w:rPr>
        <w:rFonts w:ascii="Wingdings" w:hAnsi="Wingdings" w:hint="default"/>
      </w:rPr>
    </w:lvl>
    <w:lvl w:ilvl="3" w:tplc="46B035FE" w:tentative="1">
      <w:start w:val="1"/>
      <w:numFmt w:val="bullet"/>
      <w:lvlText w:val=""/>
      <w:lvlJc w:val="left"/>
      <w:pPr>
        <w:ind w:left="2946" w:hanging="360"/>
      </w:pPr>
      <w:rPr>
        <w:rFonts w:ascii="Symbol" w:hAnsi="Symbol" w:hint="default"/>
      </w:rPr>
    </w:lvl>
    <w:lvl w:ilvl="4" w:tplc="AD34567C" w:tentative="1">
      <w:start w:val="1"/>
      <w:numFmt w:val="bullet"/>
      <w:lvlText w:val="o"/>
      <w:lvlJc w:val="left"/>
      <w:pPr>
        <w:ind w:left="3666" w:hanging="360"/>
      </w:pPr>
      <w:rPr>
        <w:rFonts w:ascii="Courier New" w:hAnsi="Courier New" w:cs="Courier New" w:hint="default"/>
      </w:rPr>
    </w:lvl>
    <w:lvl w:ilvl="5" w:tplc="32CE6A4E" w:tentative="1">
      <w:start w:val="1"/>
      <w:numFmt w:val="bullet"/>
      <w:lvlText w:val=""/>
      <w:lvlJc w:val="left"/>
      <w:pPr>
        <w:ind w:left="4386" w:hanging="360"/>
      </w:pPr>
      <w:rPr>
        <w:rFonts w:ascii="Wingdings" w:hAnsi="Wingdings" w:hint="default"/>
      </w:rPr>
    </w:lvl>
    <w:lvl w:ilvl="6" w:tplc="D250F85E" w:tentative="1">
      <w:start w:val="1"/>
      <w:numFmt w:val="bullet"/>
      <w:lvlText w:val=""/>
      <w:lvlJc w:val="left"/>
      <w:pPr>
        <w:ind w:left="5106" w:hanging="360"/>
      </w:pPr>
      <w:rPr>
        <w:rFonts w:ascii="Symbol" w:hAnsi="Symbol" w:hint="default"/>
      </w:rPr>
    </w:lvl>
    <w:lvl w:ilvl="7" w:tplc="E30A74CE" w:tentative="1">
      <w:start w:val="1"/>
      <w:numFmt w:val="bullet"/>
      <w:lvlText w:val="o"/>
      <w:lvlJc w:val="left"/>
      <w:pPr>
        <w:ind w:left="5826" w:hanging="360"/>
      </w:pPr>
      <w:rPr>
        <w:rFonts w:ascii="Courier New" w:hAnsi="Courier New" w:cs="Courier New" w:hint="default"/>
      </w:rPr>
    </w:lvl>
    <w:lvl w:ilvl="8" w:tplc="8A8CB096" w:tentative="1">
      <w:start w:val="1"/>
      <w:numFmt w:val="bullet"/>
      <w:lvlText w:val=""/>
      <w:lvlJc w:val="left"/>
      <w:pPr>
        <w:ind w:left="6546" w:hanging="360"/>
      </w:pPr>
      <w:rPr>
        <w:rFonts w:ascii="Wingdings" w:hAnsi="Wingdings" w:hint="default"/>
      </w:rPr>
    </w:lvl>
  </w:abstractNum>
  <w:abstractNum w:abstractNumId="15" w15:restartNumberingAfterBreak="0">
    <w:nsid w:val="60A13F1E"/>
    <w:multiLevelType w:val="multilevel"/>
    <w:tmpl w:val="3362A198"/>
    <w:lvl w:ilvl="0">
      <w:start w:val="1"/>
      <w:numFmt w:val="decimal"/>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numFmt w:val="bullet"/>
      <w:pStyle w:val="Odrky"/>
      <w:lvlText w:val="-"/>
      <w:lvlJc w:val="left"/>
      <w:pPr>
        <w:ind w:left="4962" w:hanging="283"/>
      </w:pPr>
      <w:rPr>
        <w:rFonts w:ascii="Calibri" w:eastAsia="Times New Roman" w:hAnsi="Calibri"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20D4612"/>
    <w:multiLevelType w:val="multilevel"/>
    <w:tmpl w:val="A3CE8632"/>
    <w:styleLink w:val="Styl1"/>
    <w:lvl w:ilvl="0">
      <w:start w:val="1"/>
      <w:numFmt w:val="decimal"/>
      <w:lvlText w:val="%1"/>
      <w:lvlJc w:val="left"/>
      <w:pPr>
        <w:ind w:left="432" w:hanging="432"/>
      </w:pPr>
    </w:lvl>
    <w:lvl w:ilvl="1">
      <w:start w:val="1"/>
      <w:numFmt w:val="decimal"/>
      <w:lvlText w:val="%1.%2"/>
      <w:lvlJc w:val="left"/>
      <w:pPr>
        <w:ind w:left="576" w:hanging="576"/>
      </w:pPr>
    </w:lvl>
    <w:lvl w:ilvl="2">
      <w:start w:val="1"/>
      <w:numFmt w:val="none"/>
      <w:lvlText w:val="%1.%2.%3"/>
      <w:lvlJc w:val="left"/>
      <w:pPr>
        <w:ind w:left="720" w:hanging="720"/>
      </w:pPr>
      <w:rPr>
        <w:rFonts w:ascii="Arial" w:hAnsi="Arial"/>
        <w:sz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4597E86"/>
    <w:multiLevelType w:val="multilevel"/>
    <w:tmpl w:val="A6CC64D8"/>
    <w:lvl w:ilvl="0">
      <w:start w:val="1"/>
      <w:numFmt w:val="decimal"/>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lvlText w:val="%1.%2."/>
      <w:lvlJc w:val="left"/>
      <w:pPr>
        <w:ind w:left="567" w:hanging="567"/>
      </w:pPr>
      <w:rPr>
        <w:rFonts w:ascii="Arial" w:hAnsi="Arial" w:hint="default"/>
        <w:b/>
        <w:i w:val="0"/>
        <w:caps w:val="0"/>
        <w:strike w:val="0"/>
        <w:dstrike w:val="0"/>
        <w:vanish w:val="0"/>
        <w:sz w:val="24"/>
        <w:vertAlign w:val="baseline"/>
      </w:rPr>
    </w:lvl>
    <w:lvl w:ilvl="2">
      <w:start w:val="1"/>
      <w:numFmt w:val="decimal"/>
      <w:lvlText w:val="Příloha č. %3"/>
      <w:lvlJc w:val="left"/>
      <w:pPr>
        <w:ind w:left="0" w:firstLine="0"/>
      </w:pPr>
      <w:rPr>
        <w:rFonts w:hint="default"/>
        <w:b w:val="0"/>
        <w:i w:val="0"/>
        <w:caps w:val="0"/>
        <w:strike w:val="0"/>
        <w:dstrike w:val="0"/>
        <w:vanish w:val="0"/>
        <w:sz w:val="20"/>
        <w:vertAlign w:val="baseline"/>
      </w:rPr>
    </w:lvl>
    <w:lvl w:ilvl="3">
      <w:start w:val="1"/>
      <w:numFmt w:val="lowerLetter"/>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6832509B"/>
    <w:multiLevelType w:val="hybridMultilevel"/>
    <w:tmpl w:val="FFFFFFFF"/>
    <w:lvl w:ilvl="0" w:tplc="2438E6A2">
      <w:start w:val="1"/>
      <w:numFmt w:val="lowerLetter"/>
      <w:lvlText w:val=""/>
      <w:lvlJc w:val="left"/>
    </w:lvl>
    <w:lvl w:ilvl="1" w:tplc="53204F8A">
      <w:numFmt w:val="decimal"/>
      <w:lvlText w:val=""/>
      <w:lvlJc w:val="left"/>
    </w:lvl>
    <w:lvl w:ilvl="2" w:tplc="E3945980">
      <w:numFmt w:val="decimal"/>
      <w:lvlText w:val=""/>
      <w:lvlJc w:val="left"/>
    </w:lvl>
    <w:lvl w:ilvl="3" w:tplc="DD1C1D28">
      <w:numFmt w:val="decimal"/>
      <w:lvlText w:val=""/>
      <w:lvlJc w:val="left"/>
    </w:lvl>
    <w:lvl w:ilvl="4" w:tplc="D3AAB4AA">
      <w:numFmt w:val="decimal"/>
      <w:lvlText w:val=""/>
      <w:lvlJc w:val="left"/>
    </w:lvl>
    <w:lvl w:ilvl="5" w:tplc="95F42402">
      <w:numFmt w:val="decimal"/>
      <w:lvlText w:val=""/>
      <w:lvlJc w:val="left"/>
    </w:lvl>
    <w:lvl w:ilvl="6" w:tplc="A8B6BE56">
      <w:numFmt w:val="decimal"/>
      <w:lvlText w:val=""/>
      <w:lvlJc w:val="left"/>
    </w:lvl>
    <w:lvl w:ilvl="7" w:tplc="9294B800">
      <w:numFmt w:val="decimal"/>
      <w:lvlText w:val=""/>
      <w:lvlJc w:val="left"/>
    </w:lvl>
    <w:lvl w:ilvl="8" w:tplc="6F161546">
      <w:numFmt w:val="decimal"/>
      <w:lvlText w:val=""/>
      <w:lvlJc w:val="left"/>
    </w:lvl>
  </w:abstractNum>
  <w:abstractNum w:abstractNumId="19" w15:restartNumberingAfterBreak="0">
    <w:nsid w:val="70DC095D"/>
    <w:multiLevelType w:val="hybridMultilevel"/>
    <w:tmpl w:val="8FE60B06"/>
    <w:lvl w:ilvl="0" w:tplc="4EF6B96A">
      <w:start w:val="1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63867592">
    <w:abstractNumId w:val="16"/>
  </w:num>
  <w:num w:numId="2" w16cid:durableId="1991859812">
    <w:abstractNumId w:val="5"/>
  </w:num>
  <w:num w:numId="3" w16cid:durableId="343283267">
    <w:abstractNumId w:val="5"/>
  </w:num>
  <w:num w:numId="4" w16cid:durableId="1866558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205278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6122669">
    <w:abstractNumId w:val="10"/>
  </w:num>
  <w:num w:numId="7" w16cid:durableId="484708981">
    <w:abstractNumId w:val="15"/>
  </w:num>
  <w:num w:numId="8" w16cid:durableId="1052115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442005">
    <w:abstractNumId w:val="17"/>
  </w:num>
  <w:num w:numId="10" w16cid:durableId="109582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8771048">
    <w:abstractNumId w:val="13"/>
  </w:num>
  <w:num w:numId="12" w16cid:durableId="1049263674">
    <w:abstractNumId w:val="2"/>
  </w:num>
  <w:num w:numId="13" w16cid:durableId="1774395020">
    <w:abstractNumId w:val="11"/>
  </w:num>
  <w:num w:numId="14" w16cid:durableId="1171532701">
    <w:abstractNumId w:val="19"/>
  </w:num>
  <w:num w:numId="15" w16cid:durableId="1649826429">
    <w:abstractNumId w:val="1"/>
  </w:num>
  <w:num w:numId="16" w16cid:durableId="461965724">
    <w:abstractNumId w:val="6"/>
  </w:num>
  <w:num w:numId="17" w16cid:durableId="1095319716">
    <w:abstractNumId w:val="12"/>
  </w:num>
  <w:num w:numId="18" w16cid:durableId="208955782">
    <w:abstractNumId w:val="9"/>
  </w:num>
  <w:num w:numId="19" w16cid:durableId="1581794115">
    <w:abstractNumId w:val="14"/>
  </w:num>
  <w:num w:numId="20" w16cid:durableId="835075438">
    <w:abstractNumId w:val="4"/>
  </w:num>
  <w:num w:numId="21" w16cid:durableId="2039426935">
    <w:abstractNumId w:val="5"/>
    <w:lvlOverride w:ilvl="0">
      <w:startOverride w:val="5"/>
    </w:lvlOverride>
    <w:lvlOverride w:ilvl="1">
      <w:startOverride w:val="4"/>
    </w:lvlOverride>
    <w:lvlOverride w:ilvl="2">
      <w:startOverride w:val="18"/>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1905948">
    <w:abstractNumId w:val="18"/>
  </w:num>
  <w:num w:numId="23" w16cid:durableId="1435977338">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67"/>
    <w:rsid w:val="00000B92"/>
    <w:rsid w:val="00001CA9"/>
    <w:rsid w:val="00002E03"/>
    <w:rsid w:val="00010974"/>
    <w:rsid w:val="00017267"/>
    <w:rsid w:val="000224AA"/>
    <w:rsid w:val="00024099"/>
    <w:rsid w:val="00026EDF"/>
    <w:rsid w:val="000274F6"/>
    <w:rsid w:val="00030691"/>
    <w:rsid w:val="00033B2A"/>
    <w:rsid w:val="00034ACD"/>
    <w:rsid w:val="00043F7B"/>
    <w:rsid w:val="000452CF"/>
    <w:rsid w:val="000456CA"/>
    <w:rsid w:val="00052C34"/>
    <w:rsid w:val="000553CF"/>
    <w:rsid w:val="00061BA3"/>
    <w:rsid w:val="00062A7C"/>
    <w:rsid w:val="000632F4"/>
    <w:rsid w:val="000637C0"/>
    <w:rsid w:val="00064A80"/>
    <w:rsid w:val="00072FAD"/>
    <w:rsid w:val="00073387"/>
    <w:rsid w:val="000736C6"/>
    <w:rsid w:val="00082BC0"/>
    <w:rsid w:val="000850EE"/>
    <w:rsid w:val="00085FBE"/>
    <w:rsid w:val="000A6F83"/>
    <w:rsid w:val="000B54FB"/>
    <w:rsid w:val="000B7C06"/>
    <w:rsid w:val="000C20A1"/>
    <w:rsid w:val="000C49C4"/>
    <w:rsid w:val="000E4218"/>
    <w:rsid w:val="000E5775"/>
    <w:rsid w:val="000E699B"/>
    <w:rsid w:val="000E6FF4"/>
    <w:rsid w:val="000F5791"/>
    <w:rsid w:val="001017E3"/>
    <w:rsid w:val="00101CFD"/>
    <w:rsid w:val="001027D8"/>
    <w:rsid w:val="00102AB9"/>
    <w:rsid w:val="0010660C"/>
    <w:rsid w:val="0011002E"/>
    <w:rsid w:val="00115382"/>
    <w:rsid w:val="001173A8"/>
    <w:rsid w:val="0012689E"/>
    <w:rsid w:val="0013110D"/>
    <w:rsid w:val="001504FA"/>
    <w:rsid w:val="00151956"/>
    <w:rsid w:val="00154BB1"/>
    <w:rsid w:val="00161237"/>
    <w:rsid w:val="0016533B"/>
    <w:rsid w:val="00172252"/>
    <w:rsid w:val="00191D6F"/>
    <w:rsid w:val="0019534D"/>
    <w:rsid w:val="001973E2"/>
    <w:rsid w:val="001A444C"/>
    <w:rsid w:val="001B2EFC"/>
    <w:rsid w:val="001B322C"/>
    <w:rsid w:val="001B3334"/>
    <w:rsid w:val="001B54B2"/>
    <w:rsid w:val="001B74E2"/>
    <w:rsid w:val="001C0FE0"/>
    <w:rsid w:val="001C3288"/>
    <w:rsid w:val="001C6FEC"/>
    <w:rsid w:val="001D3FA9"/>
    <w:rsid w:val="001D6C7E"/>
    <w:rsid w:val="001E3B4E"/>
    <w:rsid w:val="001E79D1"/>
    <w:rsid w:val="0020267A"/>
    <w:rsid w:val="002031F4"/>
    <w:rsid w:val="00215AF9"/>
    <w:rsid w:val="00223266"/>
    <w:rsid w:val="00224657"/>
    <w:rsid w:val="00230CA1"/>
    <w:rsid w:val="00253FC9"/>
    <w:rsid w:val="0026114F"/>
    <w:rsid w:val="00265993"/>
    <w:rsid w:val="0028470C"/>
    <w:rsid w:val="00284AE3"/>
    <w:rsid w:val="00285C6A"/>
    <w:rsid w:val="00290512"/>
    <w:rsid w:val="002908CE"/>
    <w:rsid w:val="00292EF1"/>
    <w:rsid w:val="0029415C"/>
    <w:rsid w:val="00294EA7"/>
    <w:rsid w:val="002978D4"/>
    <w:rsid w:val="00297ECF"/>
    <w:rsid w:val="002A22AC"/>
    <w:rsid w:val="002B006F"/>
    <w:rsid w:val="002B3055"/>
    <w:rsid w:val="002B405F"/>
    <w:rsid w:val="002B790C"/>
    <w:rsid w:val="002D0FF1"/>
    <w:rsid w:val="002E3EB3"/>
    <w:rsid w:val="002F1B66"/>
    <w:rsid w:val="002F1D0D"/>
    <w:rsid w:val="002F201F"/>
    <w:rsid w:val="002F316B"/>
    <w:rsid w:val="002F4F06"/>
    <w:rsid w:val="002F6C76"/>
    <w:rsid w:val="002F716C"/>
    <w:rsid w:val="00300AFC"/>
    <w:rsid w:val="00306D20"/>
    <w:rsid w:val="00310317"/>
    <w:rsid w:val="0031195D"/>
    <w:rsid w:val="00311B3B"/>
    <w:rsid w:val="00312C71"/>
    <w:rsid w:val="00314111"/>
    <w:rsid w:val="003230F1"/>
    <w:rsid w:val="0032458D"/>
    <w:rsid w:val="00326D0A"/>
    <w:rsid w:val="00327030"/>
    <w:rsid w:val="00331034"/>
    <w:rsid w:val="00333A68"/>
    <w:rsid w:val="00335433"/>
    <w:rsid w:val="0033689E"/>
    <w:rsid w:val="003439BC"/>
    <w:rsid w:val="00350FDA"/>
    <w:rsid w:val="00355127"/>
    <w:rsid w:val="0036202E"/>
    <w:rsid w:val="00362E98"/>
    <w:rsid w:val="003755E6"/>
    <w:rsid w:val="00375F78"/>
    <w:rsid w:val="003822EE"/>
    <w:rsid w:val="00382CE7"/>
    <w:rsid w:val="00385ABF"/>
    <w:rsid w:val="00387264"/>
    <w:rsid w:val="00396BE8"/>
    <w:rsid w:val="00396CB9"/>
    <w:rsid w:val="00397339"/>
    <w:rsid w:val="00397679"/>
    <w:rsid w:val="003B1DE1"/>
    <w:rsid w:val="003B1E55"/>
    <w:rsid w:val="003B3523"/>
    <w:rsid w:val="003B5D18"/>
    <w:rsid w:val="003B5DDE"/>
    <w:rsid w:val="003C760D"/>
    <w:rsid w:val="003C77A2"/>
    <w:rsid w:val="003D48D0"/>
    <w:rsid w:val="003D7BF3"/>
    <w:rsid w:val="003F0970"/>
    <w:rsid w:val="003F13AA"/>
    <w:rsid w:val="003F2899"/>
    <w:rsid w:val="00400DD9"/>
    <w:rsid w:val="004140D0"/>
    <w:rsid w:val="00417C22"/>
    <w:rsid w:val="00422E52"/>
    <w:rsid w:val="00423F3A"/>
    <w:rsid w:val="0042601B"/>
    <w:rsid w:val="00426C09"/>
    <w:rsid w:val="00427BB7"/>
    <w:rsid w:val="00430F9D"/>
    <w:rsid w:val="00450B04"/>
    <w:rsid w:val="0045280D"/>
    <w:rsid w:val="0045715D"/>
    <w:rsid w:val="00461C9C"/>
    <w:rsid w:val="00462074"/>
    <w:rsid w:val="00465F7C"/>
    <w:rsid w:val="0046706A"/>
    <w:rsid w:val="0047046D"/>
    <w:rsid w:val="00473852"/>
    <w:rsid w:val="00491A4B"/>
    <w:rsid w:val="004A033B"/>
    <w:rsid w:val="004A600C"/>
    <w:rsid w:val="004A658E"/>
    <w:rsid w:val="004A6E86"/>
    <w:rsid w:val="004A7D3D"/>
    <w:rsid w:val="004B2846"/>
    <w:rsid w:val="004B2E5F"/>
    <w:rsid w:val="004B3A46"/>
    <w:rsid w:val="004C1A64"/>
    <w:rsid w:val="004D6099"/>
    <w:rsid w:val="004D63A7"/>
    <w:rsid w:val="004E4222"/>
    <w:rsid w:val="004E43F7"/>
    <w:rsid w:val="004F45AE"/>
    <w:rsid w:val="005008AB"/>
    <w:rsid w:val="00516885"/>
    <w:rsid w:val="00517519"/>
    <w:rsid w:val="00517A0D"/>
    <w:rsid w:val="00517C4E"/>
    <w:rsid w:val="0052276C"/>
    <w:rsid w:val="005250C6"/>
    <w:rsid w:val="005254EC"/>
    <w:rsid w:val="00542E00"/>
    <w:rsid w:val="00545E62"/>
    <w:rsid w:val="00550A9C"/>
    <w:rsid w:val="00551554"/>
    <w:rsid w:val="005547EC"/>
    <w:rsid w:val="0055699C"/>
    <w:rsid w:val="005572CA"/>
    <w:rsid w:val="00560C3F"/>
    <w:rsid w:val="00565177"/>
    <w:rsid w:val="005654FA"/>
    <w:rsid w:val="00570C59"/>
    <w:rsid w:val="0057573E"/>
    <w:rsid w:val="00575BED"/>
    <w:rsid w:val="005802B8"/>
    <w:rsid w:val="0058471C"/>
    <w:rsid w:val="0058654B"/>
    <w:rsid w:val="00595D00"/>
    <w:rsid w:val="005A02A0"/>
    <w:rsid w:val="005A2471"/>
    <w:rsid w:val="005A2DDB"/>
    <w:rsid w:val="005A6EE9"/>
    <w:rsid w:val="005B66DD"/>
    <w:rsid w:val="005B7B56"/>
    <w:rsid w:val="005C45AC"/>
    <w:rsid w:val="005C4AEA"/>
    <w:rsid w:val="005C4B8A"/>
    <w:rsid w:val="005D536C"/>
    <w:rsid w:val="005E7E8B"/>
    <w:rsid w:val="005F1B46"/>
    <w:rsid w:val="005F4483"/>
    <w:rsid w:val="00600C67"/>
    <w:rsid w:val="00604159"/>
    <w:rsid w:val="00604F68"/>
    <w:rsid w:val="006174D0"/>
    <w:rsid w:val="0062156B"/>
    <w:rsid w:val="00623893"/>
    <w:rsid w:val="00625A58"/>
    <w:rsid w:val="006264E7"/>
    <w:rsid w:val="006331FB"/>
    <w:rsid w:val="00643D00"/>
    <w:rsid w:val="00646D18"/>
    <w:rsid w:val="0065000E"/>
    <w:rsid w:val="00650E8C"/>
    <w:rsid w:val="006556BF"/>
    <w:rsid w:val="006633F6"/>
    <w:rsid w:val="006654FE"/>
    <w:rsid w:val="00666804"/>
    <w:rsid w:val="006674ED"/>
    <w:rsid w:val="00667799"/>
    <w:rsid w:val="006757BE"/>
    <w:rsid w:val="00685319"/>
    <w:rsid w:val="0068649F"/>
    <w:rsid w:val="00687ABF"/>
    <w:rsid w:val="00696E02"/>
    <w:rsid w:val="00696F01"/>
    <w:rsid w:val="006A51F8"/>
    <w:rsid w:val="006A7B3C"/>
    <w:rsid w:val="006B730A"/>
    <w:rsid w:val="006C2C40"/>
    <w:rsid w:val="006D2237"/>
    <w:rsid w:val="006D4E7B"/>
    <w:rsid w:val="006E28A2"/>
    <w:rsid w:val="006E440B"/>
    <w:rsid w:val="006F0036"/>
    <w:rsid w:val="006F397F"/>
    <w:rsid w:val="006F570E"/>
    <w:rsid w:val="006F6246"/>
    <w:rsid w:val="00703A97"/>
    <w:rsid w:val="00712BB9"/>
    <w:rsid w:val="007139AD"/>
    <w:rsid w:val="00720D3D"/>
    <w:rsid w:val="00721B33"/>
    <w:rsid w:val="00725AB3"/>
    <w:rsid w:val="00727E28"/>
    <w:rsid w:val="00746A8B"/>
    <w:rsid w:val="007517AF"/>
    <w:rsid w:val="00756F20"/>
    <w:rsid w:val="00760E36"/>
    <w:rsid w:val="007701A3"/>
    <w:rsid w:val="007879D6"/>
    <w:rsid w:val="007929C3"/>
    <w:rsid w:val="0079332F"/>
    <w:rsid w:val="0079440F"/>
    <w:rsid w:val="00795306"/>
    <w:rsid w:val="00796CAA"/>
    <w:rsid w:val="007975C7"/>
    <w:rsid w:val="007A1F46"/>
    <w:rsid w:val="007B2341"/>
    <w:rsid w:val="007B7129"/>
    <w:rsid w:val="007C205C"/>
    <w:rsid w:val="007D4BA5"/>
    <w:rsid w:val="007E092F"/>
    <w:rsid w:val="007E446A"/>
    <w:rsid w:val="007E5181"/>
    <w:rsid w:val="007F0C9C"/>
    <w:rsid w:val="007F7D28"/>
    <w:rsid w:val="0080052D"/>
    <w:rsid w:val="00802C0B"/>
    <w:rsid w:val="00803B12"/>
    <w:rsid w:val="00805229"/>
    <w:rsid w:val="008061B7"/>
    <w:rsid w:val="00816FC5"/>
    <w:rsid w:val="0082277F"/>
    <w:rsid w:val="00822DD4"/>
    <w:rsid w:val="00825862"/>
    <w:rsid w:val="00826A70"/>
    <w:rsid w:val="008371A6"/>
    <w:rsid w:val="00842F8A"/>
    <w:rsid w:val="008478F7"/>
    <w:rsid w:val="00871171"/>
    <w:rsid w:val="00871B6E"/>
    <w:rsid w:val="00874E8F"/>
    <w:rsid w:val="0087552F"/>
    <w:rsid w:val="00880DAA"/>
    <w:rsid w:val="00885754"/>
    <w:rsid w:val="008857B9"/>
    <w:rsid w:val="00894CD2"/>
    <w:rsid w:val="008A2768"/>
    <w:rsid w:val="008B0FF2"/>
    <w:rsid w:val="008B275B"/>
    <w:rsid w:val="008B6DF9"/>
    <w:rsid w:val="008B7559"/>
    <w:rsid w:val="008C0732"/>
    <w:rsid w:val="008C3C50"/>
    <w:rsid w:val="008C3E29"/>
    <w:rsid w:val="008C689C"/>
    <w:rsid w:val="008E0FF3"/>
    <w:rsid w:val="008E3389"/>
    <w:rsid w:val="008E6315"/>
    <w:rsid w:val="008E6777"/>
    <w:rsid w:val="008F46C7"/>
    <w:rsid w:val="00900580"/>
    <w:rsid w:val="00902098"/>
    <w:rsid w:val="00903634"/>
    <w:rsid w:val="00905D26"/>
    <w:rsid w:val="00910EA9"/>
    <w:rsid w:val="00912EC5"/>
    <w:rsid w:val="00917631"/>
    <w:rsid w:val="009217A0"/>
    <w:rsid w:val="00921D48"/>
    <w:rsid w:val="00922057"/>
    <w:rsid w:val="00925DF7"/>
    <w:rsid w:val="0093117E"/>
    <w:rsid w:val="009329BB"/>
    <w:rsid w:val="00944A30"/>
    <w:rsid w:val="00946420"/>
    <w:rsid w:val="009574DB"/>
    <w:rsid w:val="00983CA6"/>
    <w:rsid w:val="009859A4"/>
    <w:rsid w:val="00990E84"/>
    <w:rsid w:val="00992DC1"/>
    <w:rsid w:val="009A27A2"/>
    <w:rsid w:val="009A2C80"/>
    <w:rsid w:val="009A3523"/>
    <w:rsid w:val="009B628B"/>
    <w:rsid w:val="009C0386"/>
    <w:rsid w:val="009D31BF"/>
    <w:rsid w:val="009E0156"/>
    <w:rsid w:val="009F0574"/>
    <w:rsid w:val="009F47E8"/>
    <w:rsid w:val="00A000DC"/>
    <w:rsid w:val="00A21529"/>
    <w:rsid w:val="00A305E6"/>
    <w:rsid w:val="00A3097D"/>
    <w:rsid w:val="00A30E30"/>
    <w:rsid w:val="00A35E2F"/>
    <w:rsid w:val="00A370C3"/>
    <w:rsid w:val="00A37509"/>
    <w:rsid w:val="00A4326B"/>
    <w:rsid w:val="00A45031"/>
    <w:rsid w:val="00A509A6"/>
    <w:rsid w:val="00A50BB0"/>
    <w:rsid w:val="00A60C2E"/>
    <w:rsid w:val="00A6101B"/>
    <w:rsid w:val="00A61077"/>
    <w:rsid w:val="00A61D58"/>
    <w:rsid w:val="00A61FA8"/>
    <w:rsid w:val="00A6537C"/>
    <w:rsid w:val="00A7207C"/>
    <w:rsid w:val="00A72D45"/>
    <w:rsid w:val="00A75B2A"/>
    <w:rsid w:val="00A77369"/>
    <w:rsid w:val="00A849D5"/>
    <w:rsid w:val="00A85A4E"/>
    <w:rsid w:val="00A94841"/>
    <w:rsid w:val="00A96C96"/>
    <w:rsid w:val="00AA0C04"/>
    <w:rsid w:val="00AA485B"/>
    <w:rsid w:val="00AA7B28"/>
    <w:rsid w:val="00AC3481"/>
    <w:rsid w:val="00AC3C25"/>
    <w:rsid w:val="00AC730E"/>
    <w:rsid w:val="00AD334F"/>
    <w:rsid w:val="00AD5A10"/>
    <w:rsid w:val="00AD78F1"/>
    <w:rsid w:val="00AD7D32"/>
    <w:rsid w:val="00AE0161"/>
    <w:rsid w:val="00AE10BD"/>
    <w:rsid w:val="00AE7CDA"/>
    <w:rsid w:val="00AF274B"/>
    <w:rsid w:val="00AF4CEB"/>
    <w:rsid w:val="00AF5651"/>
    <w:rsid w:val="00B055EA"/>
    <w:rsid w:val="00B07FBC"/>
    <w:rsid w:val="00B11706"/>
    <w:rsid w:val="00B16190"/>
    <w:rsid w:val="00B332AE"/>
    <w:rsid w:val="00B33E22"/>
    <w:rsid w:val="00B34DCB"/>
    <w:rsid w:val="00B37A77"/>
    <w:rsid w:val="00B40ABA"/>
    <w:rsid w:val="00B4699A"/>
    <w:rsid w:val="00B53487"/>
    <w:rsid w:val="00B56218"/>
    <w:rsid w:val="00B60A02"/>
    <w:rsid w:val="00B67624"/>
    <w:rsid w:val="00B7190A"/>
    <w:rsid w:val="00B723F1"/>
    <w:rsid w:val="00B7308D"/>
    <w:rsid w:val="00B74C3C"/>
    <w:rsid w:val="00B75160"/>
    <w:rsid w:val="00B819DA"/>
    <w:rsid w:val="00B90E32"/>
    <w:rsid w:val="00B927DE"/>
    <w:rsid w:val="00B93F48"/>
    <w:rsid w:val="00BA2C49"/>
    <w:rsid w:val="00BA4A93"/>
    <w:rsid w:val="00BA7C21"/>
    <w:rsid w:val="00BB0D77"/>
    <w:rsid w:val="00BB6F6B"/>
    <w:rsid w:val="00BC292C"/>
    <w:rsid w:val="00BC382D"/>
    <w:rsid w:val="00BC3ED2"/>
    <w:rsid w:val="00BC6883"/>
    <w:rsid w:val="00BC7C81"/>
    <w:rsid w:val="00BD1E8D"/>
    <w:rsid w:val="00BE0A51"/>
    <w:rsid w:val="00BE298F"/>
    <w:rsid w:val="00BE6EF9"/>
    <w:rsid w:val="00BF1546"/>
    <w:rsid w:val="00BF3421"/>
    <w:rsid w:val="00C01249"/>
    <w:rsid w:val="00C065DB"/>
    <w:rsid w:val="00C11172"/>
    <w:rsid w:val="00C11C38"/>
    <w:rsid w:val="00C1430C"/>
    <w:rsid w:val="00C20C61"/>
    <w:rsid w:val="00C2409D"/>
    <w:rsid w:val="00C27D8A"/>
    <w:rsid w:val="00C316CF"/>
    <w:rsid w:val="00C3376F"/>
    <w:rsid w:val="00C35DDE"/>
    <w:rsid w:val="00C55AC3"/>
    <w:rsid w:val="00C60822"/>
    <w:rsid w:val="00C612C0"/>
    <w:rsid w:val="00C6280E"/>
    <w:rsid w:val="00C676EC"/>
    <w:rsid w:val="00C8139A"/>
    <w:rsid w:val="00C859A6"/>
    <w:rsid w:val="00C8666B"/>
    <w:rsid w:val="00C90336"/>
    <w:rsid w:val="00C90FF0"/>
    <w:rsid w:val="00C92837"/>
    <w:rsid w:val="00C9478B"/>
    <w:rsid w:val="00C97299"/>
    <w:rsid w:val="00CB4B87"/>
    <w:rsid w:val="00CB62E1"/>
    <w:rsid w:val="00CC6856"/>
    <w:rsid w:val="00CD083C"/>
    <w:rsid w:val="00CD0C0C"/>
    <w:rsid w:val="00CD0E28"/>
    <w:rsid w:val="00CD2E79"/>
    <w:rsid w:val="00CE293D"/>
    <w:rsid w:val="00CE7725"/>
    <w:rsid w:val="00CF1F4D"/>
    <w:rsid w:val="00CF564F"/>
    <w:rsid w:val="00D05173"/>
    <w:rsid w:val="00D076A1"/>
    <w:rsid w:val="00D158CC"/>
    <w:rsid w:val="00D23E93"/>
    <w:rsid w:val="00D30002"/>
    <w:rsid w:val="00D44954"/>
    <w:rsid w:val="00D476C1"/>
    <w:rsid w:val="00D538EB"/>
    <w:rsid w:val="00D54D8D"/>
    <w:rsid w:val="00D611AD"/>
    <w:rsid w:val="00D778BD"/>
    <w:rsid w:val="00D824C4"/>
    <w:rsid w:val="00D91B69"/>
    <w:rsid w:val="00D97A26"/>
    <w:rsid w:val="00DA49DE"/>
    <w:rsid w:val="00DA4BF5"/>
    <w:rsid w:val="00DB344D"/>
    <w:rsid w:val="00DC1B1A"/>
    <w:rsid w:val="00DC3000"/>
    <w:rsid w:val="00DC34F3"/>
    <w:rsid w:val="00DC636A"/>
    <w:rsid w:val="00DC7955"/>
    <w:rsid w:val="00DD2745"/>
    <w:rsid w:val="00DE4B08"/>
    <w:rsid w:val="00DE56B8"/>
    <w:rsid w:val="00DF223C"/>
    <w:rsid w:val="00DF2661"/>
    <w:rsid w:val="00DF6923"/>
    <w:rsid w:val="00E00CDB"/>
    <w:rsid w:val="00E02558"/>
    <w:rsid w:val="00E02C93"/>
    <w:rsid w:val="00E05B63"/>
    <w:rsid w:val="00E05FBD"/>
    <w:rsid w:val="00E06BBF"/>
    <w:rsid w:val="00E10CF9"/>
    <w:rsid w:val="00E1543F"/>
    <w:rsid w:val="00E15608"/>
    <w:rsid w:val="00E16300"/>
    <w:rsid w:val="00E2600A"/>
    <w:rsid w:val="00E30420"/>
    <w:rsid w:val="00E32DA6"/>
    <w:rsid w:val="00E335CB"/>
    <w:rsid w:val="00E36D32"/>
    <w:rsid w:val="00E43246"/>
    <w:rsid w:val="00E44FC3"/>
    <w:rsid w:val="00E4581F"/>
    <w:rsid w:val="00E5223E"/>
    <w:rsid w:val="00E75201"/>
    <w:rsid w:val="00E80243"/>
    <w:rsid w:val="00E853E0"/>
    <w:rsid w:val="00E85B9D"/>
    <w:rsid w:val="00E91E1F"/>
    <w:rsid w:val="00EA0259"/>
    <w:rsid w:val="00EA3356"/>
    <w:rsid w:val="00EA5086"/>
    <w:rsid w:val="00EA5DDB"/>
    <w:rsid w:val="00EB753B"/>
    <w:rsid w:val="00EC745D"/>
    <w:rsid w:val="00F0101C"/>
    <w:rsid w:val="00F02BDE"/>
    <w:rsid w:val="00F02C86"/>
    <w:rsid w:val="00F1163D"/>
    <w:rsid w:val="00F13AC1"/>
    <w:rsid w:val="00F178A9"/>
    <w:rsid w:val="00F2302A"/>
    <w:rsid w:val="00F27AB5"/>
    <w:rsid w:val="00F30AB8"/>
    <w:rsid w:val="00F3172E"/>
    <w:rsid w:val="00F32207"/>
    <w:rsid w:val="00F3704D"/>
    <w:rsid w:val="00F42859"/>
    <w:rsid w:val="00F457D9"/>
    <w:rsid w:val="00F52020"/>
    <w:rsid w:val="00F5419D"/>
    <w:rsid w:val="00F572A1"/>
    <w:rsid w:val="00F57FC8"/>
    <w:rsid w:val="00F6216C"/>
    <w:rsid w:val="00F67442"/>
    <w:rsid w:val="00F72AF3"/>
    <w:rsid w:val="00F75F77"/>
    <w:rsid w:val="00F92E51"/>
    <w:rsid w:val="00FA23A0"/>
    <w:rsid w:val="00FA5FF4"/>
    <w:rsid w:val="00FA6C7B"/>
    <w:rsid w:val="00FC2BA2"/>
    <w:rsid w:val="00FC3269"/>
    <w:rsid w:val="00FD1744"/>
    <w:rsid w:val="00FD3437"/>
    <w:rsid w:val="00FE526D"/>
    <w:rsid w:val="00FF2274"/>
    <w:rsid w:val="00FF2A3B"/>
    <w:rsid w:val="00FF4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2E89D"/>
  <w15:docId w15:val="{9D0105CD-F467-4D8F-AE30-4221FE97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7442"/>
    <w:pPr>
      <w:spacing w:before="120" w:after="120" w:line="276" w:lineRule="auto"/>
      <w:jc w:val="both"/>
    </w:pPr>
    <w:rPr>
      <w:rFonts w:ascii="Arial" w:hAnsi="Arial" w:cs="Arial"/>
      <w:sz w:val="20"/>
      <w:szCs w:val="20"/>
    </w:rPr>
  </w:style>
  <w:style w:type="paragraph" w:styleId="Nadpis1">
    <w:name w:val="heading 1"/>
    <w:aliases w:val="_Nadpis 1"/>
    <w:basedOn w:val="Normln"/>
    <w:next w:val="Normln"/>
    <w:link w:val="Nadpis1Char"/>
    <w:uiPriority w:val="9"/>
    <w:qFormat/>
    <w:rsid w:val="003D48D0"/>
    <w:pPr>
      <w:keepNext/>
      <w:keepLines/>
      <w:numPr>
        <w:numId w:val="3"/>
      </w:numPr>
      <w:spacing w:before="480"/>
      <w:outlineLvl w:val="0"/>
    </w:pPr>
    <w:rPr>
      <w:rFonts w:eastAsiaTheme="majorEastAsia"/>
      <w:b/>
      <w:bCs/>
      <w:caps/>
      <w:sz w:val="24"/>
      <w:szCs w:val="24"/>
    </w:rPr>
  </w:style>
  <w:style w:type="paragraph" w:styleId="Nadpis2">
    <w:name w:val="heading 2"/>
    <w:aliases w:val="0Überschrift 2,1Überschrift 2,2,21,211,22,2Überschrift 2,3Überschrift 2,ASAPHeading 2,Běžného textu,F2,F21,Nadpis 2T,Nadpis kapitoly,PA Major Section,Podkapitola1,T,V_Head2,V_Head21,V_Head22,h2,hlavicka,sub-sect,sub-sect1,sub-sect11,sub-sect2"/>
    <w:basedOn w:val="Normln"/>
    <w:next w:val="Normln"/>
    <w:link w:val="Nadpis2Char"/>
    <w:uiPriority w:val="9"/>
    <w:unhideWhenUsed/>
    <w:qFormat/>
    <w:rsid w:val="00BF3421"/>
    <w:pPr>
      <w:keepNext/>
      <w:keepLines/>
      <w:numPr>
        <w:ilvl w:val="1"/>
        <w:numId w:val="3"/>
      </w:numPr>
      <w:spacing w:before="240"/>
      <w:outlineLvl w:val="1"/>
    </w:pPr>
    <w:rPr>
      <w:rFonts w:eastAsiaTheme="majorEastAsia"/>
      <w:b/>
      <w:bCs/>
      <w:sz w:val="24"/>
      <w:szCs w:val="24"/>
      <w:lang w:eastAsia="ar-SA"/>
    </w:rPr>
  </w:style>
  <w:style w:type="paragraph" w:styleId="Nadpis3">
    <w:name w:val="heading 3"/>
    <w:basedOn w:val="Normln"/>
    <w:next w:val="Normln"/>
    <w:link w:val="Nadpis3Char"/>
    <w:uiPriority w:val="9"/>
    <w:unhideWhenUsed/>
    <w:rsid w:val="006F6246"/>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rsid w:val="006F6246"/>
    <w:pPr>
      <w:keepNext/>
      <w:keepLines/>
      <w:numPr>
        <w:ilvl w:val="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rsid w:val="006F6246"/>
    <w:pPr>
      <w:keepNext/>
      <w:keepLines/>
      <w:spacing w:before="40" w:after="0"/>
      <w:ind w:left="567" w:hanging="567"/>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rsid w:val="006F6246"/>
    <w:pPr>
      <w:keepNext/>
      <w:keepLines/>
      <w:spacing w:before="40" w:after="0"/>
      <w:ind w:left="567" w:hanging="567"/>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rsid w:val="006F6246"/>
    <w:pPr>
      <w:keepNext/>
      <w:keepLines/>
      <w:spacing w:before="40" w:after="0"/>
      <w:ind w:left="567" w:hanging="567"/>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rsid w:val="006F6246"/>
    <w:pPr>
      <w:keepNext/>
      <w:keepLines/>
      <w:spacing w:before="40" w:after="0"/>
      <w:ind w:left="567" w:hanging="567"/>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6F6246"/>
    <w:pPr>
      <w:keepNext/>
      <w:keepLines/>
      <w:spacing w:before="40" w:after="0"/>
      <w:ind w:left="567" w:hanging="567"/>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F6246"/>
    <w:pPr>
      <w:tabs>
        <w:tab w:val="center" w:pos="4536"/>
        <w:tab w:val="right" w:pos="9072"/>
      </w:tabs>
      <w:spacing w:after="0" w:line="240" w:lineRule="auto"/>
      <w:ind w:left="567" w:hanging="567"/>
    </w:pPr>
  </w:style>
  <w:style w:type="character" w:customStyle="1" w:styleId="ZhlavChar">
    <w:name w:val="Záhlaví Char"/>
    <w:basedOn w:val="Standardnpsmoodstavce"/>
    <w:link w:val="Zhlav"/>
    <w:uiPriority w:val="99"/>
    <w:rsid w:val="006F6246"/>
    <w:rPr>
      <w:rFonts w:ascii="Arial" w:hAnsi="Arial" w:cs="Arial"/>
      <w:sz w:val="20"/>
      <w:szCs w:val="20"/>
    </w:rPr>
  </w:style>
  <w:style w:type="paragraph" w:styleId="Zpat">
    <w:name w:val="footer"/>
    <w:basedOn w:val="Normln"/>
    <w:link w:val="ZpatChar"/>
    <w:uiPriority w:val="99"/>
    <w:unhideWhenUsed/>
    <w:rsid w:val="006F6246"/>
    <w:pPr>
      <w:tabs>
        <w:tab w:val="center" w:pos="4536"/>
        <w:tab w:val="right" w:pos="9072"/>
      </w:tabs>
      <w:spacing w:after="0" w:line="240" w:lineRule="auto"/>
      <w:ind w:left="567" w:hanging="567"/>
    </w:pPr>
  </w:style>
  <w:style w:type="character" w:customStyle="1" w:styleId="ZpatChar">
    <w:name w:val="Zápatí Char"/>
    <w:basedOn w:val="Standardnpsmoodstavce"/>
    <w:link w:val="Zpat"/>
    <w:uiPriority w:val="99"/>
    <w:rsid w:val="006F6246"/>
    <w:rPr>
      <w:rFonts w:ascii="Arial" w:hAnsi="Arial" w:cs="Arial"/>
      <w:sz w:val="20"/>
      <w:szCs w:val="20"/>
    </w:rPr>
  </w:style>
  <w:style w:type="character" w:customStyle="1" w:styleId="Nadpis1Char">
    <w:name w:val="Nadpis 1 Char"/>
    <w:aliases w:val="_Nadpis 1 Char"/>
    <w:basedOn w:val="Standardnpsmoodstavce"/>
    <w:link w:val="Nadpis1"/>
    <w:uiPriority w:val="9"/>
    <w:rsid w:val="003D48D0"/>
    <w:rPr>
      <w:rFonts w:ascii="Arial" w:eastAsiaTheme="majorEastAsia" w:hAnsi="Arial" w:cs="Arial"/>
      <w:b/>
      <w:bCs/>
      <w:caps/>
      <w:sz w:val="24"/>
      <w:szCs w:val="24"/>
    </w:rPr>
  </w:style>
  <w:style w:type="character" w:customStyle="1" w:styleId="Nadpis2Char">
    <w:name w:val="Nadpis 2 Char"/>
    <w:aliases w:val="0Überschrift 2 Char,1Überschrift 2 Char,2 Char,21 Char,211 Char,22 Char,2Überschrift 2 Char,3Überschrift 2 Char,ASAPHeading 2 Char,Běžného textu Char,F2 Char,F21 Char,Nadpis 2T Char,Nadpis kapitoly Char,PA Major Section Char,T Char,h2 Char"/>
    <w:basedOn w:val="Standardnpsmoodstavce"/>
    <w:link w:val="Nadpis2"/>
    <w:uiPriority w:val="9"/>
    <w:rsid w:val="00BF3421"/>
    <w:rPr>
      <w:rFonts w:ascii="Arial" w:eastAsiaTheme="majorEastAsia" w:hAnsi="Arial" w:cs="Arial"/>
      <w:b/>
      <w:bCs/>
      <w:sz w:val="24"/>
      <w:szCs w:val="24"/>
      <w:lang w:eastAsia="ar-SA"/>
    </w:rPr>
  </w:style>
  <w:style w:type="character" w:customStyle="1" w:styleId="Nadpis3Char">
    <w:name w:val="Nadpis 3 Char"/>
    <w:basedOn w:val="Standardnpsmoodstavce"/>
    <w:link w:val="Nadpis3"/>
    <w:uiPriority w:val="9"/>
    <w:rsid w:val="006F6246"/>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6F6246"/>
    <w:rPr>
      <w:rFonts w:asciiTheme="majorHAnsi" w:eastAsiaTheme="majorEastAsia" w:hAnsiTheme="majorHAnsi" w:cstheme="majorBidi"/>
      <w:i/>
      <w:iCs/>
      <w:color w:val="2F5496" w:themeColor="accent1" w:themeShade="BF"/>
      <w:sz w:val="20"/>
      <w:szCs w:val="20"/>
    </w:rPr>
  </w:style>
  <w:style w:type="character" w:customStyle="1" w:styleId="Nadpis5Char">
    <w:name w:val="Nadpis 5 Char"/>
    <w:basedOn w:val="Standardnpsmoodstavce"/>
    <w:link w:val="Nadpis5"/>
    <w:uiPriority w:val="9"/>
    <w:rsid w:val="006F6246"/>
    <w:rPr>
      <w:rFonts w:asciiTheme="majorHAnsi" w:eastAsiaTheme="majorEastAsia" w:hAnsiTheme="majorHAnsi" w:cstheme="majorBidi"/>
      <w:color w:val="2F5496" w:themeColor="accent1" w:themeShade="BF"/>
      <w:sz w:val="20"/>
      <w:szCs w:val="20"/>
    </w:rPr>
  </w:style>
  <w:style w:type="character" w:customStyle="1" w:styleId="Nadpis6Char">
    <w:name w:val="Nadpis 6 Char"/>
    <w:basedOn w:val="Standardnpsmoodstavce"/>
    <w:link w:val="Nadpis6"/>
    <w:uiPriority w:val="9"/>
    <w:rsid w:val="006F6246"/>
    <w:rPr>
      <w:rFonts w:asciiTheme="majorHAnsi" w:eastAsiaTheme="majorEastAsia" w:hAnsiTheme="majorHAnsi" w:cstheme="majorBidi"/>
      <w:color w:val="1F3763" w:themeColor="accent1" w:themeShade="7F"/>
      <w:sz w:val="20"/>
      <w:szCs w:val="20"/>
    </w:rPr>
  </w:style>
  <w:style w:type="character" w:customStyle="1" w:styleId="Nadpis7Char">
    <w:name w:val="Nadpis 7 Char"/>
    <w:basedOn w:val="Standardnpsmoodstavce"/>
    <w:link w:val="Nadpis7"/>
    <w:uiPriority w:val="9"/>
    <w:rsid w:val="006F6246"/>
    <w:rPr>
      <w:rFonts w:asciiTheme="majorHAnsi" w:eastAsiaTheme="majorEastAsia" w:hAnsiTheme="majorHAnsi" w:cstheme="majorBidi"/>
      <w:i/>
      <w:iCs/>
      <w:color w:val="1F3763" w:themeColor="accent1" w:themeShade="7F"/>
      <w:sz w:val="20"/>
      <w:szCs w:val="20"/>
    </w:rPr>
  </w:style>
  <w:style w:type="character" w:customStyle="1" w:styleId="Nadpis8Char">
    <w:name w:val="Nadpis 8 Char"/>
    <w:basedOn w:val="Standardnpsmoodstavce"/>
    <w:link w:val="Nadpis8"/>
    <w:uiPriority w:val="9"/>
    <w:rsid w:val="006F624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6F6246"/>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6F6246"/>
    <w:pPr>
      <w:numPr>
        <w:numId w:val="1"/>
      </w:numPr>
    </w:pPr>
  </w:style>
  <w:style w:type="paragraph" w:styleId="Podnadpis">
    <w:name w:val="Subtitle"/>
    <w:aliases w:val="Písmena"/>
    <w:basedOn w:val="Normln"/>
    <w:next w:val="Normln"/>
    <w:link w:val="PodnadpisChar"/>
    <w:uiPriority w:val="99"/>
    <w:qFormat/>
    <w:rsid w:val="005B66DD"/>
  </w:style>
  <w:style w:type="character" w:customStyle="1" w:styleId="PodnadpisChar">
    <w:name w:val="Podnadpis Char"/>
    <w:aliases w:val="Písmena Char"/>
    <w:basedOn w:val="Standardnpsmoodstavce"/>
    <w:link w:val="Podnadpis"/>
    <w:uiPriority w:val="99"/>
    <w:rsid w:val="005B66DD"/>
    <w:rPr>
      <w:rFonts w:ascii="Arial" w:hAnsi="Arial" w:cs="Arial"/>
      <w:sz w:val="20"/>
      <w:szCs w:val="20"/>
    </w:rPr>
  </w:style>
  <w:style w:type="paragraph" w:styleId="Bezmezer">
    <w:name w:val="No Spacing"/>
    <w:uiPriority w:val="1"/>
    <w:rsid w:val="005B66DD"/>
    <w:pPr>
      <w:spacing w:after="0" w:line="240" w:lineRule="auto"/>
    </w:pPr>
    <w:rPr>
      <w:rFonts w:ascii="Arial" w:hAnsi="Arial" w:cs="Arial"/>
      <w:sz w:val="20"/>
      <w:szCs w:val="20"/>
    </w:rPr>
  </w:style>
  <w:style w:type="paragraph" w:styleId="Odstavecseseznamem">
    <w:name w:val="List Paragraph"/>
    <w:aliases w:val="A-Odrážky1,Conclusion de partie,List Paragraph2,List Paragraph_0,NAKIT List Paragraph,Nad,Nad1,Nad2,Odsazené,Odstavec 1,Odstavec_muj,Odstavec_muj1,Odstavec_muj2,Odstavec_muj3,Odstavec_muj4,Odstavec_muj5,_Odstavec se seznamem,lp1,Puc"/>
    <w:basedOn w:val="Normln"/>
    <w:uiPriority w:val="34"/>
    <w:qFormat/>
    <w:rsid w:val="00BE298F"/>
    <w:pPr>
      <w:numPr>
        <w:ilvl w:val="3"/>
        <w:numId w:val="3"/>
      </w:numPr>
      <w:contextualSpacing/>
    </w:pPr>
  </w:style>
  <w:style w:type="character" w:styleId="Zstupntext">
    <w:name w:val="Placeholder Text"/>
    <w:basedOn w:val="Standardnpsmoodstavce"/>
    <w:uiPriority w:val="99"/>
    <w:semiHidden/>
    <w:rsid w:val="00BE298F"/>
    <w:rPr>
      <w:color w:val="808080"/>
    </w:rPr>
  </w:style>
  <w:style w:type="table" w:styleId="Mkatabulky">
    <w:name w:val="Table Grid"/>
    <w:basedOn w:val="Normlntabulka"/>
    <w:uiPriority w:val="59"/>
    <w:rsid w:val="00BE2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2EFC"/>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9A27A2"/>
    <w:rPr>
      <w:sz w:val="16"/>
      <w:szCs w:val="16"/>
    </w:rPr>
  </w:style>
  <w:style w:type="paragraph" w:styleId="Textkomente">
    <w:name w:val="annotation text"/>
    <w:basedOn w:val="Normln"/>
    <w:link w:val="TextkomenteChar"/>
    <w:uiPriority w:val="99"/>
    <w:unhideWhenUsed/>
    <w:rsid w:val="009A27A2"/>
    <w:pPr>
      <w:spacing w:line="240" w:lineRule="auto"/>
      <w:ind w:left="567" w:hanging="567"/>
    </w:pPr>
  </w:style>
  <w:style w:type="character" w:customStyle="1" w:styleId="TextkomenteChar">
    <w:name w:val="Text komentáře Char"/>
    <w:basedOn w:val="Standardnpsmoodstavce"/>
    <w:link w:val="Textkomente"/>
    <w:uiPriority w:val="99"/>
    <w:rsid w:val="009A27A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9A27A2"/>
    <w:rPr>
      <w:b/>
      <w:bCs/>
    </w:rPr>
  </w:style>
  <w:style w:type="character" w:customStyle="1" w:styleId="PedmtkomenteChar">
    <w:name w:val="Předmět komentáře Char"/>
    <w:basedOn w:val="TextkomenteChar"/>
    <w:link w:val="Pedmtkomente"/>
    <w:uiPriority w:val="99"/>
    <w:semiHidden/>
    <w:rsid w:val="009A27A2"/>
    <w:rPr>
      <w:rFonts w:ascii="Arial" w:hAnsi="Arial" w:cs="Arial"/>
      <w:b/>
      <w:bCs/>
      <w:sz w:val="20"/>
      <w:szCs w:val="20"/>
    </w:rPr>
  </w:style>
  <w:style w:type="paragraph" w:styleId="Textbubliny">
    <w:name w:val="Balloon Text"/>
    <w:basedOn w:val="Normln"/>
    <w:link w:val="TextbublinyChar"/>
    <w:uiPriority w:val="99"/>
    <w:semiHidden/>
    <w:unhideWhenUsed/>
    <w:rsid w:val="009A27A2"/>
    <w:pPr>
      <w:spacing w:before="0" w:after="0" w:line="240" w:lineRule="auto"/>
      <w:ind w:left="567" w:hanging="567"/>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27A2"/>
    <w:rPr>
      <w:rFonts w:ascii="Segoe UI" w:hAnsi="Segoe UI" w:cs="Segoe UI"/>
      <w:sz w:val="18"/>
      <w:szCs w:val="18"/>
    </w:rPr>
  </w:style>
  <w:style w:type="paragraph" w:customStyle="1" w:styleId="Textpsmene">
    <w:name w:val="Text písmene"/>
    <w:basedOn w:val="Normln"/>
    <w:rsid w:val="00C92837"/>
    <w:pPr>
      <w:tabs>
        <w:tab w:val="num" w:pos="360"/>
      </w:tabs>
      <w:suppressAutoHyphens/>
      <w:spacing w:before="0" w:after="0" w:line="240" w:lineRule="auto"/>
      <w:outlineLvl w:val="7"/>
    </w:pPr>
    <w:rPr>
      <w:rFonts w:ascii="Times New Roman" w:eastAsia="Times New Roman" w:hAnsi="Times New Roman" w:cs="Times New Roman"/>
      <w:sz w:val="24"/>
      <w:lang w:eastAsia="ar-SA"/>
    </w:rPr>
  </w:style>
  <w:style w:type="paragraph" w:customStyle="1" w:styleId="Textodstavce">
    <w:name w:val="Text odstavce"/>
    <w:basedOn w:val="Normln"/>
    <w:rsid w:val="00C92837"/>
    <w:pPr>
      <w:numPr>
        <w:ilvl w:val="6"/>
        <w:numId w:val="5"/>
      </w:numPr>
      <w:tabs>
        <w:tab w:val="left" w:pos="851"/>
      </w:tabs>
      <w:suppressAutoHyphens/>
      <w:spacing w:line="240" w:lineRule="auto"/>
      <w:ind w:left="-425"/>
      <w:outlineLvl w:val="6"/>
    </w:pPr>
    <w:rPr>
      <w:rFonts w:ascii="Times New Roman" w:eastAsia="Times New Roman" w:hAnsi="Times New Roman" w:cs="Times New Roman"/>
      <w:sz w:val="24"/>
      <w:lang w:eastAsia="ar-SA"/>
    </w:rPr>
  </w:style>
  <w:style w:type="paragraph" w:customStyle="1" w:styleId="Obyejn">
    <w:name w:val="Obyčejný"/>
    <w:basedOn w:val="Normln"/>
    <w:link w:val="ObyejnChar"/>
    <w:qFormat/>
    <w:rsid w:val="00462074"/>
    <w:pPr>
      <w:ind w:left="567" w:hanging="567"/>
      <w:jc w:val="center"/>
    </w:pPr>
    <w:rPr>
      <w:b/>
      <w:bCs/>
      <w:sz w:val="28"/>
      <w:szCs w:val="28"/>
    </w:rPr>
  </w:style>
  <w:style w:type="paragraph" w:styleId="Revize">
    <w:name w:val="Revision"/>
    <w:hidden/>
    <w:uiPriority w:val="99"/>
    <w:semiHidden/>
    <w:rsid w:val="00462074"/>
    <w:pPr>
      <w:spacing w:after="0" w:line="240" w:lineRule="auto"/>
    </w:pPr>
    <w:rPr>
      <w:rFonts w:ascii="Arial" w:hAnsi="Arial" w:cs="Arial"/>
      <w:sz w:val="20"/>
      <w:szCs w:val="20"/>
    </w:rPr>
  </w:style>
  <w:style w:type="character" w:customStyle="1" w:styleId="ObyejnChar">
    <w:name w:val="Obyčejný Char"/>
    <w:basedOn w:val="Standardnpsmoodstavce"/>
    <w:link w:val="Obyejn"/>
    <w:rsid w:val="00462074"/>
    <w:rPr>
      <w:rFonts w:ascii="Arial" w:hAnsi="Arial" w:cs="Arial"/>
      <w:b/>
      <w:bCs/>
      <w:sz w:val="28"/>
      <w:szCs w:val="28"/>
    </w:rPr>
  </w:style>
  <w:style w:type="paragraph" w:customStyle="1" w:styleId="Styl2">
    <w:name w:val="Styl2"/>
    <w:basedOn w:val="Bezmezer"/>
    <w:link w:val="Styl2Char"/>
    <w:uiPriority w:val="99"/>
    <w:qFormat/>
    <w:rsid w:val="007879D6"/>
    <w:pPr>
      <w:spacing w:before="120" w:after="120" w:line="276" w:lineRule="auto"/>
      <w:ind w:left="851" w:hanging="851"/>
      <w:jc w:val="both"/>
    </w:pPr>
    <w:rPr>
      <w:rFonts w:eastAsia="Calibri"/>
      <w:sz w:val="22"/>
      <w:szCs w:val="22"/>
      <w:lang w:eastAsia="cs-CZ"/>
    </w:rPr>
  </w:style>
  <w:style w:type="paragraph" w:styleId="Textpoznpodarou">
    <w:name w:val="footnote text"/>
    <w:aliases w:val=" Char,Char,Char1,Footnote Text Char Char,Footnote Text Char Char Char,Footnote Text Char Char Char Char,Footnote Text Char Char Char Char Char,Footnote Text Char Char Char Char Char Char Char Char,Footnote Text Char1"/>
    <w:basedOn w:val="Normln"/>
    <w:link w:val="TextpoznpodarouChar"/>
    <w:uiPriority w:val="99"/>
    <w:unhideWhenUsed/>
    <w:rsid w:val="007879D6"/>
    <w:pPr>
      <w:spacing w:before="0" w:after="0" w:line="240" w:lineRule="auto"/>
      <w:jc w:val="left"/>
    </w:pPr>
    <w:rPr>
      <w:rFonts w:ascii="Calibri" w:eastAsia="Calibri" w:hAnsi="Calibri" w:cs="Times New Roman"/>
    </w:rPr>
  </w:style>
  <w:style w:type="character" w:customStyle="1" w:styleId="TextpoznpodarouChar">
    <w:name w:val="Text pozn. pod čarou Char"/>
    <w:aliases w:val=" Char Char,Char Char,Char1 Char,Footnote Text Char Char Char1,Footnote Text Char Char Char Char1,Footnote Text Char Char Char Char Char1,Footnote Text Char Char Char Char Char Char,Footnote Text Char1 Char"/>
    <w:basedOn w:val="Standardnpsmoodstavce"/>
    <w:link w:val="Textpoznpodarou"/>
    <w:uiPriority w:val="99"/>
    <w:qFormat/>
    <w:rsid w:val="007879D6"/>
    <w:rPr>
      <w:rFonts w:ascii="Calibri" w:eastAsia="Calibri" w:hAnsi="Calibri" w:cs="Times New Roman"/>
      <w:sz w:val="20"/>
      <w:szCs w:val="20"/>
    </w:rPr>
  </w:style>
  <w:style w:type="character" w:customStyle="1" w:styleId="Styl2Char">
    <w:name w:val="Styl2 Char"/>
    <w:aliases w:val="Odstavec se seznamem Char,Conclusion de partie Char,Nad Char,List Paragraph Char,A-Odrážky1 Char,Odstavec_muj Char,_Odstavec se seznamem Char,Odstavec_muj1 Char,Odstavec_muj2 Char,Odstavec_muj3 Char,Nad1 Char,Odstavec_muj4 Char,Nad2 Char"/>
    <w:link w:val="Styl2"/>
    <w:uiPriority w:val="34"/>
    <w:qFormat/>
    <w:locked/>
    <w:rsid w:val="007879D6"/>
    <w:rPr>
      <w:rFonts w:ascii="Arial" w:eastAsia="Calibri" w:hAnsi="Arial" w:cs="Arial"/>
      <w:lang w:eastAsia="cs-CZ"/>
    </w:rPr>
  </w:style>
  <w:style w:type="paragraph" w:customStyle="1" w:styleId="Nadpisrove2">
    <w:name w:val="Nadpis úroveň 2"/>
    <w:basedOn w:val="Nadpis2"/>
    <w:next w:val="Styl2"/>
    <w:qFormat/>
    <w:rsid w:val="007879D6"/>
    <w:pPr>
      <w:keepLines w:val="0"/>
      <w:numPr>
        <w:ilvl w:val="0"/>
        <w:numId w:val="0"/>
      </w:numPr>
      <w:tabs>
        <w:tab w:val="num" w:pos="360"/>
      </w:tabs>
    </w:pPr>
    <w:rPr>
      <w:rFonts w:eastAsia="Calibri"/>
      <w:bCs w:val="0"/>
      <w:smallCaps/>
      <w:color w:val="000000"/>
      <w:sz w:val="22"/>
      <w:szCs w:val="22"/>
    </w:rPr>
  </w:style>
  <w:style w:type="character" w:styleId="Znakapoznpodarou">
    <w:name w:val="footnote reference"/>
    <w:aliases w:val="BVI fnr,EN Footnote Reference,Exposant 3 Poin,Exposant 3 Point,Footnote Reference_LVL6,Footnote Reference_LVL61,Footnote Reference_LVL62,Footnote reference number,Footnote symbol,Footnotes refss,Fussnota,Times 10 Point,note TESI"/>
    <w:basedOn w:val="Standardnpsmoodstavce"/>
    <w:uiPriority w:val="99"/>
    <w:unhideWhenUsed/>
    <w:qFormat/>
    <w:rsid w:val="007879D6"/>
    <w:rPr>
      <w:vertAlign w:val="superscript"/>
    </w:rPr>
  </w:style>
  <w:style w:type="paragraph" w:customStyle="1" w:styleId="ZDNADPIS1">
    <w:name w:val="ZD_NADPIS 1"/>
    <w:basedOn w:val="Normln"/>
    <w:rsid w:val="00625A58"/>
    <w:pPr>
      <w:numPr>
        <w:numId w:val="6"/>
      </w:numPr>
      <w:spacing w:before="0" w:after="0"/>
    </w:pPr>
    <w:rPr>
      <w:rFonts w:eastAsia="Times New Roman"/>
      <w:b/>
      <w:sz w:val="28"/>
      <w:szCs w:val="28"/>
      <w:u w:val="single"/>
      <w:lang w:eastAsia="cs-CZ"/>
    </w:rPr>
  </w:style>
  <w:style w:type="paragraph" w:customStyle="1" w:styleId="ZDnadpis2">
    <w:name w:val="ZD_nadpis 2"/>
    <w:basedOn w:val="Normln"/>
    <w:rsid w:val="00625A58"/>
    <w:pPr>
      <w:numPr>
        <w:ilvl w:val="1"/>
        <w:numId w:val="6"/>
      </w:numPr>
      <w:tabs>
        <w:tab w:val="center" w:pos="567"/>
      </w:tabs>
      <w:spacing w:before="240" w:after="240"/>
    </w:pPr>
    <w:rPr>
      <w:rFonts w:eastAsia="Times New Roman"/>
      <w:b/>
      <w:lang w:eastAsia="cs-CZ"/>
    </w:rPr>
  </w:style>
  <w:style w:type="paragraph" w:customStyle="1" w:styleId="ZDnadpis3">
    <w:name w:val="ZD_nadpis 3"/>
    <w:basedOn w:val="Normln"/>
    <w:rsid w:val="00625A58"/>
    <w:pPr>
      <w:spacing w:after="240"/>
      <w:ind w:left="360" w:hanging="360"/>
    </w:pPr>
    <w:rPr>
      <w:rFonts w:eastAsia="Times New Roman"/>
      <w:b/>
      <w:lang w:eastAsia="cs-CZ"/>
    </w:rPr>
  </w:style>
  <w:style w:type="paragraph" w:customStyle="1" w:styleId="StylZDNADPIS1zarovnnnasted">
    <w:name w:val="Styl ZD_NADPIS 1 + zarovnání na střed"/>
    <w:basedOn w:val="ZDNADPIS1"/>
    <w:rsid w:val="00625A58"/>
    <w:pPr>
      <w:spacing w:before="360" w:after="240"/>
      <w:jc w:val="center"/>
    </w:pPr>
    <w:rPr>
      <w:rFonts w:cs="Times New Roman"/>
      <w:bCs/>
      <w:szCs w:val="20"/>
    </w:rPr>
  </w:style>
  <w:style w:type="paragraph" w:customStyle="1" w:styleId="Odrky">
    <w:name w:val="Odrážky"/>
    <w:basedOn w:val="Podnadpis"/>
    <w:link w:val="OdrkyChar"/>
    <w:uiPriority w:val="99"/>
    <w:rsid w:val="00625A58"/>
    <w:pPr>
      <w:numPr>
        <w:ilvl w:val="3"/>
        <w:numId w:val="7"/>
      </w:numPr>
      <w:spacing w:before="0" w:after="0"/>
      <w:ind w:left="1134"/>
    </w:pPr>
    <w:rPr>
      <w:rFonts w:eastAsia="Times New Roman"/>
      <w:bCs/>
    </w:rPr>
  </w:style>
  <w:style w:type="character" w:customStyle="1" w:styleId="OdrkyChar">
    <w:name w:val="Odrážky Char"/>
    <w:basedOn w:val="PodnadpisChar"/>
    <w:link w:val="Odrky"/>
    <w:uiPriority w:val="99"/>
    <w:locked/>
    <w:rsid w:val="00625A58"/>
    <w:rPr>
      <w:rFonts w:ascii="Arial" w:eastAsia="Times New Roman" w:hAnsi="Arial" w:cs="Arial"/>
      <w:bCs/>
      <w:sz w:val="20"/>
      <w:szCs w:val="20"/>
    </w:rPr>
  </w:style>
  <w:style w:type="character" w:styleId="Hypertextovodkaz">
    <w:name w:val="Hyperlink"/>
    <w:basedOn w:val="Standardnpsmoodstavce"/>
    <w:uiPriority w:val="99"/>
    <w:unhideWhenUsed/>
    <w:rsid w:val="00FF2A3B"/>
    <w:rPr>
      <w:color w:val="0563C1" w:themeColor="hyperlink"/>
      <w:u w:val="single"/>
    </w:rPr>
  </w:style>
  <w:style w:type="character" w:customStyle="1" w:styleId="Nevyeenzmnka1">
    <w:name w:val="Nevyřešená zmínka1"/>
    <w:basedOn w:val="Standardnpsmoodstavce"/>
    <w:uiPriority w:val="99"/>
    <w:semiHidden/>
    <w:unhideWhenUsed/>
    <w:rsid w:val="00FF2A3B"/>
    <w:rPr>
      <w:color w:val="605E5C"/>
      <w:shd w:val="clear" w:color="auto" w:fill="E1DFDD"/>
    </w:rPr>
  </w:style>
  <w:style w:type="character" w:customStyle="1" w:styleId="Styl1Char">
    <w:name w:val="Styl1 Char"/>
    <w:uiPriority w:val="99"/>
    <w:rsid w:val="00551554"/>
    <w:rPr>
      <w:rFonts w:ascii="Calibri" w:hAnsi="Calibri"/>
      <w:sz w:val="22"/>
      <w:szCs w:val="22"/>
      <w:lang w:eastAsia="en-US"/>
    </w:rPr>
  </w:style>
  <w:style w:type="paragraph" w:customStyle="1" w:styleId="cislovani1">
    <w:name w:val="cislovani 1"/>
    <w:basedOn w:val="Normln"/>
    <w:next w:val="Normln"/>
    <w:rsid w:val="00AE10BD"/>
    <w:pPr>
      <w:keepNext/>
      <w:numPr>
        <w:numId w:val="8"/>
      </w:numPr>
      <w:spacing w:before="480" w:after="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rsid w:val="00AE10BD"/>
    <w:pPr>
      <w:keepNext/>
      <w:numPr>
        <w:ilvl w:val="1"/>
        <w:numId w:val="8"/>
      </w:numPr>
      <w:tabs>
        <w:tab w:val="left" w:pos="851"/>
        <w:tab w:val="left" w:pos="1021"/>
      </w:tabs>
      <w:spacing w:before="240" w:after="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rsid w:val="00AE10BD"/>
    <w:pPr>
      <w:tabs>
        <w:tab w:val="left" w:pos="851"/>
      </w:tabs>
      <w:spacing w:after="0" w:line="288" w:lineRule="auto"/>
      <w:ind w:left="1702" w:hanging="567"/>
    </w:pPr>
    <w:rPr>
      <w:rFonts w:ascii="JohnSans Text Pro" w:eastAsia="Times New Roman" w:hAnsi="JohnSans Text Pro" w:cs="JohnSans Text Pro"/>
      <w:lang w:eastAsia="cs-CZ"/>
    </w:rPr>
  </w:style>
  <w:style w:type="paragraph" w:customStyle="1" w:styleId="Cislovani4">
    <w:name w:val="Cislovani 4"/>
    <w:basedOn w:val="Normln"/>
    <w:rsid w:val="00AE10BD"/>
    <w:pPr>
      <w:numPr>
        <w:ilvl w:val="3"/>
        <w:numId w:val="8"/>
      </w:numPr>
      <w:tabs>
        <w:tab w:val="left" w:pos="851"/>
      </w:tabs>
      <w:spacing w:after="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rsid w:val="00AE10BD"/>
    <w:pPr>
      <w:numPr>
        <w:ilvl w:val="4"/>
        <w:numId w:val="8"/>
      </w:numPr>
      <w:tabs>
        <w:tab w:val="left" w:pos="851"/>
      </w:tabs>
      <w:spacing w:after="0" w:line="288" w:lineRule="auto"/>
      <w:ind w:left="851" w:hanging="851"/>
    </w:pPr>
    <w:rPr>
      <w:rFonts w:ascii="JohnSans Text Pro" w:eastAsia="Times New Roman" w:hAnsi="JohnSans Text Pro" w:cs="JohnSans Text Pro"/>
      <w:i/>
      <w:iCs/>
      <w:lang w:eastAsia="cs-CZ"/>
    </w:rPr>
  </w:style>
  <w:style w:type="paragraph" w:customStyle="1" w:styleId="Nzevlnku">
    <w:name w:val="N‡zev ‹l‡nku"/>
    <w:basedOn w:val="Normln"/>
    <w:rsid w:val="00516885"/>
    <w:pPr>
      <w:spacing w:before="0" w:after="0" w:line="220" w:lineRule="exact"/>
      <w:jc w:val="center"/>
    </w:pPr>
    <w:rPr>
      <w:rFonts w:ascii="Book Antiqua" w:eastAsia="Times New Roman" w:hAnsi="Book Antiqua" w:cs="Times New Roman"/>
      <w:b/>
      <w:color w:val="000000"/>
      <w:sz w:val="18"/>
      <w:lang w:val="en-US" w:eastAsia="cs-CZ"/>
    </w:rPr>
  </w:style>
  <w:style w:type="paragraph" w:customStyle="1" w:styleId="Nespecifikovno">
    <w:name w:val="Nespecifikováno"/>
    <w:basedOn w:val="Normln"/>
    <w:link w:val="NespecifikovnoChar"/>
    <w:qFormat/>
    <w:rsid w:val="001E79D1"/>
    <w:pPr>
      <w:spacing w:before="3240"/>
      <w:ind w:left="567" w:hanging="567"/>
      <w:jc w:val="center"/>
    </w:pPr>
    <w:rPr>
      <w:b/>
      <w:bCs/>
      <w:sz w:val="28"/>
      <w:szCs w:val="28"/>
    </w:rPr>
  </w:style>
  <w:style w:type="paragraph" w:customStyle="1" w:styleId="Nzevzakzky">
    <w:name w:val="Název zakázky"/>
    <w:basedOn w:val="Normln"/>
    <w:link w:val="NzevzakzkyChar"/>
    <w:qFormat/>
    <w:rsid w:val="001E79D1"/>
    <w:pPr>
      <w:spacing w:before="840" w:after="840"/>
      <w:ind w:left="567" w:hanging="567"/>
      <w:jc w:val="center"/>
    </w:pPr>
    <w:rPr>
      <w:b/>
      <w:bCs/>
      <w:sz w:val="28"/>
      <w:szCs w:val="28"/>
      <w:u w:val="single"/>
    </w:rPr>
  </w:style>
  <w:style w:type="character" w:customStyle="1" w:styleId="NespecifikovnoChar">
    <w:name w:val="Nespecifikováno Char"/>
    <w:basedOn w:val="Standardnpsmoodstavce"/>
    <w:link w:val="Nespecifikovno"/>
    <w:rsid w:val="001E79D1"/>
    <w:rPr>
      <w:rFonts w:ascii="Arial" w:hAnsi="Arial" w:cs="Arial"/>
      <w:b/>
      <w:bCs/>
      <w:sz w:val="28"/>
      <w:szCs w:val="28"/>
    </w:rPr>
  </w:style>
  <w:style w:type="character" w:customStyle="1" w:styleId="NzevzakzkyChar">
    <w:name w:val="Název zakázky Char"/>
    <w:basedOn w:val="Standardnpsmoodstavce"/>
    <w:link w:val="Nzevzakzky"/>
    <w:rsid w:val="001E79D1"/>
    <w:rPr>
      <w:rFonts w:ascii="Arial" w:hAnsi="Arial" w:cs="Arial"/>
      <w:b/>
      <w:bCs/>
      <w:sz w:val="28"/>
      <w:szCs w:val="28"/>
      <w:u w:val="single"/>
    </w:rPr>
  </w:style>
  <w:style w:type="table" w:customStyle="1" w:styleId="Mkatabulky1">
    <w:name w:val="Mřížka tabulky1"/>
    <w:basedOn w:val="Normlntabulka"/>
    <w:next w:val="Mkatabulky"/>
    <w:rsid w:val="001E7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1E79D1"/>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bezslovn">
    <w:name w:val="Nadpis bez číslování"/>
    <w:basedOn w:val="Normln"/>
    <w:link w:val="NadpisbezslovnChar"/>
    <w:qFormat/>
    <w:rsid w:val="001E79D1"/>
    <w:pPr>
      <w:ind w:left="567" w:hanging="567"/>
      <w:jc w:val="center"/>
    </w:pPr>
    <w:rPr>
      <w:b/>
      <w:bCs/>
      <w:caps/>
    </w:rPr>
  </w:style>
  <w:style w:type="character" w:customStyle="1" w:styleId="NadpisbezslovnChar">
    <w:name w:val="Nadpis bez číslování Char"/>
    <w:basedOn w:val="Standardnpsmoodstavce"/>
    <w:link w:val="Nadpisbezslovn"/>
    <w:rsid w:val="001E79D1"/>
    <w:rPr>
      <w:rFonts w:ascii="Arial" w:hAnsi="Arial" w:cs="Arial"/>
      <w:b/>
      <w:bCs/>
      <w:caps/>
      <w:sz w:val="20"/>
      <w:szCs w:val="20"/>
    </w:rPr>
  </w:style>
  <w:style w:type="character" w:customStyle="1" w:styleId="Nevyeenzmnka2">
    <w:name w:val="Nevyřešená zmínka2"/>
    <w:basedOn w:val="Standardnpsmoodstavce"/>
    <w:uiPriority w:val="99"/>
    <w:semiHidden/>
    <w:unhideWhenUsed/>
    <w:rsid w:val="00F75F77"/>
    <w:rPr>
      <w:color w:val="605E5C"/>
      <w:shd w:val="clear" w:color="auto" w:fill="E1DFDD"/>
    </w:rPr>
  </w:style>
  <w:style w:type="character" w:customStyle="1" w:styleId="Nevyeenzmnka3">
    <w:name w:val="Nevyřešená zmínka3"/>
    <w:basedOn w:val="Standardnpsmoodstavce"/>
    <w:uiPriority w:val="99"/>
    <w:semiHidden/>
    <w:unhideWhenUsed/>
    <w:rsid w:val="006F570E"/>
    <w:rPr>
      <w:color w:val="605E5C"/>
      <w:shd w:val="clear" w:color="auto" w:fill="E1DFDD"/>
    </w:rPr>
  </w:style>
  <w:style w:type="paragraph" w:customStyle="1" w:styleId="Normln1">
    <w:name w:val="Normální1"/>
    <w:rsid w:val="00BB6F6B"/>
    <w:pPr>
      <w:widowControl w:val="0"/>
      <w:spacing w:after="0" w:line="276" w:lineRule="auto"/>
      <w:contextualSpacing/>
    </w:pPr>
    <w:rPr>
      <w:rFonts w:ascii="Arial" w:eastAsia="Calibri" w:hAnsi="Arial" w:cs="Arial"/>
      <w:color w:val="00000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47938">
      <w:bodyDiv w:val="1"/>
      <w:marLeft w:val="0"/>
      <w:marRight w:val="0"/>
      <w:marTop w:val="0"/>
      <w:marBottom w:val="0"/>
      <w:divBdr>
        <w:top w:val="none" w:sz="0" w:space="0" w:color="auto"/>
        <w:left w:val="none" w:sz="0" w:space="0" w:color="auto"/>
        <w:bottom w:val="none" w:sz="0" w:space="0" w:color="auto"/>
        <w:right w:val="none" w:sz="0" w:space="0" w:color="auto"/>
      </w:divBdr>
    </w:div>
    <w:div w:id="618490627">
      <w:bodyDiv w:val="1"/>
      <w:marLeft w:val="0"/>
      <w:marRight w:val="0"/>
      <w:marTop w:val="0"/>
      <w:marBottom w:val="0"/>
      <w:divBdr>
        <w:top w:val="none" w:sz="0" w:space="0" w:color="auto"/>
        <w:left w:val="none" w:sz="0" w:space="0" w:color="auto"/>
        <w:bottom w:val="none" w:sz="0" w:space="0" w:color="auto"/>
        <w:right w:val="none" w:sz="0" w:space="0" w:color="auto"/>
      </w:divBdr>
    </w:div>
    <w:div w:id="865561729">
      <w:bodyDiv w:val="1"/>
      <w:marLeft w:val="0"/>
      <w:marRight w:val="0"/>
      <w:marTop w:val="0"/>
      <w:marBottom w:val="0"/>
      <w:divBdr>
        <w:top w:val="none" w:sz="0" w:space="0" w:color="auto"/>
        <w:left w:val="none" w:sz="0" w:space="0" w:color="auto"/>
        <w:bottom w:val="none" w:sz="0" w:space="0" w:color="auto"/>
        <w:right w:val="none" w:sz="0" w:space="0" w:color="auto"/>
      </w:divBdr>
    </w:div>
    <w:div w:id="872426938">
      <w:bodyDiv w:val="1"/>
      <w:marLeft w:val="0"/>
      <w:marRight w:val="0"/>
      <w:marTop w:val="0"/>
      <w:marBottom w:val="0"/>
      <w:divBdr>
        <w:top w:val="none" w:sz="0" w:space="0" w:color="auto"/>
        <w:left w:val="none" w:sz="0" w:space="0" w:color="auto"/>
        <w:bottom w:val="none" w:sz="0" w:space="0" w:color="auto"/>
        <w:right w:val="none" w:sz="0" w:space="0" w:color="auto"/>
      </w:divBdr>
    </w:div>
    <w:div w:id="916983447">
      <w:bodyDiv w:val="1"/>
      <w:marLeft w:val="0"/>
      <w:marRight w:val="0"/>
      <w:marTop w:val="0"/>
      <w:marBottom w:val="0"/>
      <w:divBdr>
        <w:top w:val="none" w:sz="0" w:space="0" w:color="auto"/>
        <w:left w:val="none" w:sz="0" w:space="0" w:color="auto"/>
        <w:bottom w:val="none" w:sz="0" w:space="0" w:color="auto"/>
        <w:right w:val="none" w:sz="0" w:space="0" w:color="auto"/>
      </w:divBdr>
    </w:div>
    <w:div w:id="1079254670">
      <w:bodyDiv w:val="1"/>
      <w:marLeft w:val="0"/>
      <w:marRight w:val="0"/>
      <w:marTop w:val="0"/>
      <w:marBottom w:val="0"/>
      <w:divBdr>
        <w:top w:val="none" w:sz="0" w:space="0" w:color="auto"/>
        <w:left w:val="none" w:sz="0" w:space="0" w:color="auto"/>
        <w:bottom w:val="none" w:sz="0" w:space="0" w:color="auto"/>
        <w:right w:val="none" w:sz="0" w:space="0" w:color="auto"/>
      </w:divBdr>
    </w:div>
    <w:div w:id="1168595552">
      <w:bodyDiv w:val="1"/>
      <w:marLeft w:val="0"/>
      <w:marRight w:val="0"/>
      <w:marTop w:val="0"/>
      <w:marBottom w:val="0"/>
      <w:divBdr>
        <w:top w:val="none" w:sz="0" w:space="0" w:color="auto"/>
        <w:left w:val="none" w:sz="0" w:space="0" w:color="auto"/>
        <w:bottom w:val="none" w:sz="0" w:space="0" w:color="auto"/>
        <w:right w:val="none" w:sz="0" w:space="0" w:color="auto"/>
      </w:divBdr>
    </w:div>
    <w:div w:id="1345278970">
      <w:bodyDiv w:val="1"/>
      <w:marLeft w:val="0"/>
      <w:marRight w:val="0"/>
      <w:marTop w:val="0"/>
      <w:marBottom w:val="0"/>
      <w:divBdr>
        <w:top w:val="none" w:sz="0" w:space="0" w:color="auto"/>
        <w:left w:val="none" w:sz="0" w:space="0" w:color="auto"/>
        <w:bottom w:val="none" w:sz="0" w:space="0" w:color="auto"/>
        <w:right w:val="none" w:sz="0" w:space="0" w:color="auto"/>
      </w:divBdr>
    </w:div>
    <w:div w:id="1425809439">
      <w:bodyDiv w:val="1"/>
      <w:marLeft w:val="0"/>
      <w:marRight w:val="0"/>
      <w:marTop w:val="0"/>
      <w:marBottom w:val="0"/>
      <w:divBdr>
        <w:top w:val="none" w:sz="0" w:space="0" w:color="auto"/>
        <w:left w:val="none" w:sz="0" w:space="0" w:color="auto"/>
        <w:bottom w:val="none" w:sz="0" w:space="0" w:color="auto"/>
        <w:right w:val="none" w:sz="0" w:space="0" w:color="auto"/>
      </w:divBdr>
    </w:div>
    <w:div w:id="1594510150">
      <w:bodyDiv w:val="1"/>
      <w:marLeft w:val="0"/>
      <w:marRight w:val="0"/>
      <w:marTop w:val="0"/>
      <w:marBottom w:val="0"/>
      <w:divBdr>
        <w:top w:val="none" w:sz="0" w:space="0" w:color="auto"/>
        <w:left w:val="none" w:sz="0" w:space="0" w:color="auto"/>
        <w:bottom w:val="none" w:sz="0" w:space="0" w:color="auto"/>
        <w:right w:val="none" w:sz="0" w:space="0" w:color="auto"/>
      </w:divBdr>
    </w:div>
    <w:div w:id="1813864580">
      <w:bodyDiv w:val="1"/>
      <w:marLeft w:val="0"/>
      <w:marRight w:val="0"/>
      <w:marTop w:val="0"/>
      <w:marBottom w:val="0"/>
      <w:divBdr>
        <w:top w:val="none" w:sz="0" w:space="0" w:color="auto"/>
        <w:left w:val="none" w:sz="0" w:space="0" w:color="auto"/>
        <w:bottom w:val="none" w:sz="0" w:space="0" w:color="auto"/>
        <w:right w:val="none" w:sz="0" w:space="0" w:color="auto"/>
      </w:divBdr>
    </w:div>
    <w:div w:id="207408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m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en.nipez.cz/profil/mm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6BC307847143E0BD4B18179150D6AD"/>
        <w:category>
          <w:name w:val="Obecné"/>
          <w:gallery w:val="placeholder"/>
        </w:category>
        <w:types>
          <w:type w:val="bbPlcHdr"/>
        </w:types>
        <w:behaviors>
          <w:behavior w:val="content"/>
        </w:behaviors>
        <w:guid w:val="{49E95C05-65F2-4018-91DB-AD2DFBCED29F}"/>
      </w:docPartPr>
      <w:docPartBody>
        <w:p w:rsidR="00C751A5" w:rsidRDefault="00D709C5" w:rsidP="00D709C5">
          <w:pPr>
            <w:pStyle w:val="FC6BC307847143E0BD4B18179150D6AD11"/>
          </w:pPr>
          <w:r w:rsidRPr="00313F0D">
            <w:rPr>
              <w:rStyle w:val="Zstupntext"/>
            </w:rPr>
            <w:t>Klikněte nebo klepněte sem a zadejte text.</w:t>
          </w:r>
        </w:p>
      </w:docPartBody>
    </w:docPart>
    <w:docPart>
      <w:docPartPr>
        <w:name w:val="441A815D57CD447CA0D15261ECB01C07"/>
        <w:category>
          <w:name w:val="Obecné"/>
          <w:gallery w:val="placeholder"/>
        </w:category>
        <w:types>
          <w:type w:val="bbPlcHdr"/>
        </w:types>
        <w:behaviors>
          <w:behavior w:val="content"/>
        </w:behaviors>
        <w:guid w:val="{36CE3D81-7615-45ED-9F35-FBD6EA141A82}"/>
      </w:docPartPr>
      <w:docPartBody>
        <w:p w:rsidR="00345982" w:rsidRDefault="00D709C5" w:rsidP="00D709C5">
          <w:pPr>
            <w:pStyle w:val="441A815D57CD447CA0D15261ECB01C0710"/>
          </w:pPr>
          <w:r w:rsidRPr="00313F0D">
            <w:rPr>
              <w:rStyle w:val="Zstupntext"/>
            </w:rPr>
            <w:t>Klikněte nebo klepněte sem a zadejte text.</w:t>
          </w:r>
        </w:p>
      </w:docPartBody>
    </w:docPart>
    <w:docPart>
      <w:docPartPr>
        <w:name w:val="E2A1EC46ACC344C59E63F1809C9018A7"/>
        <w:category>
          <w:name w:val="Obecné"/>
          <w:gallery w:val="placeholder"/>
        </w:category>
        <w:types>
          <w:type w:val="bbPlcHdr"/>
        </w:types>
        <w:behaviors>
          <w:behavior w:val="content"/>
        </w:behaviors>
        <w:guid w:val="{83A83173-1A7F-46AF-A1AD-D74082F60862}"/>
      </w:docPartPr>
      <w:docPartBody>
        <w:p w:rsidR="00A21CC9" w:rsidRDefault="00D709C5" w:rsidP="00D709C5">
          <w:pPr>
            <w:pStyle w:val="E2A1EC46ACC344C59E63F1809C9018A78"/>
          </w:pPr>
          <w:r w:rsidRPr="003B5DDE">
            <w:rPr>
              <w:rStyle w:val="Zstupntext"/>
            </w:rPr>
            <w:t>Klikněte nebo klepněte sem a zadejte text.</w:t>
          </w:r>
        </w:p>
      </w:docPartBody>
    </w:docPart>
    <w:docPart>
      <w:docPartPr>
        <w:name w:val="CC6220DADF9946429D32594D7F662364"/>
        <w:category>
          <w:name w:val="Obecné"/>
          <w:gallery w:val="placeholder"/>
        </w:category>
        <w:types>
          <w:type w:val="bbPlcHdr"/>
        </w:types>
        <w:behaviors>
          <w:behavior w:val="content"/>
        </w:behaviors>
        <w:guid w:val="{6107C81B-D5DC-4AB1-AFF6-EA9B903A5558}"/>
      </w:docPartPr>
      <w:docPartBody>
        <w:p w:rsidR="00024A8C" w:rsidRDefault="00D709C5" w:rsidP="00D709C5">
          <w:pPr>
            <w:pStyle w:val="CC6220DADF9946429D32594D7F6623649"/>
          </w:pPr>
          <w:r w:rsidRPr="00313F0D">
            <w:rPr>
              <w:rStyle w:val="Zstupntext"/>
            </w:rPr>
            <w:t>Klikněte nebo klepněte sem a zadejte text.</w:t>
          </w:r>
        </w:p>
      </w:docPartBody>
    </w:docPart>
    <w:docPart>
      <w:docPartPr>
        <w:name w:val="9AAC6F88FAA743ED8337F33CBE5F9F23"/>
        <w:category>
          <w:name w:val="Obecné"/>
          <w:gallery w:val="placeholder"/>
        </w:category>
        <w:types>
          <w:type w:val="bbPlcHdr"/>
        </w:types>
        <w:behaviors>
          <w:behavior w:val="content"/>
        </w:behaviors>
        <w:guid w:val="{805EE7F5-6847-4A75-8A23-58B00BADE18C}"/>
      </w:docPartPr>
      <w:docPartBody>
        <w:p w:rsidR="00024A8C" w:rsidRDefault="00D709C5" w:rsidP="00D709C5">
          <w:pPr>
            <w:pStyle w:val="9AAC6F88FAA743ED8337F33CBE5F9F239"/>
          </w:pPr>
          <w:r w:rsidRPr="00313F0D">
            <w:rPr>
              <w:rStyle w:val="Zstupntext"/>
            </w:rPr>
            <w:t>Klikněte nebo klepněte sem a zadejte text.</w:t>
          </w:r>
        </w:p>
      </w:docPartBody>
    </w:docPart>
    <w:docPart>
      <w:docPartPr>
        <w:name w:val="68132C25B4E64CF99E27E23C1D39E459"/>
        <w:category>
          <w:name w:val="Obecné"/>
          <w:gallery w:val="placeholder"/>
        </w:category>
        <w:types>
          <w:type w:val="bbPlcHdr"/>
        </w:types>
        <w:behaviors>
          <w:behavior w:val="content"/>
        </w:behaviors>
        <w:guid w:val="{8D32436B-BDB9-49F2-A433-832D3F65A0AC}"/>
      </w:docPartPr>
      <w:docPartBody>
        <w:p w:rsidR="00C81BA7" w:rsidRDefault="00D709C5" w:rsidP="00D709C5">
          <w:pPr>
            <w:pStyle w:val="68132C25B4E64CF99E27E23C1D39E4595"/>
          </w:pPr>
          <w:r w:rsidRPr="00313F0D">
            <w:rPr>
              <w:rStyle w:val="Zstupntext"/>
            </w:rPr>
            <w:t>Klikněte nebo klepněte sem a zadejte text.</w:t>
          </w:r>
        </w:p>
      </w:docPartBody>
    </w:docPart>
    <w:docPart>
      <w:docPartPr>
        <w:name w:val="502C431380BF4D1E9E3B8510BBF159AB"/>
        <w:category>
          <w:name w:val="Obecné"/>
          <w:gallery w:val="placeholder"/>
        </w:category>
        <w:types>
          <w:type w:val="bbPlcHdr"/>
        </w:types>
        <w:behaviors>
          <w:behavior w:val="content"/>
        </w:behaviors>
        <w:guid w:val="{F871DB87-902F-4AD6-A57F-DF934A073488}"/>
      </w:docPartPr>
      <w:docPartBody>
        <w:p w:rsidR="00C81BA7" w:rsidRDefault="00D709C5" w:rsidP="00D709C5">
          <w:pPr>
            <w:pStyle w:val="502C431380BF4D1E9E3B8510BBF159AB4"/>
          </w:pPr>
          <w:r w:rsidRPr="005F0FA9">
            <w:rPr>
              <w:rStyle w:val="Zstupntext"/>
            </w:rPr>
            <w:t>Klikněte nebo klepněte sem a zadejte text.</w:t>
          </w:r>
        </w:p>
      </w:docPartBody>
    </w:docPart>
    <w:docPart>
      <w:docPartPr>
        <w:name w:val="1F1088A51E9242E3979EC2E30143A87E"/>
        <w:category>
          <w:name w:val="Obecné"/>
          <w:gallery w:val="placeholder"/>
        </w:category>
        <w:types>
          <w:type w:val="bbPlcHdr"/>
        </w:types>
        <w:behaviors>
          <w:behavior w:val="content"/>
        </w:behaviors>
        <w:guid w:val="{45519A97-6A31-4D82-87E4-716522561818}"/>
      </w:docPartPr>
      <w:docPartBody>
        <w:p w:rsidR="00F97C09" w:rsidRDefault="00D709C5" w:rsidP="00D709C5">
          <w:pPr>
            <w:pStyle w:val="1F1088A51E9242E3979EC2E30143A87E"/>
          </w:pPr>
          <w:r w:rsidRPr="005F0FA9">
            <w:rPr>
              <w:rStyle w:val="Zstupntext"/>
            </w:rPr>
            <w:t>Klikněte nebo klepněte sem a zadejte text.</w:t>
          </w:r>
        </w:p>
      </w:docPartBody>
    </w:docPart>
    <w:docPart>
      <w:docPartPr>
        <w:name w:val="6A31302F87A6426BB2859264817185AC"/>
        <w:category>
          <w:name w:val="Obecné"/>
          <w:gallery w:val="placeholder"/>
        </w:category>
        <w:types>
          <w:type w:val="bbPlcHdr"/>
        </w:types>
        <w:behaviors>
          <w:behavior w:val="content"/>
        </w:behaviors>
        <w:guid w:val="{7FA89DAA-6B27-434F-BE9D-9F6FF5ADB376}"/>
      </w:docPartPr>
      <w:docPartBody>
        <w:p w:rsidR="00F97C09" w:rsidRDefault="00D709C5" w:rsidP="00D709C5">
          <w:pPr>
            <w:pStyle w:val="6A31302F87A6426BB2859264817185AC"/>
          </w:pPr>
          <w:r w:rsidRPr="005F0FA9">
            <w:rPr>
              <w:rStyle w:val="Zstupntext"/>
            </w:rPr>
            <w:t>Klikněte nebo klepněte sem a zadejte text.</w:t>
          </w:r>
        </w:p>
      </w:docPartBody>
    </w:docPart>
    <w:docPart>
      <w:docPartPr>
        <w:name w:val="2DAAA00CBA704F698B1ED59BBAD67CA1"/>
        <w:category>
          <w:name w:val="Obecné"/>
          <w:gallery w:val="placeholder"/>
        </w:category>
        <w:types>
          <w:type w:val="bbPlcHdr"/>
        </w:types>
        <w:behaviors>
          <w:behavior w:val="content"/>
        </w:behaviors>
        <w:guid w:val="{4C3C48C4-9EF9-401F-A584-ABF92BDC5A80}"/>
      </w:docPartPr>
      <w:docPartBody>
        <w:p w:rsidR="007A0FF8" w:rsidRDefault="007A0FF8" w:rsidP="007A0FF8">
          <w:pPr>
            <w:pStyle w:val="2DAAA00CBA704F698B1ED59BBAD67CA1"/>
          </w:pPr>
          <w:r w:rsidRPr="005F0FA9">
            <w:rPr>
              <w:rStyle w:val="Nadpis1Char"/>
            </w:rPr>
            <w:t>Klikněte nebo klepněte sem a zadejte text.</w:t>
          </w:r>
        </w:p>
      </w:docPartBody>
    </w:docPart>
    <w:docPart>
      <w:docPartPr>
        <w:name w:val="6B190392239F4786A57B1CC49AAD602B"/>
        <w:category>
          <w:name w:val="Obecné"/>
          <w:gallery w:val="placeholder"/>
        </w:category>
        <w:types>
          <w:type w:val="bbPlcHdr"/>
        </w:types>
        <w:behaviors>
          <w:behavior w:val="content"/>
        </w:behaviors>
        <w:guid w:val="{B8F469F5-5285-4DB5-B5FB-721FEA2D338D}"/>
      </w:docPartPr>
      <w:docPartBody>
        <w:p w:rsidR="007A0FF8" w:rsidRDefault="007A0FF8" w:rsidP="007A0FF8">
          <w:pPr>
            <w:pStyle w:val="6B190392239F4786A57B1CC49AAD602B"/>
          </w:pPr>
          <w:r w:rsidRPr="005F0FA9">
            <w:rPr>
              <w:rStyle w:val="Nadpis1Char"/>
            </w:rPr>
            <w:t>Klikněte nebo klepněte sem a zadejte text.</w:t>
          </w:r>
        </w:p>
      </w:docPartBody>
    </w:docPart>
    <w:docPart>
      <w:docPartPr>
        <w:name w:val="13671108A7F34D8D92F78177493A49E7"/>
        <w:category>
          <w:name w:val="Obecné"/>
          <w:gallery w:val="placeholder"/>
        </w:category>
        <w:types>
          <w:type w:val="bbPlcHdr"/>
        </w:types>
        <w:behaviors>
          <w:behavior w:val="content"/>
        </w:behaviors>
        <w:guid w:val="{33395C93-4053-4C17-B68C-703B7F6CB089}"/>
      </w:docPartPr>
      <w:docPartBody>
        <w:p w:rsidR="007A0FF8" w:rsidRDefault="007A0FF8" w:rsidP="007A0FF8">
          <w:pPr>
            <w:pStyle w:val="13671108A7F34D8D92F78177493A49E7"/>
          </w:pPr>
          <w:r w:rsidRPr="005F0FA9">
            <w:rPr>
              <w:rStyle w:val="Nadpis1Char"/>
            </w:rPr>
            <w:t>Klikněte nebo klepněte sem a zadejte text.</w:t>
          </w:r>
        </w:p>
      </w:docPartBody>
    </w:docPart>
    <w:docPart>
      <w:docPartPr>
        <w:name w:val="F52E0CFD7ED64CD397493D2B23C1F2C7"/>
        <w:category>
          <w:name w:val="Obecné"/>
          <w:gallery w:val="placeholder"/>
        </w:category>
        <w:types>
          <w:type w:val="bbPlcHdr"/>
        </w:types>
        <w:behaviors>
          <w:behavior w:val="content"/>
        </w:behaviors>
        <w:guid w:val="{9EDAAD31-0EE9-4630-B9E5-3464D534D7FB}"/>
      </w:docPartPr>
      <w:docPartBody>
        <w:p w:rsidR="007A0FF8" w:rsidRDefault="007A0FF8" w:rsidP="007A0FF8">
          <w:pPr>
            <w:pStyle w:val="F52E0CFD7ED64CD397493D2B23C1F2C7"/>
          </w:pPr>
          <w:r w:rsidRPr="005F0FA9">
            <w:rPr>
              <w:rStyle w:val="Nadpis1Char"/>
            </w:rPr>
            <w:t>Klikněte nebo klepněte sem a zadejte text.</w:t>
          </w:r>
        </w:p>
      </w:docPartBody>
    </w:docPart>
    <w:docPart>
      <w:docPartPr>
        <w:name w:val="16EE8D2A2D234D17BF5BC06C68F5C907"/>
        <w:category>
          <w:name w:val="Obecné"/>
          <w:gallery w:val="placeholder"/>
        </w:category>
        <w:types>
          <w:type w:val="bbPlcHdr"/>
        </w:types>
        <w:behaviors>
          <w:behavior w:val="content"/>
        </w:behaviors>
        <w:guid w:val="{ED910B54-5DFE-4DC9-8D3A-438ACFB35570}"/>
      </w:docPartPr>
      <w:docPartBody>
        <w:p w:rsidR="007A0FF8" w:rsidRDefault="007A0FF8" w:rsidP="007A0FF8">
          <w:pPr>
            <w:pStyle w:val="16EE8D2A2D234D17BF5BC06C68F5C907"/>
          </w:pPr>
          <w:r w:rsidRPr="005F0FA9">
            <w:rPr>
              <w:rStyle w:val="Nadpis1Char"/>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3C2"/>
    <w:multiLevelType w:val="multilevel"/>
    <w:tmpl w:val="02B67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6F741F"/>
    <w:multiLevelType w:val="multilevel"/>
    <w:tmpl w:val="2A9030AA"/>
    <w:lvl w:ilvl="0">
      <w:start w:val="1"/>
      <w:numFmt w:val="decimal"/>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pStyle w:val="Nadpis2"/>
      <w:lvlText w:val="%1.%2."/>
      <w:lvlJc w:val="left"/>
      <w:pPr>
        <w:ind w:left="567" w:hanging="567"/>
      </w:pPr>
      <w:rPr>
        <w:rFonts w:ascii="Arial" w:hAnsi="Arial" w:hint="default"/>
        <w:b/>
        <w:i w:val="0"/>
        <w:caps w:val="0"/>
        <w:strike w:val="0"/>
        <w:dstrike w:val="0"/>
        <w:vanish w:val="0"/>
        <w:sz w:val="24"/>
        <w:vertAlign w:val="baseline"/>
      </w:rPr>
    </w:lvl>
    <w:lvl w:ilvl="2">
      <w:start w:val="1"/>
      <w:numFmt w:val="none"/>
      <w:lvlRestart w:val="0"/>
      <w:pStyle w:val="Normln"/>
      <w:lvlText w:val=""/>
      <w:lvlJc w:val="left"/>
      <w:pPr>
        <w:ind w:left="0" w:firstLine="0"/>
      </w:pPr>
      <w:rPr>
        <w:rFonts w:ascii="Arial" w:hAnsi="Arial" w:hint="default"/>
        <w:b w:val="0"/>
        <w:i w:val="0"/>
        <w:caps w:val="0"/>
        <w:strike w:val="0"/>
        <w:dstrike w:val="0"/>
        <w:vanish w:val="0"/>
        <w:sz w:val="20"/>
        <w:vertAlign w:val="baseline"/>
      </w:rPr>
    </w:lvl>
    <w:lvl w:ilvl="3">
      <w:start w:val="1"/>
      <w:numFmt w:val="lowerLetter"/>
      <w:pStyle w:val="Odstavecseseznamem"/>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40AD6B6E"/>
    <w:multiLevelType w:val="multilevel"/>
    <w:tmpl w:val="61AA4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5B1FEB"/>
    <w:multiLevelType w:val="multilevel"/>
    <w:tmpl w:val="64F0A6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EA914CD"/>
    <w:multiLevelType w:val="multilevel"/>
    <w:tmpl w:val="5406F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extkomente"/>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08270592">
    <w:abstractNumId w:val="0"/>
  </w:num>
  <w:num w:numId="2" w16cid:durableId="1296788263">
    <w:abstractNumId w:val="2"/>
  </w:num>
  <w:num w:numId="3" w16cid:durableId="1873573445">
    <w:abstractNumId w:val="1"/>
  </w:num>
  <w:num w:numId="4" w16cid:durableId="679084247">
    <w:abstractNumId w:val="3"/>
  </w:num>
  <w:num w:numId="5" w16cid:durableId="1184129185">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1A3"/>
    <w:rsid w:val="00024A8C"/>
    <w:rsid w:val="000327CD"/>
    <w:rsid w:val="000351D1"/>
    <w:rsid w:val="00052C34"/>
    <w:rsid w:val="00062A7C"/>
    <w:rsid w:val="000C5E1F"/>
    <w:rsid w:val="000D41A3"/>
    <w:rsid w:val="000F11EE"/>
    <w:rsid w:val="000F4900"/>
    <w:rsid w:val="001027D8"/>
    <w:rsid w:val="0010660C"/>
    <w:rsid w:val="00124104"/>
    <w:rsid w:val="001278F9"/>
    <w:rsid w:val="0015798B"/>
    <w:rsid w:val="001973E2"/>
    <w:rsid w:val="0020526C"/>
    <w:rsid w:val="00224657"/>
    <w:rsid w:val="00271069"/>
    <w:rsid w:val="002908CE"/>
    <w:rsid w:val="002E2FAD"/>
    <w:rsid w:val="00310EE7"/>
    <w:rsid w:val="00327030"/>
    <w:rsid w:val="00336EF3"/>
    <w:rsid w:val="00345982"/>
    <w:rsid w:val="00363AFB"/>
    <w:rsid w:val="00385ABF"/>
    <w:rsid w:val="00396CB9"/>
    <w:rsid w:val="003D2EDB"/>
    <w:rsid w:val="00422D8B"/>
    <w:rsid w:val="00423F3A"/>
    <w:rsid w:val="00432896"/>
    <w:rsid w:val="00450B04"/>
    <w:rsid w:val="0045715D"/>
    <w:rsid w:val="00464AE1"/>
    <w:rsid w:val="00465E96"/>
    <w:rsid w:val="004B2846"/>
    <w:rsid w:val="004B2E5F"/>
    <w:rsid w:val="004C1A64"/>
    <w:rsid w:val="004E0A4E"/>
    <w:rsid w:val="00517A0D"/>
    <w:rsid w:val="00517FFB"/>
    <w:rsid w:val="00545343"/>
    <w:rsid w:val="00573B54"/>
    <w:rsid w:val="005802B8"/>
    <w:rsid w:val="005D536C"/>
    <w:rsid w:val="006155A4"/>
    <w:rsid w:val="0065604B"/>
    <w:rsid w:val="0068484B"/>
    <w:rsid w:val="00687ABF"/>
    <w:rsid w:val="0069272B"/>
    <w:rsid w:val="006B0BFB"/>
    <w:rsid w:val="0071427E"/>
    <w:rsid w:val="00721B33"/>
    <w:rsid w:val="00727E28"/>
    <w:rsid w:val="0073143F"/>
    <w:rsid w:val="00794B1D"/>
    <w:rsid w:val="007A0FF8"/>
    <w:rsid w:val="007E446A"/>
    <w:rsid w:val="0083501E"/>
    <w:rsid w:val="00872488"/>
    <w:rsid w:val="008763FB"/>
    <w:rsid w:val="008938EB"/>
    <w:rsid w:val="008B40B9"/>
    <w:rsid w:val="008C3E29"/>
    <w:rsid w:val="008C4F5B"/>
    <w:rsid w:val="008C5139"/>
    <w:rsid w:val="008D55AA"/>
    <w:rsid w:val="008F5505"/>
    <w:rsid w:val="009010DB"/>
    <w:rsid w:val="009859A4"/>
    <w:rsid w:val="009A2C80"/>
    <w:rsid w:val="009F3C52"/>
    <w:rsid w:val="00A21CC9"/>
    <w:rsid w:val="00A33D2A"/>
    <w:rsid w:val="00A727F1"/>
    <w:rsid w:val="00A90266"/>
    <w:rsid w:val="00AA485B"/>
    <w:rsid w:val="00AD2E80"/>
    <w:rsid w:val="00B210AB"/>
    <w:rsid w:val="00B44DBF"/>
    <w:rsid w:val="00B53487"/>
    <w:rsid w:val="00B56218"/>
    <w:rsid w:val="00B9767E"/>
    <w:rsid w:val="00BA06D7"/>
    <w:rsid w:val="00BA4A93"/>
    <w:rsid w:val="00BC3ED2"/>
    <w:rsid w:val="00BF2698"/>
    <w:rsid w:val="00C35D12"/>
    <w:rsid w:val="00C751A5"/>
    <w:rsid w:val="00C81BA7"/>
    <w:rsid w:val="00CB2E1F"/>
    <w:rsid w:val="00CB613B"/>
    <w:rsid w:val="00D379E5"/>
    <w:rsid w:val="00D709C5"/>
    <w:rsid w:val="00D82921"/>
    <w:rsid w:val="00DA5EA1"/>
    <w:rsid w:val="00DD5744"/>
    <w:rsid w:val="00E00CDB"/>
    <w:rsid w:val="00E02C93"/>
    <w:rsid w:val="00E05B63"/>
    <w:rsid w:val="00E42A51"/>
    <w:rsid w:val="00E61F09"/>
    <w:rsid w:val="00E97400"/>
    <w:rsid w:val="00EA193A"/>
    <w:rsid w:val="00EB6286"/>
    <w:rsid w:val="00EF4512"/>
    <w:rsid w:val="00F1163D"/>
    <w:rsid w:val="00F22106"/>
    <w:rsid w:val="00F22F2A"/>
    <w:rsid w:val="00F77332"/>
    <w:rsid w:val="00F97C09"/>
    <w:rsid w:val="00FB2760"/>
    <w:rsid w:val="00FC2BA2"/>
    <w:rsid w:val="00FD78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numPr>
        <w:ilvl w:val="2"/>
        <w:numId w:val="3"/>
      </w:numPr>
    </w:pPr>
  </w:style>
  <w:style w:type="paragraph" w:styleId="Nadpis1">
    <w:name w:val="heading 1"/>
    <w:aliases w:val="_Nadpis 1"/>
    <w:basedOn w:val="Normln"/>
    <w:next w:val="Normln"/>
    <w:link w:val="Nadpis1Char"/>
    <w:uiPriority w:val="9"/>
    <w:qFormat/>
    <w:rsid w:val="007A0FF8"/>
    <w:pPr>
      <w:keepNext/>
      <w:keepLines/>
      <w:numPr>
        <w:ilvl w:val="0"/>
        <w:numId w:val="0"/>
      </w:numPr>
      <w:spacing w:before="480" w:after="120" w:line="276" w:lineRule="auto"/>
      <w:ind w:left="567" w:hanging="567"/>
      <w:jc w:val="both"/>
      <w:outlineLvl w:val="0"/>
    </w:pPr>
    <w:rPr>
      <w:rFonts w:ascii="Arial" w:eastAsiaTheme="majorEastAsia" w:hAnsi="Arial" w:cs="Arial"/>
      <w:b/>
      <w:bCs/>
      <w:caps/>
      <w:sz w:val="24"/>
      <w:szCs w:val="24"/>
      <w:lang w:eastAsia="en-US"/>
    </w:rPr>
  </w:style>
  <w:style w:type="paragraph" w:styleId="Nadpis2">
    <w:name w:val="heading 2"/>
    <w:basedOn w:val="Normln"/>
    <w:next w:val="Normln"/>
    <w:link w:val="Nadpis2Char"/>
    <w:uiPriority w:val="9"/>
    <w:unhideWhenUsed/>
    <w:qFormat/>
    <w:rsid w:val="00D709C5"/>
    <w:pPr>
      <w:keepNext/>
      <w:keepLines/>
      <w:numPr>
        <w:ilvl w:val="1"/>
      </w:numPr>
      <w:spacing w:before="240" w:after="120" w:line="276" w:lineRule="auto"/>
      <w:jc w:val="both"/>
      <w:outlineLvl w:val="1"/>
    </w:pPr>
    <w:rPr>
      <w:rFonts w:ascii="Arial" w:eastAsiaTheme="majorEastAsia" w:hAnsi="Arial" w:cs="Arial"/>
      <w:b/>
      <w:b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A0FF8"/>
    <w:rPr>
      <w:color w:val="808080"/>
    </w:rPr>
  </w:style>
  <w:style w:type="character" w:customStyle="1" w:styleId="Nadpis1Char">
    <w:name w:val="Nadpis 1 Char"/>
    <w:aliases w:val="_Nadpis 1 Char"/>
    <w:basedOn w:val="Standardnpsmoodstavce"/>
    <w:link w:val="Nadpis1"/>
    <w:uiPriority w:val="9"/>
    <w:rsid w:val="007A0FF8"/>
    <w:rPr>
      <w:rFonts w:ascii="Arial" w:eastAsiaTheme="majorEastAsia" w:hAnsi="Arial" w:cs="Arial"/>
      <w:b/>
      <w:bCs/>
      <w:caps/>
      <w:sz w:val="24"/>
      <w:szCs w:val="24"/>
      <w:lang w:eastAsia="en-US"/>
    </w:rPr>
  </w:style>
  <w:style w:type="character" w:customStyle="1" w:styleId="Nadpis2Char">
    <w:name w:val="Nadpis 2 Char"/>
    <w:basedOn w:val="Standardnpsmoodstavce"/>
    <w:link w:val="Nadpis2"/>
    <w:uiPriority w:val="9"/>
    <w:rsid w:val="00124104"/>
    <w:rPr>
      <w:rFonts w:ascii="Arial" w:eastAsiaTheme="majorEastAsia" w:hAnsi="Arial" w:cs="Arial"/>
      <w:b/>
      <w:bCs/>
      <w:sz w:val="24"/>
      <w:szCs w:val="24"/>
      <w:lang w:eastAsia="ar-SA"/>
    </w:rPr>
  </w:style>
  <w:style w:type="paragraph" w:styleId="Odstavecseseznamem">
    <w:name w:val="List Paragraph"/>
    <w:basedOn w:val="Normln"/>
    <w:uiPriority w:val="34"/>
    <w:qFormat/>
    <w:rsid w:val="00D709C5"/>
    <w:pPr>
      <w:numPr>
        <w:ilvl w:val="3"/>
      </w:numPr>
      <w:spacing w:before="120" w:after="120" w:line="276" w:lineRule="auto"/>
      <w:contextualSpacing/>
      <w:jc w:val="both"/>
    </w:pPr>
    <w:rPr>
      <w:rFonts w:ascii="Arial" w:eastAsiaTheme="minorHAnsi" w:hAnsi="Arial" w:cs="Arial"/>
      <w:sz w:val="20"/>
      <w:szCs w:val="20"/>
      <w:lang w:eastAsia="en-US"/>
    </w:rPr>
  </w:style>
  <w:style w:type="character" w:styleId="Odkaznakoment">
    <w:name w:val="annotation reference"/>
    <w:basedOn w:val="Standardnpsmoodstavce"/>
    <w:uiPriority w:val="99"/>
    <w:semiHidden/>
    <w:unhideWhenUsed/>
    <w:rsid w:val="00D709C5"/>
    <w:rPr>
      <w:sz w:val="16"/>
      <w:szCs w:val="16"/>
    </w:rPr>
  </w:style>
  <w:style w:type="paragraph" w:styleId="Textkomente">
    <w:name w:val="annotation text"/>
    <w:basedOn w:val="Normln"/>
    <w:link w:val="TextkomenteChar"/>
    <w:uiPriority w:val="99"/>
    <w:unhideWhenUsed/>
    <w:rsid w:val="00D709C5"/>
    <w:pPr>
      <w:numPr>
        <w:numId w:val="5"/>
      </w:numPr>
      <w:spacing w:before="120" w:after="120" w:line="240" w:lineRule="auto"/>
      <w:jc w:val="both"/>
    </w:pPr>
    <w:rPr>
      <w:rFonts w:ascii="Arial" w:eastAsiaTheme="minorHAnsi" w:hAnsi="Arial" w:cs="Arial"/>
      <w:sz w:val="20"/>
      <w:szCs w:val="20"/>
      <w:lang w:eastAsia="en-US"/>
    </w:rPr>
  </w:style>
  <w:style w:type="character" w:customStyle="1" w:styleId="TextkomenteChar">
    <w:name w:val="Text komentáře Char"/>
    <w:basedOn w:val="Standardnpsmoodstavce"/>
    <w:link w:val="Textkomente"/>
    <w:uiPriority w:val="99"/>
    <w:rsid w:val="00D709C5"/>
    <w:rPr>
      <w:rFonts w:ascii="Arial" w:eastAsiaTheme="minorHAnsi" w:hAnsi="Arial" w:cs="Arial"/>
      <w:sz w:val="20"/>
      <w:szCs w:val="20"/>
      <w:lang w:eastAsia="en-US"/>
    </w:rPr>
  </w:style>
  <w:style w:type="paragraph" w:customStyle="1" w:styleId="CC6220DADF9946429D32594D7F6623649">
    <w:name w:val="CC6220DADF9946429D32594D7F6623649"/>
    <w:rsid w:val="00D709C5"/>
    <w:pPr>
      <w:spacing w:before="120" w:after="120" w:line="276" w:lineRule="auto"/>
      <w:jc w:val="both"/>
    </w:pPr>
    <w:rPr>
      <w:rFonts w:ascii="Arial" w:eastAsiaTheme="minorHAnsi" w:hAnsi="Arial" w:cs="Arial"/>
      <w:sz w:val="20"/>
      <w:szCs w:val="20"/>
      <w:lang w:eastAsia="en-US"/>
    </w:rPr>
  </w:style>
  <w:style w:type="paragraph" w:customStyle="1" w:styleId="9AAC6F88FAA743ED8337F33CBE5F9F239">
    <w:name w:val="9AAC6F88FAA743ED8337F33CBE5F9F239"/>
    <w:rsid w:val="00D709C5"/>
    <w:pPr>
      <w:spacing w:before="120" w:after="120" w:line="276" w:lineRule="auto"/>
      <w:jc w:val="both"/>
    </w:pPr>
    <w:rPr>
      <w:rFonts w:ascii="Arial" w:eastAsiaTheme="minorHAnsi" w:hAnsi="Arial" w:cs="Arial"/>
      <w:sz w:val="20"/>
      <w:szCs w:val="20"/>
      <w:lang w:eastAsia="en-US"/>
    </w:rPr>
  </w:style>
  <w:style w:type="paragraph" w:customStyle="1" w:styleId="68132C25B4E64CF99E27E23C1D39E4595">
    <w:name w:val="68132C25B4E64CF99E27E23C1D39E4595"/>
    <w:rsid w:val="00D709C5"/>
    <w:pPr>
      <w:spacing w:before="120" w:after="120" w:line="276" w:lineRule="auto"/>
      <w:jc w:val="both"/>
    </w:pPr>
    <w:rPr>
      <w:rFonts w:ascii="Arial" w:eastAsiaTheme="minorHAnsi" w:hAnsi="Arial" w:cs="Arial"/>
      <w:sz w:val="20"/>
      <w:szCs w:val="20"/>
      <w:lang w:eastAsia="en-US"/>
    </w:rPr>
  </w:style>
  <w:style w:type="paragraph" w:customStyle="1" w:styleId="FC6BC307847143E0BD4B18179150D6AD11">
    <w:name w:val="FC6BC307847143E0BD4B18179150D6AD11"/>
    <w:rsid w:val="00D709C5"/>
    <w:pPr>
      <w:spacing w:before="120" w:after="120" w:line="276" w:lineRule="auto"/>
      <w:jc w:val="both"/>
    </w:pPr>
    <w:rPr>
      <w:rFonts w:ascii="Arial" w:eastAsiaTheme="minorHAnsi" w:hAnsi="Arial" w:cs="Arial"/>
      <w:sz w:val="20"/>
      <w:szCs w:val="20"/>
      <w:lang w:eastAsia="en-US"/>
    </w:rPr>
  </w:style>
  <w:style w:type="paragraph" w:customStyle="1" w:styleId="441A815D57CD447CA0D15261ECB01C0710">
    <w:name w:val="441A815D57CD447CA0D15261ECB01C0710"/>
    <w:rsid w:val="00D709C5"/>
    <w:pPr>
      <w:spacing w:before="120" w:after="120" w:line="276" w:lineRule="auto"/>
      <w:jc w:val="both"/>
    </w:pPr>
    <w:rPr>
      <w:rFonts w:ascii="Arial" w:eastAsiaTheme="minorHAnsi" w:hAnsi="Arial" w:cs="Arial"/>
      <w:sz w:val="20"/>
      <w:szCs w:val="20"/>
      <w:lang w:eastAsia="en-US"/>
    </w:rPr>
  </w:style>
  <w:style w:type="paragraph" w:customStyle="1" w:styleId="502C431380BF4D1E9E3B8510BBF159AB4">
    <w:name w:val="502C431380BF4D1E9E3B8510BBF159AB4"/>
    <w:rsid w:val="00D709C5"/>
    <w:pPr>
      <w:spacing w:before="120" w:after="120" w:line="276" w:lineRule="auto"/>
      <w:jc w:val="both"/>
    </w:pPr>
    <w:rPr>
      <w:rFonts w:ascii="Arial" w:eastAsiaTheme="minorHAnsi" w:hAnsi="Arial" w:cs="Arial"/>
      <w:sz w:val="20"/>
      <w:szCs w:val="20"/>
      <w:lang w:eastAsia="en-US"/>
    </w:rPr>
  </w:style>
  <w:style w:type="paragraph" w:customStyle="1" w:styleId="E2A1EC46ACC344C59E63F1809C9018A78">
    <w:name w:val="E2A1EC46ACC344C59E63F1809C9018A78"/>
    <w:rsid w:val="00D709C5"/>
    <w:pPr>
      <w:spacing w:before="120" w:after="120" w:line="276" w:lineRule="auto"/>
      <w:ind w:left="567" w:hanging="567"/>
      <w:contextualSpacing/>
      <w:jc w:val="both"/>
    </w:pPr>
    <w:rPr>
      <w:rFonts w:ascii="Arial" w:eastAsiaTheme="minorHAnsi" w:hAnsi="Arial" w:cs="Arial"/>
      <w:sz w:val="20"/>
      <w:szCs w:val="20"/>
      <w:lang w:eastAsia="en-US"/>
    </w:rPr>
  </w:style>
  <w:style w:type="paragraph" w:customStyle="1" w:styleId="1F1088A51E9242E3979EC2E30143A87E">
    <w:name w:val="1F1088A51E9242E3979EC2E30143A87E"/>
    <w:rsid w:val="00D709C5"/>
    <w:pPr>
      <w:spacing w:before="120" w:after="120" w:line="276" w:lineRule="auto"/>
      <w:jc w:val="both"/>
    </w:pPr>
    <w:rPr>
      <w:rFonts w:ascii="Arial" w:eastAsiaTheme="minorHAnsi" w:hAnsi="Arial" w:cs="Arial"/>
      <w:sz w:val="20"/>
      <w:szCs w:val="20"/>
      <w:lang w:eastAsia="en-US"/>
    </w:rPr>
  </w:style>
  <w:style w:type="paragraph" w:customStyle="1" w:styleId="6A31302F87A6426BB2859264817185AC">
    <w:name w:val="6A31302F87A6426BB2859264817185AC"/>
    <w:rsid w:val="00D709C5"/>
    <w:pPr>
      <w:spacing w:before="120" w:after="120" w:line="276" w:lineRule="auto"/>
      <w:jc w:val="both"/>
    </w:pPr>
    <w:rPr>
      <w:rFonts w:ascii="Arial" w:eastAsiaTheme="minorHAnsi" w:hAnsi="Arial" w:cs="Arial"/>
      <w:sz w:val="20"/>
      <w:szCs w:val="20"/>
      <w:lang w:eastAsia="en-US"/>
    </w:rPr>
  </w:style>
  <w:style w:type="paragraph" w:customStyle="1" w:styleId="2DAAA00CBA704F698B1ED59BBAD67CA1">
    <w:name w:val="2DAAA00CBA704F698B1ED59BBAD67CA1"/>
    <w:rsid w:val="007A0FF8"/>
    <w:pPr>
      <w:spacing w:line="278" w:lineRule="auto"/>
    </w:pPr>
    <w:rPr>
      <w:kern w:val="2"/>
      <w:sz w:val="24"/>
      <w:szCs w:val="24"/>
      <w14:ligatures w14:val="standardContextual"/>
    </w:rPr>
  </w:style>
  <w:style w:type="paragraph" w:customStyle="1" w:styleId="6B190392239F4786A57B1CC49AAD602B">
    <w:name w:val="6B190392239F4786A57B1CC49AAD602B"/>
    <w:rsid w:val="007A0FF8"/>
    <w:pPr>
      <w:spacing w:line="278" w:lineRule="auto"/>
    </w:pPr>
    <w:rPr>
      <w:kern w:val="2"/>
      <w:sz w:val="24"/>
      <w:szCs w:val="24"/>
      <w14:ligatures w14:val="standardContextual"/>
    </w:rPr>
  </w:style>
  <w:style w:type="paragraph" w:customStyle="1" w:styleId="13671108A7F34D8D92F78177493A49E7">
    <w:name w:val="13671108A7F34D8D92F78177493A49E7"/>
    <w:rsid w:val="007A0FF8"/>
    <w:pPr>
      <w:spacing w:line="278" w:lineRule="auto"/>
    </w:pPr>
    <w:rPr>
      <w:kern w:val="2"/>
      <w:sz w:val="24"/>
      <w:szCs w:val="24"/>
      <w14:ligatures w14:val="standardContextual"/>
    </w:rPr>
  </w:style>
  <w:style w:type="paragraph" w:customStyle="1" w:styleId="F52E0CFD7ED64CD397493D2B23C1F2C7">
    <w:name w:val="F52E0CFD7ED64CD397493D2B23C1F2C7"/>
    <w:rsid w:val="007A0FF8"/>
    <w:pPr>
      <w:spacing w:line="278" w:lineRule="auto"/>
    </w:pPr>
    <w:rPr>
      <w:kern w:val="2"/>
      <w:sz w:val="24"/>
      <w:szCs w:val="24"/>
      <w14:ligatures w14:val="standardContextual"/>
    </w:rPr>
  </w:style>
  <w:style w:type="paragraph" w:customStyle="1" w:styleId="16EE8D2A2D234D17BF5BC06C68F5C907">
    <w:name w:val="16EE8D2A2D234D17BF5BC06C68F5C907"/>
    <w:rsid w:val="007A0F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3D4BD-6B85-44DF-88F6-1B1C3461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9066</Words>
  <Characters>53494</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Johnová</dc:creator>
  <cp:lastModifiedBy>Bělonožník Zdeněk</cp:lastModifiedBy>
  <cp:revision>3</cp:revision>
  <dcterms:created xsi:type="dcterms:W3CDTF">2025-10-13T11:59:00Z</dcterms:created>
  <dcterms:modified xsi:type="dcterms:W3CDTF">2025-10-13T12:01:00Z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-1431356481</vt:i4>
  </property>
</Properties>
</file>