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EF9E" w14:textId="77777777" w:rsidR="001F6DF4" w:rsidRPr="000B20AE" w:rsidRDefault="00053191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 w:val="28"/>
          <w:szCs w:val="28"/>
        </w:rPr>
      </w:pPr>
      <w:r w:rsidRPr="000B20AE">
        <w:rPr>
          <w:rFonts w:ascii="Times New Roman tučné" w:hAnsi="Times New Roman tučné"/>
          <w:caps/>
          <w:sz w:val="28"/>
          <w:szCs w:val="28"/>
        </w:rPr>
        <w:t xml:space="preserve">RÁMCOVÁ </w:t>
      </w:r>
      <w:r w:rsidR="00151318">
        <w:rPr>
          <w:rFonts w:ascii="Times New Roman tučné" w:hAnsi="Times New Roman tučné"/>
          <w:caps/>
          <w:sz w:val="28"/>
          <w:szCs w:val="28"/>
        </w:rPr>
        <w:t xml:space="preserve">kupní </w:t>
      </w:r>
      <w:r w:rsidRPr="000B20AE">
        <w:rPr>
          <w:rFonts w:ascii="Times New Roman tučné" w:hAnsi="Times New Roman tučné"/>
          <w:caps/>
          <w:sz w:val="28"/>
          <w:szCs w:val="28"/>
        </w:rPr>
        <w:t>SMLOUVA</w:t>
      </w:r>
      <w:r w:rsidR="00494EBA" w:rsidRPr="000B20AE">
        <w:rPr>
          <w:rFonts w:ascii="Times New Roman tučné" w:hAnsi="Times New Roman tučné"/>
          <w:caps/>
          <w:sz w:val="28"/>
          <w:szCs w:val="28"/>
        </w:rPr>
        <w:t xml:space="preserve"> </w:t>
      </w:r>
    </w:p>
    <w:p w14:paraId="044255AC" w14:textId="54A87242" w:rsidR="00C042C5" w:rsidRDefault="00151318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 w:val="28"/>
          <w:szCs w:val="28"/>
        </w:rPr>
      </w:pPr>
      <w:r>
        <w:rPr>
          <w:rFonts w:ascii="Times New Roman tučné" w:hAnsi="Times New Roman tučné"/>
          <w:caps/>
          <w:sz w:val="28"/>
          <w:szCs w:val="28"/>
        </w:rPr>
        <w:t>na</w:t>
      </w:r>
      <w:r w:rsidR="00C21D11" w:rsidRPr="000B20AE">
        <w:rPr>
          <w:rFonts w:ascii="Times New Roman tučné" w:hAnsi="Times New Roman tučné"/>
          <w:caps/>
          <w:sz w:val="28"/>
          <w:szCs w:val="28"/>
        </w:rPr>
        <w:t xml:space="preserve"> </w:t>
      </w:r>
      <w:r w:rsidR="00B94F2B">
        <w:rPr>
          <w:rFonts w:ascii="Times New Roman tučné" w:hAnsi="Times New Roman tučné"/>
          <w:caps/>
          <w:sz w:val="28"/>
          <w:szCs w:val="28"/>
        </w:rPr>
        <w:t xml:space="preserve">OPAKOVANÉ </w:t>
      </w:r>
      <w:r w:rsidR="0057109D" w:rsidRPr="000B20AE">
        <w:rPr>
          <w:rFonts w:ascii="Times New Roman tučné" w:hAnsi="Times New Roman tučné"/>
          <w:caps/>
          <w:sz w:val="28"/>
          <w:szCs w:val="28"/>
        </w:rPr>
        <w:t>dodávk</w:t>
      </w:r>
      <w:r w:rsidR="00B94F2B">
        <w:rPr>
          <w:rFonts w:ascii="Times New Roman tučné" w:hAnsi="Times New Roman tučné"/>
          <w:caps/>
          <w:sz w:val="28"/>
          <w:szCs w:val="28"/>
        </w:rPr>
        <w:t>y</w:t>
      </w:r>
      <w:r w:rsidR="0057109D" w:rsidRPr="000B20AE">
        <w:rPr>
          <w:rFonts w:ascii="Times New Roman tučné" w:hAnsi="Times New Roman tučné"/>
          <w:caps/>
          <w:sz w:val="28"/>
          <w:szCs w:val="28"/>
        </w:rPr>
        <w:t xml:space="preserve"> </w:t>
      </w:r>
      <w:r w:rsidR="003E48A3">
        <w:rPr>
          <w:rFonts w:ascii="Times New Roman tučné" w:hAnsi="Times New Roman tučné"/>
          <w:caps/>
          <w:sz w:val="28"/>
          <w:szCs w:val="28"/>
        </w:rPr>
        <w:t>mycích a dezinfekčních prostředků pro stravovací provoz</w:t>
      </w:r>
      <w:r w:rsidR="00392738">
        <w:rPr>
          <w:rFonts w:ascii="Times New Roman tučné" w:hAnsi="Times New Roman tučné"/>
          <w:caps/>
          <w:sz w:val="28"/>
          <w:szCs w:val="28"/>
        </w:rPr>
        <w:t xml:space="preserve"> 202</w:t>
      </w:r>
      <w:r w:rsidR="00F65384">
        <w:rPr>
          <w:rFonts w:ascii="Times New Roman tučné" w:hAnsi="Times New Roman tučné"/>
          <w:caps/>
          <w:sz w:val="28"/>
          <w:szCs w:val="28"/>
        </w:rPr>
        <w:t>5</w:t>
      </w:r>
      <w:r w:rsidR="00392738">
        <w:rPr>
          <w:rFonts w:ascii="Times New Roman tučné" w:hAnsi="Times New Roman tučné"/>
          <w:caps/>
          <w:sz w:val="28"/>
          <w:szCs w:val="28"/>
        </w:rPr>
        <w:t>-202</w:t>
      </w:r>
      <w:r w:rsidR="00F65384">
        <w:rPr>
          <w:rFonts w:ascii="Times New Roman tučné" w:hAnsi="Times New Roman tučné"/>
          <w:caps/>
          <w:sz w:val="28"/>
          <w:szCs w:val="28"/>
        </w:rPr>
        <w:t>7</w:t>
      </w:r>
      <w:r w:rsidR="004B2890">
        <w:rPr>
          <w:rFonts w:ascii="Times New Roman tučné" w:hAnsi="Times New Roman tučné"/>
          <w:caps/>
          <w:sz w:val="28"/>
          <w:szCs w:val="28"/>
        </w:rPr>
        <w:t xml:space="preserve"> </w:t>
      </w:r>
    </w:p>
    <w:p w14:paraId="7FDD4FB8" w14:textId="47C971A9" w:rsidR="00CB7F1E" w:rsidRPr="00CB7F1E" w:rsidRDefault="00C042C5" w:rsidP="00CB7F1E">
      <w:pPr>
        <w:pStyle w:val="SMLOUVACISLO"/>
        <w:jc w:val="center"/>
        <w:outlineLvl w:val="0"/>
        <w:rPr>
          <w:rFonts w:ascii="Times New Roman tučné" w:hAnsi="Times New Roman tučné"/>
          <w:caps/>
        </w:rPr>
      </w:pPr>
      <w:r w:rsidRPr="00C042C5">
        <w:rPr>
          <w:rFonts w:ascii="Times New Roman tučné" w:hAnsi="Times New Roman tučné"/>
          <w:caps/>
          <w:sz w:val="20"/>
        </w:rPr>
        <w:t>č</w:t>
      </w:r>
      <w:r w:rsidRPr="00C042C5">
        <w:rPr>
          <w:rFonts w:ascii="Times New Roman tučné" w:hAnsi="Times New Roman tučné"/>
          <w:caps/>
          <w:szCs w:val="24"/>
        </w:rPr>
        <w:t xml:space="preserve">. </w:t>
      </w:r>
      <w:r w:rsidR="0022321E" w:rsidRPr="0022321E">
        <w:rPr>
          <w:rFonts w:ascii="Times New Roman tučné" w:hAnsi="Times New Roman tučné"/>
          <w:caps/>
          <w:szCs w:val="24"/>
        </w:rPr>
        <w:t>827</w:t>
      </w:r>
      <w:r w:rsidR="00CB7F1E" w:rsidRPr="0022321E">
        <w:rPr>
          <w:rFonts w:ascii="Times New Roman tučné" w:hAnsi="Times New Roman tučné"/>
          <w:caps/>
        </w:rPr>
        <w:t>/</w:t>
      </w:r>
      <w:r w:rsidR="003E48A3" w:rsidRPr="0022321E">
        <w:rPr>
          <w:rFonts w:ascii="Times New Roman tučné" w:hAnsi="Times New Roman tučné"/>
          <w:caps/>
        </w:rPr>
        <w:t>11</w:t>
      </w:r>
      <w:r w:rsidR="00CB7F1E" w:rsidRPr="0022321E">
        <w:rPr>
          <w:rFonts w:ascii="Times New Roman tučné" w:hAnsi="Times New Roman tučné"/>
          <w:caps/>
        </w:rPr>
        <w:t>/202</w:t>
      </w:r>
      <w:r w:rsidR="0022321E" w:rsidRPr="0022321E">
        <w:rPr>
          <w:rFonts w:ascii="Times New Roman tučné" w:hAnsi="Times New Roman tučné"/>
          <w:caps/>
        </w:rPr>
        <w:t>5</w:t>
      </w:r>
    </w:p>
    <w:p w14:paraId="68483470" w14:textId="77777777" w:rsidR="000A1976" w:rsidRPr="000A1976" w:rsidRDefault="000A1976" w:rsidP="000A1976">
      <w:pPr>
        <w:pStyle w:val="SMLOUVACISLO"/>
        <w:jc w:val="center"/>
        <w:outlineLvl w:val="0"/>
        <w:rPr>
          <w:rFonts w:ascii="Times New Roman tučné" w:hAnsi="Times New Roman tučné"/>
          <w:caps/>
        </w:rPr>
      </w:pPr>
    </w:p>
    <w:p w14:paraId="35108A6C" w14:textId="77777777" w:rsidR="002D2293" w:rsidRDefault="002D2293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Cs w:val="24"/>
        </w:rPr>
      </w:pPr>
    </w:p>
    <w:p w14:paraId="569B33FD" w14:textId="77777777" w:rsidR="001F6DF4" w:rsidRDefault="0041078E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Cs w:val="24"/>
        </w:rPr>
      </w:pPr>
      <w:r w:rsidRPr="00C042C5">
        <w:rPr>
          <w:rFonts w:ascii="Times New Roman tučné" w:hAnsi="Times New Roman tučné"/>
          <w:szCs w:val="24"/>
        </w:rPr>
        <w:t>(d</w:t>
      </w:r>
      <w:r w:rsidRPr="00C042C5">
        <w:rPr>
          <w:rFonts w:ascii="Times New Roman tučné" w:hAnsi="Times New Roman tučné" w:hint="eastAsia"/>
          <w:szCs w:val="24"/>
        </w:rPr>
        <w:t>á</w:t>
      </w:r>
      <w:r w:rsidRPr="00C042C5">
        <w:rPr>
          <w:rFonts w:ascii="Times New Roman tučné" w:hAnsi="Times New Roman tučné"/>
          <w:szCs w:val="24"/>
        </w:rPr>
        <w:t xml:space="preserve">le jen </w:t>
      </w:r>
      <w:r w:rsidRPr="00C042C5">
        <w:rPr>
          <w:rFonts w:ascii="Times New Roman tučné" w:hAnsi="Times New Roman tučné" w:hint="eastAsia"/>
          <w:szCs w:val="24"/>
        </w:rPr>
        <w:t>„</w:t>
      </w:r>
      <w:r w:rsidRPr="00C042C5">
        <w:rPr>
          <w:rFonts w:ascii="Times New Roman tučné" w:hAnsi="Times New Roman tučné"/>
          <w:szCs w:val="24"/>
        </w:rPr>
        <w:t>Smlouva</w:t>
      </w:r>
      <w:r>
        <w:rPr>
          <w:rFonts w:ascii="Times New Roman tučné" w:hAnsi="Times New Roman tučné" w:hint="eastAsia"/>
          <w:szCs w:val="24"/>
        </w:rPr>
        <w:t>“</w:t>
      </w:r>
      <w:r>
        <w:rPr>
          <w:rFonts w:ascii="Times New Roman tučné" w:hAnsi="Times New Roman tučné"/>
          <w:szCs w:val="24"/>
        </w:rPr>
        <w:t>)</w:t>
      </w:r>
    </w:p>
    <w:p w14:paraId="1B265A30" w14:textId="77777777" w:rsidR="00053191" w:rsidRPr="00A60592" w:rsidRDefault="00053191" w:rsidP="00994EC2">
      <w:pPr>
        <w:jc w:val="center"/>
        <w:outlineLvl w:val="0"/>
        <w:rPr>
          <w:bCs/>
        </w:rPr>
      </w:pPr>
      <w:r w:rsidRPr="002250D3">
        <w:rPr>
          <w:bCs/>
        </w:rPr>
        <w:t>uzavřená podle</w:t>
      </w:r>
      <w:r w:rsidR="00755449">
        <w:rPr>
          <w:bCs/>
        </w:rPr>
        <w:t xml:space="preserve"> </w:t>
      </w:r>
      <w:r w:rsidR="0041078E">
        <w:rPr>
          <w:bCs/>
        </w:rPr>
        <w:t xml:space="preserve">ustanovení </w:t>
      </w:r>
      <w:r w:rsidR="00B94F2B">
        <w:rPr>
          <w:bCs/>
        </w:rPr>
        <w:t xml:space="preserve">§ 21 a </w:t>
      </w:r>
      <w:r w:rsidR="00755449">
        <w:rPr>
          <w:bCs/>
        </w:rPr>
        <w:t xml:space="preserve">§ </w:t>
      </w:r>
      <w:r w:rsidR="00123D4D">
        <w:rPr>
          <w:bCs/>
        </w:rPr>
        <w:t>2079</w:t>
      </w:r>
      <w:r w:rsidR="002250D3" w:rsidRPr="002250D3">
        <w:rPr>
          <w:bCs/>
        </w:rPr>
        <w:t xml:space="preserve"> </w:t>
      </w:r>
      <w:r w:rsidRPr="002250D3">
        <w:rPr>
          <w:bCs/>
        </w:rPr>
        <w:t>a násl.</w:t>
      </w:r>
      <w:r w:rsidR="00755449">
        <w:rPr>
          <w:bCs/>
        </w:rPr>
        <w:t xml:space="preserve"> </w:t>
      </w:r>
      <w:r w:rsidRPr="002250D3">
        <w:rPr>
          <w:bCs/>
        </w:rPr>
        <w:t xml:space="preserve">zákona č. </w:t>
      </w:r>
      <w:r w:rsidR="00DF4208" w:rsidRPr="00DF4208">
        <w:rPr>
          <w:bCs/>
        </w:rPr>
        <w:t>89/2012 Sb.</w:t>
      </w:r>
      <w:r w:rsidRPr="002250D3">
        <w:rPr>
          <w:bCs/>
        </w:rPr>
        <w:t>, ob</w:t>
      </w:r>
      <w:r w:rsidR="00371FF9">
        <w:rPr>
          <w:bCs/>
        </w:rPr>
        <w:t>čanský</w:t>
      </w:r>
      <w:r w:rsidRPr="002250D3">
        <w:rPr>
          <w:bCs/>
        </w:rPr>
        <w:t xml:space="preserve"> </w:t>
      </w:r>
      <w:proofErr w:type="gramStart"/>
      <w:r w:rsidRPr="002250D3">
        <w:rPr>
          <w:bCs/>
        </w:rPr>
        <w:t>zákoník</w:t>
      </w:r>
      <w:r w:rsidRPr="000B20AE">
        <w:rPr>
          <w:bCs/>
        </w:rPr>
        <w:t>,</w:t>
      </w:r>
      <w:r w:rsidR="00994EC2">
        <w:rPr>
          <w:bCs/>
        </w:rPr>
        <w:t xml:space="preserve">   </w:t>
      </w:r>
      <w:proofErr w:type="gramEnd"/>
      <w:r w:rsidR="00994EC2">
        <w:rPr>
          <w:bCs/>
        </w:rPr>
        <w:t xml:space="preserve">         </w:t>
      </w:r>
      <w:r w:rsidR="00994EC2" w:rsidRPr="00A60592">
        <w:rPr>
          <w:bCs/>
        </w:rPr>
        <w:t>ve znění pozdějších předpisů,</w:t>
      </w:r>
      <w:r w:rsidR="0041078E" w:rsidRPr="00A60592">
        <w:rPr>
          <w:bCs/>
        </w:rPr>
        <w:t xml:space="preserve"> (dále jen občanský zákoník) </w:t>
      </w:r>
      <w:r w:rsidR="000B20AE" w:rsidRPr="00A60592">
        <w:rPr>
          <w:bCs/>
        </w:rPr>
        <w:t xml:space="preserve">a dle </w:t>
      </w:r>
      <w:r w:rsidR="0041078E" w:rsidRPr="00A60592">
        <w:rPr>
          <w:bCs/>
        </w:rPr>
        <w:t xml:space="preserve">ustanovení </w:t>
      </w:r>
      <w:r w:rsidR="000B20AE" w:rsidRPr="00A60592">
        <w:rPr>
          <w:bCs/>
        </w:rPr>
        <w:t>zákona č. </w:t>
      </w:r>
      <w:r w:rsidR="00994EC2" w:rsidRPr="00A60592">
        <w:rPr>
          <w:bCs/>
        </w:rPr>
        <w:t xml:space="preserve">134/2016 Sb., o zadávání veřejných zakázek </w:t>
      </w:r>
    </w:p>
    <w:p w14:paraId="295E9EC8" w14:textId="77777777" w:rsidR="009253D8" w:rsidRPr="002250D3" w:rsidRDefault="009253D8">
      <w:pPr>
        <w:jc w:val="center"/>
        <w:outlineLvl w:val="0"/>
        <w:rPr>
          <w:bCs/>
        </w:rPr>
      </w:pPr>
      <w:r w:rsidRPr="00A60592">
        <w:rPr>
          <w:bCs/>
        </w:rPr>
        <w:t>č. j.</w:t>
      </w:r>
      <w:r>
        <w:rPr>
          <w:bCs/>
        </w:rPr>
        <w:t xml:space="preserve"> </w:t>
      </w:r>
    </w:p>
    <w:p w14:paraId="2DFE331A" w14:textId="77777777" w:rsidR="00053191" w:rsidRDefault="00053191">
      <w:pPr>
        <w:jc w:val="center"/>
        <w:outlineLvl w:val="0"/>
      </w:pPr>
    </w:p>
    <w:p w14:paraId="0BFB3B20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Smluvní strany</w:t>
      </w:r>
    </w:p>
    <w:p w14:paraId="4017E376" w14:textId="77777777" w:rsidR="00053191" w:rsidRDefault="00053191"/>
    <w:p w14:paraId="6F7DFF7B" w14:textId="77777777" w:rsidR="00C21D11" w:rsidRDefault="00C21D11" w:rsidP="00494EBA">
      <w:pPr>
        <w:rPr>
          <w:b/>
          <w:bCs/>
        </w:rPr>
      </w:pPr>
    </w:p>
    <w:p w14:paraId="4FBEF4D0" w14:textId="77777777" w:rsidR="00AE583B" w:rsidRDefault="006460E3" w:rsidP="00AE583B">
      <w:pPr>
        <w:numPr>
          <w:ilvl w:val="0"/>
          <w:numId w:val="44"/>
        </w:numPr>
        <w:ind w:left="426" w:hanging="426"/>
        <w:rPr>
          <w:b/>
          <w:bCs/>
          <w:szCs w:val="20"/>
        </w:rPr>
      </w:pPr>
      <w:r>
        <w:rPr>
          <w:b/>
        </w:rPr>
        <w:t>Kupující</w:t>
      </w:r>
      <w:r w:rsidR="00151318">
        <w:rPr>
          <w:b/>
        </w:rPr>
        <w:t>:</w:t>
      </w:r>
      <w:r w:rsidR="00151318">
        <w:rPr>
          <w:b/>
        </w:rPr>
        <w:tab/>
      </w:r>
      <w:r w:rsidR="00151318">
        <w:rPr>
          <w:b/>
        </w:rPr>
        <w:tab/>
      </w:r>
      <w:r w:rsidR="00AE583B">
        <w:rPr>
          <w:b/>
          <w:bCs/>
          <w:szCs w:val="20"/>
        </w:rPr>
        <w:t xml:space="preserve">Česká republika, Vězeňská služba České republiky </w:t>
      </w:r>
    </w:p>
    <w:p w14:paraId="6BC2B563" w14:textId="77777777" w:rsidR="00AE583B" w:rsidRDefault="00AE583B" w:rsidP="00AE583B">
      <w:pPr>
        <w:ind w:left="1844" w:firstLine="283"/>
        <w:rPr>
          <w:bCs/>
          <w:szCs w:val="20"/>
        </w:rPr>
      </w:pPr>
      <w:r>
        <w:rPr>
          <w:bCs/>
          <w:szCs w:val="20"/>
        </w:rPr>
        <w:t>se sídlem Soudní 1672/</w:t>
      </w:r>
      <w:proofErr w:type="gramStart"/>
      <w:r>
        <w:rPr>
          <w:bCs/>
          <w:szCs w:val="20"/>
        </w:rPr>
        <w:t>1a</w:t>
      </w:r>
      <w:proofErr w:type="gramEnd"/>
      <w:r>
        <w:rPr>
          <w:bCs/>
          <w:szCs w:val="20"/>
        </w:rPr>
        <w:t>, 140 67 Praha 4,</w:t>
      </w:r>
    </w:p>
    <w:p w14:paraId="27B59166" w14:textId="618A3A04" w:rsidR="00AE583B" w:rsidRDefault="00AE583B" w:rsidP="004F3518">
      <w:pPr>
        <w:ind w:left="1418" w:firstLine="709"/>
        <w:rPr>
          <w:bCs/>
          <w:szCs w:val="20"/>
        </w:rPr>
      </w:pPr>
      <w:r>
        <w:rPr>
          <w:bCs/>
          <w:szCs w:val="20"/>
        </w:rPr>
        <w:t xml:space="preserve">za stát právně jedná na základě pověření generálního ředitele ze dne </w:t>
      </w:r>
      <w:r>
        <w:rPr>
          <w:bCs/>
          <w:szCs w:val="20"/>
        </w:rPr>
        <w:tab/>
        <w:t>1</w:t>
      </w:r>
      <w:r w:rsidR="00F65384">
        <w:rPr>
          <w:bCs/>
          <w:szCs w:val="20"/>
        </w:rPr>
        <w:t>5</w:t>
      </w:r>
      <w:r>
        <w:rPr>
          <w:bCs/>
          <w:szCs w:val="20"/>
        </w:rPr>
        <w:t xml:space="preserve">. </w:t>
      </w:r>
      <w:r w:rsidR="00226751">
        <w:rPr>
          <w:bCs/>
          <w:szCs w:val="20"/>
        </w:rPr>
        <w:t>0</w:t>
      </w:r>
      <w:r w:rsidR="00F65384">
        <w:rPr>
          <w:bCs/>
          <w:szCs w:val="20"/>
        </w:rPr>
        <w:t>5</w:t>
      </w:r>
      <w:r>
        <w:rPr>
          <w:bCs/>
          <w:szCs w:val="20"/>
        </w:rPr>
        <w:t>. 20</w:t>
      </w:r>
      <w:r w:rsidR="00226751">
        <w:rPr>
          <w:bCs/>
          <w:szCs w:val="20"/>
        </w:rPr>
        <w:t>2</w:t>
      </w:r>
      <w:r w:rsidR="00F65384">
        <w:rPr>
          <w:bCs/>
          <w:szCs w:val="20"/>
        </w:rPr>
        <w:t>3</w:t>
      </w:r>
      <w:r>
        <w:rPr>
          <w:bCs/>
          <w:szCs w:val="20"/>
        </w:rPr>
        <w:t>,</w:t>
      </w:r>
      <w:r w:rsidR="004F3518">
        <w:rPr>
          <w:bCs/>
          <w:szCs w:val="20"/>
        </w:rPr>
        <w:t xml:space="preserve"> </w:t>
      </w:r>
      <w:r>
        <w:rPr>
          <w:bCs/>
          <w:szCs w:val="20"/>
        </w:rPr>
        <w:t>č. j.: VS-</w:t>
      </w:r>
      <w:r w:rsidR="00F65384">
        <w:rPr>
          <w:bCs/>
          <w:szCs w:val="20"/>
        </w:rPr>
        <w:t>85022-2</w:t>
      </w:r>
      <w:r>
        <w:rPr>
          <w:bCs/>
          <w:szCs w:val="20"/>
        </w:rPr>
        <w:t>/ČJ-</w:t>
      </w:r>
      <w:r w:rsidR="00F65384">
        <w:rPr>
          <w:bCs/>
          <w:szCs w:val="20"/>
        </w:rPr>
        <w:t>2023</w:t>
      </w:r>
      <w:r w:rsidR="00226751">
        <w:rPr>
          <w:bCs/>
          <w:szCs w:val="20"/>
        </w:rPr>
        <w:t>-</w:t>
      </w:r>
      <w:r>
        <w:rPr>
          <w:bCs/>
          <w:szCs w:val="20"/>
        </w:rPr>
        <w:t>800020-SP,</w:t>
      </w:r>
    </w:p>
    <w:p w14:paraId="7B97C866" w14:textId="56419BC2" w:rsidR="00AE583B" w:rsidRDefault="00AE583B" w:rsidP="00AE583B">
      <w:pPr>
        <w:ind w:left="1844" w:firstLine="283"/>
        <w:rPr>
          <w:bCs/>
          <w:szCs w:val="20"/>
        </w:rPr>
      </w:pPr>
      <w:r>
        <w:rPr>
          <w:bCs/>
          <w:szCs w:val="20"/>
        </w:rPr>
        <w:t xml:space="preserve">ředitel Věznice Kynšperk nad Ohří plk. Mgr. </w:t>
      </w:r>
      <w:r w:rsidR="00F65384">
        <w:rPr>
          <w:bCs/>
          <w:szCs w:val="20"/>
        </w:rPr>
        <w:t>Petr Popelář</w:t>
      </w:r>
    </w:p>
    <w:p w14:paraId="08EFE2CD" w14:textId="77777777" w:rsidR="00AE583B" w:rsidRDefault="00AE583B" w:rsidP="00AE583B">
      <w:pPr>
        <w:ind w:left="2127"/>
        <w:rPr>
          <w:bCs/>
          <w:szCs w:val="20"/>
        </w:rPr>
      </w:pPr>
      <w:r>
        <w:rPr>
          <w:bCs/>
          <w:szCs w:val="20"/>
        </w:rPr>
        <w:t xml:space="preserve">adresa věznice: </w:t>
      </w:r>
      <w:r>
        <w:t>VS ČR, Věznice Kynšperk nad Ohří, Zlatá č. p. 52,</w:t>
      </w:r>
      <w:r>
        <w:br/>
        <w:t>357 51</w:t>
      </w:r>
      <w:r>
        <w:rPr>
          <w:bCs/>
          <w:szCs w:val="20"/>
        </w:rPr>
        <w:t xml:space="preserve"> </w:t>
      </w:r>
      <w:r>
        <w:t>Kynšperk nad Ohří,</w:t>
      </w:r>
      <w:r>
        <w:rPr>
          <w:bCs/>
          <w:szCs w:val="20"/>
        </w:rPr>
        <w:t xml:space="preserve"> </w:t>
      </w:r>
    </w:p>
    <w:p w14:paraId="75DC7BC1" w14:textId="77777777" w:rsidR="00AE583B" w:rsidRDefault="00AE583B" w:rsidP="00AE583B">
      <w:pPr>
        <w:ind w:left="1844" w:firstLine="283"/>
        <w:rPr>
          <w:bCs/>
          <w:szCs w:val="20"/>
        </w:rPr>
      </w:pPr>
      <w:r>
        <w:rPr>
          <w:bCs/>
          <w:szCs w:val="20"/>
        </w:rPr>
        <w:t>IČO: 00212423</w:t>
      </w:r>
    </w:p>
    <w:p w14:paraId="26849E8A" w14:textId="77777777" w:rsidR="00AE583B" w:rsidRDefault="00AE583B" w:rsidP="00AE583B">
      <w:pPr>
        <w:tabs>
          <w:tab w:val="left" w:pos="567"/>
        </w:tabs>
        <w:ind w:left="426"/>
        <w:rPr>
          <w:bCs/>
          <w:szCs w:val="20"/>
        </w:rPr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DIČ: není plátcem DPH v hlavní činnosti</w:t>
      </w:r>
    </w:p>
    <w:p w14:paraId="48C2DEB0" w14:textId="77777777" w:rsidR="00AE583B" w:rsidRDefault="00AE583B" w:rsidP="00AE583B">
      <w:pPr>
        <w:ind w:left="1844" w:firstLine="283"/>
        <w:rPr>
          <w:iCs/>
        </w:rPr>
      </w:pPr>
      <w:r>
        <w:rPr>
          <w:bCs/>
          <w:szCs w:val="20"/>
        </w:rPr>
        <w:t>Bankovní spojení:</w:t>
      </w:r>
      <w:r>
        <w:rPr>
          <w:iCs/>
          <w:sz w:val="22"/>
          <w:szCs w:val="22"/>
        </w:rPr>
        <w:t xml:space="preserve"> </w:t>
      </w:r>
      <w:r>
        <w:rPr>
          <w:iCs/>
        </w:rPr>
        <w:t>ČNB Plzeň</w:t>
      </w:r>
    </w:p>
    <w:p w14:paraId="76E5D582" w14:textId="77777777" w:rsidR="00AE583B" w:rsidRDefault="00AE583B" w:rsidP="00AE583B">
      <w:pPr>
        <w:ind w:left="1561" w:firstLine="566"/>
      </w:pPr>
      <w:r>
        <w:rPr>
          <w:iCs/>
        </w:rPr>
        <w:t xml:space="preserve">Číslo účtu: </w:t>
      </w:r>
      <w:r>
        <w:t xml:space="preserve">82243881/0710 </w:t>
      </w:r>
    </w:p>
    <w:p w14:paraId="6A3CD8AE" w14:textId="77777777" w:rsidR="00AE583B" w:rsidRDefault="00AE583B" w:rsidP="00AE583B"/>
    <w:p w14:paraId="3B51802D" w14:textId="77777777" w:rsidR="00AE583B" w:rsidRDefault="00AE583B" w:rsidP="00AE583B">
      <w:pPr>
        <w:rPr>
          <w:bCs/>
          <w:szCs w:val="20"/>
        </w:rPr>
      </w:pPr>
      <w:r>
        <w:t>(dále jen „kupující“) na straně jedné</w:t>
      </w:r>
      <w:r>
        <w:tab/>
      </w:r>
    </w:p>
    <w:p w14:paraId="40AF0694" w14:textId="77777777" w:rsidR="00494EBA" w:rsidRDefault="00494EBA" w:rsidP="00494EBA"/>
    <w:p w14:paraId="159C3981" w14:textId="77777777" w:rsidR="002250D3" w:rsidRDefault="002250D3" w:rsidP="00494EBA"/>
    <w:p w14:paraId="2556C642" w14:textId="77777777" w:rsidR="002250D3" w:rsidRPr="00AE3088" w:rsidRDefault="002250D3" w:rsidP="00494EBA">
      <w:r>
        <w:t>a</w:t>
      </w:r>
    </w:p>
    <w:p w14:paraId="0D0094E4" w14:textId="77777777" w:rsidR="00494EBA" w:rsidRPr="00AE3088" w:rsidRDefault="00494EBA" w:rsidP="00494EBA">
      <w:pPr>
        <w:ind w:hanging="1134"/>
      </w:pPr>
    </w:p>
    <w:p w14:paraId="6A5CAA2B" w14:textId="77777777" w:rsidR="000B20AE" w:rsidRPr="00B37601" w:rsidRDefault="006460E3" w:rsidP="000B20AE">
      <w:pPr>
        <w:pStyle w:val="HLAVICKA6BNAD"/>
        <w:spacing w:before="0" w:after="0"/>
        <w:rPr>
          <w:i/>
          <w:sz w:val="24"/>
          <w:szCs w:val="24"/>
        </w:rPr>
      </w:pPr>
      <w:r w:rsidRPr="00DB57DE">
        <w:rPr>
          <w:b/>
          <w:sz w:val="24"/>
          <w:szCs w:val="24"/>
          <w:highlight w:val="yellow"/>
        </w:rPr>
        <w:t>Prodávající</w:t>
      </w:r>
      <w:r w:rsidR="009E78CA" w:rsidRPr="00DB57DE">
        <w:rPr>
          <w:b/>
          <w:sz w:val="24"/>
          <w:szCs w:val="24"/>
          <w:highlight w:val="yellow"/>
        </w:rPr>
        <w:t>:</w:t>
      </w:r>
      <w:r w:rsidR="009E78CA" w:rsidRPr="009E78CA">
        <w:rPr>
          <w:b/>
          <w:sz w:val="24"/>
          <w:szCs w:val="24"/>
        </w:rPr>
        <w:tab/>
      </w:r>
      <w:r w:rsidR="009E78CA" w:rsidRPr="009E78CA">
        <w:rPr>
          <w:sz w:val="24"/>
          <w:szCs w:val="24"/>
        </w:rPr>
        <w:tab/>
      </w:r>
    </w:p>
    <w:p w14:paraId="7FF92E6D" w14:textId="77777777" w:rsidR="000B20AE" w:rsidRPr="000C16F2" w:rsidRDefault="000B20AE" w:rsidP="000B20AE">
      <w:pPr>
        <w:rPr>
          <w:rFonts w:ascii="Arial" w:hAnsi="Arial" w:cs="Arial"/>
        </w:rPr>
      </w:pPr>
      <w:r w:rsidRPr="00B37601">
        <w:tab/>
      </w:r>
      <w:r w:rsidRPr="00B37601">
        <w:tab/>
      </w:r>
      <w:r w:rsidRPr="00B37601">
        <w:tab/>
      </w:r>
    </w:p>
    <w:p w14:paraId="157700A3" w14:textId="77777777" w:rsidR="009E78CA" w:rsidRDefault="00564BB5" w:rsidP="000B20AE">
      <w:r>
        <w:t>PSČ, sídlo:</w:t>
      </w:r>
      <w:r>
        <w:tab/>
      </w:r>
      <w:r>
        <w:tab/>
      </w:r>
    </w:p>
    <w:p w14:paraId="11603C91" w14:textId="77777777" w:rsidR="00564BB5" w:rsidRDefault="00564BB5" w:rsidP="000B20AE">
      <w:r>
        <w:t>Zastoupený:</w:t>
      </w:r>
      <w:r>
        <w:tab/>
      </w:r>
      <w:r>
        <w:tab/>
      </w:r>
    </w:p>
    <w:p w14:paraId="340047DD" w14:textId="77777777" w:rsidR="00564BB5" w:rsidRDefault="00564BB5" w:rsidP="000B20AE">
      <w:r>
        <w:t>IČO:</w:t>
      </w:r>
      <w:r>
        <w:tab/>
      </w:r>
      <w:r>
        <w:tab/>
      </w:r>
      <w:r>
        <w:tab/>
      </w:r>
    </w:p>
    <w:p w14:paraId="09D1C42D" w14:textId="77777777" w:rsidR="00564BB5" w:rsidRDefault="00564BB5" w:rsidP="000B20AE">
      <w:r>
        <w:t>DIČ:</w:t>
      </w:r>
      <w:r>
        <w:tab/>
      </w:r>
      <w:r>
        <w:tab/>
      </w:r>
      <w:r>
        <w:tab/>
      </w:r>
    </w:p>
    <w:p w14:paraId="4F5FB27C" w14:textId="77777777" w:rsidR="00564BB5" w:rsidRDefault="00564BB5" w:rsidP="000B20AE">
      <w:r>
        <w:t>Bankovní spojení:</w:t>
      </w:r>
      <w:r>
        <w:tab/>
      </w:r>
    </w:p>
    <w:p w14:paraId="254F2B78" w14:textId="77777777" w:rsidR="00564BB5" w:rsidRDefault="00564BB5" w:rsidP="000B20AE">
      <w:r>
        <w:tab/>
      </w:r>
      <w:r>
        <w:tab/>
      </w:r>
      <w:r>
        <w:tab/>
        <w:t xml:space="preserve">č. </w:t>
      </w:r>
      <w:proofErr w:type="spellStart"/>
      <w:r>
        <w:t>ú.</w:t>
      </w:r>
      <w:proofErr w:type="spellEnd"/>
      <w:r>
        <w:t xml:space="preserve"> </w:t>
      </w:r>
    </w:p>
    <w:p w14:paraId="69436E10" w14:textId="77777777" w:rsidR="003E6176" w:rsidRDefault="003E6176" w:rsidP="000B20AE"/>
    <w:p w14:paraId="5AE242FD" w14:textId="77777777" w:rsidR="00494EBA" w:rsidRPr="00AE3088" w:rsidRDefault="002250D3" w:rsidP="000B20AE">
      <w:r>
        <w:t>(</w:t>
      </w:r>
      <w:r w:rsidR="00494EBA" w:rsidRPr="00AE3088">
        <w:t>dále jen „</w:t>
      </w:r>
      <w:r w:rsidR="006460E3">
        <w:t>prodávající</w:t>
      </w:r>
      <w:r w:rsidR="00494EBA" w:rsidRPr="00AE3088">
        <w:t>“</w:t>
      </w:r>
      <w:r>
        <w:t>)</w:t>
      </w:r>
    </w:p>
    <w:p w14:paraId="3530C252" w14:textId="77777777" w:rsidR="00494EBA" w:rsidRPr="00AE3088" w:rsidRDefault="00494EBA" w:rsidP="00494EBA">
      <w:pPr>
        <w:ind w:left="1132" w:firstLine="283"/>
      </w:pPr>
    </w:p>
    <w:p w14:paraId="2A9B9889" w14:textId="77777777" w:rsidR="00053191" w:rsidRDefault="00053191">
      <w:pPr>
        <w:pStyle w:val="NADPISCENTR"/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(dále společně též jako „smluvní strany“)</w:t>
      </w:r>
    </w:p>
    <w:p w14:paraId="2E3783F5" w14:textId="77777777" w:rsidR="00053191" w:rsidRDefault="00053191"/>
    <w:p w14:paraId="22CE0CB9" w14:textId="77777777" w:rsidR="002D2293" w:rsidRDefault="002D2293"/>
    <w:p w14:paraId="55CAC9F5" w14:textId="77777777" w:rsidR="002D2293" w:rsidRDefault="002D2293"/>
    <w:p w14:paraId="5FB2910C" w14:textId="77777777" w:rsidR="002D2293" w:rsidRDefault="002D2293"/>
    <w:p w14:paraId="6073596A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lastRenderedPageBreak/>
        <w:t>I.</w:t>
      </w:r>
    </w:p>
    <w:p w14:paraId="443A3277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14:paraId="07AEDBD8" w14:textId="77777777" w:rsidR="00053191" w:rsidRDefault="00053191">
      <w:pPr>
        <w:jc w:val="both"/>
      </w:pPr>
    </w:p>
    <w:p w14:paraId="5A34B46D" w14:textId="77777777" w:rsidR="00E35DF3" w:rsidRPr="00B37601" w:rsidRDefault="00E35DF3" w:rsidP="00E35DF3">
      <w:pPr>
        <w:ind w:firstLine="708"/>
        <w:jc w:val="both"/>
      </w:pPr>
      <w:r>
        <w:t xml:space="preserve">1. </w:t>
      </w:r>
      <w:r w:rsidR="0041078E">
        <w:t>S</w:t>
      </w:r>
      <w:r w:rsidRPr="00B37601">
        <w:t>mluvní strany se dohodly na uzavření této Smlouvy, a to s</w:t>
      </w:r>
      <w:r w:rsidR="004B5AD3">
        <w:t> </w:t>
      </w:r>
      <w:r w:rsidRPr="00B37601">
        <w:t>cílem vymezit základní a obecné podmínky jejich obchodního styku, včetně vymezení jejich základních práv a</w:t>
      </w:r>
      <w:r w:rsidR="0041078E">
        <w:t> </w:t>
      </w:r>
      <w:r w:rsidRPr="00B37601">
        <w:t>povinností vyplývajících z tohoto závazkového vztahu.</w:t>
      </w:r>
    </w:p>
    <w:p w14:paraId="32FA93F6" w14:textId="77777777" w:rsidR="00E35DF3" w:rsidRPr="00B37601" w:rsidRDefault="00E35DF3" w:rsidP="00E35DF3">
      <w:pPr>
        <w:jc w:val="both"/>
      </w:pPr>
    </w:p>
    <w:p w14:paraId="520B2074" w14:textId="77777777" w:rsidR="00E35DF3" w:rsidRPr="00B37601" w:rsidRDefault="00E35DF3" w:rsidP="00E35DF3">
      <w:pPr>
        <w:jc w:val="both"/>
      </w:pPr>
      <w:r w:rsidRPr="00B37601">
        <w:tab/>
      </w:r>
      <w:r>
        <w:t xml:space="preserve">2. </w:t>
      </w:r>
      <w:r w:rsidRPr="00B37601">
        <w:t xml:space="preserve">Smlouva je uzavírána s ohledem na záměr </w:t>
      </w:r>
      <w:r w:rsidR="006460E3">
        <w:t>prodávajícího</w:t>
      </w:r>
      <w:r w:rsidRPr="00B37601">
        <w:t xml:space="preserve"> směřující</w:t>
      </w:r>
      <w:r>
        <w:t>ho</w:t>
      </w:r>
      <w:r w:rsidRPr="00B37601">
        <w:t xml:space="preserve"> k prodeji zboží a</w:t>
      </w:r>
      <w:r w:rsidR="0041078E">
        <w:t> </w:t>
      </w:r>
      <w:r w:rsidRPr="00B37601">
        <w:t xml:space="preserve">vůli </w:t>
      </w:r>
      <w:r w:rsidR="006460E3">
        <w:t>kupujícího</w:t>
      </w:r>
      <w:r w:rsidRPr="00B37601">
        <w:t xml:space="preserve"> nakupovat předmětné zboží, přičemž realizace dílčích plnění podle této smlouvy bude realizována prostřednictvím jednotlivých objednávek </w:t>
      </w:r>
      <w:r w:rsidR="006460E3">
        <w:t>kupujícího</w:t>
      </w:r>
      <w:r w:rsidRPr="00B37601">
        <w:t xml:space="preserve"> a jejich potvrzením </w:t>
      </w:r>
      <w:r w:rsidR="006460E3">
        <w:t>prodávajícím</w:t>
      </w:r>
      <w:r w:rsidRPr="00B37601">
        <w:t>.</w:t>
      </w:r>
    </w:p>
    <w:p w14:paraId="0FE8E50D" w14:textId="77777777" w:rsidR="00053191" w:rsidRDefault="00053191"/>
    <w:p w14:paraId="74A7CE34" w14:textId="77777777" w:rsidR="00CA6343" w:rsidRDefault="00CA6343"/>
    <w:p w14:paraId="649EA0B7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II.</w:t>
      </w:r>
    </w:p>
    <w:p w14:paraId="34888830" w14:textId="77777777" w:rsidR="00053191" w:rsidRPr="00CA6343" w:rsidRDefault="00053191">
      <w:pPr>
        <w:jc w:val="center"/>
        <w:outlineLvl w:val="0"/>
        <w:rPr>
          <w:b/>
        </w:rPr>
      </w:pPr>
      <w:r w:rsidRPr="00CA6343">
        <w:rPr>
          <w:b/>
        </w:rPr>
        <w:t>Předmět smlouvy</w:t>
      </w:r>
    </w:p>
    <w:p w14:paraId="74DD6F01" w14:textId="77777777" w:rsidR="00053191" w:rsidRPr="00CA6343" w:rsidRDefault="00053191"/>
    <w:p w14:paraId="6DF863D5" w14:textId="77777777" w:rsidR="004B5AD3" w:rsidRPr="00B37601" w:rsidRDefault="004B5AD3" w:rsidP="004B5AD3">
      <w:pPr>
        <w:pStyle w:val="Zkladntext"/>
        <w:ind w:firstLine="709"/>
      </w:pPr>
      <w:r w:rsidRPr="00B37601">
        <w:t>1</w:t>
      </w:r>
      <w:r>
        <w:t>.</w:t>
      </w:r>
      <w:r w:rsidRPr="00B37601">
        <w:t xml:space="preserve"> </w:t>
      </w:r>
      <w:r w:rsidR="006460E3">
        <w:t>Prodávající</w:t>
      </w:r>
      <w:r w:rsidRPr="00B37601">
        <w:t xml:space="preserve"> se zavazuje po dobu platnosti této </w:t>
      </w:r>
      <w:r w:rsidR="0041078E">
        <w:t>S</w:t>
      </w:r>
      <w:r w:rsidRPr="00B37601">
        <w:t>mlouvy zajišťovat formou dílčího</w:t>
      </w:r>
      <w:r w:rsidR="000675D7">
        <w:t> </w:t>
      </w:r>
      <w:r w:rsidRPr="00B37601">
        <w:t xml:space="preserve">plnění </w:t>
      </w:r>
      <w:r>
        <w:t>dodávky</w:t>
      </w:r>
      <w:r w:rsidR="001B4EC2">
        <w:t xml:space="preserve"> </w:t>
      </w:r>
      <w:r w:rsidR="004C03A8">
        <w:t>mycích a dezinfekčních prostředků pro stravovací provoz</w:t>
      </w:r>
      <w:r w:rsidR="000675D7">
        <w:t xml:space="preserve"> </w:t>
      </w:r>
      <w:r>
        <w:t>(dále jen „zboží“) specifik</w:t>
      </w:r>
      <w:r w:rsidR="009E78CA">
        <w:t>ovaných v</w:t>
      </w:r>
      <w:r>
        <w:t xml:space="preserve"> </w:t>
      </w:r>
      <w:r w:rsidR="0041078E">
        <w:t>seznamu</w:t>
      </w:r>
      <w:r w:rsidRPr="00E400B9">
        <w:t xml:space="preserve"> požadovan</w:t>
      </w:r>
      <w:r>
        <w:t>ého zboží</w:t>
      </w:r>
      <w:r w:rsidRPr="00E400B9">
        <w:t>, kter</w:t>
      </w:r>
      <w:r w:rsidR="0041078E">
        <w:t>ý</w:t>
      </w:r>
      <w:r>
        <w:t xml:space="preserve"> je přílohou č. 1</w:t>
      </w:r>
      <w:r w:rsidR="00AB5A83">
        <w:t xml:space="preserve"> a je nedílnou součástí </w:t>
      </w:r>
      <w:r w:rsidRPr="00E400B9">
        <w:t xml:space="preserve">této </w:t>
      </w:r>
      <w:r w:rsidR="0041078E">
        <w:t>S</w:t>
      </w:r>
      <w:r w:rsidRPr="00E400B9">
        <w:t>mlouvy</w:t>
      </w:r>
      <w:r w:rsidR="005B200C">
        <w:t xml:space="preserve"> </w:t>
      </w:r>
      <w:r>
        <w:t>a</w:t>
      </w:r>
      <w:r w:rsidR="00534B02">
        <w:t> </w:t>
      </w:r>
      <w:r w:rsidR="00123D4D">
        <w:t xml:space="preserve">umožnit </w:t>
      </w:r>
      <w:r w:rsidR="006460E3">
        <w:t>kupujícímu</w:t>
      </w:r>
      <w:r w:rsidR="00123D4D">
        <w:t xml:space="preserve"> nabýt</w:t>
      </w:r>
      <w:r>
        <w:t xml:space="preserve"> vlastnická práva k jednotlivým dodávkám podle této </w:t>
      </w:r>
      <w:r w:rsidR="0041078E">
        <w:t>S</w:t>
      </w:r>
      <w:r>
        <w:t>mlouvy. Uvedené množství</w:t>
      </w:r>
      <w:r w:rsidR="0069608E">
        <w:t xml:space="preserve"> a sortiment</w:t>
      </w:r>
      <w:r>
        <w:t xml:space="preserve"> zboží je pouze orientační a </w:t>
      </w:r>
      <w:r w:rsidR="006460E3">
        <w:t>kupující</w:t>
      </w:r>
      <w:r>
        <w:t xml:space="preserve"> má právo objednávat zboží dle aktuální potřeby.</w:t>
      </w:r>
    </w:p>
    <w:p w14:paraId="6D1AE6ED" w14:textId="77777777" w:rsidR="004B5AD3" w:rsidRPr="00B37601" w:rsidRDefault="004B5AD3" w:rsidP="004B5AD3">
      <w:r w:rsidRPr="00B37601">
        <w:tab/>
      </w:r>
    </w:p>
    <w:p w14:paraId="3C19F860" w14:textId="77777777" w:rsidR="004B2890" w:rsidRDefault="004B5AD3" w:rsidP="004B5AD3">
      <w:pPr>
        <w:pStyle w:val="Zkladntext"/>
      </w:pPr>
      <w:r w:rsidRPr="00B37601">
        <w:tab/>
        <w:t xml:space="preserve">2. </w:t>
      </w:r>
      <w:r w:rsidR="006460E3">
        <w:t>Kupující</w:t>
      </w:r>
      <w:r w:rsidRPr="00B37601">
        <w:t xml:space="preserve"> se zavazuje za řádně dodané zboží bez vad </w:t>
      </w:r>
      <w:r>
        <w:t>uhradit</w:t>
      </w:r>
      <w:r w:rsidRPr="00B37601">
        <w:t xml:space="preserve"> kupní cenu sjednanou v této </w:t>
      </w:r>
      <w:r w:rsidR="0041078E">
        <w:t>S</w:t>
      </w:r>
      <w:r w:rsidRPr="00B37601">
        <w:t xml:space="preserve">mlouvě. </w:t>
      </w:r>
      <w:r w:rsidR="006460E3">
        <w:t>Kupující</w:t>
      </w:r>
      <w:r w:rsidRPr="00B37601">
        <w:t xml:space="preserve"> se zavazuje po dobu platnosti této </w:t>
      </w:r>
      <w:r w:rsidR="0041078E">
        <w:t>S</w:t>
      </w:r>
      <w:r w:rsidR="006A462E">
        <w:t>mlouvy</w:t>
      </w:r>
      <w:r w:rsidRPr="00B37601">
        <w:t xml:space="preserve"> </w:t>
      </w:r>
      <w:r>
        <w:t>odebírat od prodávajícího</w:t>
      </w:r>
      <w:r w:rsidRPr="00B37601">
        <w:t xml:space="preserve"> v rozsahu </w:t>
      </w:r>
      <w:r>
        <w:t xml:space="preserve">písemných </w:t>
      </w:r>
      <w:r w:rsidRPr="00B37601">
        <w:t xml:space="preserve">dílčích objednávek </w:t>
      </w:r>
      <w:r>
        <w:t>předmětné zboží</w:t>
      </w:r>
      <w:r w:rsidRPr="00B37601">
        <w:t xml:space="preserve">. </w:t>
      </w:r>
    </w:p>
    <w:p w14:paraId="4B5A5277" w14:textId="77777777" w:rsidR="00F165FB" w:rsidRDefault="00F165FB" w:rsidP="004B5AD3">
      <w:pPr>
        <w:pStyle w:val="Zkladntext"/>
      </w:pPr>
    </w:p>
    <w:p w14:paraId="631A8608" w14:textId="77777777" w:rsidR="004B2890" w:rsidRDefault="004B2890" w:rsidP="001E2CEC">
      <w:pPr>
        <w:jc w:val="both"/>
        <w:rPr>
          <w:bCs/>
        </w:rPr>
      </w:pPr>
      <w:r>
        <w:tab/>
      </w:r>
    </w:p>
    <w:p w14:paraId="0B94C2D7" w14:textId="77777777" w:rsidR="00BA662F" w:rsidRDefault="00BA662F">
      <w:pPr>
        <w:jc w:val="center"/>
        <w:outlineLvl w:val="0"/>
        <w:rPr>
          <w:b/>
        </w:rPr>
      </w:pPr>
    </w:p>
    <w:p w14:paraId="65037517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III.</w:t>
      </w:r>
    </w:p>
    <w:p w14:paraId="50AFDC08" w14:textId="77777777" w:rsidR="00053191" w:rsidRDefault="00046595">
      <w:pPr>
        <w:jc w:val="center"/>
        <w:outlineLvl w:val="0"/>
        <w:rPr>
          <w:b/>
        </w:rPr>
      </w:pPr>
      <w:r>
        <w:rPr>
          <w:b/>
        </w:rPr>
        <w:t xml:space="preserve">Smluvní </w:t>
      </w:r>
      <w:r w:rsidR="00053191">
        <w:rPr>
          <w:b/>
        </w:rPr>
        <w:t>cena</w:t>
      </w:r>
    </w:p>
    <w:p w14:paraId="0598EF3C" w14:textId="77777777" w:rsidR="00053191" w:rsidRDefault="00053191"/>
    <w:p w14:paraId="571E797B" w14:textId="644EA1D6" w:rsidR="00B83BB4" w:rsidRDefault="00B83BB4" w:rsidP="00B83BB4">
      <w:pPr>
        <w:ind w:firstLine="708"/>
        <w:jc w:val="both"/>
        <w:outlineLvl w:val="0"/>
      </w:pPr>
      <w:r w:rsidRPr="000F5CFF">
        <w:t xml:space="preserve">1.  </w:t>
      </w:r>
      <w:r>
        <w:t xml:space="preserve">Jednotkové ceny pro účely dílčích objednávek sjednané smluvními stranami jsou uvedeny v příloze č. 1 této </w:t>
      </w:r>
      <w:r w:rsidR="0041078E">
        <w:t>S</w:t>
      </w:r>
      <w:r>
        <w:t>mlouvy. („</w:t>
      </w:r>
      <w:r w:rsidRPr="00231E4B">
        <w:t>Příloha č.</w:t>
      </w:r>
      <w:r w:rsidR="006520E6">
        <w:t xml:space="preserve"> </w:t>
      </w:r>
      <w:r w:rsidRPr="00231E4B">
        <w:t xml:space="preserve">1 - </w:t>
      </w:r>
      <w:r w:rsidR="00762D9A" w:rsidRPr="00762D9A">
        <w:t xml:space="preserve">Soupis </w:t>
      </w:r>
      <w:r w:rsidR="004C03A8">
        <w:t>mycích a dezinfekčních prostředků pro stravovací provoz</w:t>
      </w:r>
      <w:r w:rsidR="00392738">
        <w:t xml:space="preserve"> </w:t>
      </w:r>
      <w:proofErr w:type="gramStart"/>
      <w:r w:rsidR="00392738">
        <w:t>202</w:t>
      </w:r>
      <w:r w:rsidR="00F65384">
        <w:t xml:space="preserve">5 - </w:t>
      </w:r>
      <w:r w:rsidR="00F5003B">
        <w:t>202</w:t>
      </w:r>
      <w:r w:rsidR="00F65384">
        <w:t>7</w:t>
      </w:r>
      <w:proofErr w:type="gramEnd"/>
      <w:r w:rsidR="00762D9A">
        <w:t>“</w:t>
      </w:r>
      <w:r>
        <w:t>).</w:t>
      </w:r>
      <w:r w:rsidR="006520E6">
        <w:t xml:space="preserve"> </w:t>
      </w:r>
      <w:r>
        <w:t xml:space="preserve"> </w:t>
      </w:r>
      <w:r w:rsidR="00AD7EF5">
        <w:t xml:space="preserve">K ceně dílčího plnění bude připočtena daň z přidané hodnoty ve výši stanovené příslušnými závaznými právními předpisy. </w:t>
      </w:r>
      <w:r>
        <w:t xml:space="preserve">Smluvní strany berou na vědomí, že předpokládané množství zboží uvedené v příloze č. 1 je nezávazné a pouze orientační pro účely zadání veřejné zakázky na </w:t>
      </w:r>
      <w:r w:rsidRPr="00CE2F1D">
        <w:t xml:space="preserve">dodávky </w:t>
      </w:r>
      <w:r>
        <w:t>zboží.</w:t>
      </w:r>
    </w:p>
    <w:p w14:paraId="472755B9" w14:textId="77777777" w:rsidR="00B83BB4" w:rsidRDefault="00B83BB4" w:rsidP="00B83BB4">
      <w:pPr>
        <w:ind w:firstLine="708"/>
        <w:jc w:val="both"/>
        <w:outlineLvl w:val="0"/>
        <w:rPr>
          <w:b/>
        </w:rPr>
      </w:pPr>
    </w:p>
    <w:p w14:paraId="4B108594" w14:textId="77777777" w:rsidR="00B83BB4" w:rsidRPr="00BF7003" w:rsidRDefault="00B83BB4" w:rsidP="00AA5812">
      <w:pPr>
        <w:tabs>
          <w:tab w:val="left" w:pos="1080"/>
        </w:tabs>
        <w:ind w:firstLine="708"/>
        <w:jc w:val="both"/>
        <w:outlineLvl w:val="0"/>
      </w:pPr>
      <w:r w:rsidRPr="00BF7003">
        <w:t xml:space="preserve">2. Cena zboží dohodnutá dle této </w:t>
      </w:r>
      <w:r w:rsidR="0041078E">
        <w:t>S</w:t>
      </w:r>
      <w:r w:rsidRPr="00BF7003">
        <w:t xml:space="preserve">mlouvy je </w:t>
      </w:r>
      <w:r>
        <w:t xml:space="preserve">platná, </w:t>
      </w:r>
      <w:r w:rsidRPr="00BF7003">
        <w:t>nejvýše přípustná a</w:t>
      </w:r>
      <w:r w:rsidR="00220244">
        <w:t> </w:t>
      </w:r>
      <w:r w:rsidRPr="00BF7003">
        <w:t xml:space="preserve">nepřekročitelná po celou dobu platnosti této smlouvy a zahrnuje veškeré náklady </w:t>
      </w:r>
      <w:r w:rsidR="006460E3">
        <w:t>prodávajícího</w:t>
      </w:r>
      <w:r w:rsidR="0069608E">
        <w:t xml:space="preserve"> </w:t>
      </w:r>
      <w:r w:rsidR="0069608E" w:rsidRPr="00BF7003">
        <w:t>s dodávkou</w:t>
      </w:r>
      <w:r w:rsidRPr="00BF7003">
        <w:t xml:space="preserve"> na místo určení a může být měněna jen v případě změny sazby DPH nebo v</w:t>
      </w:r>
      <w:r>
        <w:t xml:space="preserve"> případě změny sazeb zákonných poplatků. Cena bude pro tento případ upravena písemným dodatkem k této </w:t>
      </w:r>
      <w:r w:rsidR="0041078E">
        <w:t>S</w:t>
      </w:r>
      <w:r>
        <w:t>mlouvě.</w:t>
      </w:r>
    </w:p>
    <w:p w14:paraId="53E163C5" w14:textId="77777777" w:rsidR="005F1052" w:rsidRDefault="005F1052" w:rsidP="00B83BB4">
      <w:pPr>
        <w:pStyle w:val="Odstavecseseznamem"/>
        <w:ind w:left="0"/>
      </w:pPr>
    </w:p>
    <w:p w14:paraId="08BD50B7" w14:textId="77777777" w:rsidR="002D2293" w:rsidRDefault="002D2293" w:rsidP="00B83BB4">
      <w:pPr>
        <w:pStyle w:val="Odstavecseseznamem"/>
        <w:ind w:left="0"/>
      </w:pPr>
    </w:p>
    <w:p w14:paraId="61CE2F48" w14:textId="77777777" w:rsidR="002D2293" w:rsidRDefault="002D2293" w:rsidP="00B83BB4">
      <w:pPr>
        <w:pStyle w:val="Odstavecseseznamem"/>
        <w:ind w:left="0"/>
      </w:pPr>
    </w:p>
    <w:p w14:paraId="3DF8BCD7" w14:textId="77777777" w:rsidR="002D2293" w:rsidRDefault="002D2293" w:rsidP="00B83BB4">
      <w:pPr>
        <w:pStyle w:val="Odstavecseseznamem"/>
        <w:ind w:left="0"/>
      </w:pPr>
    </w:p>
    <w:p w14:paraId="0A715C3A" w14:textId="77777777" w:rsidR="002D2293" w:rsidRDefault="002D2293" w:rsidP="00B83BB4">
      <w:pPr>
        <w:pStyle w:val="Odstavecseseznamem"/>
        <w:ind w:left="0"/>
      </w:pPr>
    </w:p>
    <w:p w14:paraId="39EBC190" w14:textId="77777777" w:rsidR="005F1052" w:rsidRDefault="005F1052" w:rsidP="005F1052">
      <w:pPr>
        <w:ind w:left="360"/>
        <w:jc w:val="both"/>
      </w:pPr>
    </w:p>
    <w:p w14:paraId="246D7666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lastRenderedPageBreak/>
        <w:t>IV.</w:t>
      </w:r>
    </w:p>
    <w:p w14:paraId="1663ECAA" w14:textId="77777777" w:rsidR="00053191" w:rsidRDefault="00053191">
      <w:pPr>
        <w:jc w:val="center"/>
        <w:rPr>
          <w:b/>
        </w:rPr>
      </w:pPr>
      <w:r>
        <w:rPr>
          <w:b/>
        </w:rPr>
        <w:t>Dodací podmínky a platební podmínky</w:t>
      </w:r>
    </w:p>
    <w:p w14:paraId="127B05C9" w14:textId="77777777" w:rsidR="00053191" w:rsidRDefault="00053191">
      <w:pPr>
        <w:jc w:val="center"/>
        <w:outlineLvl w:val="0"/>
        <w:rPr>
          <w:b/>
        </w:rPr>
      </w:pPr>
    </w:p>
    <w:p w14:paraId="1499A333" w14:textId="77777777" w:rsidR="009C228E" w:rsidRPr="009C228E" w:rsidRDefault="00053191" w:rsidP="00AA5812">
      <w:pPr>
        <w:numPr>
          <w:ilvl w:val="0"/>
          <w:numId w:val="39"/>
        </w:numPr>
        <w:tabs>
          <w:tab w:val="clear" w:pos="720"/>
          <w:tab w:val="left" w:pos="1134"/>
        </w:tabs>
        <w:ind w:left="0" w:firstLine="709"/>
        <w:jc w:val="both"/>
        <w:outlineLvl w:val="0"/>
        <w:rPr>
          <w:b/>
        </w:rPr>
      </w:pPr>
      <w:r>
        <w:t xml:space="preserve">Dílčí objednávky </w:t>
      </w:r>
      <w:r w:rsidR="00950E9E">
        <w:t>zboží</w:t>
      </w:r>
      <w:r>
        <w:t xml:space="preserve"> budou prováděny prostřednictvím elektronické pošty</w:t>
      </w:r>
      <w:r w:rsidR="00634AB0">
        <w:t xml:space="preserve"> na adresu: </w:t>
      </w:r>
      <w:r w:rsidR="004C03A8" w:rsidRPr="004C03A8">
        <w:rPr>
          <w:highlight w:val="yellow"/>
        </w:rPr>
        <w:t>XXXXX</w:t>
      </w:r>
    </w:p>
    <w:p w14:paraId="65169153" w14:textId="77777777" w:rsidR="009C228E" w:rsidRDefault="009C228E" w:rsidP="009C228E">
      <w:pPr>
        <w:ind w:left="360"/>
        <w:jc w:val="both"/>
        <w:outlineLvl w:val="0"/>
        <w:rPr>
          <w:b/>
        </w:rPr>
      </w:pPr>
    </w:p>
    <w:p w14:paraId="2DD20707" w14:textId="77777777" w:rsidR="00275DB3" w:rsidRPr="009C228E" w:rsidRDefault="00053191" w:rsidP="00AA5812">
      <w:pPr>
        <w:numPr>
          <w:ilvl w:val="0"/>
          <w:numId w:val="39"/>
        </w:numPr>
        <w:tabs>
          <w:tab w:val="clear" w:pos="720"/>
          <w:tab w:val="left" w:pos="1134"/>
        </w:tabs>
        <w:ind w:left="0" w:firstLine="709"/>
        <w:jc w:val="both"/>
        <w:outlineLvl w:val="0"/>
        <w:rPr>
          <w:b/>
        </w:rPr>
      </w:pPr>
      <w:r>
        <w:t>Míst</w:t>
      </w:r>
      <w:r w:rsidR="009E78CA">
        <w:t>o</w:t>
      </w:r>
      <w:r w:rsidR="002120CB">
        <w:t xml:space="preserve"> plnění</w:t>
      </w:r>
      <w:r w:rsidR="00275DB3">
        <w:t>:</w:t>
      </w:r>
    </w:p>
    <w:p w14:paraId="6D646444" w14:textId="77777777" w:rsidR="00275DB3" w:rsidRDefault="00275DB3" w:rsidP="00275DB3">
      <w:pPr>
        <w:jc w:val="both"/>
        <w:outlineLvl w:val="0"/>
        <w:rPr>
          <w:b/>
        </w:rPr>
      </w:pPr>
    </w:p>
    <w:p w14:paraId="3F6784E8" w14:textId="77777777" w:rsidR="00123D4D" w:rsidRPr="009E78CA" w:rsidRDefault="009E78CA" w:rsidP="00275DB3">
      <w:pPr>
        <w:jc w:val="both"/>
        <w:outlineLvl w:val="0"/>
      </w:pPr>
      <w:r w:rsidRPr="009E78CA">
        <w:t xml:space="preserve">Název: Vězeňská služba </w:t>
      </w:r>
      <w:r w:rsidR="00F165FB">
        <w:t>Č</w:t>
      </w:r>
      <w:r w:rsidRPr="009E78CA">
        <w:t>eské republiky</w:t>
      </w:r>
      <w:r w:rsidR="0041078E">
        <w:t xml:space="preserve">, Věznice </w:t>
      </w:r>
      <w:r w:rsidR="001E2CEC">
        <w:t>Kynšperk nad Ohří</w:t>
      </w:r>
    </w:p>
    <w:p w14:paraId="01628A08" w14:textId="77777777" w:rsidR="009E78CA" w:rsidRDefault="001E2CEC" w:rsidP="00275DB3">
      <w:pPr>
        <w:jc w:val="both"/>
        <w:outlineLvl w:val="0"/>
      </w:pPr>
      <w:r>
        <w:t>Sídlo:</w:t>
      </w:r>
      <w:r>
        <w:tab/>
        <w:t xml:space="preserve"> Zlatá 52, 357 51 Kynšperk nad Ohří</w:t>
      </w:r>
      <w:r w:rsidR="00FD0CA4">
        <w:t>, hlavní sklad</w:t>
      </w:r>
      <w:r w:rsidR="004C03A8">
        <w:t>, popřípadě sklad v objektu č. 003 – Kuchyňský blok</w:t>
      </w:r>
    </w:p>
    <w:p w14:paraId="3C560EE7" w14:textId="77777777" w:rsidR="00587E34" w:rsidRPr="009E78CA" w:rsidRDefault="00587E34" w:rsidP="00275DB3">
      <w:pPr>
        <w:jc w:val="both"/>
        <w:outlineLvl w:val="0"/>
      </w:pPr>
    </w:p>
    <w:p w14:paraId="4C867E06" w14:textId="63335225" w:rsidR="0091438C" w:rsidRDefault="0091438C" w:rsidP="00AA5812">
      <w:pPr>
        <w:tabs>
          <w:tab w:val="left" w:pos="1134"/>
        </w:tabs>
        <w:ind w:firstLine="709"/>
        <w:jc w:val="both"/>
      </w:pPr>
      <w:r>
        <w:t xml:space="preserve">3. </w:t>
      </w:r>
      <w:r w:rsidR="00AA5812">
        <w:tab/>
      </w:r>
      <w:r>
        <w:t xml:space="preserve">Zboží se považuje za dodané jeho protokolárním převzetím určeným zástupcem </w:t>
      </w:r>
      <w:r w:rsidR="00EA257E">
        <w:t>kupujícího</w:t>
      </w:r>
      <w:r>
        <w:t xml:space="preserve"> uvedeným </w:t>
      </w:r>
      <w:r w:rsidRPr="00630451">
        <w:t>v </w:t>
      </w:r>
      <w:r w:rsidRPr="00534B02">
        <w:t xml:space="preserve">čl. </w:t>
      </w:r>
      <w:r w:rsidR="00E53F96">
        <w:t>I</w:t>
      </w:r>
      <w:r w:rsidRPr="00534B02">
        <w:t>X. odst. 2.</w:t>
      </w:r>
      <w:r>
        <w:t xml:space="preserve"> </w:t>
      </w:r>
      <w:r w:rsidRPr="00630451">
        <w:t>Se</w:t>
      </w:r>
      <w:r>
        <w:t xml:space="preserve"> zbožím bude předán dodací list a další doklady, které jsou nutné k převzetí a k užívání zboží a doklady stanovené obecně závaznými předpisy, případně doklad, stanovený dílčí objednávkou.</w:t>
      </w:r>
    </w:p>
    <w:p w14:paraId="5E9D83C5" w14:textId="77777777" w:rsidR="00ED17CD" w:rsidRDefault="00ED17CD" w:rsidP="00ED17CD">
      <w:pPr>
        <w:tabs>
          <w:tab w:val="left" w:pos="1080"/>
        </w:tabs>
        <w:ind w:left="720"/>
        <w:jc w:val="both"/>
      </w:pPr>
    </w:p>
    <w:p w14:paraId="5BD5035E" w14:textId="77777777" w:rsidR="0091438C" w:rsidRDefault="0091438C" w:rsidP="00AA5812">
      <w:pPr>
        <w:tabs>
          <w:tab w:val="left" w:pos="1134"/>
        </w:tabs>
        <w:ind w:firstLine="709"/>
        <w:jc w:val="both"/>
      </w:pPr>
      <w:r>
        <w:t xml:space="preserve">4. </w:t>
      </w:r>
      <w:r w:rsidR="00AA5812">
        <w:tab/>
      </w:r>
      <w:r>
        <w:t xml:space="preserve">Maximální dodací lhůta pro dílčí objednávky činí </w:t>
      </w:r>
      <w:r w:rsidR="00900625" w:rsidRPr="00B64BDF">
        <w:t>7</w:t>
      </w:r>
      <w:r>
        <w:t xml:space="preserve"> dní od jejího doručení </w:t>
      </w:r>
      <w:r w:rsidR="006460E3">
        <w:t>prodávajícímu</w:t>
      </w:r>
      <w:r>
        <w:t xml:space="preserve">. </w:t>
      </w:r>
      <w:r w:rsidR="006460E3">
        <w:t>Prodávající</w:t>
      </w:r>
      <w:r>
        <w:t xml:space="preserve"> avizuje předání oprávněné osobě </w:t>
      </w:r>
      <w:r w:rsidR="006460E3">
        <w:t>kupujícího</w:t>
      </w:r>
      <w:r>
        <w:t xml:space="preserve"> nejpozději 24 hodin před jeho uskutečněním.</w:t>
      </w:r>
    </w:p>
    <w:p w14:paraId="15EF0F15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V.</w:t>
      </w:r>
    </w:p>
    <w:p w14:paraId="0F225B9E" w14:textId="77777777" w:rsidR="00053191" w:rsidRDefault="0091438C">
      <w:pPr>
        <w:jc w:val="center"/>
        <w:rPr>
          <w:b/>
        </w:rPr>
      </w:pPr>
      <w:r>
        <w:rPr>
          <w:b/>
        </w:rPr>
        <w:t>Přechod vlastnictví ke zboží a nebezpečí škody na věci</w:t>
      </w:r>
    </w:p>
    <w:p w14:paraId="34217EB6" w14:textId="77777777" w:rsidR="0091438C" w:rsidRDefault="0091438C">
      <w:pPr>
        <w:jc w:val="center"/>
        <w:rPr>
          <w:b/>
        </w:rPr>
      </w:pPr>
    </w:p>
    <w:p w14:paraId="0406DC72" w14:textId="77777777" w:rsidR="0091438C" w:rsidRPr="00B37601" w:rsidRDefault="0091438C" w:rsidP="002F453E">
      <w:pPr>
        <w:ind w:firstLine="709"/>
        <w:jc w:val="both"/>
      </w:pPr>
      <w:r>
        <w:t xml:space="preserve">1.  Vlastnictví </w:t>
      </w:r>
      <w:r w:rsidR="004D7A55">
        <w:t xml:space="preserve">a nebezpečí škody na zboží přechází na </w:t>
      </w:r>
      <w:r w:rsidR="006460E3">
        <w:t>kupujícího</w:t>
      </w:r>
      <w:r w:rsidR="004D7A55">
        <w:t xml:space="preserve"> podepsáním protokolu o převzetí zboží při jeho faktickém předání.</w:t>
      </w:r>
    </w:p>
    <w:p w14:paraId="1643AA1A" w14:textId="77777777" w:rsidR="00863A5B" w:rsidRDefault="00863A5B" w:rsidP="00863A5B">
      <w:pPr>
        <w:tabs>
          <w:tab w:val="num" w:pos="1080"/>
        </w:tabs>
        <w:ind w:firstLine="720"/>
        <w:jc w:val="both"/>
      </w:pPr>
    </w:p>
    <w:p w14:paraId="3CE17320" w14:textId="77777777" w:rsidR="00863A5B" w:rsidRDefault="00863A5B" w:rsidP="00863A5B">
      <w:pPr>
        <w:tabs>
          <w:tab w:val="num" w:pos="1080"/>
        </w:tabs>
        <w:ind w:firstLine="720"/>
        <w:jc w:val="both"/>
      </w:pPr>
    </w:p>
    <w:p w14:paraId="300A57A3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VI.</w:t>
      </w:r>
    </w:p>
    <w:p w14:paraId="17D0C6DC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Platební podmínky</w:t>
      </w:r>
    </w:p>
    <w:p w14:paraId="3F6993B4" w14:textId="77777777" w:rsidR="00053191" w:rsidRDefault="00053191">
      <w:pPr>
        <w:jc w:val="both"/>
      </w:pPr>
    </w:p>
    <w:p w14:paraId="5054398E" w14:textId="77777777" w:rsidR="00EF5609" w:rsidRDefault="006460E3" w:rsidP="00EF5609">
      <w:pPr>
        <w:numPr>
          <w:ilvl w:val="0"/>
          <w:numId w:val="18"/>
        </w:numPr>
        <w:tabs>
          <w:tab w:val="clear" w:pos="720"/>
          <w:tab w:val="left" w:pos="1080"/>
        </w:tabs>
        <w:ind w:left="0" w:firstLine="720"/>
        <w:jc w:val="both"/>
      </w:pPr>
      <w:r>
        <w:t>Prodávající</w:t>
      </w:r>
      <w:r w:rsidR="00053191">
        <w:t xml:space="preserve"> vystaví na </w:t>
      </w:r>
      <w:r w:rsidR="00593D4E">
        <w:t>dodané zboží</w:t>
      </w:r>
      <w:r w:rsidR="00053191">
        <w:t xml:space="preserve"> fakturu po </w:t>
      </w:r>
      <w:r w:rsidR="00FD0CA4">
        <w:t xml:space="preserve">obdržení písemné objednávky, kterou vystaví jednotlivé oprávněné osoby. </w:t>
      </w:r>
      <w:r w:rsidR="00053191">
        <w:t xml:space="preserve">Faktury </w:t>
      </w:r>
      <w:r>
        <w:t>prodávajícího</w:t>
      </w:r>
      <w:r w:rsidR="00053191">
        <w:t xml:space="preserve"> musí odpovídat svou povahou pojmu účetního dokladu</w:t>
      </w:r>
      <w:r w:rsidR="002F453E">
        <w:t xml:space="preserve"> dle</w:t>
      </w:r>
      <w:r w:rsidR="00053191">
        <w:t xml:space="preserve"> </w:t>
      </w:r>
      <w:r w:rsidR="00072051">
        <w:t>účinných právních předpisů</w:t>
      </w:r>
      <w:r w:rsidR="00053191">
        <w:t xml:space="preserve">. </w:t>
      </w:r>
      <w:r>
        <w:t>Prodávající</w:t>
      </w:r>
      <w:r w:rsidR="00053191">
        <w:t xml:space="preserve"> </w:t>
      </w:r>
      <w:proofErr w:type="gramStart"/>
      <w:r w:rsidR="004E68F0">
        <w:t>doručí</w:t>
      </w:r>
      <w:proofErr w:type="gramEnd"/>
      <w:r w:rsidR="00053191">
        <w:t xml:space="preserve"> </w:t>
      </w:r>
      <w:r w:rsidR="007A733D">
        <w:t xml:space="preserve">fakturu </w:t>
      </w:r>
      <w:r>
        <w:t>kupujícímu</w:t>
      </w:r>
      <w:r w:rsidR="00053191">
        <w:t xml:space="preserve"> ve dvou vyhotoveních. K faktuře musí být přiložen protokol o převzetí </w:t>
      </w:r>
      <w:r w:rsidR="00593D4E">
        <w:t xml:space="preserve">dodaného zboží (dodací list) podepsaný oprávněnou osobou </w:t>
      </w:r>
      <w:r>
        <w:t>kupujícího</w:t>
      </w:r>
      <w:r w:rsidR="00EF5609">
        <w:t>.</w:t>
      </w:r>
    </w:p>
    <w:p w14:paraId="4A30DC45" w14:textId="77777777" w:rsidR="00053191" w:rsidRDefault="00EF5609" w:rsidP="00EF5609">
      <w:pPr>
        <w:tabs>
          <w:tab w:val="left" w:pos="1080"/>
        </w:tabs>
        <w:jc w:val="both"/>
      </w:pPr>
      <w:r>
        <w:t xml:space="preserve"> </w:t>
      </w:r>
    </w:p>
    <w:p w14:paraId="4F7F1B2E" w14:textId="77777777" w:rsidR="00053191" w:rsidRDefault="00053191" w:rsidP="00AA5812">
      <w:pPr>
        <w:numPr>
          <w:ilvl w:val="0"/>
          <w:numId w:val="18"/>
        </w:numPr>
        <w:tabs>
          <w:tab w:val="clear" w:pos="720"/>
          <w:tab w:val="left" w:pos="1080"/>
        </w:tabs>
        <w:ind w:left="0" w:firstLine="720"/>
        <w:jc w:val="both"/>
      </w:pPr>
      <w:r>
        <w:t xml:space="preserve">Datum splatnosti faktury se stanoví do </w:t>
      </w:r>
      <w:r w:rsidR="00980313">
        <w:t>60</w:t>
      </w:r>
      <w:r>
        <w:t xml:space="preserve"> dnů od jejího </w:t>
      </w:r>
      <w:r w:rsidR="00B94F2B">
        <w:t xml:space="preserve">prokazatelného </w:t>
      </w:r>
      <w:r>
        <w:t xml:space="preserve">doručení </w:t>
      </w:r>
      <w:r w:rsidR="006460E3">
        <w:t>kupujícímu</w:t>
      </w:r>
      <w:r>
        <w:t xml:space="preserve">. </w:t>
      </w:r>
      <w:r w:rsidR="00AA5812">
        <w:t>S</w:t>
      </w:r>
      <w:r>
        <w:t xml:space="preserve">mluvní strany se dohodly, že povinnost úhrady je splněna okamžikem, kdy byla dlužná částka odepsána z účtu </w:t>
      </w:r>
      <w:r w:rsidR="006460E3">
        <w:t>kupujícího</w:t>
      </w:r>
      <w:r>
        <w:t>.</w:t>
      </w:r>
    </w:p>
    <w:p w14:paraId="5A42A4ED" w14:textId="77777777" w:rsidR="00F165FB" w:rsidRDefault="00F165FB" w:rsidP="00F165FB">
      <w:pPr>
        <w:pStyle w:val="Odstavecseseznamem"/>
      </w:pPr>
    </w:p>
    <w:p w14:paraId="49BE038B" w14:textId="77777777" w:rsidR="00DD6157" w:rsidRDefault="00053191" w:rsidP="00DD6157">
      <w:pPr>
        <w:numPr>
          <w:ilvl w:val="0"/>
          <w:numId w:val="18"/>
        </w:numPr>
        <w:tabs>
          <w:tab w:val="clear" w:pos="720"/>
          <w:tab w:val="left" w:pos="1080"/>
        </w:tabs>
        <w:ind w:left="0" w:firstLine="720"/>
        <w:jc w:val="both"/>
      </w:pPr>
      <w:r>
        <w:t xml:space="preserve">Pokud faktura neobsahuje </w:t>
      </w:r>
      <w:r w:rsidR="00B94F2B">
        <w:t xml:space="preserve">příslušnými právními </w:t>
      </w:r>
      <w:r w:rsidR="00072051">
        <w:t>předpisy</w:t>
      </w:r>
      <w:r>
        <w:t xml:space="preserve"> a </w:t>
      </w:r>
      <w:r w:rsidR="00072051">
        <w:t xml:space="preserve">touto </w:t>
      </w:r>
      <w:r w:rsidR="00AA5812">
        <w:t>S</w:t>
      </w:r>
      <w:r>
        <w:t xml:space="preserve">mlouvou stanovené náležitosti, </w:t>
      </w:r>
      <w:r w:rsidR="00072051">
        <w:t xml:space="preserve">nebo je věcně nesprávná, </w:t>
      </w:r>
      <w:r>
        <w:t xml:space="preserve">je </w:t>
      </w:r>
      <w:r w:rsidR="006460E3">
        <w:t>kupující</w:t>
      </w:r>
      <w:r>
        <w:t xml:space="preserve"> oprávněn ji do data splatnosti vrátit zpět k doplnění či opravě, aniž se tak dostane do prodlení. Lhůta splatnosti počíná běžet znovu od opětovného doručení náležitě doplněného či opraveného dokladu.</w:t>
      </w:r>
    </w:p>
    <w:p w14:paraId="199AD778" w14:textId="77777777" w:rsidR="00053191" w:rsidRDefault="00053191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</w:p>
    <w:p w14:paraId="6448E69E" w14:textId="77777777" w:rsidR="00053191" w:rsidRPr="00F5003B" w:rsidRDefault="00DD6157" w:rsidP="004828B6">
      <w:pPr>
        <w:jc w:val="both"/>
        <w:rPr>
          <w:b/>
        </w:rPr>
      </w:pPr>
      <w:r>
        <w:t xml:space="preserve">           4.  </w:t>
      </w:r>
      <w:r w:rsidR="00053191">
        <w:t xml:space="preserve">Nezaplatí-li </w:t>
      </w:r>
      <w:r w:rsidR="006460E3">
        <w:t>kupující</w:t>
      </w:r>
      <w:r w:rsidR="00053191">
        <w:t xml:space="preserve"> </w:t>
      </w:r>
      <w:r w:rsidR="00092048">
        <w:t>smluvní</w:t>
      </w:r>
      <w:r w:rsidR="00053191">
        <w:t xml:space="preserve"> cenu včas, je povinen uhradit </w:t>
      </w:r>
      <w:r w:rsidR="006460E3">
        <w:t>prodávajícímu</w:t>
      </w:r>
      <w:r w:rsidR="00053191">
        <w:t xml:space="preserve"> úrok</w:t>
      </w:r>
      <w:r w:rsidR="007F76E5">
        <w:t xml:space="preserve"> </w:t>
      </w:r>
      <w:r w:rsidR="00053191">
        <w:t>z</w:t>
      </w:r>
      <w:r w:rsidR="00737B3E">
        <w:t> </w:t>
      </w:r>
      <w:r w:rsidR="00053191">
        <w:t xml:space="preserve">prodlení </w:t>
      </w:r>
      <w:r w:rsidR="003F392C">
        <w:t xml:space="preserve">podle </w:t>
      </w:r>
      <w:r w:rsidR="00041D68">
        <w:t>n</w:t>
      </w:r>
      <w:r>
        <w:t xml:space="preserve">ařízení </w:t>
      </w:r>
      <w:r w:rsidR="00053191" w:rsidRPr="00474866">
        <w:t xml:space="preserve">vlády č. </w:t>
      </w:r>
      <w:r w:rsidRPr="00474866">
        <w:t xml:space="preserve">351/2013 </w:t>
      </w:r>
      <w:r w:rsidRPr="00F5003B">
        <w:t xml:space="preserve">Sb., </w:t>
      </w:r>
      <w:r w:rsidR="004828B6" w:rsidRPr="00F5003B">
        <w:t xml:space="preserve">kterým se určuje výše úroků z prodlení a nákladů spojených s uplatněním pohledávky, určuje odměna likvidátora, likvidačního správce a člena orgánu právnické osoby jmenovaného soudem a upravují některé otázky Obchodního </w:t>
      </w:r>
      <w:r w:rsidR="004828B6" w:rsidRPr="00F5003B">
        <w:lastRenderedPageBreak/>
        <w:t>věstníku, veřejných rejstříků právnických a fyzických osob a evidence svěřenských</w:t>
      </w:r>
      <w:r w:rsidR="00F5003B">
        <w:t xml:space="preserve"> </w:t>
      </w:r>
      <w:r w:rsidR="004828B6" w:rsidRPr="00F5003B">
        <w:t xml:space="preserve">fondů </w:t>
      </w:r>
      <w:r w:rsidR="00F5003B">
        <w:br/>
      </w:r>
      <w:r w:rsidR="004828B6" w:rsidRPr="00F5003B">
        <w:t>a evidence údajů o skutečných majitelích</w:t>
      </w:r>
      <w:r w:rsidR="00AA5812" w:rsidRPr="00F5003B">
        <w:t>, v</w:t>
      </w:r>
      <w:r w:rsidR="004828B6" w:rsidRPr="00F5003B">
        <w:t>e znění pozdějších předpisů.</w:t>
      </w:r>
      <w:r w:rsidRPr="00F5003B">
        <w:t xml:space="preserve"> </w:t>
      </w:r>
    </w:p>
    <w:p w14:paraId="5BC414F0" w14:textId="77777777" w:rsidR="004E68F0" w:rsidRDefault="004E68F0" w:rsidP="004E68F0">
      <w:pPr>
        <w:pStyle w:val="Odstavecseseznamem"/>
      </w:pPr>
    </w:p>
    <w:p w14:paraId="0C64175A" w14:textId="77777777" w:rsidR="004E68F0" w:rsidRDefault="004E68F0" w:rsidP="004E68F0">
      <w:pPr>
        <w:tabs>
          <w:tab w:val="left" w:pos="709"/>
        </w:tabs>
        <w:jc w:val="both"/>
      </w:pPr>
      <w:r>
        <w:tab/>
        <w:t xml:space="preserve">5. </w:t>
      </w:r>
      <w:r w:rsidR="006460E3">
        <w:t>Kupující</w:t>
      </w:r>
      <w:r w:rsidRPr="004E68F0">
        <w:t xml:space="preserve"> je oprávněn </w:t>
      </w:r>
      <w:r w:rsidR="00072051">
        <w:t>započíst</w:t>
      </w:r>
      <w:r w:rsidR="00072051" w:rsidRPr="004E68F0">
        <w:t xml:space="preserve"> </w:t>
      </w:r>
      <w:r w:rsidR="00072051">
        <w:t xml:space="preserve">jakékoli své </w:t>
      </w:r>
      <w:r w:rsidRPr="004E68F0">
        <w:t xml:space="preserve">pohledávky </w:t>
      </w:r>
      <w:r w:rsidR="00072051">
        <w:t xml:space="preserve">z této </w:t>
      </w:r>
      <w:r w:rsidR="00AA5812">
        <w:t>S</w:t>
      </w:r>
      <w:r w:rsidR="00072051">
        <w:t xml:space="preserve">mlouvy </w:t>
      </w:r>
      <w:r w:rsidRPr="004E68F0">
        <w:t xml:space="preserve">za </w:t>
      </w:r>
      <w:r w:rsidR="006460E3">
        <w:t>prodávajícím</w:t>
      </w:r>
      <w:r w:rsidRPr="004E68F0">
        <w:t xml:space="preserve">, proti jakémukoliv závazku vůči </w:t>
      </w:r>
      <w:r w:rsidR="006460E3">
        <w:t>prodávajícímu</w:t>
      </w:r>
      <w:r w:rsidRPr="004E68F0">
        <w:t xml:space="preserve">. </w:t>
      </w:r>
      <w:r w:rsidR="006460E3">
        <w:t>Prodávající</w:t>
      </w:r>
      <w:r w:rsidRPr="004E68F0">
        <w:t xml:space="preserve"> se zavazuje nepostoupit své pohledávky za </w:t>
      </w:r>
      <w:r w:rsidR="00D26B14">
        <w:t>kupujícím</w:t>
      </w:r>
      <w:r w:rsidRPr="004E68F0">
        <w:t xml:space="preserve"> třetí osobě bez souhlasu </w:t>
      </w:r>
      <w:r w:rsidR="00D26B14">
        <w:t>kupujícího</w:t>
      </w:r>
      <w:r w:rsidRPr="004E68F0">
        <w:t>.</w:t>
      </w:r>
    </w:p>
    <w:p w14:paraId="76E09B34" w14:textId="77777777" w:rsidR="00053191" w:rsidRDefault="00053191">
      <w:pPr>
        <w:jc w:val="both"/>
        <w:outlineLvl w:val="0"/>
        <w:rPr>
          <w:b/>
        </w:rPr>
      </w:pPr>
      <w:r>
        <w:rPr>
          <w:b/>
        </w:rPr>
        <w:tab/>
      </w:r>
    </w:p>
    <w:p w14:paraId="21AF0CFC" w14:textId="77777777" w:rsidR="00053191" w:rsidRDefault="00053191">
      <w:pPr>
        <w:tabs>
          <w:tab w:val="left" w:pos="1080"/>
        </w:tabs>
        <w:ind w:left="720"/>
        <w:jc w:val="both"/>
      </w:pPr>
    </w:p>
    <w:p w14:paraId="5391D306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VII.</w:t>
      </w:r>
    </w:p>
    <w:p w14:paraId="1C595EDB" w14:textId="77777777" w:rsidR="00053191" w:rsidRDefault="00EF5609">
      <w:pPr>
        <w:jc w:val="center"/>
        <w:outlineLvl w:val="0"/>
        <w:rPr>
          <w:b/>
        </w:rPr>
      </w:pPr>
      <w:r>
        <w:rPr>
          <w:b/>
        </w:rPr>
        <w:t>Záruční doba</w:t>
      </w:r>
      <w:r w:rsidR="00F53E0E">
        <w:rPr>
          <w:b/>
        </w:rPr>
        <w:t xml:space="preserve"> a vady zboží</w:t>
      </w:r>
    </w:p>
    <w:p w14:paraId="2B98AA96" w14:textId="77777777" w:rsidR="00053191" w:rsidRDefault="00053191">
      <w:pPr>
        <w:outlineLvl w:val="0"/>
        <w:rPr>
          <w:b/>
        </w:rPr>
      </w:pPr>
    </w:p>
    <w:p w14:paraId="1AD50AB8" w14:textId="77777777" w:rsidR="00BA662F" w:rsidRDefault="00BA662F" w:rsidP="00BA662F">
      <w:pPr>
        <w:ind w:firstLine="709"/>
        <w:jc w:val="both"/>
      </w:pPr>
      <w:r>
        <w:t xml:space="preserve">1. Nesplňuje-li zboží vlastnosti stanovené touto </w:t>
      </w:r>
      <w:r w:rsidR="00AA5812">
        <w:t>S</w:t>
      </w:r>
      <w:r>
        <w:t>mlouvou a ustanovení</w:t>
      </w:r>
      <w:r w:rsidR="00AA5812">
        <w:t>m</w:t>
      </w:r>
      <w:r w:rsidR="00E405D0">
        <w:t xml:space="preserve"> dle</w:t>
      </w:r>
      <w:r>
        <w:t xml:space="preserve"> § 2099</w:t>
      </w:r>
      <w:r w:rsidR="00E405D0">
        <w:t xml:space="preserve"> </w:t>
      </w:r>
      <w:r w:rsidR="005C7540">
        <w:t>zákona č. 89/2012 Sb., občanský zákoník</w:t>
      </w:r>
      <w:r>
        <w:t xml:space="preserve">, má vady. </w:t>
      </w:r>
    </w:p>
    <w:p w14:paraId="7A090098" w14:textId="77777777" w:rsidR="00BA662F" w:rsidRDefault="00BA662F" w:rsidP="00BA662F">
      <w:pPr>
        <w:jc w:val="both"/>
      </w:pPr>
    </w:p>
    <w:p w14:paraId="4668B98F" w14:textId="77777777" w:rsidR="00BA662F" w:rsidRDefault="00BA662F" w:rsidP="00BA662F">
      <w:pPr>
        <w:jc w:val="both"/>
      </w:pPr>
      <w:r>
        <w:tab/>
        <w:t xml:space="preserve">2. </w:t>
      </w:r>
      <w:r w:rsidR="00072051">
        <w:t>Záruka na jakost</w:t>
      </w:r>
      <w:r>
        <w:t xml:space="preserve"> </w:t>
      </w:r>
      <w:r w:rsidR="00115139">
        <w:t xml:space="preserve">na dodané zboží </w:t>
      </w:r>
      <w:r>
        <w:t xml:space="preserve">činí 24 měsíců. Záruční lhůta </w:t>
      </w:r>
      <w:proofErr w:type="gramStart"/>
      <w:r>
        <w:t>běží</w:t>
      </w:r>
      <w:proofErr w:type="gramEnd"/>
      <w:r>
        <w:t xml:space="preserve"> ode dne převzetí zboží dle protokolu. </w:t>
      </w:r>
      <w:r w:rsidR="00D26B14">
        <w:t>Prodávající</w:t>
      </w:r>
      <w:r>
        <w:t xml:space="preserve"> odstraňuje oprávněně reklamované vady během záruční doby bezplatně.</w:t>
      </w:r>
    </w:p>
    <w:p w14:paraId="3AA383FB" w14:textId="77777777" w:rsidR="00BA662F" w:rsidRDefault="00BA662F" w:rsidP="00BA662F">
      <w:pPr>
        <w:jc w:val="both"/>
      </w:pPr>
    </w:p>
    <w:p w14:paraId="2E0B16A4" w14:textId="77777777" w:rsidR="00BA662F" w:rsidRDefault="00BA662F" w:rsidP="00BA662F">
      <w:pPr>
        <w:jc w:val="both"/>
      </w:pPr>
      <w:r>
        <w:tab/>
        <w:t xml:space="preserve">3. </w:t>
      </w:r>
      <w:r w:rsidR="00D26B14">
        <w:t>Kupující</w:t>
      </w:r>
      <w:r w:rsidR="00271773">
        <w:t xml:space="preserve"> může</w:t>
      </w:r>
      <w:r w:rsidR="00072051">
        <w:t xml:space="preserve"> zjištěné vady uplatnit kdykoli během záruční doby.</w:t>
      </w:r>
      <w:r w:rsidR="00072051" w:rsidDel="00072051">
        <w:t xml:space="preserve"> </w:t>
      </w:r>
    </w:p>
    <w:p w14:paraId="7A705EFA" w14:textId="77777777" w:rsidR="004C58CF" w:rsidRDefault="004C58CF" w:rsidP="00BA662F">
      <w:pPr>
        <w:jc w:val="both"/>
      </w:pPr>
    </w:p>
    <w:p w14:paraId="43F88F03" w14:textId="77777777" w:rsidR="00BA662F" w:rsidRDefault="00BA662F" w:rsidP="00BA662F">
      <w:pPr>
        <w:jc w:val="both"/>
      </w:pPr>
      <w:r>
        <w:tab/>
        <w:t xml:space="preserve">4. Vady zjištěné při převzetí nebo později v záruční době je </w:t>
      </w:r>
      <w:r w:rsidR="00D26B14">
        <w:t>prodávající</w:t>
      </w:r>
      <w:r>
        <w:t xml:space="preserve"> povinen odstranit do 15 dnů ode dne, kdy mu byla vada oznámena dle odst. 5, pokud vzhledem k povaze vady nesjednal s </w:t>
      </w:r>
      <w:r w:rsidR="00EA257E">
        <w:t>kupujícím</w:t>
      </w:r>
      <w:r>
        <w:t xml:space="preserve"> lhůtu jinou. </w:t>
      </w:r>
    </w:p>
    <w:p w14:paraId="31933909" w14:textId="77777777" w:rsidR="00BA662F" w:rsidRDefault="00BA662F" w:rsidP="00BA662F">
      <w:pPr>
        <w:jc w:val="both"/>
      </w:pPr>
    </w:p>
    <w:p w14:paraId="77FFEB07" w14:textId="77777777" w:rsidR="00BA662F" w:rsidRDefault="00BA662F" w:rsidP="00BA662F">
      <w:pPr>
        <w:jc w:val="both"/>
      </w:pPr>
      <w:r>
        <w:tab/>
        <w:t xml:space="preserve">5. Vady zboží uplatňuje </w:t>
      </w:r>
      <w:r w:rsidR="00D26B14">
        <w:t>kupující</w:t>
      </w:r>
      <w:r>
        <w:t xml:space="preserve"> na adrese </w:t>
      </w:r>
      <w:r w:rsidR="00D26B14">
        <w:t>prodávajícího</w:t>
      </w:r>
      <w:r>
        <w:t xml:space="preserve"> dle adresy uvedené u identifikace </w:t>
      </w:r>
      <w:r w:rsidR="00D26B14">
        <w:t>prodávajícího</w:t>
      </w:r>
      <w:r>
        <w:t xml:space="preserve"> v této </w:t>
      </w:r>
      <w:r w:rsidR="00AA5812">
        <w:t>S</w:t>
      </w:r>
      <w:r>
        <w:t>mlouvě.</w:t>
      </w:r>
    </w:p>
    <w:p w14:paraId="2FE866CD" w14:textId="77777777" w:rsidR="005C7540" w:rsidRDefault="005C7540" w:rsidP="00BA662F">
      <w:pPr>
        <w:jc w:val="both"/>
      </w:pPr>
    </w:p>
    <w:p w14:paraId="01BC98AC" w14:textId="77777777" w:rsidR="005C7540" w:rsidRDefault="005C7540" w:rsidP="00BA66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9BBED" w14:textId="77777777" w:rsidR="005C7540" w:rsidRPr="005C7540" w:rsidRDefault="005C7540" w:rsidP="005C7540">
      <w:pPr>
        <w:ind w:left="3545" w:firstLine="709"/>
        <w:jc w:val="both"/>
        <w:rPr>
          <w:b/>
        </w:rPr>
      </w:pPr>
      <w:r w:rsidRPr="005C7540">
        <w:rPr>
          <w:b/>
        </w:rPr>
        <w:t>VI</w:t>
      </w:r>
      <w:r w:rsidR="00A7465E">
        <w:rPr>
          <w:b/>
        </w:rPr>
        <w:t>I</w:t>
      </w:r>
      <w:r w:rsidRPr="005C7540">
        <w:rPr>
          <w:b/>
        </w:rPr>
        <w:t>I.</w:t>
      </w:r>
    </w:p>
    <w:p w14:paraId="30EB4AD8" w14:textId="77777777" w:rsidR="005C7540" w:rsidRPr="005C7540" w:rsidRDefault="005C7540" w:rsidP="00BA662F">
      <w:pPr>
        <w:jc w:val="both"/>
        <w:rPr>
          <w:b/>
        </w:rPr>
      </w:pPr>
      <w:r w:rsidRPr="005C7540">
        <w:rPr>
          <w:b/>
        </w:rPr>
        <w:tab/>
      </w:r>
      <w:r w:rsidRPr="005C7540">
        <w:rPr>
          <w:b/>
        </w:rPr>
        <w:tab/>
      </w:r>
      <w:r w:rsidRPr="005C7540">
        <w:rPr>
          <w:b/>
        </w:rPr>
        <w:tab/>
      </w:r>
      <w:r w:rsidRPr="005C7540">
        <w:rPr>
          <w:b/>
        </w:rPr>
        <w:tab/>
      </w:r>
      <w:r w:rsidRPr="005C7540">
        <w:rPr>
          <w:b/>
        </w:rPr>
        <w:tab/>
        <w:t xml:space="preserve">Povinnosti </w:t>
      </w:r>
      <w:r w:rsidR="00D41B49">
        <w:rPr>
          <w:b/>
        </w:rPr>
        <w:t>prodávajícího</w:t>
      </w:r>
    </w:p>
    <w:p w14:paraId="4DA2FF7C" w14:textId="77777777" w:rsidR="005C7540" w:rsidRPr="005C7540" w:rsidRDefault="005C7540" w:rsidP="00BA662F">
      <w:pPr>
        <w:jc w:val="both"/>
        <w:rPr>
          <w:b/>
        </w:rPr>
      </w:pPr>
    </w:p>
    <w:p w14:paraId="013008AD" w14:textId="77777777" w:rsidR="005C7540" w:rsidRDefault="005C7540" w:rsidP="005C7540">
      <w:pPr>
        <w:jc w:val="both"/>
      </w:pPr>
      <w:r>
        <w:tab/>
      </w:r>
      <w:r w:rsidRPr="00865137">
        <w:t xml:space="preserve">1.  Všechny dodávky musí být poskytnuty </w:t>
      </w:r>
      <w:r w:rsidR="00D41B49" w:rsidRPr="00865137">
        <w:t>kupujícímu</w:t>
      </w:r>
      <w:r w:rsidRPr="00865137">
        <w:t xml:space="preserve"> v požadovaném rozsahu, a to bez jakéhokoliv omezení; </w:t>
      </w:r>
      <w:r w:rsidR="00D41B49" w:rsidRPr="00865137">
        <w:t>prodávající</w:t>
      </w:r>
      <w:r w:rsidRPr="00865137">
        <w:t xml:space="preserve"> nebude oprávněn doúčtovat </w:t>
      </w:r>
      <w:r w:rsidR="00D41B49" w:rsidRPr="00865137">
        <w:t>kupujícímu</w:t>
      </w:r>
      <w:r w:rsidRPr="00865137">
        <w:t xml:space="preserve"> jakékoli dodatečné práce, služby či dodávky, které budou nezbytné pro řádné splnění dílčího</w:t>
      </w:r>
      <w:r>
        <w:t xml:space="preserve"> nebo celého předmětu smlouvy, a to např. i z důvodu, že </w:t>
      </w:r>
      <w:r w:rsidR="00D41B49">
        <w:t>prodávající</w:t>
      </w:r>
      <w:r>
        <w:t xml:space="preserve"> chybně odhadl nabídkovou (smluvní) cenu. </w:t>
      </w:r>
    </w:p>
    <w:p w14:paraId="2AC9730C" w14:textId="77777777" w:rsidR="005C7540" w:rsidRDefault="005C7540" w:rsidP="005C7540">
      <w:pPr>
        <w:jc w:val="both"/>
      </w:pPr>
    </w:p>
    <w:p w14:paraId="0D4F4E8F" w14:textId="77777777" w:rsidR="005C7540" w:rsidRDefault="005C7540" w:rsidP="005C7540">
      <w:pPr>
        <w:jc w:val="both"/>
      </w:pPr>
      <w:r>
        <w:tab/>
        <w:t xml:space="preserve">2. Veškeré činnosti je </w:t>
      </w:r>
      <w:r w:rsidR="00D41B49">
        <w:t>prodávající</w:t>
      </w:r>
      <w:r>
        <w:t xml:space="preserve"> povinen provádět s náležitou péčí a odbornou způsobilostí. Všechny služby musí být poskytnuty v požadovaném rozsahu, a to bez jakéhokoliv omezení.</w:t>
      </w:r>
    </w:p>
    <w:p w14:paraId="36856F99" w14:textId="77777777" w:rsidR="005C7540" w:rsidRDefault="005C7540" w:rsidP="005C7540">
      <w:pPr>
        <w:jc w:val="both"/>
      </w:pPr>
    </w:p>
    <w:p w14:paraId="3816FFC9" w14:textId="77777777" w:rsidR="005C7540" w:rsidRDefault="005C7540" w:rsidP="005C7540">
      <w:pPr>
        <w:jc w:val="both"/>
      </w:pPr>
      <w:r>
        <w:tab/>
        <w:t xml:space="preserve">3. </w:t>
      </w:r>
      <w:r w:rsidR="00D41B49">
        <w:t>Prodávající</w:t>
      </w:r>
      <w:r>
        <w:t xml:space="preserve"> odpovídá za všechny škody vzniklé jeho činností při plnění předmětu smlouvy.</w:t>
      </w:r>
    </w:p>
    <w:p w14:paraId="655F90D8" w14:textId="77777777" w:rsidR="00250A6B" w:rsidRDefault="00250A6B" w:rsidP="00BA662F">
      <w:pPr>
        <w:jc w:val="both"/>
      </w:pPr>
    </w:p>
    <w:p w14:paraId="1E448B9B" w14:textId="77777777" w:rsidR="00053191" w:rsidRDefault="00053191">
      <w:pPr>
        <w:tabs>
          <w:tab w:val="left" w:pos="1080"/>
        </w:tabs>
        <w:ind w:left="720"/>
        <w:jc w:val="both"/>
      </w:pPr>
    </w:p>
    <w:p w14:paraId="46AC8AAE" w14:textId="77777777" w:rsidR="000A1976" w:rsidRDefault="000A1976">
      <w:pPr>
        <w:tabs>
          <w:tab w:val="left" w:pos="1080"/>
        </w:tabs>
        <w:ind w:left="720"/>
        <w:jc w:val="both"/>
      </w:pPr>
    </w:p>
    <w:p w14:paraId="64511917" w14:textId="77777777" w:rsidR="000A1976" w:rsidRDefault="000A1976">
      <w:pPr>
        <w:tabs>
          <w:tab w:val="left" w:pos="1080"/>
        </w:tabs>
        <w:ind w:left="720"/>
        <w:jc w:val="both"/>
      </w:pPr>
    </w:p>
    <w:p w14:paraId="163C6611" w14:textId="77777777" w:rsidR="000A1976" w:rsidRDefault="000A1976">
      <w:pPr>
        <w:tabs>
          <w:tab w:val="left" w:pos="1080"/>
        </w:tabs>
        <w:ind w:left="720"/>
        <w:jc w:val="both"/>
      </w:pPr>
    </w:p>
    <w:p w14:paraId="2624646E" w14:textId="77777777" w:rsidR="000A1976" w:rsidRDefault="000A1976">
      <w:pPr>
        <w:tabs>
          <w:tab w:val="left" w:pos="1080"/>
        </w:tabs>
        <w:ind w:left="720"/>
        <w:jc w:val="both"/>
      </w:pPr>
    </w:p>
    <w:p w14:paraId="5D2DAA06" w14:textId="77777777" w:rsidR="000A1976" w:rsidRDefault="000A1976">
      <w:pPr>
        <w:tabs>
          <w:tab w:val="left" w:pos="1080"/>
        </w:tabs>
        <w:ind w:left="720"/>
        <w:jc w:val="both"/>
      </w:pPr>
    </w:p>
    <w:p w14:paraId="3BE08EC2" w14:textId="77777777" w:rsidR="00053191" w:rsidRDefault="00A7465E">
      <w:pPr>
        <w:jc w:val="center"/>
        <w:outlineLvl w:val="0"/>
        <w:rPr>
          <w:b/>
        </w:rPr>
      </w:pPr>
      <w:r>
        <w:rPr>
          <w:b/>
        </w:rPr>
        <w:t>IX</w:t>
      </w:r>
      <w:r w:rsidR="00053191">
        <w:rPr>
          <w:b/>
        </w:rPr>
        <w:t>.</w:t>
      </w:r>
    </w:p>
    <w:p w14:paraId="30D17581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lastRenderedPageBreak/>
        <w:t>Smluvní pokuty</w:t>
      </w:r>
    </w:p>
    <w:p w14:paraId="6E95A536" w14:textId="77777777" w:rsidR="00053191" w:rsidRDefault="00053191">
      <w:pPr>
        <w:outlineLvl w:val="0"/>
        <w:rPr>
          <w:b/>
        </w:rPr>
      </w:pPr>
    </w:p>
    <w:p w14:paraId="7DEFF02A" w14:textId="77777777" w:rsidR="007F76E5" w:rsidRDefault="00053191" w:rsidP="00616C1E">
      <w:pPr>
        <w:numPr>
          <w:ilvl w:val="0"/>
          <w:numId w:val="22"/>
        </w:numPr>
        <w:tabs>
          <w:tab w:val="clear" w:pos="720"/>
          <w:tab w:val="num" w:pos="1080"/>
        </w:tabs>
        <w:ind w:left="0" w:firstLine="720"/>
        <w:jc w:val="both"/>
      </w:pPr>
      <w:r>
        <w:t xml:space="preserve">Pokud </w:t>
      </w:r>
      <w:r w:rsidR="00D26B14">
        <w:t>prodávající</w:t>
      </w:r>
      <w:r>
        <w:t xml:space="preserve"> </w:t>
      </w:r>
      <w:proofErr w:type="gramStart"/>
      <w:r>
        <w:t>nedodrží</w:t>
      </w:r>
      <w:proofErr w:type="gramEnd"/>
      <w:r>
        <w:t xml:space="preserve"> </w:t>
      </w:r>
      <w:r w:rsidR="00384F3E">
        <w:t xml:space="preserve">dodací </w:t>
      </w:r>
      <w:r>
        <w:t>lhůtu</w:t>
      </w:r>
      <w:r w:rsidR="00DD5532">
        <w:t xml:space="preserve"> </w:t>
      </w:r>
      <w:r>
        <w:t>sjednanou v</w:t>
      </w:r>
      <w:r w:rsidR="00AA5812">
        <w:t> </w:t>
      </w:r>
      <w:r>
        <w:t>čl</w:t>
      </w:r>
      <w:r w:rsidR="00AA5812">
        <w:t>.</w:t>
      </w:r>
      <w:r>
        <w:t xml:space="preserve"> IV</w:t>
      </w:r>
      <w:r w:rsidR="00DD5532">
        <w:t>.</w:t>
      </w:r>
      <w:r w:rsidR="00115139">
        <w:t xml:space="preserve"> odst. 4</w:t>
      </w:r>
      <w:r>
        <w:t xml:space="preserve"> této </w:t>
      </w:r>
      <w:r w:rsidR="00AA5812">
        <w:t>S</w:t>
      </w:r>
      <w:r>
        <w:t xml:space="preserve">mlouvy, zaplatí </w:t>
      </w:r>
      <w:r w:rsidR="00D26B14">
        <w:t>kupujícímu</w:t>
      </w:r>
      <w:r>
        <w:t xml:space="preserve"> smluvní pokutu ve výši </w:t>
      </w:r>
      <w:r w:rsidR="00D664E7">
        <w:t>2</w:t>
      </w:r>
      <w:r>
        <w:t>00,- Kč za každý započatý den prodlení, a to za každou dílčí objednávku zvlášť.</w:t>
      </w:r>
    </w:p>
    <w:p w14:paraId="78DD7CA8" w14:textId="77777777" w:rsidR="00384F3E" w:rsidRDefault="00384F3E" w:rsidP="00384F3E">
      <w:pPr>
        <w:ind w:left="360"/>
        <w:jc w:val="both"/>
      </w:pPr>
    </w:p>
    <w:p w14:paraId="64042D8B" w14:textId="77777777" w:rsidR="00384F3E" w:rsidRDefault="00384F3E" w:rsidP="00384F3E">
      <w:pPr>
        <w:numPr>
          <w:ilvl w:val="0"/>
          <w:numId w:val="22"/>
        </w:numPr>
        <w:tabs>
          <w:tab w:val="clear" w:pos="720"/>
          <w:tab w:val="num" w:pos="1080"/>
        </w:tabs>
        <w:ind w:left="0" w:firstLine="720"/>
        <w:jc w:val="both"/>
      </w:pPr>
      <w:r>
        <w:t xml:space="preserve">V případě prodlení s odstraněním vad v záruční době je povinen </w:t>
      </w:r>
      <w:r w:rsidR="00D26B14">
        <w:t>prodávající</w:t>
      </w:r>
      <w:r>
        <w:t xml:space="preserve"> uhradit </w:t>
      </w:r>
      <w:r w:rsidR="00D26B14">
        <w:t>kupujícímu</w:t>
      </w:r>
      <w:r>
        <w:t xml:space="preserve"> smluvní pokutu ve výši 100,- Kč za každ</w:t>
      </w:r>
      <w:r w:rsidR="0069608E">
        <w:t>ý započatý den prodlení, a to za každé</w:t>
      </w:r>
      <w:r>
        <w:t xml:space="preserve"> oznámení zvlášť. Za neodstranění vad se považuje také nedodání náhradního zboží ve lhůtě určené pro odstranění vad dle čl</w:t>
      </w:r>
      <w:r w:rsidRPr="007C0E5F">
        <w:t>. VII</w:t>
      </w:r>
      <w:r w:rsidR="00F165FB">
        <w:t>.</w:t>
      </w:r>
      <w:r w:rsidRPr="007C0E5F">
        <w:t xml:space="preserve"> odst. 4 této </w:t>
      </w:r>
      <w:r w:rsidR="00AA5812">
        <w:t>S</w:t>
      </w:r>
      <w:r w:rsidRPr="007C0E5F">
        <w:t>mlouvy.</w:t>
      </w:r>
    </w:p>
    <w:p w14:paraId="0F5418B9" w14:textId="77777777" w:rsidR="00053191" w:rsidRDefault="00053191" w:rsidP="00384F3E">
      <w:pPr>
        <w:jc w:val="both"/>
      </w:pPr>
    </w:p>
    <w:p w14:paraId="284521EA" w14:textId="77777777" w:rsidR="00293D03" w:rsidRDefault="00053191">
      <w:pPr>
        <w:numPr>
          <w:ilvl w:val="0"/>
          <w:numId w:val="22"/>
        </w:numPr>
        <w:tabs>
          <w:tab w:val="clear" w:pos="720"/>
          <w:tab w:val="num" w:pos="1080"/>
        </w:tabs>
        <w:ind w:left="0" w:firstLine="720"/>
        <w:jc w:val="both"/>
      </w:pPr>
      <w:r>
        <w:t xml:space="preserve">Úhradou smluvní pokuty podle předchozích odstavců není dotčeno právo </w:t>
      </w:r>
      <w:r w:rsidR="00D26B14">
        <w:t>kupujícího</w:t>
      </w:r>
      <w:r>
        <w:t xml:space="preserve"> na náhradu škody.</w:t>
      </w:r>
    </w:p>
    <w:p w14:paraId="7F32C407" w14:textId="77777777" w:rsidR="00053191" w:rsidRDefault="00053191">
      <w:pPr>
        <w:jc w:val="both"/>
      </w:pPr>
    </w:p>
    <w:p w14:paraId="59973F52" w14:textId="77777777" w:rsidR="00053191" w:rsidRDefault="00053191">
      <w:pPr>
        <w:numPr>
          <w:ilvl w:val="0"/>
          <w:numId w:val="22"/>
        </w:numPr>
        <w:tabs>
          <w:tab w:val="clear" w:pos="720"/>
          <w:tab w:val="num" w:pos="1080"/>
        </w:tabs>
        <w:ind w:left="0" w:firstLine="720"/>
        <w:jc w:val="both"/>
      </w:pPr>
      <w:r>
        <w:t>Pro vyúčtování úroku z prodlení dle čl. VI</w:t>
      </w:r>
      <w:r w:rsidR="00115139">
        <w:t>.</w:t>
      </w:r>
      <w:r>
        <w:t xml:space="preserve"> odst. 4 této </w:t>
      </w:r>
      <w:r w:rsidR="00391BF6">
        <w:t>S</w:t>
      </w:r>
      <w:r>
        <w:t xml:space="preserve">mlouvy a smluvních pokut dle tohoto článku, platí obdobně ustanovení čl. VI. odst. 1. – 3. této </w:t>
      </w:r>
      <w:r w:rsidR="00391BF6">
        <w:t>S</w:t>
      </w:r>
      <w:r>
        <w:t>mlouvy.</w:t>
      </w:r>
    </w:p>
    <w:p w14:paraId="1A651385" w14:textId="77777777" w:rsidR="00FB6C37" w:rsidRDefault="00FB6C37" w:rsidP="00FB6C37">
      <w:pPr>
        <w:pStyle w:val="Odstavecseseznamem"/>
      </w:pPr>
    </w:p>
    <w:p w14:paraId="32AA89EB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X.</w:t>
      </w:r>
    </w:p>
    <w:p w14:paraId="5379C37A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Další ujednání</w:t>
      </w:r>
    </w:p>
    <w:p w14:paraId="014D07A0" w14:textId="77777777" w:rsidR="00053191" w:rsidRDefault="00053191">
      <w:pPr>
        <w:jc w:val="center"/>
        <w:outlineLvl w:val="0"/>
        <w:rPr>
          <w:b/>
        </w:rPr>
      </w:pPr>
    </w:p>
    <w:p w14:paraId="032A329C" w14:textId="77777777" w:rsidR="00053191" w:rsidRDefault="00D26B14">
      <w:pPr>
        <w:numPr>
          <w:ilvl w:val="0"/>
          <w:numId w:val="24"/>
        </w:numPr>
        <w:tabs>
          <w:tab w:val="num" w:pos="1080"/>
        </w:tabs>
        <w:ind w:left="0" w:firstLine="720"/>
        <w:jc w:val="both"/>
        <w:rPr>
          <w:b/>
        </w:rPr>
      </w:pPr>
      <w:r>
        <w:t>Prodávající</w:t>
      </w:r>
      <w:r w:rsidR="00053191">
        <w:t xml:space="preserve"> se zavazuje během </w:t>
      </w:r>
      <w:r w:rsidR="00C945AD">
        <w:t>dodání prodávaného zboží</w:t>
      </w:r>
      <w:r w:rsidR="00053191">
        <w:t xml:space="preserve"> i po </w:t>
      </w:r>
      <w:r w:rsidR="00DD5532">
        <w:t>je</w:t>
      </w:r>
      <w:r w:rsidR="00C945AD">
        <w:t>ho</w:t>
      </w:r>
      <w:r w:rsidR="00DD5532">
        <w:t xml:space="preserve"> </w:t>
      </w:r>
      <w:r w:rsidR="00C945AD">
        <w:t>dodání</w:t>
      </w:r>
      <w:r w:rsidR="00053191">
        <w:t xml:space="preserve"> zachovávat mlčenlivost o všech skutečnostech, o kterých se dozví od </w:t>
      </w:r>
      <w:r>
        <w:t>kupujícího</w:t>
      </w:r>
      <w:r w:rsidR="00053191">
        <w:t xml:space="preserve"> v souvislosti s plněním smlouvy.</w:t>
      </w:r>
    </w:p>
    <w:p w14:paraId="04E447F8" w14:textId="77777777" w:rsidR="00053191" w:rsidRDefault="00053191">
      <w:pPr>
        <w:jc w:val="both"/>
        <w:outlineLvl w:val="0"/>
      </w:pPr>
    </w:p>
    <w:p w14:paraId="44A9A409" w14:textId="77777777" w:rsidR="00053191" w:rsidRDefault="00FF09F1">
      <w:pPr>
        <w:numPr>
          <w:ilvl w:val="0"/>
          <w:numId w:val="24"/>
        </w:numPr>
        <w:tabs>
          <w:tab w:val="num" w:pos="1080"/>
        </w:tabs>
        <w:ind w:left="0" w:firstLine="720"/>
        <w:jc w:val="both"/>
      </w:pPr>
      <w:r>
        <w:t>P</w:t>
      </w:r>
      <w:r w:rsidR="00D26B14">
        <w:t>rodávající</w:t>
      </w:r>
      <w:r w:rsidR="00053191">
        <w:t xml:space="preserve"> je podle </w:t>
      </w:r>
      <w:r w:rsidR="00391BF6">
        <w:t xml:space="preserve">ustanovení </w:t>
      </w:r>
      <w:r w:rsidR="00053191">
        <w:t>§ 2 písm. e) zákona č. 320/2001 Sb., o finanční kontrole ve veřejné správě a o změně některých zákonů, v</w:t>
      </w:r>
      <w:r w:rsidR="00391BF6">
        <w:t>e z</w:t>
      </w:r>
      <w:r w:rsidR="00053191">
        <w:t>nění</w:t>
      </w:r>
      <w:r w:rsidR="00391BF6">
        <w:t xml:space="preserve"> pozdějších předpisů</w:t>
      </w:r>
      <w:r w:rsidR="00053191">
        <w:t>, osobou povinnou spolupůsobit při výkonu finanční kontroly prováděné v souvislosti s úhradou zboží nebo služeb z veřejných výdajů.</w:t>
      </w:r>
    </w:p>
    <w:p w14:paraId="3B06BB8B" w14:textId="77777777" w:rsidR="00053191" w:rsidRDefault="00053191">
      <w:pPr>
        <w:jc w:val="both"/>
        <w:outlineLvl w:val="0"/>
      </w:pPr>
    </w:p>
    <w:p w14:paraId="0C558ECD" w14:textId="77777777" w:rsidR="00053191" w:rsidRDefault="00053191">
      <w:pPr>
        <w:numPr>
          <w:ilvl w:val="0"/>
          <w:numId w:val="24"/>
        </w:numPr>
        <w:tabs>
          <w:tab w:val="num" w:pos="1080"/>
        </w:tabs>
        <w:ind w:left="0" w:firstLine="720"/>
        <w:jc w:val="both"/>
      </w:pPr>
      <w:r>
        <w:t xml:space="preserve">Smluvní strany se dohodly, že veškeré právní úkony činěné podle této Smlouvy, mohou být doručovány poštou, e-mailem, </w:t>
      </w:r>
      <w:r w:rsidR="00297FDA">
        <w:t xml:space="preserve">datovou schránkou, </w:t>
      </w:r>
      <w:r>
        <w:t>vždy však tak, aby bylo možné zajistit výkaz o doručení písemnosti druhé smluvní straně, popř. odepření přijetí.</w:t>
      </w:r>
      <w:r w:rsidR="00634AB0">
        <w:t xml:space="preserve"> Elektronická pošta se považuje za doručenou, pokud </w:t>
      </w:r>
      <w:r w:rsidR="00EA257E">
        <w:t>kupující</w:t>
      </w:r>
      <w:r w:rsidR="00634AB0">
        <w:t xml:space="preserve"> </w:t>
      </w:r>
      <w:proofErr w:type="gramStart"/>
      <w:r w:rsidR="00634AB0">
        <w:t>neobdrží</w:t>
      </w:r>
      <w:proofErr w:type="gramEnd"/>
      <w:r w:rsidR="00634AB0">
        <w:t xml:space="preserve"> do 72 hodin od odeslání elektronické pošty potvrzení o tom, že elektronickou poštu nelze doručit.</w:t>
      </w:r>
    </w:p>
    <w:p w14:paraId="49541701" w14:textId="77777777" w:rsidR="00C042C5" w:rsidRDefault="00C042C5" w:rsidP="00C042C5">
      <w:pPr>
        <w:pStyle w:val="Odstavecseseznamem"/>
      </w:pPr>
    </w:p>
    <w:p w14:paraId="3A03549C" w14:textId="77777777" w:rsidR="00C042C5" w:rsidRDefault="00C042C5" w:rsidP="00C042C5">
      <w:pPr>
        <w:numPr>
          <w:ilvl w:val="0"/>
          <w:numId w:val="24"/>
        </w:numPr>
        <w:tabs>
          <w:tab w:val="num" w:pos="1080"/>
        </w:tabs>
        <w:ind w:left="0" w:firstLine="720"/>
        <w:jc w:val="both"/>
      </w:pPr>
      <w:r w:rsidRPr="00C042C5">
        <w:t xml:space="preserve">Prodávající se zavazuje umožnit kupujícímu odebírat v rámci dodávek dle této Smlouvy náhradní plnění v souladu s ustanovením § 81 odst. 2 písm. b) zákona č. 435/2004 Sb., o zaměstnanosti ve znění pozdějších předpisů. Porušení této povinnosti bude považováno za závažné porušení této Smlouvy. </w:t>
      </w:r>
    </w:p>
    <w:p w14:paraId="2CD1B6F2" w14:textId="77777777" w:rsidR="00250A6B" w:rsidRDefault="00250A6B" w:rsidP="00250A6B">
      <w:pPr>
        <w:pStyle w:val="Odstavecseseznamem"/>
      </w:pPr>
    </w:p>
    <w:p w14:paraId="04642654" w14:textId="77777777" w:rsidR="00250A6B" w:rsidRPr="00C042C5" w:rsidRDefault="005F515D" w:rsidP="005F515D">
      <w:pPr>
        <w:numPr>
          <w:ilvl w:val="0"/>
          <w:numId w:val="24"/>
        </w:numPr>
        <w:tabs>
          <w:tab w:val="num" w:pos="1080"/>
        </w:tabs>
        <w:ind w:left="0" w:firstLine="720"/>
        <w:jc w:val="both"/>
      </w:pPr>
      <w:r>
        <w:t xml:space="preserve">Okamžité odstoupení od této smlouvy lze učinit, nastanou-li okolnosti na věznici nebo společnosti nezávislé, které zabrání plnění smluvních povinností a nelze na smluvních stranách spravedlivě požadovat plnění smluvních podmínek. </w:t>
      </w:r>
    </w:p>
    <w:p w14:paraId="111F11C7" w14:textId="77777777" w:rsidR="00293D03" w:rsidRDefault="00293D03" w:rsidP="00204299">
      <w:pPr>
        <w:pStyle w:val="Odstavecseseznamem"/>
      </w:pPr>
    </w:p>
    <w:p w14:paraId="6FF9A7AD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X</w:t>
      </w:r>
      <w:r w:rsidR="00A7465E">
        <w:rPr>
          <w:b/>
        </w:rPr>
        <w:t>I</w:t>
      </w:r>
      <w:r>
        <w:rPr>
          <w:b/>
        </w:rPr>
        <w:t>.</w:t>
      </w:r>
    </w:p>
    <w:p w14:paraId="57A29461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Závěrečná ujednání</w:t>
      </w:r>
    </w:p>
    <w:p w14:paraId="132322E2" w14:textId="77777777" w:rsidR="00053191" w:rsidRDefault="00053191">
      <w:pPr>
        <w:jc w:val="both"/>
        <w:outlineLvl w:val="0"/>
      </w:pPr>
    </w:p>
    <w:p w14:paraId="45FE032E" w14:textId="77777777" w:rsidR="00053191" w:rsidRDefault="00053191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>
        <w:t xml:space="preserve">Vztahy, které nejsou v této </w:t>
      </w:r>
      <w:r w:rsidR="00391BF6">
        <w:t>S</w:t>
      </w:r>
      <w:r>
        <w:t>mlouvě zvlášť upraveny, se řídí právním řádem České republiky, zejména ob</w:t>
      </w:r>
      <w:r w:rsidR="00297FDA">
        <w:t>čanský</w:t>
      </w:r>
      <w:r w:rsidR="00391BF6">
        <w:t>m</w:t>
      </w:r>
      <w:r>
        <w:t xml:space="preserve"> zákoník</w:t>
      </w:r>
      <w:r w:rsidR="00391BF6">
        <w:t>em</w:t>
      </w:r>
      <w:r>
        <w:t xml:space="preserve">. Všechny lhůty sjednané ve dnech se rozumí v </w:t>
      </w:r>
      <w:r>
        <w:lastRenderedPageBreak/>
        <w:t>kalendářních dnech.</w:t>
      </w:r>
      <w:r w:rsidR="00900625">
        <w:t xml:space="preserve"> Pokud by den plnění vycházel na den pracovního volna, klidu či státní svátek, rozumí se </w:t>
      </w:r>
      <w:r w:rsidR="00391BF6">
        <w:t xml:space="preserve">jím </w:t>
      </w:r>
      <w:r w:rsidR="00F165FB">
        <w:t xml:space="preserve">nejbližší </w:t>
      </w:r>
      <w:r w:rsidR="00900625">
        <w:t>následující pracovní den.</w:t>
      </w:r>
    </w:p>
    <w:p w14:paraId="3CCCD5B3" w14:textId="77777777" w:rsidR="00980313" w:rsidRDefault="00980313" w:rsidP="00887AA1">
      <w:pPr>
        <w:ind w:left="720"/>
        <w:jc w:val="both"/>
      </w:pPr>
    </w:p>
    <w:p w14:paraId="192F13A3" w14:textId="77777777" w:rsidR="009E186A" w:rsidRDefault="009E186A" w:rsidP="009E186A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>
        <w:t>Smluvní strany se zavazují veškeré informace o druhé smluvní straně, které vyplývají z uzavřené smlouvy, nebo které získají v souvislosti s jejím plněním, používat v souladu s obecně závaznými právními předpisy upravených zejména zákonem č. 110/2019 Sb., o zpracování osobních údajů, v původním znění, a Nařízením Evropského parlamentu</w:t>
      </w:r>
    </w:p>
    <w:p w14:paraId="3E11255D" w14:textId="77777777" w:rsidR="009E186A" w:rsidRDefault="009E186A" w:rsidP="009E186A">
      <w:pPr>
        <w:tabs>
          <w:tab w:val="left" w:pos="1134"/>
        </w:tabs>
        <w:jc w:val="both"/>
      </w:pPr>
      <w:r>
        <w:t>a Rady (EU) 2016/679 o ochraně fyzických osob v souvislosti se zpracováním osobních údajů a o volném pohybu těchto údajů a o zrušení směrnice 95/46/ES (GDPR), a to jak existujících, tak i nových, resp. upřesněných. Tento závazek platí i po ukončení smluvního vztahu.</w:t>
      </w:r>
    </w:p>
    <w:p w14:paraId="32D32FC3" w14:textId="77777777" w:rsidR="009E186A" w:rsidRDefault="009E186A" w:rsidP="009E186A">
      <w:pPr>
        <w:tabs>
          <w:tab w:val="left" w:pos="1134"/>
        </w:tabs>
        <w:jc w:val="both"/>
      </w:pPr>
    </w:p>
    <w:p w14:paraId="6ADC108C" w14:textId="77777777" w:rsidR="00980313" w:rsidRDefault="00980313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980313">
        <w:t xml:space="preserve">Smluvní strany v souladu s ustanovením § 558 odst. 2 zákona č. 89/2012 Sb., občanský zákoník, ve znění pozdějších předpisů, vylučují použití obchodních zvyklostí na právní vztahy vzniklé z této Smlouvy. </w:t>
      </w:r>
    </w:p>
    <w:p w14:paraId="1773BA5B" w14:textId="77777777" w:rsidR="00980313" w:rsidRPr="00980313" w:rsidRDefault="00980313" w:rsidP="00887AA1">
      <w:pPr>
        <w:pStyle w:val="Odstavecseseznamem"/>
        <w:tabs>
          <w:tab w:val="left" w:pos="1134"/>
        </w:tabs>
        <w:ind w:left="709"/>
        <w:jc w:val="both"/>
      </w:pPr>
    </w:p>
    <w:p w14:paraId="4DC0F353" w14:textId="77777777" w:rsidR="00980313" w:rsidRDefault="00980313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980313">
        <w:t xml:space="preserve">Smluvní strany souhlasně prohlašují, že tato Smlouva není smlouvou uzavřenou adhezním způsobem ve smyslu ustanovení § 1798 a násl. zákona č. 89/2012 Sb., občanský zákoník, ve znění pozdějších předpisů. </w:t>
      </w:r>
    </w:p>
    <w:p w14:paraId="7E438ED1" w14:textId="77777777" w:rsidR="00980313" w:rsidRPr="00980313" w:rsidRDefault="00980313" w:rsidP="00980313">
      <w:pPr>
        <w:ind w:left="360"/>
        <w:jc w:val="both"/>
      </w:pPr>
      <w:r w:rsidRPr="00980313">
        <w:t xml:space="preserve"> </w:t>
      </w:r>
    </w:p>
    <w:p w14:paraId="00CAD5B3" w14:textId="77777777" w:rsidR="00980313" w:rsidRDefault="00980313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980313">
        <w:t xml:space="preserve">Vyskytnou-li se události, které jedné nebo oběma smluvním stranám částečně nebo úplně znemožní plnění jejich povinností podle této smlouvy, jsou povinni se o tomto </w:t>
      </w:r>
      <w:r w:rsidRPr="00980313">
        <w:br/>
        <w:t>bez zbytečného odkladu informovat a společně podniknout kroky k jejich překonání. Nesplnění této povinnosti zakládá právo na náhradu újmy pro stranu, která se porušení smlouvy v tomto bodě nedopustila.</w:t>
      </w:r>
    </w:p>
    <w:p w14:paraId="0074EB8E" w14:textId="77777777" w:rsidR="00FE0DE4" w:rsidRDefault="00FE0DE4" w:rsidP="00887AA1">
      <w:pPr>
        <w:pStyle w:val="Odstavecseseznamem"/>
        <w:tabs>
          <w:tab w:val="left" w:pos="1134"/>
        </w:tabs>
        <w:ind w:left="709"/>
        <w:jc w:val="both"/>
      </w:pPr>
    </w:p>
    <w:p w14:paraId="207D4A8E" w14:textId="77777777" w:rsidR="00FE0DE4" w:rsidRPr="00887AA1" w:rsidRDefault="00FE0DE4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887AA1">
        <w:t xml:space="preserve">Smluvní strany berou na vědomí, že tato smlouva podléhá podmínkám </w:t>
      </w:r>
      <w:r w:rsidR="00887AA1">
        <w:br/>
      </w:r>
      <w:r w:rsidRPr="00887AA1">
        <w:t>a omezením</w:t>
      </w:r>
      <w:r w:rsidR="000111C8" w:rsidRPr="00887AA1">
        <w:t xml:space="preserve"> </w:t>
      </w:r>
      <w:r w:rsidRPr="00887AA1">
        <w:t>dle zákona č. 340/2015 Sb., o zvláštních podmínkách účinnosti některých smluv, uveřejňování těchto smluv a o registru smluv (dále jen „ZRS“). Smluvní strany se dohodly, že věznice zašle tuto smlouvu Ministerstvu vnitra k uveřejnění prostřednictvím registru smluv bez zbytečného odkladu, nejpozději však do 30 (třiceti) dnů od uzavření této smlouvy. Tím není dotčeno oprávnění společnosti zaslat tuto smlouvu k uveřejnění Ministerstvu vnitra prostřednictvím registru smluv nezávisle na výše uvedeném ujednání, stejně tak věznice nepřebírá odpovědnost vůči druhé straně za správnost uveřejnění, neboť i na společnost dopadá povinnost uveřejnění této smlouvy a má možnost si způsob zveřejnění i obsah zkontrolovat.</w:t>
      </w:r>
    </w:p>
    <w:p w14:paraId="01A1EFC2" w14:textId="77777777" w:rsidR="00FE0DE4" w:rsidRPr="00887AA1" w:rsidRDefault="00FE0DE4" w:rsidP="00887AA1">
      <w:pPr>
        <w:pStyle w:val="Odstavecseseznamem"/>
        <w:tabs>
          <w:tab w:val="left" w:pos="1134"/>
        </w:tabs>
        <w:ind w:left="709"/>
        <w:jc w:val="both"/>
      </w:pPr>
    </w:p>
    <w:p w14:paraId="3C779937" w14:textId="77777777" w:rsidR="00980313" w:rsidRPr="00980313" w:rsidRDefault="00980313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887AA1">
        <w:t>Stane-li se některé ustanovení této smlouv</w:t>
      </w:r>
      <w:r w:rsidRPr="00980313">
        <w:t xml:space="preserve">y neplatným či neúčinným, nedotýká se to ostatních ustanovení této smlouvy, která zůstávají platná a účinná. Smluvní strany </w:t>
      </w:r>
      <w:r w:rsidRPr="00980313">
        <w:br/>
        <w:t xml:space="preserve">se v tomto případě zavazují neprodleně dohodou nahradit ustanovení neplatné/neúčinné novým ustanovením platným/účinným, které nejlépe odpovídá původně zamýšlenému hospodářskému účelu ustanovení neplatného/neúčinného. Bude-li smlouva zrušena </w:t>
      </w:r>
      <w:r w:rsidRPr="00980313">
        <w:br/>
        <w:t xml:space="preserve">v souladu s § 7 zákona o registru smluv (ZRS), použijí se přiměřeně ustanovení § 2991 </w:t>
      </w:r>
      <w:r w:rsidRPr="00980313">
        <w:br/>
        <w:t>a násl. občanského zákoníku o bezdůvodném obohacení.  Vzájemné vypořádání proběhne bez jakýchkoliv sankcí z titulu zrušení smlouvy dle ZRS. Smluvní strany se dále v tomto případě zavazují neprodleně uzavřít smlouvu novou tak, aby byl zachován původně zamýšlený hospodářský účel zrušené smlouvy. Do té doby platí odpovídající úprava obecně závazných právních předpisů České republiky.</w:t>
      </w:r>
    </w:p>
    <w:p w14:paraId="533DA9DC" w14:textId="77777777" w:rsidR="00053191" w:rsidRDefault="00053191">
      <w:pPr>
        <w:jc w:val="both"/>
        <w:rPr>
          <w:b/>
        </w:rPr>
      </w:pPr>
    </w:p>
    <w:p w14:paraId="7FAA4691" w14:textId="77777777" w:rsidR="00053191" w:rsidRDefault="00053191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>
        <w:t>Za smluvní strany jsou oprávněni jednat:</w:t>
      </w:r>
    </w:p>
    <w:p w14:paraId="42622D39" w14:textId="77777777" w:rsidR="00053191" w:rsidRDefault="00053191">
      <w:pPr>
        <w:jc w:val="both"/>
      </w:pPr>
    </w:p>
    <w:p w14:paraId="4B6DC9FC" w14:textId="77777777" w:rsidR="00053191" w:rsidRDefault="00053191">
      <w:pPr>
        <w:jc w:val="both"/>
        <w:rPr>
          <w:color w:val="FF0000"/>
        </w:rPr>
      </w:pPr>
      <w:r>
        <w:t xml:space="preserve">za </w:t>
      </w:r>
      <w:r w:rsidR="00D26B14">
        <w:t>kupujícího</w:t>
      </w:r>
      <w:r>
        <w:t>:</w:t>
      </w:r>
    </w:p>
    <w:p w14:paraId="4DEAA010" w14:textId="77777777" w:rsidR="00053191" w:rsidRDefault="00053191">
      <w:pPr>
        <w:jc w:val="both"/>
        <w:rPr>
          <w:color w:val="FF0000"/>
        </w:rPr>
      </w:pPr>
    </w:p>
    <w:p w14:paraId="3D0B65A5" w14:textId="77777777" w:rsidR="003530B1" w:rsidRDefault="003530B1" w:rsidP="00104DAF">
      <w:pPr>
        <w:numPr>
          <w:ilvl w:val="1"/>
          <w:numId w:val="29"/>
        </w:numPr>
      </w:pPr>
      <w:r>
        <w:t>Ve věcech smluvních</w:t>
      </w:r>
      <w:r w:rsidR="00053191">
        <w:t>:</w:t>
      </w:r>
    </w:p>
    <w:p w14:paraId="794750FE" w14:textId="37628287" w:rsidR="00FF09F1" w:rsidRPr="00F165FB" w:rsidRDefault="003530B1" w:rsidP="003530B1">
      <w:pPr>
        <w:ind w:left="1440"/>
      </w:pPr>
      <w:r w:rsidRPr="00F165FB">
        <w:t xml:space="preserve">Vrchní rada, plk. Mgr. </w:t>
      </w:r>
      <w:r w:rsidR="00F65384">
        <w:t>Petr Popelář</w:t>
      </w:r>
      <w:r w:rsidR="00226751">
        <w:t xml:space="preserve">, </w:t>
      </w:r>
      <w:r w:rsidR="00BB66DE" w:rsidRPr="00F165FB">
        <w:t>ředitel</w:t>
      </w:r>
      <w:r w:rsidR="001E2CEC">
        <w:t xml:space="preserve"> Věznice Kynšperk nad Ohří</w:t>
      </w:r>
      <w:r w:rsidR="00FC32A9" w:rsidRPr="00F165FB">
        <w:t>,</w:t>
      </w:r>
      <w:r w:rsidR="004F3518">
        <w:t xml:space="preserve"> </w:t>
      </w:r>
      <w:r w:rsidR="00FC32A9" w:rsidRPr="00F165FB">
        <w:t>tel:</w:t>
      </w:r>
      <w:r w:rsidR="00297FDA" w:rsidRPr="00F165FB">
        <w:t> </w:t>
      </w:r>
      <w:r w:rsidR="001E2CEC">
        <w:t>352 306 200</w:t>
      </w:r>
      <w:r w:rsidR="00FC32A9" w:rsidRPr="00F165FB">
        <w:t xml:space="preserve">, </w:t>
      </w:r>
      <w:r w:rsidR="00104DAF" w:rsidRPr="00F165FB">
        <w:t>e</w:t>
      </w:r>
      <w:r w:rsidR="00104DAF" w:rsidRPr="00F165FB">
        <w:noBreakHyphen/>
        <w:t>mail: </w:t>
      </w:r>
      <w:hyperlink r:id="rId8" w:history="1">
        <w:r w:rsidR="00F65384" w:rsidRPr="00914478">
          <w:rPr>
            <w:rStyle w:val="Hypertextovodkaz"/>
          </w:rPr>
          <w:t>ppopelar@vez.kyn.justice.cz</w:t>
        </w:r>
      </w:hyperlink>
      <w:r w:rsidR="004F3518" w:rsidRPr="004F3518">
        <w:rPr>
          <w:rStyle w:val="Hypertextovodkaz"/>
          <w:color w:val="auto"/>
          <w:u w:val="none"/>
        </w:rPr>
        <w:t xml:space="preserve">, </w:t>
      </w:r>
      <w:bookmarkStart w:id="0" w:name="_Hlk130806131"/>
      <w:r w:rsidR="004F3518" w:rsidRPr="004F3518">
        <w:rPr>
          <w:rStyle w:val="Hypertextovodkaz"/>
          <w:color w:val="auto"/>
          <w:u w:val="none"/>
        </w:rPr>
        <w:t>případně</w:t>
      </w:r>
      <w:r w:rsidR="004F3518">
        <w:rPr>
          <w:rStyle w:val="Hypertextovodkaz"/>
          <w:color w:val="auto"/>
          <w:u w:val="none"/>
        </w:rPr>
        <w:t xml:space="preserve"> další osoba pověřená zastupovat kupujícího ve věcech smluvních</w:t>
      </w:r>
    </w:p>
    <w:bookmarkEnd w:id="0"/>
    <w:p w14:paraId="3FFB0940" w14:textId="77777777" w:rsidR="00FF09F1" w:rsidRDefault="00FF09F1" w:rsidP="00FF09F1">
      <w:pPr>
        <w:ind w:left="1080"/>
        <w:jc w:val="both"/>
      </w:pPr>
    </w:p>
    <w:p w14:paraId="1C9EA229" w14:textId="77777777" w:rsidR="00297FDA" w:rsidRDefault="00FF09F1" w:rsidP="00297FDA">
      <w:pPr>
        <w:numPr>
          <w:ilvl w:val="1"/>
          <w:numId w:val="29"/>
        </w:numPr>
        <w:jc w:val="both"/>
      </w:pPr>
      <w:r>
        <w:t xml:space="preserve">ve věcech průběžné realizace smlouvy včetně </w:t>
      </w:r>
      <w:r w:rsidR="00297FDA">
        <w:t xml:space="preserve">objednávání, </w:t>
      </w:r>
      <w:r>
        <w:t xml:space="preserve">kontroly a převzetí </w:t>
      </w:r>
      <w:r w:rsidR="00297FDA">
        <w:t>zboží</w:t>
      </w:r>
      <w:r>
        <w:t xml:space="preserve"> a správnosti faktur</w:t>
      </w:r>
      <w:r w:rsidR="00443274">
        <w:t>ace</w:t>
      </w:r>
      <w:r>
        <w:t xml:space="preserve">: </w:t>
      </w:r>
    </w:p>
    <w:p w14:paraId="0CBFC46E" w14:textId="77777777" w:rsidR="00391BF6" w:rsidRDefault="00391BF6" w:rsidP="006520E6">
      <w:pPr>
        <w:pStyle w:val="Odstavecseseznamem"/>
        <w:ind w:left="1418"/>
      </w:pPr>
    </w:p>
    <w:p w14:paraId="33DF7904" w14:textId="5B5267A8" w:rsidR="009C7AE9" w:rsidRDefault="00F65384" w:rsidP="006520E6">
      <w:pPr>
        <w:pStyle w:val="Odstavecseseznamem"/>
        <w:ind w:left="1418"/>
        <w:rPr>
          <w:rStyle w:val="Hypertextovodkaz"/>
          <w:u w:val="none"/>
        </w:rPr>
      </w:pPr>
      <w:r>
        <w:rPr>
          <w:rStyle w:val="Hypertextovodkaz"/>
          <w:color w:val="auto"/>
          <w:u w:val="none"/>
        </w:rPr>
        <w:t>Kateřina Hrachovcová Kůrková</w:t>
      </w:r>
      <w:r w:rsidR="009C7AE9" w:rsidRPr="009C7AE9">
        <w:rPr>
          <w:rStyle w:val="Hypertextovodkaz"/>
          <w:color w:val="auto"/>
          <w:u w:val="none"/>
        </w:rPr>
        <w:t>, tel: 352 306 30</w:t>
      </w:r>
      <w:r>
        <w:rPr>
          <w:rStyle w:val="Hypertextovodkaz"/>
          <w:color w:val="auto"/>
          <w:u w:val="none"/>
        </w:rPr>
        <w:t>4</w:t>
      </w:r>
      <w:r w:rsidR="009C7AE9" w:rsidRPr="009C7AE9">
        <w:rPr>
          <w:rStyle w:val="Hypertextovodkaz"/>
          <w:color w:val="auto"/>
          <w:u w:val="none"/>
        </w:rPr>
        <w:t xml:space="preserve">, e-mail: </w:t>
      </w:r>
      <w:hyperlink r:id="rId9" w:history="1">
        <w:r w:rsidRPr="00914478">
          <w:rPr>
            <w:rStyle w:val="Hypertextovodkaz"/>
          </w:rPr>
          <w:t>khrachovcova@vez.kyn.justice.cz</w:t>
        </w:r>
      </w:hyperlink>
    </w:p>
    <w:p w14:paraId="1F326C1E" w14:textId="77777777" w:rsidR="00F165FB" w:rsidRDefault="00F165FB" w:rsidP="006520E6">
      <w:pPr>
        <w:pStyle w:val="Odstavecseseznamem"/>
        <w:ind w:left="1418"/>
        <w:rPr>
          <w:rStyle w:val="Hypertextovodkaz"/>
        </w:rPr>
      </w:pPr>
    </w:p>
    <w:p w14:paraId="6C6A7052" w14:textId="77777777" w:rsidR="001E2CEC" w:rsidRDefault="001E2CEC" w:rsidP="006520E6">
      <w:pPr>
        <w:pStyle w:val="Odstavecseseznamem"/>
        <w:ind w:left="1418"/>
        <w:rPr>
          <w:rStyle w:val="Hypertextovodkaz"/>
        </w:rPr>
      </w:pPr>
      <w:r>
        <w:t xml:space="preserve">Bc. Petra </w:t>
      </w:r>
      <w:r w:rsidR="00D1692D">
        <w:t>Krajčovičová</w:t>
      </w:r>
      <w:r>
        <w:t>, tel. 352 306</w:t>
      </w:r>
      <w:r w:rsidR="00EB0CB2">
        <w:t> </w:t>
      </w:r>
      <w:r>
        <w:t>302</w:t>
      </w:r>
      <w:r w:rsidR="00EB0CB2">
        <w:t>/529</w:t>
      </w:r>
      <w:r>
        <w:t xml:space="preserve">, e-mail: </w:t>
      </w:r>
      <w:hyperlink r:id="rId10" w:history="1">
        <w:r w:rsidRPr="00FB2215">
          <w:rPr>
            <w:rStyle w:val="Hypertextovodkaz"/>
          </w:rPr>
          <w:t>p</w:t>
        </w:r>
        <w:r w:rsidR="00D1692D">
          <w:rPr>
            <w:rStyle w:val="Hypertextovodkaz"/>
          </w:rPr>
          <w:t>krajcovicova</w:t>
        </w:r>
        <w:r w:rsidRPr="00FB2215">
          <w:rPr>
            <w:rStyle w:val="Hypertextovodkaz"/>
          </w:rPr>
          <w:t>@vez.kyn.justice.cz</w:t>
        </w:r>
      </w:hyperlink>
    </w:p>
    <w:p w14:paraId="4A63E72F" w14:textId="77777777" w:rsidR="00876143" w:rsidRDefault="00876143" w:rsidP="006520E6">
      <w:pPr>
        <w:pStyle w:val="Odstavecseseznamem"/>
        <w:ind w:left="1418"/>
        <w:rPr>
          <w:rStyle w:val="Hypertextovodkaz"/>
        </w:rPr>
      </w:pPr>
    </w:p>
    <w:p w14:paraId="75A8D767" w14:textId="77777777" w:rsidR="00876143" w:rsidRDefault="00876143" w:rsidP="006520E6">
      <w:pPr>
        <w:pStyle w:val="Odstavecseseznamem"/>
        <w:ind w:left="1418"/>
        <w:rPr>
          <w:rStyle w:val="Hypertextovodkaz"/>
        </w:rPr>
      </w:pPr>
      <w:r w:rsidRPr="00EB0CB2">
        <w:rPr>
          <w:rStyle w:val="Hypertextovodkaz"/>
          <w:color w:val="auto"/>
          <w:u w:val="none"/>
        </w:rPr>
        <w:t>Hana Gregorková, tel. 352 306 310/515, e-mail:</w:t>
      </w:r>
      <w:r w:rsidRPr="00EB0CB2">
        <w:rPr>
          <w:rStyle w:val="Hypertextovodkaz"/>
          <w:color w:val="auto"/>
        </w:rPr>
        <w:t xml:space="preserve"> </w:t>
      </w:r>
      <w:hyperlink r:id="rId11" w:history="1">
        <w:r w:rsidR="00EB0CB2" w:rsidRPr="00BE079B">
          <w:rPr>
            <w:rStyle w:val="Hypertextovodkaz"/>
          </w:rPr>
          <w:t>hgregorkova@vez.kyn.justice.cz</w:t>
        </w:r>
      </w:hyperlink>
      <w:r>
        <w:rPr>
          <w:rStyle w:val="Hypertextovodkaz"/>
        </w:rPr>
        <w:t xml:space="preserve"> </w:t>
      </w:r>
    </w:p>
    <w:p w14:paraId="695C88BF" w14:textId="77777777" w:rsidR="00250D19" w:rsidRDefault="00250D19" w:rsidP="006520E6">
      <w:pPr>
        <w:pStyle w:val="Odstavecseseznamem"/>
        <w:ind w:left="1418"/>
        <w:rPr>
          <w:rStyle w:val="Hypertextovodkaz"/>
        </w:rPr>
      </w:pPr>
    </w:p>
    <w:p w14:paraId="1DF6EAD2" w14:textId="77777777" w:rsidR="001E2CEC" w:rsidRDefault="001E2CEC" w:rsidP="006520E6">
      <w:pPr>
        <w:pStyle w:val="Odstavecseseznamem"/>
        <w:ind w:left="1418"/>
      </w:pPr>
    </w:p>
    <w:p w14:paraId="249B2F31" w14:textId="77777777" w:rsidR="006520E6" w:rsidRDefault="006520E6" w:rsidP="00297FDA">
      <w:pPr>
        <w:ind w:left="1418"/>
        <w:jc w:val="both"/>
      </w:pPr>
    </w:p>
    <w:p w14:paraId="706E276A" w14:textId="77777777" w:rsidR="00053191" w:rsidRDefault="00053191">
      <w:pPr>
        <w:jc w:val="both"/>
      </w:pPr>
      <w:r>
        <w:t xml:space="preserve">za </w:t>
      </w:r>
      <w:r w:rsidR="00D26B14">
        <w:t>prodávajícího</w:t>
      </w:r>
      <w:r>
        <w:t>:</w:t>
      </w:r>
    </w:p>
    <w:p w14:paraId="4CEB0BB0" w14:textId="77777777" w:rsidR="00053191" w:rsidRPr="000736F2" w:rsidRDefault="00053191">
      <w:pPr>
        <w:ind w:left="720"/>
        <w:jc w:val="both"/>
        <w:rPr>
          <w:color w:val="000000"/>
        </w:rPr>
      </w:pPr>
    </w:p>
    <w:p w14:paraId="702C3447" w14:textId="77777777" w:rsidR="000736F2" w:rsidRPr="00DB57DE" w:rsidRDefault="001E2CEC" w:rsidP="001E2CEC">
      <w:pPr>
        <w:pStyle w:val="Odstavecseseznamem"/>
        <w:numPr>
          <w:ilvl w:val="1"/>
          <w:numId w:val="29"/>
        </w:numPr>
        <w:rPr>
          <w:color w:val="000000"/>
          <w:highlight w:val="yellow"/>
        </w:rPr>
      </w:pPr>
      <w:r w:rsidRPr="00DB57DE">
        <w:rPr>
          <w:color w:val="000000"/>
          <w:highlight w:val="yellow"/>
        </w:rPr>
        <w:t>funkce</w:t>
      </w:r>
      <w:r w:rsidR="003E6176" w:rsidRPr="00DB57DE">
        <w:rPr>
          <w:color w:val="000000"/>
          <w:highlight w:val="yellow"/>
        </w:rPr>
        <w:t xml:space="preserve">, </w:t>
      </w:r>
      <w:r w:rsidR="00297FDA" w:rsidRPr="00DB57DE">
        <w:rPr>
          <w:color w:val="000000"/>
          <w:highlight w:val="yellow"/>
        </w:rPr>
        <w:t>tel</w:t>
      </w:r>
      <w:proofErr w:type="gramStart"/>
      <w:r w:rsidR="003E6176" w:rsidRPr="00DB57DE">
        <w:rPr>
          <w:color w:val="000000"/>
          <w:highlight w:val="yellow"/>
        </w:rPr>
        <w:t>: ,</w:t>
      </w:r>
      <w:proofErr w:type="gramEnd"/>
      <w:r w:rsidR="003E6176" w:rsidRPr="00DB57DE">
        <w:rPr>
          <w:color w:val="000000"/>
          <w:highlight w:val="yellow"/>
        </w:rPr>
        <w:t xml:space="preserve"> e-mail: </w:t>
      </w:r>
    </w:p>
    <w:p w14:paraId="6ADE83B9" w14:textId="77777777" w:rsidR="000736F2" w:rsidRDefault="000736F2" w:rsidP="009C228E">
      <w:pPr>
        <w:ind w:left="1080"/>
        <w:rPr>
          <w:color w:val="000000"/>
        </w:rPr>
      </w:pPr>
    </w:p>
    <w:p w14:paraId="75703AD4" w14:textId="77777777" w:rsidR="00053191" w:rsidRDefault="00053191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bookmarkStart w:id="1" w:name="konec"/>
      <w:bookmarkEnd w:id="1"/>
      <w:r>
        <w:t xml:space="preserve">Smluvní strany se dohodly, </w:t>
      </w:r>
      <w:r w:rsidR="008807EF">
        <w:t xml:space="preserve">že tato </w:t>
      </w:r>
      <w:r w:rsidR="00391BF6">
        <w:t>S</w:t>
      </w:r>
      <w:r w:rsidR="008807EF">
        <w:t xml:space="preserve">mlouva se uzavírá na dobu </w:t>
      </w:r>
      <w:r w:rsidR="00443274">
        <w:t>určitou</w:t>
      </w:r>
      <w:r w:rsidR="00C3125D">
        <w:t xml:space="preserve"> </w:t>
      </w:r>
      <w:r w:rsidR="00EB0CB2">
        <w:t>36</w:t>
      </w:r>
      <w:r w:rsidR="005838B8">
        <w:t xml:space="preserve"> měsíců</w:t>
      </w:r>
      <w:r w:rsidR="00443274">
        <w:t>.</w:t>
      </w:r>
    </w:p>
    <w:p w14:paraId="6D8DC322" w14:textId="77777777" w:rsidR="00293D03" w:rsidRDefault="00293D03" w:rsidP="0008519C">
      <w:pPr>
        <w:pStyle w:val="Odstavecseseznamem"/>
      </w:pPr>
    </w:p>
    <w:p w14:paraId="7283F3BF" w14:textId="77777777" w:rsidR="00293D03" w:rsidRPr="00865137" w:rsidRDefault="00293D03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865137">
        <w:t xml:space="preserve">Tuto </w:t>
      </w:r>
      <w:r w:rsidR="00391BF6" w:rsidRPr="00865137">
        <w:t>S</w:t>
      </w:r>
      <w:r w:rsidRPr="00865137">
        <w:t>mlouvu může vypovědět každá ze smluvních stran bez udání důvodu. Výpovědní doba činí dva měsíce a začíná běžet první kalendářní den měsíce následujícího po měsíci, v němž byla výpověď doručena druhé smluvní straně.</w:t>
      </w:r>
    </w:p>
    <w:p w14:paraId="4B2AE517" w14:textId="77777777" w:rsidR="00A7465E" w:rsidRPr="00865137" w:rsidRDefault="00A7465E" w:rsidP="00A7465E">
      <w:pPr>
        <w:pStyle w:val="Odstavecseseznamem"/>
      </w:pPr>
    </w:p>
    <w:p w14:paraId="47A38330" w14:textId="77777777" w:rsidR="00A7465E" w:rsidRPr="00865137" w:rsidRDefault="00263DD1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865137">
        <w:t>Kupující</w:t>
      </w:r>
      <w:r w:rsidR="00A7465E" w:rsidRPr="00865137">
        <w:t xml:space="preserve"> může od smlouvy odstoupit, pokud </w:t>
      </w:r>
      <w:r w:rsidRPr="00865137">
        <w:t>prodávající</w:t>
      </w:r>
      <w:r w:rsidR="00A7465E" w:rsidRPr="00865137">
        <w:t xml:space="preserve"> závažným způsobem </w:t>
      </w:r>
      <w:proofErr w:type="gramStart"/>
      <w:r w:rsidR="00A7465E" w:rsidRPr="00865137">
        <w:t>poruší</w:t>
      </w:r>
      <w:proofErr w:type="gramEnd"/>
      <w:r w:rsidR="00A7465E" w:rsidRPr="00865137">
        <w:t xml:space="preserve"> některé ustanovení této smlouvy, nebo vyplyne-li nepochybně z jeho chování, že poruší smlouvu podstatným způsobem. Odstoupení musí </w:t>
      </w:r>
      <w:r w:rsidR="00F42945" w:rsidRPr="00865137">
        <w:t>kupující</w:t>
      </w:r>
      <w:r w:rsidR="00A7465E" w:rsidRPr="00865137">
        <w:t xml:space="preserve"> učinit písemně a jeho účinky nastávají okamžikem doručení </w:t>
      </w:r>
      <w:r w:rsidR="00F42945" w:rsidRPr="00865137">
        <w:t>prodávajícímu.</w:t>
      </w:r>
      <w:r w:rsidR="00A7465E" w:rsidRPr="00865137">
        <w:t xml:space="preserve"> </w:t>
      </w:r>
    </w:p>
    <w:p w14:paraId="66ECAE7D" w14:textId="77777777" w:rsidR="00A7465E" w:rsidRPr="00865137" w:rsidRDefault="00A7465E" w:rsidP="00887AA1">
      <w:pPr>
        <w:pStyle w:val="Odstavecseseznamem"/>
        <w:tabs>
          <w:tab w:val="left" w:pos="1134"/>
        </w:tabs>
        <w:ind w:left="709"/>
        <w:jc w:val="both"/>
      </w:pPr>
    </w:p>
    <w:p w14:paraId="20EEDA63" w14:textId="77777777" w:rsidR="00A7465E" w:rsidRPr="00865137" w:rsidRDefault="00A7465E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865137">
        <w:t xml:space="preserve">Prodlení </w:t>
      </w:r>
      <w:r w:rsidR="00263DD1" w:rsidRPr="00865137">
        <w:t>prodávajícího</w:t>
      </w:r>
      <w:r w:rsidRPr="00865137">
        <w:t xml:space="preserve"> se splněním povinnosti dodání zboží, a to o více jak 5 pracovních dnů, bude považováno za podstatné porušení smlouvy ze strany </w:t>
      </w:r>
      <w:r w:rsidR="00263DD1" w:rsidRPr="00865137">
        <w:t>prodávajícího</w:t>
      </w:r>
      <w:r w:rsidRPr="00865137">
        <w:t xml:space="preserve"> </w:t>
      </w:r>
      <w:r w:rsidR="00887AA1" w:rsidRPr="00865137">
        <w:br/>
      </w:r>
      <w:r w:rsidRPr="00865137">
        <w:t xml:space="preserve">a v takovém případě je </w:t>
      </w:r>
      <w:r w:rsidR="00263DD1" w:rsidRPr="00865137">
        <w:t>kupující</w:t>
      </w:r>
      <w:r w:rsidRPr="00865137">
        <w:t xml:space="preserve"> oprávněn od této smlouvy odstoupit. Odstoupení od smlouvy je účinné okamžikem doručení písemného odstoupení od smlouvy </w:t>
      </w:r>
      <w:r w:rsidR="00263DD1" w:rsidRPr="00865137">
        <w:t>prodávajícímu</w:t>
      </w:r>
      <w:r w:rsidRPr="00865137">
        <w:t xml:space="preserve">. </w:t>
      </w:r>
    </w:p>
    <w:p w14:paraId="063CCDCD" w14:textId="77777777" w:rsidR="00A7465E" w:rsidRPr="00865137" w:rsidRDefault="00A7465E" w:rsidP="00A7465E">
      <w:pPr>
        <w:pStyle w:val="Odstavecseseznamem"/>
      </w:pPr>
    </w:p>
    <w:p w14:paraId="65AFF009" w14:textId="77777777" w:rsidR="00053191" w:rsidRDefault="00053191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 w:rsidRPr="00865137">
        <w:t xml:space="preserve">Tato </w:t>
      </w:r>
      <w:r w:rsidR="00391BF6" w:rsidRPr="00865137">
        <w:t>S</w:t>
      </w:r>
      <w:r w:rsidRPr="00865137">
        <w:t xml:space="preserve">mlouva může být měněna nebo doplňována </w:t>
      </w:r>
      <w:r w:rsidR="00443274" w:rsidRPr="00865137">
        <w:t>pouze</w:t>
      </w:r>
      <w:r w:rsidRPr="00865137">
        <w:t xml:space="preserve"> písemnými dodatky, číslovanými </w:t>
      </w:r>
      <w:r w:rsidR="00443274" w:rsidRPr="00865137">
        <w:t xml:space="preserve">ve </w:t>
      </w:r>
      <w:r w:rsidRPr="00865137">
        <w:t xml:space="preserve">vzestupné řadě a podepsanými těmi, kdo podepsali tuto smlouvu nebo jejich právními </w:t>
      </w:r>
      <w:r w:rsidR="0069608E" w:rsidRPr="00865137">
        <w:t>ná</w:t>
      </w:r>
      <w:r w:rsidRPr="00865137">
        <w:t>stupci. Ustanovení předcházející věty se neuplatní na změny osob uvedených v</w:t>
      </w:r>
      <w:r w:rsidR="00391BF6" w:rsidRPr="00865137">
        <w:t> </w:t>
      </w:r>
      <w:r w:rsidRPr="00865137">
        <w:t>čl</w:t>
      </w:r>
      <w:r w:rsidR="00391BF6" w:rsidRPr="00865137">
        <w:t>.</w:t>
      </w:r>
      <w:r w:rsidRPr="00865137">
        <w:t xml:space="preserve"> X</w:t>
      </w:r>
      <w:r w:rsidR="00426BDA" w:rsidRPr="00865137">
        <w:t>I</w:t>
      </w:r>
      <w:r w:rsidRPr="00865137">
        <w:t xml:space="preserve">. odst. </w:t>
      </w:r>
      <w:r w:rsidR="00FE0DE4" w:rsidRPr="00865137">
        <w:t>8</w:t>
      </w:r>
      <w:r w:rsidRPr="00865137">
        <w:t xml:space="preserve"> této </w:t>
      </w:r>
      <w:r w:rsidR="00391BF6" w:rsidRPr="00865137">
        <w:t>S</w:t>
      </w:r>
      <w:r w:rsidRPr="00865137">
        <w:t>mlouvy. Případná změna osob bude řešena písemným oznámením druhé</w:t>
      </w:r>
      <w:r w:rsidRPr="00426BDA">
        <w:t xml:space="preserve"> smluvní straně na její adresu</w:t>
      </w:r>
      <w:r>
        <w:t xml:space="preserve"> uvedenou v záhlaví této </w:t>
      </w:r>
      <w:r w:rsidR="00391BF6">
        <w:t>S</w:t>
      </w:r>
      <w:r>
        <w:t xml:space="preserve">mlouvy. </w:t>
      </w:r>
    </w:p>
    <w:p w14:paraId="29987CD0" w14:textId="77777777" w:rsidR="00053191" w:rsidRDefault="00053191" w:rsidP="00887AA1">
      <w:pPr>
        <w:pStyle w:val="Odstavecseseznamem"/>
        <w:tabs>
          <w:tab w:val="left" w:pos="1134"/>
        </w:tabs>
        <w:ind w:left="709"/>
        <w:jc w:val="both"/>
      </w:pPr>
    </w:p>
    <w:p w14:paraId="59F8EE7C" w14:textId="77777777" w:rsidR="00FE0DE4" w:rsidRDefault="00053191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>
        <w:t xml:space="preserve">Tato </w:t>
      </w:r>
      <w:r w:rsidR="00391BF6">
        <w:t>S</w:t>
      </w:r>
      <w:r>
        <w:t xml:space="preserve">mlouva je vyhotovena ve </w:t>
      </w:r>
      <w:r w:rsidR="00AB5A83">
        <w:t>dvou</w:t>
      </w:r>
      <w:r>
        <w:t xml:space="preserve"> stejnopisech s pla</w:t>
      </w:r>
      <w:r w:rsidR="00980313">
        <w:t xml:space="preserve">tností originálu, z nichž každá </w:t>
      </w:r>
      <w:r>
        <w:t xml:space="preserve">ze smluvních stran </w:t>
      </w:r>
      <w:proofErr w:type="gramStart"/>
      <w:r>
        <w:t>obdrží</w:t>
      </w:r>
      <w:proofErr w:type="gramEnd"/>
      <w:r>
        <w:t xml:space="preserve"> po </w:t>
      </w:r>
      <w:r w:rsidR="00426BDA" w:rsidRPr="00887AA1">
        <w:t>jednom</w:t>
      </w:r>
      <w:r w:rsidRPr="00887AA1">
        <w:t>.</w:t>
      </w:r>
      <w:r>
        <w:t xml:space="preserve"> </w:t>
      </w:r>
    </w:p>
    <w:p w14:paraId="3DE1EA5B" w14:textId="77777777" w:rsidR="00FE0DE4" w:rsidRDefault="00FE0DE4" w:rsidP="00887AA1">
      <w:pPr>
        <w:pStyle w:val="Odstavecseseznamem"/>
        <w:tabs>
          <w:tab w:val="left" w:pos="1134"/>
        </w:tabs>
        <w:ind w:left="709"/>
        <w:jc w:val="both"/>
      </w:pPr>
    </w:p>
    <w:p w14:paraId="1EE880B3" w14:textId="77777777" w:rsidR="00FE0DE4" w:rsidRDefault="00FE0DE4" w:rsidP="00887AA1">
      <w:pPr>
        <w:pStyle w:val="Odstavecseseznamem"/>
        <w:numPr>
          <w:ilvl w:val="0"/>
          <w:numId w:val="29"/>
        </w:numPr>
        <w:tabs>
          <w:tab w:val="clear" w:pos="360"/>
          <w:tab w:val="num" w:pos="0"/>
          <w:tab w:val="left" w:pos="1134"/>
        </w:tabs>
        <w:ind w:left="0" w:firstLine="709"/>
        <w:jc w:val="both"/>
      </w:pPr>
      <w:r>
        <w:lastRenderedPageBreak/>
        <w:t>Tato s</w:t>
      </w:r>
      <w:r w:rsidR="005838B8">
        <w:t xml:space="preserve">mlouva nabývá platnosti </w:t>
      </w:r>
      <w:r w:rsidR="00B94F2B" w:rsidRPr="00887AA1">
        <w:t>dnem podpisu</w:t>
      </w:r>
      <w:r w:rsidR="00B94F2B">
        <w:t xml:space="preserve"> </w:t>
      </w:r>
      <w:r w:rsidR="00B94F2B" w:rsidRPr="00FE0DE4">
        <w:t>smluvních stran</w:t>
      </w:r>
      <w:r w:rsidRPr="00FE0DE4">
        <w:t xml:space="preserve"> </w:t>
      </w:r>
      <w:r w:rsidRPr="00887AA1">
        <w:t>a účinnosti nejdříve dnem uveřejnění prostřednictvím registru smluv.</w:t>
      </w:r>
    </w:p>
    <w:p w14:paraId="589E0C1F" w14:textId="77777777" w:rsidR="00FE0DE4" w:rsidRDefault="00FE0DE4" w:rsidP="00FE0DE4">
      <w:pPr>
        <w:pStyle w:val="Odstavecseseznamem"/>
        <w:ind w:left="720"/>
        <w:jc w:val="both"/>
      </w:pPr>
    </w:p>
    <w:p w14:paraId="4243EAD6" w14:textId="77777777" w:rsidR="00053191" w:rsidRDefault="00053191">
      <w:pPr>
        <w:ind w:left="1080"/>
        <w:jc w:val="both"/>
        <w:rPr>
          <w:color w:val="FF0000"/>
        </w:rPr>
      </w:pPr>
    </w:p>
    <w:p w14:paraId="4294EAF5" w14:textId="77777777" w:rsidR="00F165FB" w:rsidRDefault="00F165FB" w:rsidP="00EE3FC9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</w:p>
    <w:p w14:paraId="6606A353" w14:textId="77777777" w:rsidR="00EE3FC9" w:rsidRPr="00EE3FC9" w:rsidRDefault="00EE3FC9" w:rsidP="00EE3FC9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EE3FC9">
        <w:rPr>
          <w:lang w:eastAsia="ar-SA"/>
        </w:rPr>
        <w:t>Nedílnou součástí této Smlouvy j</w:t>
      </w:r>
      <w:r w:rsidR="00F165FB">
        <w:rPr>
          <w:lang w:eastAsia="ar-SA"/>
        </w:rPr>
        <w:t>e</w:t>
      </w:r>
      <w:r w:rsidRPr="00EE3FC9">
        <w:rPr>
          <w:lang w:eastAsia="ar-SA"/>
        </w:rPr>
        <w:t xml:space="preserve"> následující příloh</w:t>
      </w:r>
      <w:r w:rsidR="00F165FB">
        <w:rPr>
          <w:lang w:eastAsia="ar-SA"/>
        </w:rPr>
        <w:t>a</w:t>
      </w:r>
      <w:r w:rsidRPr="00EE3FC9">
        <w:rPr>
          <w:lang w:eastAsia="ar-SA"/>
        </w:rPr>
        <w:t>:</w:t>
      </w:r>
    </w:p>
    <w:p w14:paraId="27B49DB1" w14:textId="2EE4CD1B" w:rsidR="003E48A3" w:rsidRDefault="00EE3FC9" w:rsidP="00EE3FC9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EE3FC9">
        <w:rPr>
          <w:lang w:eastAsia="ar-SA"/>
        </w:rPr>
        <w:br/>
        <w:t xml:space="preserve">Příloha </w:t>
      </w:r>
      <w:r w:rsidRPr="00EE3FC9">
        <w:rPr>
          <w:lang w:eastAsia="ar-SA"/>
        </w:rPr>
        <w:tab/>
        <w:t xml:space="preserve">č. 1 – </w:t>
      </w:r>
      <w:r w:rsidR="003E48A3">
        <w:rPr>
          <w:lang w:eastAsia="ar-SA"/>
        </w:rPr>
        <w:t>Soupis mycích a dezinfekčních prostředků pro stravovací provoz 202</w:t>
      </w:r>
      <w:r w:rsidR="00F65384">
        <w:rPr>
          <w:lang w:eastAsia="ar-SA"/>
        </w:rPr>
        <w:t>5</w:t>
      </w:r>
      <w:r w:rsidR="003E48A3">
        <w:rPr>
          <w:lang w:eastAsia="ar-SA"/>
        </w:rPr>
        <w:t>-202</w:t>
      </w:r>
      <w:r w:rsidR="00F65384">
        <w:rPr>
          <w:lang w:eastAsia="ar-SA"/>
        </w:rPr>
        <w:t>7</w:t>
      </w:r>
    </w:p>
    <w:p w14:paraId="5712506A" w14:textId="77777777" w:rsidR="00EE3FC9" w:rsidRDefault="00762D9A" w:rsidP="00EE3FC9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lang w:eastAsia="ar-SA"/>
        </w:rPr>
      </w:pPr>
      <w:r w:rsidRPr="00762D9A">
        <w:rPr>
          <w:lang w:eastAsia="ar-SA"/>
        </w:rPr>
        <w:tab/>
      </w:r>
      <w:r w:rsidRPr="00762D9A">
        <w:rPr>
          <w:lang w:eastAsia="ar-SA"/>
        </w:rPr>
        <w:tab/>
      </w:r>
    </w:p>
    <w:p w14:paraId="74A3C66D" w14:textId="77777777" w:rsidR="00053191" w:rsidRDefault="00053191">
      <w:pPr>
        <w:tabs>
          <w:tab w:val="left" w:pos="4320"/>
        </w:tabs>
        <w:jc w:val="both"/>
      </w:pPr>
      <w:r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4A002E38" w14:textId="77777777" w:rsidR="00053191" w:rsidRDefault="00053191">
      <w:pPr>
        <w:tabs>
          <w:tab w:val="left" w:pos="4320"/>
        </w:tabs>
        <w:jc w:val="both"/>
      </w:pPr>
      <w:r>
        <w:t>V</w:t>
      </w:r>
      <w:r w:rsidR="003869D0">
        <w:t xml:space="preserve"> Kynšperku na Ohří </w:t>
      </w:r>
      <w:r>
        <w:t xml:space="preserve">dne                           </w:t>
      </w:r>
    </w:p>
    <w:p w14:paraId="03FA0678" w14:textId="77777777" w:rsidR="00053191" w:rsidRDefault="00053191">
      <w:pPr>
        <w:tabs>
          <w:tab w:val="left" w:pos="4320"/>
        </w:tabs>
        <w:jc w:val="both"/>
      </w:pPr>
      <w:r>
        <w:t xml:space="preserve">Za </w:t>
      </w:r>
      <w:r w:rsidR="00D26B14">
        <w:t>kupujícího</w:t>
      </w:r>
      <w:r>
        <w:t>:</w:t>
      </w:r>
    </w:p>
    <w:p w14:paraId="29D6E131" w14:textId="77777777" w:rsidR="00053191" w:rsidRDefault="00053191">
      <w:pPr>
        <w:tabs>
          <w:tab w:val="left" w:pos="4320"/>
        </w:tabs>
        <w:jc w:val="both"/>
      </w:pPr>
      <w:r>
        <w:t xml:space="preserve">                                                             ___________________________________________          </w:t>
      </w:r>
    </w:p>
    <w:p w14:paraId="3389E619" w14:textId="77777777" w:rsidR="00D00399" w:rsidRDefault="004D2438" w:rsidP="00AB7D81">
      <w:pPr>
        <w:rPr>
          <w:bCs/>
        </w:rPr>
      </w:pPr>
      <w:r>
        <w:rPr>
          <w:bCs/>
        </w:rPr>
        <w:t xml:space="preserve"> </w:t>
      </w:r>
      <w:r w:rsidR="00D00399">
        <w:rPr>
          <w:bCs/>
        </w:rPr>
        <w:tab/>
      </w:r>
      <w:r w:rsidR="00D00399">
        <w:rPr>
          <w:bCs/>
        </w:rPr>
        <w:tab/>
      </w:r>
      <w:r w:rsidR="00D00399">
        <w:rPr>
          <w:bCs/>
        </w:rPr>
        <w:tab/>
      </w:r>
      <w:r w:rsidR="00D00399">
        <w:rPr>
          <w:bCs/>
        </w:rPr>
        <w:tab/>
      </w:r>
      <w:r w:rsidR="00D00399">
        <w:rPr>
          <w:bCs/>
        </w:rPr>
        <w:tab/>
      </w:r>
      <w:r w:rsidR="00D00399">
        <w:rPr>
          <w:bCs/>
        </w:rPr>
        <w:tab/>
      </w:r>
      <w:r>
        <w:rPr>
          <w:bCs/>
        </w:rPr>
        <w:t xml:space="preserve">       </w:t>
      </w:r>
      <w:r w:rsidR="00193B98">
        <w:rPr>
          <w:bCs/>
        </w:rPr>
        <w:tab/>
      </w:r>
      <w:r w:rsidR="00AB7D81">
        <w:rPr>
          <w:bCs/>
        </w:rPr>
        <w:t xml:space="preserve">      </w:t>
      </w:r>
      <w:r w:rsidR="00226751">
        <w:rPr>
          <w:bCs/>
        </w:rPr>
        <w:t xml:space="preserve">      </w:t>
      </w:r>
      <w:r w:rsidR="00AB7D81">
        <w:rPr>
          <w:bCs/>
        </w:rPr>
        <w:t xml:space="preserve"> </w:t>
      </w:r>
      <w:r w:rsidR="005838B8">
        <w:rPr>
          <w:bCs/>
        </w:rPr>
        <w:t xml:space="preserve">        </w:t>
      </w:r>
      <w:r w:rsidR="009C7AE9">
        <w:rPr>
          <w:bCs/>
        </w:rPr>
        <w:t xml:space="preserve">     </w:t>
      </w:r>
      <w:r w:rsidR="005838B8">
        <w:rPr>
          <w:bCs/>
        </w:rPr>
        <w:t>Vrchní rada</w:t>
      </w:r>
    </w:p>
    <w:p w14:paraId="4C4D29FE" w14:textId="2586F951" w:rsidR="005838B8" w:rsidRPr="00F165FB" w:rsidRDefault="003E6176" w:rsidP="003E6176">
      <w:pPr>
        <w:ind w:left="4254" w:firstLine="709"/>
        <w:rPr>
          <w:bCs/>
        </w:rPr>
      </w:pPr>
      <w:r>
        <w:rPr>
          <w:bCs/>
        </w:rPr>
        <w:t xml:space="preserve">   </w:t>
      </w:r>
      <w:r w:rsidR="009C7AE9">
        <w:rPr>
          <w:bCs/>
        </w:rPr>
        <w:t xml:space="preserve">       </w:t>
      </w:r>
      <w:r w:rsidR="00F65384">
        <w:rPr>
          <w:bCs/>
        </w:rPr>
        <w:t xml:space="preserve">      </w:t>
      </w:r>
      <w:r w:rsidR="005838B8" w:rsidRPr="00F165FB">
        <w:rPr>
          <w:bCs/>
        </w:rPr>
        <w:t>plk. Mgr.</w:t>
      </w:r>
      <w:r w:rsidR="002D2293">
        <w:rPr>
          <w:bCs/>
        </w:rPr>
        <w:t xml:space="preserve"> </w:t>
      </w:r>
      <w:r w:rsidR="00F65384">
        <w:rPr>
          <w:bCs/>
        </w:rPr>
        <w:t>Petr Popelář</w:t>
      </w:r>
      <w:r w:rsidR="00226751">
        <w:rPr>
          <w:bCs/>
        </w:rPr>
        <w:t xml:space="preserve"> </w:t>
      </w:r>
    </w:p>
    <w:p w14:paraId="4750D81B" w14:textId="233F9072" w:rsidR="00FC32A9" w:rsidRDefault="00D00399" w:rsidP="00FC32A9">
      <w:pPr>
        <w:rPr>
          <w:bCs/>
        </w:rPr>
      </w:pPr>
      <w:r w:rsidRPr="00D00399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193B98">
        <w:rPr>
          <w:bCs/>
        </w:rPr>
        <w:t xml:space="preserve">         </w:t>
      </w:r>
      <w:r w:rsidR="003E6176">
        <w:rPr>
          <w:bCs/>
        </w:rPr>
        <w:t xml:space="preserve">   </w:t>
      </w:r>
      <w:r w:rsidR="00226751">
        <w:rPr>
          <w:bCs/>
        </w:rPr>
        <w:t xml:space="preserve">    </w:t>
      </w:r>
      <w:r w:rsidR="00AB7D81">
        <w:rPr>
          <w:bCs/>
        </w:rPr>
        <w:t xml:space="preserve">ředitel </w:t>
      </w:r>
      <w:r w:rsidR="005838B8">
        <w:rPr>
          <w:bCs/>
        </w:rPr>
        <w:t xml:space="preserve">Věznice </w:t>
      </w:r>
      <w:r w:rsidR="003869D0">
        <w:rPr>
          <w:bCs/>
        </w:rPr>
        <w:t>Kynšperk</w:t>
      </w:r>
      <w:r w:rsidR="00EC1970">
        <w:rPr>
          <w:bCs/>
        </w:rPr>
        <w:t xml:space="preserve"> </w:t>
      </w:r>
      <w:r w:rsidR="003869D0">
        <w:rPr>
          <w:bCs/>
        </w:rPr>
        <w:t>nad Ohří</w:t>
      </w:r>
    </w:p>
    <w:p w14:paraId="037F4DB1" w14:textId="77777777" w:rsidR="00000943" w:rsidRDefault="00000943">
      <w:pPr>
        <w:pStyle w:val="Zkladntextodsazen2"/>
        <w:ind w:left="3420"/>
      </w:pPr>
    </w:p>
    <w:p w14:paraId="45D43686" w14:textId="77777777" w:rsidR="00410096" w:rsidRDefault="00410096">
      <w:pPr>
        <w:pStyle w:val="Zkladntextodsazen2"/>
        <w:ind w:left="3420"/>
      </w:pPr>
    </w:p>
    <w:p w14:paraId="793C877F" w14:textId="77777777" w:rsidR="00410096" w:rsidRDefault="00410096">
      <w:pPr>
        <w:pStyle w:val="Zkladntextodsazen2"/>
        <w:ind w:left="3420"/>
      </w:pPr>
    </w:p>
    <w:p w14:paraId="222704A8" w14:textId="77777777" w:rsidR="00980313" w:rsidRDefault="00980313">
      <w:pPr>
        <w:pStyle w:val="Zkladntextodsazen2"/>
        <w:ind w:left="3420"/>
      </w:pPr>
    </w:p>
    <w:p w14:paraId="4DEA5BB3" w14:textId="77777777" w:rsidR="00000943" w:rsidRDefault="00000943">
      <w:pPr>
        <w:pStyle w:val="Zkladntextodsazen2"/>
        <w:ind w:left="3420"/>
      </w:pPr>
    </w:p>
    <w:p w14:paraId="32CCC47C" w14:textId="77777777" w:rsidR="00053191" w:rsidRDefault="00053191">
      <w:pPr>
        <w:jc w:val="both"/>
      </w:pPr>
      <w:r>
        <w:t>V</w:t>
      </w:r>
      <w:r w:rsidR="003E6176">
        <w:t> </w:t>
      </w:r>
      <w:r w:rsidR="003869D0">
        <w:t xml:space="preserve">                          </w:t>
      </w:r>
      <w:r w:rsidR="009C228E">
        <w:t xml:space="preserve"> </w:t>
      </w:r>
      <w:r>
        <w:t>dne</w:t>
      </w:r>
      <w:r>
        <w:tab/>
        <w:t xml:space="preserve">                                     </w:t>
      </w:r>
    </w:p>
    <w:p w14:paraId="749A9672" w14:textId="77777777" w:rsidR="00053191" w:rsidRDefault="00053191">
      <w:pPr>
        <w:tabs>
          <w:tab w:val="left" w:pos="4320"/>
        </w:tabs>
        <w:jc w:val="both"/>
      </w:pPr>
      <w:r>
        <w:t xml:space="preserve">Za </w:t>
      </w:r>
      <w:r w:rsidR="00D26B14">
        <w:t>prodávajícího</w:t>
      </w:r>
      <w:r>
        <w:t xml:space="preserve">:     </w:t>
      </w:r>
    </w:p>
    <w:p w14:paraId="698A859A" w14:textId="77777777" w:rsidR="00053191" w:rsidRDefault="00053191">
      <w:pPr>
        <w:tabs>
          <w:tab w:val="left" w:pos="4320"/>
        </w:tabs>
        <w:jc w:val="both"/>
      </w:pPr>
      <w:r>
        <w:t xml:space="preserve">                                                            </w:t>
      </w:r>
    </w:p>
    <w:p w14:paraId="02345E42" w14:textId="77777777" w:rsidR="00053191" w:rsidRDefault="00053191">
      <w:pPr>
        <w:tabs>
          <w:tab w:val="left" w:pos="4320"/>
        </w:tabs>
        <w:ind w:left="3600"/>
        <w:jc w:val="both"/>
      </w:pPr>
      <w:r>
        <w:t>_____________________________________________</w:t>
      </w:r>
    </w:p>
    <w:p w14:paraId="2E10C060" w14:textId="77777777" w:rsidR="003869D0" w:rsidRDefault="009C228E" w:rsidP="009C228E">
      <w:pPr>
        <w:ind w:left="2836" w:firstLine="709"/>
        <w:jc w:val="center"/>
        <w:outlineLvl w:val="0"/>
      </w:pPr>
      <w:r>
        <w:t xml:space="preserve">      </w:t>
      </w:r>
    </w:p>
    <w:p w14:paraId="53B0F7C5" w14:textId="77777777" w:rsidR="003E6176" w:rsidRDefault="003E6176" w:rsidP="009C228E">
      <w:pPr>
        <w:ind w:left="2836" w:firstLine="709"/>
        <w:jc w:val="center"/>
        <w:outlineLvl w:val="0"/>
      </w:pPr>
      <w:r>
        <w:t xml:space="preserve">     </w:t>
      </w:r>
      <w:r w:rsidR="00B94F2B">
        <w:t xml:space="preserve">Jednatel </w:t>
      </w:r>
      <w:r>
        <w:t>společnosti</w:t>
      </w:r>
    </w:p>
    <w:sectPr w:rsidR="003E6176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D832" w14:textId="77777777" w:rsidR="00B82337" w:rsidRDefault="00B82337">
      <w:r>
        <w:separator/>
      </w:r>
    </w:p>
  </w:endnote>
  <w:endnote w:type="continuationSeparator" w:id="0">
    <w:p w14:paraId="755D43B1" w14:textId="77777777" w:rsidR="00B82337" w:rsidRDefault="00B8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6FC3" w14:textId="77777777" w:rsidR="00876143" w:rsidRDefault="00876143" w:rsidP="00807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6209399F" w14:textId="77777777" w:rsidR="00876143" w:rsidRDefault="00876143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A0C8" w14:textId="77777777" w:rsidR="00876143" w:rsidRDefault="00876143" w:rsidP="000736F2">
    <w:pPr>
      <w:pStyle w:val="Zpat"/>
      <w:framePr w:wrap="around" w:vAnchor="text" w:hAnchor="margin" w:xAlign="center" w:y="1"/>
      <w:ind w:right="360"/>
      <w:jc w:val="center"/>
      <w:rPr>
        <w:rStyle w:val="slostrnky"/>
      </w:rPr>
    </w:pPr>
    <w:r w:rsidRPr="008079BC">
      <w:rPr>
        <w:rStyle w:val="slostrnky"/>
      </w:rPr>
      <w:t xml:space="preserve">Strana </w:t>
    </w:r>
    <w:r w:rsidRPr="008079BC">
      <w:rPr>
        <w:rStyle w:val="slostrnky"/>
      </w:rPr>
      <w:fldChar w:fldCharType="begin"/>
    </w:r>
    <w:r w:rsidRPr="008079BC">
      <w:rPr>
        <w:rStyle w:val="slostrnky"/>
      </w:rPr>
      <w:instrText xml:space="preserve"> PAGE </w:instrText>
    </w:r>
    <w:r w:rsidRPr="008079BC">
      <w:rPr>
        <w:rStyle w:val="slostrnky"/>
      </w:rPr>
      <w:fldChar w:fldCharType="separate"/>
    </w:r>
    <w:r>
      <w:rPr>
        <w:rStyle w:val="slostrnky"/>
        <w:noProof/>
      </w:rPr>
      <w:t>8</w:t>
    </w:r>
    <w:r w:rsidRPr="008079BC">
      <w:rPr>
        <w:rStyle w:val="slostrnky"/>
      </w:rPr>
      <w:fldChar w:fldCharType="end"/>
    </w:r>
    <w:r w:rsidRPr="008079BC">
      <w:rPr>
        <w:rStyle w:val="slostrnky"/>
      </w:rPr>
      <w:t xml:space="preserve"> (celkem </w:t>
    </w:r>
    <w:r w:rsidRPr="008079BC">
      <w:rPr>
        <w:rStyle w:val="slostrnky"/>
      </w:rPr>
      <w:fldChar w:fldCharType="begin"/>
    </w:r>
    <w:r w:rsidRPr="008079BC">
      <w:rPr>
        <w:rStyle w:val="slostrnky"/>
      </w:rPr>
      <w:instrText xml:space="preserve"> NUMPAGES </w:instrText>
    </w:r>
    <w:r w:rsidRPr="008079BC">
      <w:rPr>
        <w:rStyle w:val="slostrnky"/>
      </w:rPr>
      <w:fldChar w:fldCharType="separate"/>
    </w:r>
    <w:r>
      <w:rPr>
        <w:rStyle w:val="slostrnky"/>
        <w:noProof/>
      </w:rPr>
      <w:t>8</w:t>
    </w:r>
    <w:r w:rsidRPr="008079BC">
      <w:rPr>
        <w:rStyle w:val="slostrnky"/>
      </w:rPr>
      <w:fldChar w:fldCharType="end"/>
    </w:r>
    <w:r w:rsidRPr="008079BC">
      <w:rPr>
        <w:rStyle w:val="slostrnky"/>
      </w:rPr>
      <w:t>)</w:t>
    </w:r>
  </w:p>
  <w:p w14:paraId="7AEDF0C5" w14:textId="77777777" w:rsidR="00876143" w:rsidRDefault="00876143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153AA6C9" w14:textId="77777777" w:rsidR="00876143" w:rsidRDefault="00876143" w:rsidP="008079B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6452" w14:textId="77777777" w:rsidR="00B82337" w:rsidRDefault="00B82337">
      <w:r>
        <w:separator/>
      </w:r>
    </w:p>
  </w:footnote>
  <w:footnote w:type="continuationSeparator" w:id="0">
    <w:p w14:paraId="71392E31" w14:textId="77777777" w:rsidR="00B82337" w:rsidRDefault="00B8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9460" w14:textId="77777777" w:rsidR="00876143" w:rsidRDefault="00876143" w:rsidP="00AA350A">
    <w:pPr>
      <w:pStyle w:val="Zhlav"/>
    </w:pPr>
  </w:p>
  <w:p w14:paraId="15A52163" w14:textId="77777777" w:rsidR="00876143" w:rsidRDefault="00876143">
    <w:pPr>
      <w:pStyle w:val="Zhlav"/>
      <w:jc w:val="right"/>
    </w:pPr>
    <w:r>
      <w:tab/>
    </w:r>
    <w:r>
      <w:tab/>
    </w: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DB4A" w14:textId="72752C3E" w:rsidR="00876143" w:rsidRDefault="00F57455">
    <w:pPr>
      <w:pStyle w:val="Zhlav"/>
      <w:rPr>
        <w:sz w:val="18"/>
        <w:szCs w:val="18"/>
        <w:u w:val="single"/>
      </w:rPr>
    </w:pPr>
    <w:r w:rsidRPr="00F57455">
      <w:rPr>
        <w:sz w:val="18"/>
        <w:szCs w:val="18"/>
        <w:u w:val="single"/>
      </w:rPr>
      <w:t>VS-77846</w:t>
    </w:r>
    <w:r w:rsidR="00D832AD">
      <w:rPr>
        <w:sz w:val="18"/>
        <w:szCs w:val="18"/>
        <w:u w:val="single"/>
      </w:rPr>
      <w:t>-</w:t>
    </w:r>
    <w:r w:rsidR="0004307E">
      <w:rPr>
        <w:sz w:val="18"/>
        <w:szCs w:val="18"/>
        <w:u w:val="single"/>
      </w:rPr>
      <w:t>X</w:t>
    </w:r>
    <w:r w:rsidRPr="00F57455">
      <w:rPr>
        <w:sz w:val="18"/>
        <w:szCs w:val="18"/>
        <w:u w:val="single"/>
      </w:rPr>
      <w:t>/ČJ-</w:t>
    </w:r>
    <w:proofErr w:type="gramStart"/>
    <w:r w:rsidRPr="00F57455">
      <w:rPr>
        <w:sz w:val="18"/>
        <w:szCs w:val="18"/>
        <w:u w:val="single"/>
      </w:rPr>
      <w:t>2025-8027PS</w:t>
    </w:r>
    <w:proofErr w:type="gramEnd"/>
  </w:p>
  <w:p w14:paraId="065B71CA" w14:textId="77777777" w:rsidR="00876143" w:rsidRPr="00E44987" w:rsidRDefault="00876143">
    <w:pPr>
      <w:pStyle w:val="Zhlav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02"/>
    <w:multiLevelType w:val="hybridMultilevel"/>
    <w:tmpl w:val="2C648344"/>
    <w:lvl w:ilvl="0" w:tplc="1A58F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4B830C4"/>
    <w:multiLevelType w:val="hybridMultilevel"/>
    <w:tmpl w:val="AFF4A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90799"/>
    <w:multiLevelType w:val="multilevel"/>
    <w:tmpl w:val="97CC0862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D11FA"/>
    <w:multiLevelType w:val="hybridMultilevel"/>
    <w:tmpl w:val="98A21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32937"/>
    <w:multiLevelType w:val="hybridMultilevel"/>
    <w:tmpl w:val="97CC0862"/>
    <w:lvl w:ilvl="0" w:tplc="01C2E5D8">
      <w:start w:val="1"/>
      <w:numFmt w:val="upperRoman"/>
      <w:lvlText w:val="%1."/>
      <w:lvlJc w:val="right"/>
      <w:pPr>
        <w:tabs>
          <w:tab w:val="num" w:pos="6300"/>
        </w:tabs>
        <w:ind w:left="6300" w:hanging="18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6" w15:restartNumberingAfterBreak="0">
    <w:nsid w:val="0DF64E21"/>
    <w:multiLevelType w:val="hybridMultilevel"/>
    <w:tmpl w:val="206C2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C0FA6"/>
    <w:multiLevelType w:val="multilevel"/>
    <w:tmpl w:val="EE8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37D37"/>
    <w:multiLevelType w:val="multilevel"/>
    <w:tmpl w:val="E008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B6C35"/>
    <w:multiLevelType w:val="hybridMultilevel"/>
    <w:tmpl w:val="17DA5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474E5"/>
    <w:multiLevelType w:val="hybridMultilevel"/>
    <w:tmpl w:val="6FE420C6"/>
    <w:lvl w:ilvl="0" w:tplc="4C723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41D17"/>
    <w:multiLevelType w:val="hybridMultilevel"/>
    <w:tmpl w:val="7A521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6292"/>
    <w:multiLevelType w:val="hybridMultilevel"/>
    <w:tmpl w:val="68588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196C"/>
    <w:multiLevelType w:val="hybridMultilevel"/>
    <w:tmpl w:val="2AF0A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013F6"/>
    <w:multiLevelType w:val="hybridMultilevel"/>
    <w:tmpl w:val="FC7A90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C1331"/>
    <w:multiLevelType w:val="hybridMultilevel"/>
    <w:tmpl w:val="E52A3A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D3512"/>
    <w:multiLevelType w:val="hybridMultilevel"/>
    <w:tmpl w:val="5EB0005A"/>
    <w:lvl w:ilvl="0" w:tplc="04050013">
      <w:start w:val="1"/>
      <w:numFmt w:val="upperRoman"/>
      <w:lvlText w:val="%1."/>
      <w:lvlJc w:val="right"/>
      <w:pPr>
        <w:tabs>
          <w:tab w:val="num" w:pos="3720"/>
        </w:tabs>
        <w:ind w:left="3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17" w15:restartNumberingAfterBreak="0">
    <w:nsid w:val="32872E43"/>
    <w:multiLevelType w:val="hybridMultilevel"/>
    <w:tmpl w:val="EE889920"/>
    <w:lvl w:ilvl="0" w:tplc="1A58FBD8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2835D5"/>
    <w:multiLevelType w:val="multilevel"/>
    <w:tmpl w:val="206C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C2560"/>
    <w:multiLevelType w:val="multilevel"/>
    <w:tmpl w:val="EE88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45A49"/>
    <w:multiLevelType w:val="hybridMultilevel"/>
    <w:tmpl w:val="D6AC4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E7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97272"/>
    <w:multiLevelType w:val="hybridMultilevel"/>
    <w:tmpl w:val="DFFC5FB0"/>
    <w:lvl w:ilvl="0" w:tplc="79204B52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53E85"/>
    <w:multiLevelType w:val="multilevel"/>
    <w:tmpl w:val="4BB4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7D7361"/>
    <w:multiLevelType w:val="multilevel"/>
    <w:tmpl w:val="E008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352D4"/>
    <w:multiLevelType w:val="hybridMultilevel"/>
    <w:tmpl w:val="D870B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E7022"/>
    <w:multiLevelType w:val="hybridMultilevel"/>
    <w:tmpl w:val="7450A908"/>
    <w:lvl w:ilvl="0" w:tplc="0405000F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82619FF"/>
    <w:multiLevelType w:val="hybridMultilevel"/>
    <w:tmpl w:val="AC8C1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950EF"/>
    <w:multiLevelType w:val="multilevel"/>
    <w:tmpl w:val="AD66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82AC1"/>
    <w:multiLevelType w:val="multilevel"/>
    <w:tmpl w:val="67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E1DF4"/>
    <w:multiLevelType w:val="hybridMultilevel"/>
    <w:tmpl w:val="AD669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B66A43"/>
    <w:multiLevelType w:val="multilevel"/>
    <w:tmpl w:val="2970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83CAF"/>
    <w:multiLevelType w:val="hybridMultilevel"/>
    <w:tmpl w:val="67800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8F71C4"/>
    <w:multiLevelType w:val="hybridMultilevel"/>
    <w:tmpl w:val="C5BC588A"/>
    <w:lvl w:ilvl="0" w:tplc="1A58F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378C9"/>
    <w:multiLevelType w:val="hybridMultilevel"/>
    <w:tmpl w:val="38E28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FA44DE"/>
    <w:multiLevelType w:val="hybridMultilevel"/>
    <w:tmpl w:val="43C42A52"/>
    <w:lvl w:ilvl="0" w:tplc="1A5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8C478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7D596F"/>
    <w:multiLevelType w:val="multilevel"/>
    <w:tmpl w:val="6534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34246"/>
    <w:multiLevelType w:val="hybridMultilevel"/>
    <w:tmpl w:val="96EE9F40"/>
    <w:lvl w:ilvl="0" w:tplc="1A58FB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 w15:restartNumberingAfterBreak="0">
    <w:nsid w:val="7C7E43B8"/>
    <w:multiLevelType w:val="hybridMultilevel"/>
    <w:tmpl w:val="5DC60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0CED"/>
    <w:multiLevelType w:val="multilevel"/>
    <w:tmpl w:val="6858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637476"/>
    <w:multiLevelType w:val="hybridMultilevel"/>
    <w:tmpl w:val="AFD86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83A10"/>
    <w:multiLevelType w:val="hybridMultilevel"/>
    <w:tmpl w:val="4DE48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276"/>
    <w:multiLevelType w:val="hybridMultilevel"/>
    <w:tmpl w:val="C0EA6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A0CD3"/>
    <w:multiLevelType w:val="hybridMultilevel"/>
    <w:tmpl w:val="3ABCD0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989458">
    <w:abstractNumId w:val="26"/>
  </w:num>
  <w:num w:numId="2" w16cid:durableId="1175923194">
    <w:abstractNumId w:val="20"/>
  </w:num>
  <w:num w:numId="3" w16cid:durableId="109474894">
    <w:abstractNumId w:val="24"/>
  </w:num>
  <w:num w:numId="4" w16cid:durableId="199514106">
    <w:abstractNumId w:val="16"/>
  </w:num>
  <w:num w:numId="5" w16cid:durableId="827013608">
    <w:abstractNumId w:val="21"/>
  </w:num>
  <w:num w:numId="6" w16cid:durableId="1455638395">
    <w:abstractNumId w:val="5"/>
  </w:num>
  <w:num w:numId="7" w16cid:durableId="445200490">
    <w:abstractNumId w:val="9"/>
  </w:num>
  <w:num w:numId="8" w16cid:durableId="730537953">
    <w:abstractNumId w:val="23"/>
  </w:num>
  <w:num w:numId="9" w16cid:durableId="1553345911">
    <w:abstractNumId w:val="8"/>
  </w:num>
  <w:num w:numId="10" w16cid:durableId="392243046">
    <w:abstractNumId w:val="39"/>
  </w:num>
  <w:num w:numId="11" w16cid:durableId="1165979325">
    <w:abstractNumId w:val="35"/>
  </w:num>
  <w:num w:numId="12" w16cid:durableId="1210655490">
    <w:abstractNumId w:val="42"/>
  </w:num>
  <w:num w:numId="13" w16cid:durableId="208340721">
    <w:abstractNumId w:val="28"/>
  </w:num>
  <w:num w:numId="14" w16cid:durableId="429817224">
    <w:abstractNumId w:val="2"/>
  </w:num>
  <w:num w:numId="15" w16cid:durableId="1076976006">
    <w:abstractNumId w:val="30"/>
  </w:num>
  <w:num w:numId="16" w16cid:durableId="370224427">
    <w:abstractNumId w:val="29"/>
  </w:num>
  <w:num w:numId="17" w16cid:durableId="1008022897">
    <w:abstractNumId w:val="27"/>
  </w:num>
  <w:num w:numId="18" w16cid:durableId="825779066">
    <w:abstractNumId w:val="12"/>
  </w:num>
  <w:num w:numId="19" w16cid:durableId="1452747165">
    <w:abstractNumId w:val="38"/>
  </w:num>
  <w:num w:numId="20" w16cid:durableId="1663434769">
    <w:abstractNumId w:val="6"/>
  </w:num>
  <w:num w:numId="21" w16cid:durableId="828449840">
    <w:abstractNumId w:val="18"/>
  </w:num>
  <w:num w:numId="22" w16cid:durableId="1941912877">
    <w:abstractNumId w:val="32"/>
  </w:num>
  <w:num w:numId="23" w16cid:durableId="485053791">
    <w:abstractNumId w:val="22"/>
  </w:num>
  <w:num w:numId="24" w16cid:durableId="1330331806">
    <w:abstractNumId w:val="17"/>
  </w:num>
  <w:num w:numId="25" w16cid:durableId="1031757917">
    <w:abstractNumId w:val="19"/>
  </w:num>
  <w:num w:numId="26" w16cid:durableId="1325814214">
    <w:abstractNumId w:val="0"/>
  </w:num>
  <w:num w:numId="27" w16cid:durableId="1460106945">
    <w:abstractNumId w:val="4"/>
  </w:num>
  <w:num w:numId="28" w16cid:durableId="524948479">
    <w:abstractNumId w:val="7"/>
  </w:num>
  <w:num w:numId="29" w16cid:durableId="1067730161">
    <w:abstractNumId w:val="34"/>
  </w:num>
  <w:num w:numId="30" w16cid:durableId="800851950">
    <w:abstractNumId w:val="3"/>
  </w:num>
  <w:num w:numId="31" w16cid:durableId="275215867">
    <w:abstractNumId w:val="13"/>
  </w:num>
  <w:num w:numId="32" w16cid:durableId="582842445">
    <w:abstractNumId w:val="33"/>
  </w:num>
  <w:num w:numId="33" w16cid:durableId="6755732">
    <w:abstractNumId w:val="36"/>
  </w:num>
  <w:num w:numId="34" w16cid:durableId="1419247801">
    <w:abstractNumId w:val="14"/>
  </w:num>
  <w:num w:numId="35" w16cid:durableId="1065027315">
    <w:abstractNumId w:val="1"/>
  </w:num>
  <w:num w:numId="36" w16cid:durableId="199703920">
    <w:abstractNumId w:val="37"/>
  </w:num>
  <w:num w:numId="37" w16cid:durableId="1539509198">
    <w:abstractNumId w:val="31"/>
  </w:num>
  <w:num w:numId="38" w16cid:durableId="1471359375">
    <w:abstractNumId w:val="15"/>
  </w:num>
  <w:num w:numId="39" w16cid:durableId="237327483">
    <w:abstractNumId w:val="41"/>
  </w:num>
  <w:num w:numId="40" w16cid:durableId="1328560236">
    <w:abstractNumId w:val="25"/>
  </w:num>
  <w:num w:numId="41" w16cid:durableId="1388139969">
    <w:abstractNumId w:val="40"/>
  </w:num>
  <w:num w:numId="42" w16cid:durableId="1418941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3963419">
    <w:abstractNumId w:val="11"/>
  </w:num>
  <w:num w:numId="44" w16cid:durableId="18948518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6D"/>
    <w:rsid w:val="000003E2"/>
    <w:rsid w:val="00000943"/>
    <w:rsid w:val="000111C8"/>
    <w:rsid w:val="000205AD"/>
    <w:rsid w:val="00041D68"/>
    <w:rsid w:val="0004307E"/>
    <w:rsid w:val="00046595"/>
    <w:rsid w:val="00053191"/>
    <w:rsid w:val="000675D7"/>
    <w:rsid w:val="00072051"/>
    <w:rsid w:val="000736F2"/>
    <w:rsid w:val="0008519C"/>
    <w:rsid w:val="000858D5"/>
    <w:rsid w:val="000860EE"/>
    <w:rsid w:val="00092048"/>
    <w:rsid w:val="000A0FD5"/>
    <w:rsid w:val="000A1036"/>
    <w:rsid w:val="000A1976"/>
    <w:rsid w:val="000B20AE"/>
    <w:rsid w:val="000B64A2"/>
    <w:rsid w:val="000C2C7D"/>
    <w:rsid w:val="000D1246"/>
    <w:rsid w:val="00104DAF"/>
    <w:rsid w:val="00105797"/>
    <w:rsid w:val="00115139"/>
    <w:rsid w:val="00120B3E"/>
    <w:rsid w:val="00123D4D"/>
    <w:rsid w:val="00144C84"/>
    <w:rsid w:val="00146A70"/>
    <w:rsid w:val="00151318"/>
    <w:rsid w:val="00170200"/>
    <w:rsid w:val="00170740"/>
    <w:rsid w:val="00174000"/>
    <w:rsid w:val="00193B98"/>
    <w:rsid w:val="001B4EC2"/>
    <w:rsid w:val="001C2A4A"/>
    <w:rsid w:val="001E0E2D"/>
    <w:rsid w:val="001E2CEC"/>
    <w:rsid w:val="001E7661"/>
    <w:rsid w:val="001F2FEB"/>
    <w:rsid w:val="001F6DF4"/>
    <w:rsid w:val="00204299"/>
    <w:rsid w:val="002120CB"/>
    <w:rsid w:val="0021467C"/>
    <w:rsid w:val="00220244"/>
    <w:rsid w:val="0022321E"/>
    <w:rsid w:val="0022414D"/>
    <w:rsid w:val="002250D3"/>
    <w:rsid w:val="00226751"/>
    <w:rsid w:val="002461E0"/>
    <w:rsid w:val="00250A6B"/>
    <w:rsid w:val="00250D19"/>
    <w:rsid w:val="00263DD1"/>
    <w:rsid w:val="00271773"/>
    <w:rsid w:val="00274BD4"/>
    <w:rsid w:val="00275DB3"/>
    <w:rsid w:val="002777AB"/>
    <w:rsid w:val="00293D03"/>
    <w:rsid w:val="00297FDA"/>
    <w:rsid w:val="002A58D5"/>
    <w:rsid w:val="002A61F7"/>
    <w:rsid w:val="002C3636"/>
    <w:rsid w:val="002C5C05"/>
    <w:rsid w:val="002D2293"/>
    <w:rsid w:val="002F0730"/>
    <w:rsid w:val="002F453E"/>
    <w:rsid w:val="00313232"/>
    <w:rsid w:val="00314846"/>
    <w:rsid w:val="003204AC"/>
    <w:rsid w:val="003301B1"/>
    <w:rsid w:val="00335C7B"/>
    <w:rsid w:val="00352174"/>
    <w:rsid w:val="003530B1"/>
    <w:rsid w:val="00355458"/>
    <w:rsid w:val="00357569"/>
    <w:rsid w:val="00371FF9"/>
    <w:rsid w:val="0037767B"/>
    <w:rsid w:val="00384F3E"/>
    <w:rsid w:val="003869D0"/>
    <w:rsid w:val="00391BF6"/>
    <w:rsid w:val="00392738"/>
    <w:rsid w:val="00393726"/>
    <w:rsid w:val="00393C87"/>
    <w:rsid w:val="003A38B7"/>
    <w:rsid w:val="003B73D5"/>
    <w:rsid w:val="003D10E4"/>
    <w:rsid w:val="003E03CF"/>
    <w:rsid w:val="003E48A3"/>
    <w:rsid w:val="003E6176"/>
    <w:rsid w:val="003E65A9"/>
    <w:rsid w:val="003F392C"/>
    <w:rsid w:val="00410096"/>
    <w:rsid w:val="004106FD"/>
    <w:rsid w:val="0041078E"/>
    <w:rsid w:val="004215B7"/>
    <w:rsid w:val="0042654B"/>
    <w:rsid w:val="00426BDA"/>
    <w:rsid w:val="00443274"/>
    <w:rsid w:val="0046162D"/>
    <w:rsid w:val="00462A29"/>
    <w:rsid w:val="00464FF1"/>
    <w:rsid w:val="00474866"/>
    <w:rsid w:val="00481C53"/>
    <w:rsid w:val="004828B6"/>
    <w:rsid w:val="00494CB3"/>
    <w:rsid w:val="00494EBA"/>
    <w:rsid w:val="004A64F6"/>
    <w:rsid w:val="004B2890"/>
    <w:rsid w:val="004B5AD3"/>
    <w:rsid w:val="004C03A8"/>
    <w:rsid w:val="004C135D"/>
    <w:rsid w:val="004C58CF"/>
    <w:rsid w:val="004D2438"/>
    <w:rsid w:val="004D7A55"/>
    <w:rsid w:val="004E4463"/>
    <w:rsid w:val="004E68F0"/>
    <w:rsid w:val="004F3518"/>
    <w:rsid w:val="0050114A"/>
    <w:rsid w:val="0053010B"/>
    <w:rsid w:val="00534B02"/>
    <w:rsid w:val="00542DE8"/>
    <w:rsid w:val="00552D29"/>
    <w:rsid w:val="005572EA"/>
    <w:rsid w:val="00564BB5"/>
    <w:rsid w:val="0057109D"/>
    <w:rsid w:val="00573296"/>
    <w:rsid w:val="00580754"/>
    <w:rsid w:val="00580A4F"/>
    <w:rsid w:val="005838B8"/>
    <w:rsid w:val="00587C51"/>
    <w:rsid w:val="00587E34"/>
    <w:rsid w:val="00593D4E"/>
    <w:rsid w:val="005A6E87"/>
    <w:rsid w:val="005A75F2"/>
    <w:rsid w:val="005B197E"/>
    <w:rsid w:val="005B200C"/>
    <w:rsid w:val="005C7540"/>
    <w:rsid w:val="005D43C8"/>
    <w:rsid w:val="005E13D3"/>
    <w:rsid w:val="005F054D"/>
    <w:rsid w:val="005F1052"/>
    <w:rsid w:val="005F515D"/>
    <w:rsid w:val="005F5E1A"/>
    <w:rsid w:val="00616C1E"/>
    <w:rsid w:val="0063455D"/>
    <w:rsid w:val="00634AB0"/>
    <w:rsid w:val="006460E3"/>
    <w:rsid w:val="006517AF"/>
    <w:rsid w:val="006520E6"/>
    <w:rsid w:val="00662AC2"/>
    <w:rsid w:val="00672AC4"/>
    <w:rsid w:val="006818C1"/>
    <w:rsid w:val="00682A41"/>
    <w:rsid w:val="0069608E"/>
    <w:rsid w:val="00696F4B"/>
    <w:rsid w:val="006A462E"/>
    <w:rsid w:val="006B5584"/>
    <w:rsid w:val="006D1BF8"/>
    <w:rsid w:val="006D7CB5"/>
    <w:rsid w:val="00714D7E"/>
    <w:rsid w:val="0073188A"/>
    <w:rsid w:val="0073568C"/>
    <w:rsid w:val="00737B3E"/>
    <w:rsid w:val="00746FE9"/>
    <w:rsid w:val="00755449"/>
    <w:rsid w:val="007611F3"/>
    <w:rsid w:val="00762D9A"/>
    <w:rsid w:val="00773152"/>
    <w:rsid w:val="00777323"/>
    <w:rsid w:val="007A733D"/>
    <w:rsid w:val="007B58BF"/>
    <w:rsid w:val="007E6A1A"/>
    <w:rsid w:val="007F5EF8"/>
    <w:rsid w:val="007F76E5"/>
    <w:rsid w:val="00801391"/>
    <w:rsid w:val="008079BC"/>
    <w:rsid w:val="008100BC"/>
    <w:rsid w:val="008116C6"/>
    <w:rsid w:val="008208EA"/>
    <w:rsid w:val="00823ECF"/>
    <w:rsid w:val="00832DD1"/>
    <w:rsid w:val="0086329D"/>
    <w:rsid w:val="00863A5B"/>
    <w:rsid w:val="00865137"/>
    <w:rsid w:val="0086614E"/>
    <w:rsid w:val="00867F40"/>
    <w:rsid w:val="0087051D"/>
    <w:rsid w:val="00876143"/>
    <w:rsid w:val="008762BF"/>
    <w:rsid w:val="008807EF"/>
    <w:rsid w:val="008853ED"/>
    <w:rsid w:val="00887AA1"/>
    <w:rsid w:val="008A6C54"/>
    <w:rsid w:val="008C293B"/>
    <w:rsid w:val="008D5EAC"/>
    <w:rsid w:val="008D64D1"/>
    <w:rsid w:val="00900625"/>
    <w:rsid w:val="0091438C"/>
    <w:rsid w:val="009229F6"/>
    <w:rsid w:val="009253D8"/>
    <w:rsid w:val="009300B8"/>
    <w:rsid w:val="00950E9E"/>
    <w:rsid w:val="00960229"/>
    <w:rsid w:val="00980313"/>
    <w:rsid w:val="00994EC2"/>
    <w:rsid w:val="00996689"/>
    <w:rsid w:val="009A3068"/>
    <w:rsid w:val="009C228E"/>
    <w:rsid w:val="009C5477"/>
    <w:rsid w:val="009C6935"/>
    <w:rsid w:val="009C735B"/>
    <w:rsid w:val="009C7783"/>
    <w:rsid w:val="009C7AE9"/>
    <w:rsid w:val="009E186A"/>
    <w:rsid w:val="009E78CA"/>
    <w:rsid w:val="00A14022"/>
    <w:rsid w:val="00A55E89"/>
    <w:rsid w:val="00A60592"/>
    <w:rsid w:val="00A61760"/>
    <w:rsid w:val="00A647BB"/>
    <w:rsid w:val="00A744B2"/>
    <w:rsid w:val="00A7465E"/>
    <w:rsid w:val="00A75256"/>
    <w:rsid w:val="00A946A0"/>
    <w:rsid w:val="00AA350A"/>
    <w:rsid w:val="00AA5812"/>
    <w:rsid w:val="00AB00DF"/>
    <w:rsid w:val="00AB5A83"/>
    <w:rsid w:val="00AB7D81"/>
    <w:rsid w:val="00AC2761"/>
    <w:rsid w:val="00AD7EF5"/>
    <w:rsid w:val="00AE583B"/>
    <w:rsid w:val="00B07FFE"/>
    <w:rsid w:val="00B13B66"/>
    <w:rsid w:val="00B26366"/>
    <w:rsid w:val="00B64BDF"/>
    <w:rsid w:val="00B82337"/>
    <w:rsid w:val="00B83BB4"/>
    <w:rsid w:val="00B94F2B"/>
    <w:rsid w:val="00BA662F"/>
    <w:rsid w:val="00BA7F26"/>
    <w:rsid w:val="00BB66DE"/>
    <w:rsid w:val="00BD009A"/>
    <w:rsid w:val="00BE1E37"/>
    <w:rsid w:val="00BF2028"/>
    <w:rsid w:val="00BF4EF4"/>
    <w:rsid w:val="00BF5308"/>
    <w:rsid w:val="00C00AFB"/>
    <w:rsid w:val="00C042C5"/>
    <w:rsid w:val="00C13808"/>
    <w:rsid w:val="00C21D11"/>
    <w:rsid w:val="00C26598"/>
    <w:rsid w:val="00C2799D"/>
    <w:rsid w:val="00C3125D"/>
    <w:rsid w:val="00C46220"/>
    <w:rsid w:val="00C5688F"/>
    <w:rsid w:val="00C748AF"/>
    <w:rsid w:val="00C74A6D"/>
    <w:rsid w:val="00C945AD"/>
    <w:rsid w:val="00CA38A9"/>
    <w:rsid w:val="00CA6343"/>
    <w:rsid w:val="00CB7F1E"/>
    <w:rsid w:val="00CC0EF3"/>
    <w:rsid w:val="00CC3A6E"/>
    <w:rsid w:val="00CF61C6"/>
    <w:rsid w:val="00D00399"/>
    <w:rsid w:val="00D12BED"/>
    <w:rsid w:val="00D1692D"/>
    <w:rsid w:val="00D26B14"/>
    <w:rsid w:val="00D30B91"/>
    <w:rsid w:val="00D32ED0"/>
    <w:rsid w:val="00D41B49"/>
    <w:rsid w:val="00D664E7"/>
    <w:rsid w:val="00D67FBC"/>
    <w:rsid w:val="00D832AD"/>
    <w:rsid w:val="00DA7121"/>
    <w:rsid w:val="00DB114F"/>
    <w:rsid w:val="00DB35CE"/>
    <w:rsid w:val="00DB57DE"/>
    <w:rsid w:val="00DC21D7"/>
    <w:rsid w:val="00DC3079"/>
    <w:rsid w:val="00DD5532"/>
    <w:rsid w:val="00DD6157"/>
    <w:rsid w:val="00DD6553"/>
    <w:rsid w:val="00DF4208"/>
    <w:rsid w:val="00E04CC8"/>
    <w:rsid w:val="00E12AF9"/>
    <w:rsid w:val="00E165FF"/>
    <w:rsid w:val="00E35DF3"/>
    <w:rsid w:val="00E36245"/>
    <w:rsid w:val="00E405D0"/>
    <w:rsid w:val="00E43FF2"/>
    <w:rsid w:val="00E44987"/>
    <w:rsid w:val="00E463DA"/>
    <w:rsid w:val="00E53F96"/>
    <w:rsid w:val="00E6539F"/>
    <w:rsid w:val="00E95FF0"/>
    <w:rsid w:val="00EA257E"/>
    <w:rsid w:val="00EA2D66"/>
    <w:rsid w:val="00EB0CB2"/>
    <w:rsid w:val="00EB11D8"/>
    <w:rsid w:val="00EB594F"/>
    <w:rsid w:val="00EB6301"/>
    <w:rsid w:val="00EC1970"/>
    <w:rsid w:val="00ED1797"/>
    <w:rsid w:val="00ED17CD"/>
    <w:rsid w:val="00EE38F5"/>
    <w:rsid w:val="00EE3FC9"/>
    <w:rsid w:val="00EF2C3B"/>
    <w:rsid w:val="00EF5609"/>
    <w:rsid w:val="00F058C3"/>
    <w:rsid w:val="00F165FB"/>
    <w:rsid w:val="00F412A2"/>
    <w:rsid w:val="00F42945"/>
    <w:rsid w:val="00F5003B"/>
    <w:rsid w:val="00F53E0E"/>
    <w:rsid w:val="00F57455"/>
    <w:rsid w:val="00F620A0"/>
    <w:rsid w:val="00F6325C"/>
    <w:rsid w:val="00F65384"/>
    <w:rsid w:val="00FA77CB"/>
    <w:rsid w:val="00FB2422"/>
    <w:rsid w:val="00FB5400"/>
    <w:rsid w:val="00FB6C37"/>
    <w:rsid w:val="00FC32A9"/>
    <w:rsid w:val="00FD0CA4"/>
    <w:rsid w:val="00FE0DE4"/>
    <w:rsid w:val="00FF09F1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168F8"/>
  <w15:docId w15:val="{F0E734AD-8785-4ABD-9A0E-67AB8BA2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61E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sz w:val="32"/>
      <w:szCs w:val="32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2"/>
      <w:szCs w:val="4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8"/>
      <w:szCs w:val="40"/>
    </w:rPr>
  </w:style>
  <w:style w:type="paragraph" w:styleId="Nadpis9">
    <w:name w:val="heading 9"/>
    <w:basedOn w:val="Normln"/>
    <w:next w:val="Normln"/>
    <w:qFormat/>
    <w:pPr>
      <w:keepNext/>
      <w:ind w:firstLine="40"/>
      <w:jc w:val="center"/>
      <w:outlineLvl w:val="8"/>
    </w:pPr>
    <w:rPr>
      <w:b/>
      <w:sz w:val="2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pPr>
      <w:tabs>
        <w:tab w:val="left" w:pos="3969"/>
      </w:tabs>
      <w:ind w:left="3969" w:hanging="3609"/>
    </w:pPr>
    <w:rPr>
      <w:rFonts w:ascii="Arial" w:hAnsi="Arial"/>
      <w:color w:val="0000FF"/>
      <w:sz w:val="22"/>
      <w:szCs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1020" w:hanging="660"/>
      <w:jc w:val="both"/>
    </w:pPr>
    <w:rPr>
      <w:szCs w:val="22"/>
    </w:rPr>
  </w:style>
  <w:style w:type="character" w:styleId="slostrnky">
    <w:name w:val="page number"/>
    <w:basedOn w:val="Standardnpsmoodstavce"/>
  </w:style>
  <w:style w:type="paragraph" w:customStyle="1" w:styleId="SMLOUVACISLO">
    <w:name w:val="SMLOUVA CISLO"/>
    <w:basedOn w:val="Normln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Import1">
    <w:name w:val="Import 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slovanseznam">
    <w:name w:val="List Number"/>
    <w:basedOn w:val="Normln"/>
    <w:pPr>
      <w:spacing w:before="60" w:after="60"/>
      <w:jc w:val="both"/>
    </w:pPr>
    <w:rPr>
      <w:rFonts w:ascii="Arial" w:hAnsi="Arial"/>
    </w:rPr>
  </w:style>
  <w:style w:type="paragraph" w:styleId="Seznamsodrkami2">
    <w:name w:val="List Bullet 2"/>
    <w:basedOn w:val="Normln"/>
    <w:autoRedefine/>
    <w:pPr>
      <w:jc w:val="both"/>
    </w:pPr>
    <w:rPr>
      <w:rFonts w:ascii="Arial" w:hAnsi="Arial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</w:pPr>
    <w:rPr>
      <w:rFonts w:ascii="Comic Sans MS" w:hAnsi="Comic Sans MS"/>
      <w:b/>
      <w:bCs/>
      <w:sz w:val="26"/>
      <w:szCs w:val="26"/>
    </w:rPr>
  </w:style>
  <w:style w:type="paragraph" w:styleId="Normlnweb">
    <w:name w:val="Normal (Web)"/>
    <w:basedOn w:val="Normln"/>
    <w:pPr>
      <w:suppressAutoHyphens/>
      <w:spacing w:before="280" w:after="280"/>
    </w:pPr>
    <w:rPr>
      <w:lang w:eastAsia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highlight1">
    <w:name w:val="highlight1"/>
    <w:rPr>
      <w:shd w:val="clear" w:color="auto" w:fill="FF960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cislovani1">
    <w:name w:val="cislovani 1"/>
    <w:basedOn w:val="Normln"/>
    <w:next w:val="Normln"/>
    <w:rsid w:val="00D30B91"/>
    <w:pPr>
      <w:keepNext/>
      <w:numPr>
        <w:numId w:val="35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D30B91"/>
    <w:pPr>
      <w:keepNext/>
      <w:numPr>
        <w:ilvl w:val="1"/>
        <w:numId w:val="35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D30B91"/>
    <w:pPr>
      <w:numPr>
        <w:ilvl w:val="2"/>
        <w:numId w:val="35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D30B91"/>
    <w:pPr>
      <w:numPr>
        <w:ilvl w:val="3"/>
        <w:numId w:val="35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D30B91"/>
    <w:pPr>
      <w:numPr>
        <w:ilvl w:val="4"/>
        <w:numId w:val="35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character" w:customStyle="1" w:styleId="ZkladntextChar">
    <w:name w:val="Základní text Char"/>
    <w:link w:val="Zkladntext"/>
    <w:rsid w:val="005A75F2"/>
    <w:rPr>
      <w:sz w:val="24"/>
      <w:szCs w:val="24"/>
    </w:rPr>
  </w:style>
  <w:style w:type="paragraph" w:styleId="Revize">
    <w:name w:val="Revision"/>
    <w:hidden/>
    <w:uiPriority w:val="99"/>
    <w:semiHidden/>
    <w:rsid w:val="00123D4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pelar@vez.kyn.justic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regorkova@vez.kyn.justic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dulovcova@vez.kyn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rachovcova@vez.kyn.just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1543-D07C-4723-A304-1D9E4BF8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2272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ponožky pro vězeňskou službu</vt:lpstr>
    </vt:vector>
  </TitlesOfParts>
  <Company>VS ČR</Company>
  <LinksUpToDate>false</LinksUpToDate>
  <CharactersWithSpaces>16388</CharactersWithSpaces>
  <SharedDoc>false</SharedDoc>
  <HLinks>
    <vt:vector size="36" baseType="variant">
      <vt:variant>
        <vt:i4>917616</vt:i4>
      </vt:variant>
      <vt:variant>
        <vt:i4>15</vt:i4>
      </vt:variant>
      <vt:variant>
        <vt:i4>0</vt:i4>
      </vt:variant>
      <vt:variant>
        <vt:i4>5</vt:i4>
      </vt:variant>
      <vt:variant>
        <vt:lpwstr>mailto:mbroz@grvs.justice.cz</vt:lpwstr>
      </vt:variant>
      <vt:variant>
        <vt:lpwstr/>
      </vt:variant>
      <vt:variant>
        <vt:i4>6291467</vt:i4>
      </vt:variant>
      <vt:variant>
        <vt:i4>12</vt:i4>
      </vt:variant>
      <vt:variant>
        <vt:i4>0</vt:i4>
      </vt:variant>
      <vt:variant>
        <vt:i4>5</vt:i4>
      </vt:variant>
      <vt:variant>
        <vt:lpwstr>mailto:mpernickova@grvs.justice.cz</vt:lpwstr>
      </vt:variant>
      <vt:variant>
        <vt:lpwstr/>
      </vt:variant>
      <vt:variant>
        <vt:i4>7340061</vt:i4>
      </vt:variant>
      <vt:variant>
        <vt:i4>9</vt:i4>
      </vt:variant>
      <vt:variant>
        <vt:i4>0</vt:i4>
      </vt:variant>
      <vt:variant>
        <vt:i4>5</vt:i4>
      </vt:variant>
      <vt:variant>
        <vt:lpwstr>mailto:sleffnerova@grvs.justice.cz</vt:lpwstr>
      </vt:variant>
      <vt:variant>
        <vt:lpwstr/>
      </vt:variant>
      <vt:variant>
        <vt:i4>2818135</vt:i4>
      </vt:variant>
      <vt:variant>
        <vt:i4>6</vt:i4>
      </vt:variant>
      <vt:variant>
        <vt:i4>0</vt:i4>
      </vt:variant>
      <vt:variant>
        <vt:i4>5</vt:i4>
      </vt:variant>
      <vt:variant>
        <vt:lpwstr>mailto:rvisek@grvs.justice.cz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mailto:evondracek@grvs.justice.cz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http://www.gemin.cz/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ponožky pro vězeňskou službu</dc:title>
  <dc:creator>Brož Milan</dc:creator>
  <cp:lastModifiedBy>Krajčovičová Petra Bc.</cp:lastModifiedBy>
  <cp:revision>5</cp:revision>
  <cp:lastPrinted>2025-04-08T06:52:00Z</cp:lastPrinted>
  <dcterms:created xsi:type="dcterms:W3CDTF">2025-04-07T10:07:00Z</dcterms:created>
  <dcterms:modified xsi:type="dcterms:W3CDTF">2025-04-08T06:52:00Z</dcterms:modified>
</cp:coreProperties>
</file>