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60" w:rsidRPr="00D3009E" w:rsidRDefault="00A85A28" w:rsidP="00D249C1">
      <w:pPr>
        <w:spacing w:before="120" w:line="300" w:lineRule="auto"/>
      </w:pPr>
      <w:r>
        <w:rPr>
          <w:noProof/>
        </w:rPr>
        <mc:AlternateContent>
          <mc:Choice Requires="wps">
            <w:drawing>
              <wp:anchor distT="0" distB="0" distL="114300" distR="114300" simplePos="0" relativeHeight="251657728" behindDoc="0" locked="0" layoutInCell="1" allowOverlap="1" wp14:anchorId="4A3DA032" wp14:editId="39377B4D">
                <wp:simplePos x="0" y="0"/>
                <wp:positionH relativeFrom="column">
                  <wp:posOffset>6452235</wp:posOffset>
                </wp:positionH>
                <wp:positionV relativeFrom="paragraph">
                  <wp:posOffset>-685800</wp:posOffset>
                </wp:positionV>
                <wp:extent cx="685800" cy="228600"/>
                <wp:effectExtent l="0" t="0" r="1270" b="31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466C5" id="Rectangle 5" o:spid="_x0000_s1026"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" stroked="f"/>
            </w:pict>
          </mc:Fallback>
        </mc:AlternateContent>
      </w:r>
    </w:p>
    <w:p w:rsidR="00B73D3F" w:rsidRPr="00D3009E" w:rsidRDefault="00B73D3F" w:rsidP="00D3009E">
      <w:pPr>
        <w:spacing w:before="120" w:line="300" w:lineRule="auto"/>
      </w:pPr>
    </w:p>
    <w:p w:rsidR="00B73D3F" w:rsidRPr="00B92078" w:rsidRDefault="00C83FB4" w:rsidP="00D3009E">
      <w:pPr>
        <w:spacing w:before="120" w:line="300" w:lineRule="auto"/>
        <w:jc w:val="center"/>
        <w:rPr>
          <w:rFonts w:ascii="Arial" w:hAnsi="Arial" w:cs="Arial"/>
        </w:rPr>
      </w:pPr>
      <w:r>
        <w:rPr>
          <w:rFonts w:ascii="Arial" w:hAnsi="Arial" w:cs="Arial"/>
        </w:rPr>
        <w:t>Zadávací</w:t>
      </w:r>
      <w:r w:rsidR="00B61511" w:rsidRPr="00291990">
        <w:rPr>
          <w:rFonts w:ascii="Arial" w:hAnsi="Arial" w:cs="Arial"/>
        </w:rPr>
        <w:t xml:space="preserve"> dokumentace </w:t>
      </w:r>
      <w:r w:rsidR="00314F8D" w:rsidRPr="00291990">
        <w:rPr>
          <w:rFonts w:ascii="Arial" w:hAnsi="Arial" w:cs="Arial"/>
        </w:rPr>
        <w:t xml:space="preserve">pro </w:t>
      </w:r>
      <w:r w:rsidR="00314F8D" w:rsidRPr="00457369">
        <w:rPr>
          <w:rFonts w:ascii="Arial" w:hAnsi="Arial" w:cs="Arial"/>
          <w:b/>
          <w:u w:val="single"/>
        </w:rPr>
        <w:t xml:space="preserve">veřejnou zakázku </w:t>
      </w:r>
      <w:r w:rsidR="00EB4D62">
        <w:rPr>
          <w:rFonts w:ascii="Arial" w:hAnsi="Arial" w:cs="Arial"/>
          <w:b/>
          <w:u w:val="single"/>
        </w:rPr>
        <w:t xml:space="preserve">malého rozsahu </w:t>
      </w:r>
      <w:r w:rsidR="00314F8D" w:rsidRPr="00457369">
        <w:rPr>
          <w:rFonts w:ascii="Arial" w:hAnsi="Arial" w:cs="Arial"/>
          <w:b/>
          <w:u w:val="single"/>
        </w:rPr>
        <w:t xml:space="preserve">na </w:t>
      </w:r>
      <w:r w:rsidR="00094D2B">
        <w:rPr>
          <w:rFonts w:ascii="Arial" w:hAnsi="Arial" w:cs="Arial"/>
          <w:b/>
          <w:u w:val="single"/>
        </w:rPr>
        <w:t>dodávky</w:t>
      </w:r>
      <w:r w:rsidR="00150031">
        <w:rPr>
          <w:rFonts w:ascii="Arial" w:hAnsi="Arial" w:cs="Arial"/>
        </w:rPr>
        <w:t xml:space="preserve"> zadáva</w:t>
      </w:r>
      <w:r w:rsidR="00314F8D" w:rsidRPr="00291990">
        <w:rPr>
          <w:rFonts w:ascii="Arial" w:hAnsi="Arial" w:cs="Arial"/>
        </w:rPr>
        <w:t>nou</w:t>
      </w:r>
      <w:r w:rsidR="00613644" w:rsidRPr="00613644">
        <w:rPr>
          <w:rFonts w:ascii="Arial" w:hAnsi="Arial" w:cs="Arial"/>
        </w:rPr>
        <w:t xml:space="preserve"> </w:t>
      </w:r>
      <w:r w:rsidR="00D00C97">
        <w:rPr>
          <w:rFonts w:ascii="Arial" w:hAnsi="Arial" w:cs="Arial"/>
        </w:rPr>
        <w:t xml:space="preserve">ve zjednodušeném podlimitním </w:t>
      </w:r>
      <w:r w:rsidR="00150031">
        <w:rPr>
          <w:rFonts w:ascii="Arial" w:hAnsi="Arial" w:cs="Arial"/>
        </w:rPr>
        <w:t xml:space="preserve">řízení dle § </w:t>
      </w:r>
      <w:r w:rsidR="00D00C97">
        <w:rPr>
          <w:rFonts w:ascii="Arial" w:hAnsi="Arial" w:cs="Arial"/>
        </w:rPr>
        <w:t>53</w:t>
      </w:r>
      <w:r w:rsidR="00314F8D">
        <w:rPr>
          <w:rFonts w:ascii="Arial" w:hAnsi="Arial" w:cs="Arial"/>
        </w:rPr>
        <w:t xml:space="preserve"> </w:t>
      </w:r>
      <w:r w:rsidR="00314F8D" w:rsidRPr="00291990">
        <w:rPr>
          <w:rFonts w:ascii="Arial" w:hAnsi="Arial" w:cs="Arial"/>
        </w:rPr>
        <w:t xml:space="preserve">zákona </w:t>
      </w:r>
      <w:r w:rsidR="00314F8D">
        <w:rPr>
          <w:rFonts w:ascii="Arial" w:hAnsi="Arial" w:cs="Arial"/>
        </w:rPr>
        <w:t xml:space="preserve">č. </w:t>
      </w:r>
      <w:r w:rsidR="00314F8D" w:rsidRPr="00291990">
        <w:rPr>
          <w:rFonts w:ascii="Arial" w:hAnsi="Arial" w:cs="Arial"/>
        </w:rPr>
        <w:t>13</w:t>
      </w:r>
      <w:r w:rsidR="00D00C97">
        <w:rPr>
          <w:rFonts w:ascii="Arial" w:hAnsi="Arial" w:cs="Arial"/>
        </w:rPr>
        <w:t>4</w:t>
      </w:r>
      <w:r w:rsidR="00314F8D" w:rsidRPr="00291990">
        <w:rPr>
          <w:rFonts w:ascii="Arial" w:hAnsi="Arial" w:cs="Arial"/>
        </w:rPr>
        <w:t>/20</w:t>
      </w:r>
      <w:r w:rsidR="00D00C97">
        <w:rPr>
          <w:rFonts w:ascii="Arial" w:hAnsi="Arial" w:cs="Arial"/>
        </w:rPr>
        <w:t>1</w:t>
      </w:r>
      <w:r w:rsidR="00314F8D" w:rsidRPr="00291990">
        <w:rPr>
          <w:rFonts w:ascii="Arial" w:hAnsi="Arial" w:cs="Arial"/>
        </w:rPr>
        <w:t xml:space="preserve">6 Sb., o </w:t>
      </w:r>
      <w:r w:rsidR="00D00C97">
        <w:rPr>
          <w:rFonts w:ascii="Arial" w:hAnsi="Arial" w:cs="Arial"/>
        </w:rPr>
        <w:t xml:space="preserve">zadávání </w:t>
      </w:r>
      <w:r w:rsidR="00314F8D" w:rsidRPr="00291990">
        <w:rPr>
          <w:rFonts w:ascii="Arial" w:hAnsi="Arial" w:cs="Arial"/>
        </w:rPr>
        <w:t>veřejných zakáz</w:t>
      </w:r>
      <w:r w:rsidR="00D00C97">
        <w:rPr>
          <w:rFonts w:ascii="Arial" w:hAnsi="Arial" w:cs="Arial"/>
        </w:rPr>
        <w:t>e</w:t>
      </w:r>
      <w:r w:rsidR="00314F8D" w:rsidRPr="00291990">
        <w:rPr>
          <w:rFonts w:ascii="Arial" w:hAnsi="Arial" w:cs="Arial"/>
        </w:rPr>
        <w:t>k, v platném znění:</w:t>
      </w:r>
    </w:p>
    <w:p w:rsidR="00B73D3F" w:rsidRPr="00D3009E" w:rsidRDefault="00B73D3F" w:rsidP="00D3009E">
      <w:pPr>
        <w:spacing w:before="120" w:line="300" w:lineRule="auto"/>
      </w:pPr>
    </w:p>
    <w:p w:rsidR="00B73D3F" w:rsidRPr="00D3009E" w:rsidRDefault="00B73D3F" w:rsidP="00D3009E">
      <w:pPr>
        <w:spacing w:before="120" w:line="300" w:lineRule="auto"/>
      </w:pPr>
    </w:p>
    <w:p w:rsidR="00B73D3F" w:rsidRPr="00D44160" w:rsidRDefault="00EE68B9" w:rsidP="00D3009E">
      <w:pPr>
        <w:pStyle w:val="Nadpis4"/>
        <w:numPr>
          <w:ilvl w:val="0"/>
          <w:numId w:val="0"/>
        </w:numPr>
        <w:pBdr>
          <w:top w:val="single" w:sz="4" w:space="14" w:color="A0A5A8"/>
          <w:left w:val="single" w:sz="4" w:space="4" w:color="A0A5A8"/>
          <w:bottom w:val="single" w:sz="4" w:space="1" w:color="A0A5A8"/>
          <w:right w:val="single" w:sz="4" w:space="0" w:color="A0A5A8"/>
        </w:pBdr>
        <w:tabs>
          <w:tab w:val="left" w:pos="720"/>
          <w:tab w:val="left" w:pos="1320"/>
          <w:tab w:val="center" w:pos="4320"/>
        </w:tabs>
        <w:spacing w:before="120" w:after="0"/>
        <w:jc w:val="center"/>
        <w:rPr>
          <w:rFonts w:cs="Arial"/>
          <w:color w:val="A0A5A8"/>
          <w:sz w:val="32"/>
          <w:szCs w:val="32"/>
        </w:rPr>
      </w:pPr>
      <w:bookmarkStart w:id="0" w:name="_Hlk4062304"/>
      <w:r w:rsidRPr="00EE68B9">
        <w:rPr>
          <w:rFonts w:cs="Arial"/>
          <w:color w:val="A0A5A8"/>
          <w:sz w:val="32"/>
          <w:szCs w:val="32"/>
        </w:rPr>
        <w:t xml:space="preserve">„V </w:t>
      </w:r>
      <w:proofErr w:type="gramStart"/>
      <w:r w:rsidRPr="00EE68B9">
        <w:rPr>
          <w:rFonts w:cs="Arial"/>
          <w:color w:val="A0A5A8"/>
          <w:sz w:val="32"/>
          <w:szCs w:val="32"/>
        </w:rPr>
        <w:t>00383</w:t>
      </w:r>
      <w:r w:rsidR="00804B64">
        <w:rPr>
          <w:rFonts w:cs="Arial"/>
          <w:color w:val="A0A5A8"/>
          <w:sz w:val="32"/>
          <w:szCs w:val="32"/>
        </w:rPr>
        <w:t>A</w:t>
      </w:r>
      <w:proofErr w:type="gramEnd"/>
      <w:r w:rsidRPr="00EE68B9">
        <w:rPr>
          <w:rFonts w:cs="Arial"/>
          <w:color w:val="A0A5A8"/>
          <w:sz w:val="32"/>
          <w:szCs w:val="32"/>
        </w:rPr>
        <w:t xml:space="preserve"> – přístavba a rekonstrukce prostor ZŠ Želešice – dodávka </w:t>
      </w:r>
      <w:r w:rsidR="00804B64">
        <w:rPr>
          <w:rFonts w:cs="Arial"/>
          <w:color w:val="A0A5A8"/>
          <w:sz w:val="32"/>
          <w:szCs w:val="32"/>
        </w:rPr>
        <w:t>pomůcek</w:t>
      </w:r>
      <w:r w:rsidRPr="00EE68B9">
        <w:rPr>
          <w:rFonts w:cs="Arial"/>
          <w:color w:val="A0A5A8"/>
          <w:sz w:val="32"/>
          <w:szCs w:val="32"/>
        </w:rPr>
        <w:t>“</w:t>
      </w:r>
      <w:bookmarkEnd w:id="0"/>
    </w:p>
    <w:p w:rsidR="00B73D3F" w:rsidRPr="00D3009E" w:rsidRDefault="00B73D3F" w:rsidP="00D3009E">
      <w:pPr>
        <w:spacing w:before="120" w:line="300" w:lineRule="auto"/>
      </w:pPr>
    </w:p>
    <w:p w:rsidR="00B73D3F" w:rsidRPr="00B92078" w:rsidRDefault="00B73D3F" w:rsidP="00D3009E">
      <w:pPr>
        <w:spacing w:before="120" w:line="300" w:lineRule="auto"/>
        <w:jc w:val="center"/>
        <w:rPr>
          <w:rFonts w:ascii="Arial" w:hAnsi="Arial" w:cs="Arial"/>
          <w:b/>
        </w:rPr>
      </w:pPr>
      <w:r w:rsidRPr="00B92078">
        <w:rPr>
          <w:rFonts w:ascii="Arial" w:hAnsi="Arial" w:cs="Arial"/>
          <w:b/>
        </w:rPr>
        <w:t>Zadavatel:</w:t>
      </w:r>
    </w:p>
    <w:p w:rsidR="00B73D3F" w:rsidRDefault="00B73D3F" w:rsidP="00D3009E">
      <w:pPr>
        <w:spacing w:before="120" w:line="300" w:lineRule="auto"/>
        <w:jc w:val="center"/>
        <w:rPr>
          <w:rFonts w:ascii="Arial" w:hAnsi="Arial" w:cs="Arial"/>
          <w:b/>
          <w:sz w:val="32"/>
          <w:szCs w:val="32"/>
        </w:rPr>
      </w:pPr>
    </w:p>
    <w:p w:rsidR="00060C12" w:rsidRPr="00B92078" w:rsidRDefault="00060C12" w:rsidP="00D3009E">
      <w:pPr>
        <w:spacing w:before="120" w:line="300" w:lineRule="auto"/>
        <w:jc w:val="center"/>
        <w:rPr>
          <w:rFonts w:ascii="Arial" w:hAnsi="Arial" w:cs="Arial"/>
          <w:b/>
          <w:sz w:val="32"/>
          <w:szCs w:val="32"/>
        </w:rPr>
      </w:pPr>
    </w:p>
    <w:p w:rsidR="00EE68B9" w:rsidRPr="00D00C97" w:rsidRDefault="00EE68B9" w:rsidP="00EE68B9">
      <w:pPr>
        <w:spacing w:before="120" w:line="300" w:lineRule="auto"/>
        <w:jc w:val="center"/>
        <w:rPr>
          <w:rFonts w:ascii="Arial" w:hAnsi="Arial" w:cs="Arial"/>
          <w:b/>
          <w:sz w:val="40"/>
          <w:szCs w:val="40"/>
        </w:rPr>
      </w:pPr>
      <w:r w:rsidRPr="003F47A9">
        <w:rPr>
          <w:rFonts w:ascii="Arial" w:hAnsi="Arial" w:cs="Arial"/>
          <w:b/>
          <w:sz w:val="40"/>
          <w:szCs w:val="40"/>
        </w:rPr>
        <w:t>Obec Želešice</w:t>
      </w:r>
    </w:p>
    <w:p w:rsidR="00D00C97" w:rsidRPr="00D00C97" w:rsidRDefault="00EE68B9" w:rsidP="00EE68B9">
      <w:pPr>
        <w:spacing w:before="120" w:line="300" w:lineRule="auto"/>
        <w:jc w:val="center"/>
        <w:rPr>
          <w:rFonts w:ascii="Arial" w:hAnsi="Arial" w:cs="Arial"/>
          <w:b/>
          <w:sz w:val="40"/>
          <w:szCs w:val="40"/>
        </w:rPr>
      </w:pPr>
      <w:r w:rsidRPr="003F47A9">
        <w:rPr>
          <w:rFonts w:ascii="Arial" w:hAnsi="Arial" w:cs="Arial"/>
          <w:b/>
          <w:sz w:val="40"/>
          <w:szCs w:val="40"/>
        </w:rPr>
        <w:t>ul. 24.dubna 16, 664 43 Želešice</w:t>
      </w:r>
    </w:p>
    <w:p w:rsidR="00B73D3F" w:rsidRPr="00D3009E" w:rsidRDefault="00B73D3F" w:rsidP="00D3009E">
      <w:pPr>
        <w:spacing w:before="120" w:line="300" w:lineRule="auto"/>
      </w:pPr>
    </w:p>
    <w:p w:rsidR="00D44160" w:rsidRDefault="00D44160" w:rsidP="001A21BC">
      <w:pPr>
        <w:pStyle w:val="Nadpis1"/>
        <w:rPr>
          <w:bCs w:val="0"/>
          <w:noProof w:val="0"/>
          <w:color w:val="auto"/>
          <w:kern w:val="0"/>
          <w:sz w:val="20"/>
          <w:szCs w:val="20"/>
        </w:rPr>
      </w:pPr>
    </w:p>
    <w:p w:rsidR="00DB40D7" w:rsidRDefault="00DB40D7" w:rsidP="00DB40D7"/>
    <w:p w:rsidR="00DB40D7" w:rsidRDefault="00DB40D7" w:rsidP="00DB40D7"/>
    <w:p w:rsidR="00DB40D7" w:rsidRPr="00DB40D7" w:rsidRDefault="00DB40D7" w:rsidP="00DB40D7">
      <w:pPr>
        <w:sectPr w:rsidR="00DB40D7" w:rsidRPr="00DB40D7" w:rsidSect="00613644">
          <w:headerReference w:type="default" r:id="rId8"/>
          <w:footerReference w:type="default" r:id="rId9"/>
          <w:pgSz w:w="11906" w:h="16838"/>
          <w:pgMar w:top="1417" w:right="1417" w:bottom="1417" w:left="1417" w:header="426" w:footer="0" w:gutter="0"/>
          <w:cols w:space="708"/>
          <w:docGrid w:linePitch="360"/>
        </w:sectPr>
      </w:pPr>
    </w:p>
    <w:p w:rsidR="00097BFC" w:rsidRPr="00083F5E" w:rsidRDefault="00097BFC" w:rsidP="00C04958">
      <w:pPr>
        <w:pStyle w:val="Obsah1"/>
        <w:rPr>
          <w:rFonts w:ascii="Arial" w:hAnsi="Arial" w:cs="Arial"/>
        </w:rPr>
      </w:pPr>
      <w:r w:rsidRPr="00083F5E">
        <w:rPr>
          <w:rFonts w:ascii="Arial" w:hAnsi="Arial" w:cs="Arial"/>
        </w:rPr>
        <w:lastRenderedPageBreak/>
        <w:t>Obsah:</w:t>
      </w:r>
    </w:p>
    <w:bookmarkStart w:id="2" w:name="_GoBack"/>
    <w:bookmarkEnd w:id="2"/>
    <w:p w:rsidR="0088594C" w:rsidRDefault="00BF1A7B">
      <w:pPr>
        <w:pStyle w:val="Obsah1"/>
        <w:rPr>
          <w:rFonts w:asciiTheme="minorHAnsi" w:eastAsiaTheme="minorEastAsia" w:hAnsiTheme="minorHAnsi" w:cstheme="minorBidi"/>
          <w:b w:val="0"/>
          <w:bCs w:val="0"/>
          <w:caps w:val="0"/>
          <w:noProof/>
          <w:sz w:val="22"/>
          <w:szCs w:val="22"/>
        </w:rPr>
      </w:pPr>
      <w:r w:rsidRPr="00083F5E">
        <w:rPr>
          <w:rFonts w:ascii="Arial" w:hAnsi="Arial" w:cs="Arial"/>
        </w:rPr>
        <w:fldChar w:fldCharType="begin"/>
      </w:r>
      <w:r w:rsidRPr="00083F5E">
        <w:rPr>
          <w:rFonts w:ascii="Arial" w:hAnsi="Arial" w:cs="Arial"/>
        </w:rPr>
        <w:instrText xml:space="preserve"> TOC \o "1-3" \h \z \u </w:instrText>
      </w:r>
      <w:r w:rsidRPr="00083F5E">
        <w:rPr>
          <w:rFonts w:ascii="Arial" w:hAnsi="Arial" w:cs="Arial"/>
        </w:rPr>
        <w:fldChar w:fldCharType="separate"/>
      </w:r>
      <w:hyperlink w:anchor="_Toc4671570" w:history="1">
        <w:r w:rsidR="0088594C" w:rsidRPr="0008612A">
          <w:rPr>
            <w:rStyle w:val="Hypertextovodkaz"/>
            <w:noProof/>
          </w:rPr>
          <w:t>1</w:t>
        </w:r>
        <w:r w:rsidR="0088594C">
          <w:rPr>
            <w:rFonts w:asciiTheme="minorHAnsi" w:eastAsiaTheme="minorEastAsia" w:hAnsiTheme="minorHAnsi" w:cstheme="minorBidi"/>
            <w:b w:val="0"/>
            <w:bCs w:val="0"/>
            <w:caps w:val="0"/>
            <w:noProof/>
            <w:sz w:val="22"/>
            <w:szCs w:val="22"/>
          </w:rPr>
          <w:tab/>
        </w:r>
        <w:r w:rsidR="0088594C" w:rsidRPr="0008612A">
          <w:rPr>
            <w:rStyle w:val="Hypertextovodkaz"/>
            <w:noProof/>
          </w:rPr>
          <w:t>Preambule</w:t>
        </w:r>
        <w:r w:rsidR="0088594C">
          <w:rPr>
            <w:noProof/>
            <w:webHidden/>
          </w:rPr>
          <w:tab/>
        </w:r>
        <w:r w:rsidR="0088594C">
          <w:rPr>
            <w:noProof/>
            <w:webHidden/>
          </w:rPr>
          <w:fldChar w:fldCharType="begin"/>
        </w:r>
        <w:r w:rsidR="0088594C">
          <w:rPr>
            <w:noProof/>
            <w:webHidden/>
          </w:rPr>
          <w:instrText xml:space="preserve"> PAGEREF _Toc4671570 \h </w:instrText>
        </w:r>
        <w:r w:rsidR="0088594C">
          <w:rPr>
            <w:noProof/>
            <w:webHidden/>
          </w:rPr>
        </w:r>
        <w:r w:rsidR="0088594C">
          <w:rPr>
            <w:noProof/>
            <w:webHidden/>
          </w:rPr>
          <w:fldChar w:fldCharType="separate"/>
        </w:r>
        <w:r w:rsidR="0088594C">
          <w:rPr>
            <w:noProof/>
            <w:webHidden/>
          </w:rPr>
          <w:t>3</w:t>
        </w:r>
        <w:r w:rsidR="0088594C">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71" w:history="1">
        <w:r w:rsidRPr="0008612A">
          <w:rPr>
            <w:rStyle w:val="Hypertextovodkaz"/>
            <w:noProof/>
          </w:rPr>
          <w:t>2</w:t>
        </w:r>
        <w:r>
          <w:rPr>
            <w:rFonts w:asciiTheme="minorHAnsi" w:eastAsiaTheme="minorEastAsia" w:hAnsiTheme="minorHAnsi" w:cstheme="minorBidi"/>
            <w:b w:val="0"/>
            <w:bCs w:val="0"/>
            <w:caps w:val="0"/>
            <w:noProof/>
            <w:sz w:val="22"/>
            <w:szCs w:val="22"/>
          </w:rPr>
          <w:tab/>
        </w:r>
        <w:r w:rsidRPr="0008612A">
          <w:rPr>
            <w:rStyle w:val="Hypertextovodkaz"/>
            <w:noProof/>
          </w:rPr>
          <w:t>Identifikace zadavatele</w:t>
        </w:r>
        <w:r>
          <w:rPr>
            <w:noProof/>
            <w:webHidden/>
          </w:rPr>
          <w:tab/>
        </w:r>
        <w:r>
          <w:rPr>
            <w:noProof/>
            <w:webHidden/>
          </w:rPr>
          <w:fldChar w:fldCharType="begin"/>
        </w:r>
        <w:r>
          <w:rPr>
            <w:noProof/>
            <w:webHidden/>
          </w:rPr>
          <w:instrText xml:space="preserve"> PAGEREF _Toc4671571 \h </w:instrText>
        </w:r>
        <w:r>
          <w:rPr>
            <w:noProof/>
            <w:webHidden/>
          </w:rPr>
        </w:r>
        <w:r>
          <w:rPr>
            <w:noProof/>
            <w:webHidden/>
          </w:rPr>
          <w:fldChar w:fldCharType="separate"/>
        </w:r>
        <w:r>
          <w:rPr>
            <w:noProof/>
            <w:webHidden/>
          </w:rPr>
          <w:t>4</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72" w:history="1">
        <w:r w:rsidRPr="0008612A">
          <w:rPr>
            <w:rStyle w:val="Hypertextovodkaz"/>
            <w:noProof/>
          </w:rPr>
          <w:t>3</w:t>
        </w:r>
        <w:r>
          <w:rPr>
            <w:rFonts w:asciiTheme="minorHAnsi" w:eastAsiaTheme="minorEastAsia" w:hAnsiTheme="minorHAnsi" w:cstheme="minorBidi"/>
            <w:b w:val="0"/>
            <w:bCs w:val="0"/>
            <w:caps w:val="0"/>
            <w:noProof/>
            <w:sz w:val="22"/>
            <w:szCs w:val="22"/>
          </w:rPr>
          <w:tab/>
        </w:r>
        <w:r w:rsidRPr="0008612A">
          <w:rPr>
            <w:rStyle w:val="Hypertextovodkaz"/>
            <w:noProof/>
          </w:rPr>
          <w:t>Zastoupení zadavatele osobou příkazníka</w:t>
        </w:r>
        <w:r>
          <w:rPr>
            <w:noProof/>
            <w:webHidden/>
          </w:rPr>
          <w:tab/>
        </w:r>
        <w:r>
          <w:rPr>
            <w:noProof/>
            <w:webHidden/>
          </w:rPr>
          <w:fldChar w:fldCharType="begin"/>
        </w:r>
        <w:r>
          <w:rPr>
            <w:noProof/>
            <w:webHidden/>
          </w:rPr>
          <w:instrText xml:space="preserve"> PAGEREF _Toc4671572 \h </w:instrText>
        </w:r>
        <w:r>
          <w:rPr>
            <w:noProof/>
            <w:webHidden/>
          </w:rPr>
        </w:r>
        <w:r>
          <w:rPr>
            <w:noProof/>
            <w:webHidden/>
          </w:rPr>
          <w:fldChar w:fldCharType="separate"/>
        </w:r>
        <w:r>
          <w:rPr>
            <w:noProof/>
            <w:webHidden/>
          </w:rPr>
          <w:t>4</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73" w:history="1">
        <w:r w:rsidRPr="0008612A">
          <w:rPr>
            <w:rStyle w:val="Hypertextovodkaz"/>
            <w:noProof/>
          </w:rPr>
          <w:t>4</w:t>
        </w:r>
        <w:r>
          <w:rPr>
            <w:rFonts w:asciiTheme="minorHAnsi" w:eastAsiaTheme="minorEastAsia" w:hAnsiTheme="minorHAnsi" w:cstheme="minorBidi"/>
            <w:b w:val="0"/>
            <w:bCs w:val="0"/>
            <w:caps w:val="0"/>
            <w:noProof/>
            <w:sz w:val="22"/>
            <w:szCs w:val="22"/>
          </w:rPr>
          <w:tab/>
        </w:r>
        <w:r w:rsidRPr="0008612A">
          <w:rPr>
            <w:rStyle w:val="Hypertextovodkaz"/>
            <w:noProof/>
          </w:rPr>
          <w:t>Předmět veřejné zakázky</w:t>
        </w:r>
        <w:r>
          <w:rPr>
            <w:noProof/>
            <w:webHidden/>
          </w:rPr>
          <w:tab/>
        </w:r>
        <w:r>
          <w:rPr>
            <w:noProof/>
            <w:webHidden/>
          </w:rPr>
          <w:fldChar w:fldCharType="begin"/>
        </w:r>
        <w:r>
          <w:rPr>
            <w:noProof/>
            <w:webHidden/>
          </w:rPr>
          <w:instrText xml:space="preserve"> PAGEREF _Toc4671573 \h </w:instrText>
        </w:r>
        <w:r>
          <w:rPr>
            <w:noProof/>
            <w:webHidden/>
          </w:rPr>
        </w:r>
        <w:r>
          <w:rPr>
            <w:noProof/>
            <w:webHidden/>
          </w:rPr>
          <w:fldChar w:fldCharType="separate"/>
        </w:r>
        <w:r>
          <w:rPr>
            <w:noProof/>
            <w:webHidden/>
          </w:rPr>
          <w:t>5</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74" w:history="1">
        <w:r w:rsidRPr="0008612A">
          <w:rPr>
            <w:rStyle w:val="Hypertextovodkaz"/>
            <w:noProof/>
          </w:rPr>
          <w:t>4.1</w:t>
        </w:r>
        <w:r>
          <w:rPr>
            <w:rFonts w:asciiTheme="minorHAnsi" w:eastAsiaTheme="minorEastAsia" w:hAnsiTheme="minorHAnsi" w:cstheme="minorBidi"/>
            <w:smallCaps w:val="0"/>
            <w:noProof/>
            <w:sz w:val="22"/>
            <w:szCs w:val="22"/>
          </w:rPr>
          <w:tab/>
        </w:r>
        <w:r w:rsidRPr="0008612A">
          <w:rPr>
            <w:rStyle w:val="Hypertextovodkaz"/>
            <w:noProof/>
          </w:rPr>
          <w:t>Předmět plnění</w:t>
        </w:r>
        <w:r>
          <w:rPr>
            <w:noProof/>
            <w:webHidden/>
          </w:rPr>
          <w:tab/>
        </w:r>
        <w:r>
          <w:rPr>
            <w:noProof/>
            <w:webHidden/>
          </w:rPr>
          <w:fldChar w:fldCharType="begin"/>
        </w:r>
        <w:r>
          <w:rPr>
            <w:noProof/>
            <w:webHidden/>
          </w:rPr>
          <w:instrText xml:space="preserve"> PAGEREF _Toc4671574 \h </w:instrText>
        </w:r>
        <w:r>
          <w:rPr>
            <w:noProof/>
            <w:webHidden/>
          </w:rPr>
        </w:r>
        <w:r>
          <w:rPr>
            <w:noProof/>
            <w:webHidden/>
          </w:rPr>
          <w:fldChar w:fldCharType="separate"/>
        </w:r>
        <w:r>
          <w:rPr>
            <w:noProof/>
            <w:webHidden/>
          </w:rPr>
          <w:t>5</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75" w:history="1">
        <w:r w:rsidRPr="0008612A">
          <w:rPr>
            <w:rStyle w:val="Hypertextovodkaz"/>
            <w:noProof/>
          </w:rPr>
          <w:t>4.2</w:t>
        </w:r>
        <w:r>
          <w:rPr>
            <w:rFonts w:asciiTheme="minorHAnsi" w:eastAsiaTheme="minorEastAsia" w:hAnsiTheme="minorHAnsi" w:cstheme="minorBidi"/>
            <w:smallCaps w:val="0"/>
            <w:noProof/>
            <w:sz w:val="22"/>
            <w:szCs w:val="22"/>
          </w:rPr>
          <w:tab/>
        </w:r>
        <w:r w:rsidRPr="0008612A">
          <w:rPr>
            <w:rStyle w:val="Hypertextovodkaz"/>
            <w:noProof/>
          </w:rPr>
          <w:t>Klasifikace předmětu dle nařízení Evropského parlamentu a Rady (ES) č. 2195/2002 a nařízení Komise č. 213/2008</w:t>
        </w:r>
        <w:r>
          <w:rPr>
            <w:noProof/>
            <w:webHidden/>
          </w:rPr>
          <w:tab/>
        </w:r>
        <w:r>
          <w:rPr>
            <w:noProof/>
            <w:webHidden/>
          </w:rPr>
          <w:fldChar w:fldCharType="begin"/>
        </w:r>
        <w:r>
          <w:rPr>
            <w:noProof/>
            <w:webHidden/>
          </w:rPr>
          <w:instrText xml:space="preserve"> PAGEREF _Toc4671575 \h </w:instrText>
        </w:r>
        <w:r>
          <w:rPr>
            <w:noProof/>
            <w:webHidden/>
          </w:rPr>
        </w:r>
        <w:r>
          <w:rPr>
            <w:noProof/>
            <w:webHidden/>
          </w:rPr>
          <w:fldChar w:fldCharType="separate"/>
        </w:r>
        <w:r>
          <w:rPr>
            <w:noProof/>
            <w:webHidden/>
          </w:rPr>
          <w:t>5</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76" w:history="1">
        <w:r w:rsidRPr="0008612A">
          <w:rPr>
            <w:rStyle w:val="Hypertextovodkaz"/>
            <w:noProof/>
          </w:rPr>
          <w:t>5</w:t>
        </w:r>
        <w:r>
          <w:rPr>
            <w:rFonts w:asciiTheme="minorHAnsi" w:eastAsiaTheme="minorEastAsia" w:hAnsiTheme="minorHAnsi" w:cstheme="minorBidi"/>
            <w:b w:val="0"/>
            <w:bCs w:val="0"/>
            <w:caps w:val="0"/>
            <w:noProof/>
            <w:sz w:val="22"/>
            <w:szCs w:val="22"/>
          </w:rPr>
          <w:tab/>
        </w:r>
        <w:r w:rsidRPr="0008612A">
          <w:rPr>
            <w:rStyle w:val="Hypertextovodkaz"/>
            <w:noProof/>
          </w:rPr>
          <w:t>Doba a místo plnění veřejné zakázky</w:t>
        </w:r>
        <w:r>
          <w:rPr>
            <w:noProof/>
            <w:webHidden/>
          </w:rPr>
          <w:tab/>
        </w:r>
        <w:r>
          <w:rPr>
            <w:noProof/>
            <w:webHidden/>
          </w:rPr>
          <w:fldChar w:fldCharType="begin"/>
        </w:r>
        <w:r>
          <w:rPr>
            <w:noProof/>
            <w:webHidden/>
          </w:rPr>
          <w:instrText xml:space="preserve"> PAGEREF _Toc4671576 \h </w:instrText>
        </w:r>
        <w:r>
          <w:rPr>
            <w:noProof/>
            <w:webHidden/>
          </w:rPr>
        </w:r>
        <w:r>
          <w:rPr>
            <w:noProof/>
            <w:webHidden/>
          </w:rPr>
          <w:fldChar w:fldCharType="separate"/>
        </w:r>
        <w:r>
          <w:rPr>
            <w:noProof/>
            <w:webHidden/>
          </w:rPr>
          <w:t>5</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77" w:history="1">
        <w:r w:rsidRPr="0008612A">
          <w:rPr>
            <w:rStyle w:val="Hypertextovodkaz"/>
            <w:noProof/>
          </w:rPr>
          <w:t>6</w:t>
        </w:r>
        <w:r>
          <w:rPr>
            <w:rFonts w:asciiTheme="minorHAnsi" w:eastAsiaTheme="minorEastAsia" w:hAnsiTheme="minorHAnsi" w:cstheme="minorBidi"/>
            <w:b w:val="0"/>
            <w:bCs w:val="0"/>
            <w:caps w:val="0"/>
            <w:noProof/>
            <w:sz w:val="22"/>
            <w:szCs w:val="22"/>
          </w:rPr>
          <w:tab/>
        </w:r>
        <w:r w:rsidRPr="0008612A">
          <w:rPr>
            <w:rStyle w:val="Hypertextovodkaz"/>
            <w:noProof/>
          </w:rPr>
          <w:t>Hodnotící kritérium</w:t>
        </w:r>
        <w:r>
          <w:rPr>
            <w:noProof/>
            <w:webHidden/>
          </w:rPr>
          <w:tab/>
        </w:r>
        <w:r>
          <w:rPr>
            <w:noProof/>
            <w:webHidden/>
          </w:rPr>
          <w:fldChar w:fldCharType="begin"/>
        </w:r>
        <w:r>
          <w:rPr>
            <w:noProof/>
            <w:webHidden/>
          </w:rPr>
          <w:instrText xml:space="preserve"> PAGEREF _Toc4671577 \h </w:instrText>
        </w:r>
        <w:r>
          <w:rPr>
            <w:noProof/>
            <w:webHidden/>
          </w:rPr>
        </w:r>
        <w:r>
          <w:rPr>
            <w:noProof/>
            <w:webHidden/>
          </w:rPr>
          <w:fldChar w:fldCharType="separate"/>
        </w:r>
        <w:r>
          <w:rPr>
            <w:noProof/>
            <w:webHidden/>
          </w:rPr>
          <w:t>5</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78" w:history="1">
        <w:r w:rsidRPr="0008612A">
          <w:rPr>
            <w:rStyle w:val="Hypertextovodkaz"/>
            <w:noProof/>
          </w:rPr>
          <w:t>7</w:t>
        </w:r>
        <w:r>
          <w:rPr>
            <w:rFonts w:asciiTheme="minorHAnsi" w:eastAsiaTheme="minorEastAsia" w:hAnsiTheme="minorHAnsi" w:cstheme="minorBidi"/>
            <w:b w:val="0"/>
            <w:bCs w:val="0"/>
            <w:caps w:val="0"/>
            <w:noProof/>
            <w:sz w:val="22"/>
            <w:szCs w:val="22"/>
          </w:rPr>
          <w:tab/>
        </w:r>
        <w:r w:rsidRPr="0008612A">
          <w:rPr>
            <w:rStyle w:val="Hypertextovodkaz"/>
            <w:noProof/>
          </w:rPr>
          <w:t>Kvalifikace dodavatele</w:t>
        </w:r>
        <w:r>
          <w:rPr>
            <w:noProof/>
            <w:webHidden/>
          </w:rPr>
          <w:tab/>
        </w:r>
        <w:r>
          <w:rPr>
            <w:noProof/>
            <w:webHidden/>
          </w:rPr>
          <w:fldChar w:fldCharType="begin"/>
        </w:r>
        <w:r>
          <w:rPr>
            <w:noProof/>
            <w:webHidden/>
          </w:rPr>
          <w:instrText xml:space="preserve"> PAGEREF _Toc4671578 \h </w:instrText>
        </w:r>
        <w:r>
          <w:rPr>
            <w:noProof/>
            <w:webHidden/>
          </w:rPr>
        </w:r>
        <w:r>
          <w:rPr>
            <w:noProof/>
            <w:webHidden/>
          </w:rPr>
          <w:fldChar w:fldCharType="separate"/>
        </w:r>
        <w:r>
          <w:rPr>
            <w:noProof/>
            <w:webHidden/>
          </w:rPr>
          <w:t>5</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79" w:history="1">
        <w:r w:rsidRPr="0008612A">
          <w:rPr>
            <w:rStyle w:val="Hypertextovodkaz"/>
            <w:noProof/>
          </w:rPr>
          <w:t>7.1</w:t>
        </w:r>
        <w:r>
          <w:rPr>
            <w:rFonts w:asciiTheme="minorHAnsi" w:eastAsiaTheme="minorEastAsia" w:hAnsiTheme="minorHAnsi" w:cstheme="minorBidi"/>
            <w:smallCaps w:val="0"/>
            <w:noProof/>
            <w:sz w:val="22"/>
            <w:szCs w:val="22"/>
          </w:rPr>
          <w:tab/>
        </w:r>
        <w:r w:rsidRPr="0008612A">
          <w:rPr>
            <w:rStyle w:val="Hypertextovodkaz"/>
            <w:noProof/>
          </w:rPr>
          <w:t>Obecná pravidla prokazování splnění kvalifikace</w:t>
        </w:r>
        <w:r>
          <w:rPr>
            <w:noProof/>
            <w:webHidden/>
          </w:rPr>
          <w:tab/>
        </w:r>
        <w:r>
          <w:rPr>
            <w:noProof/>
            <w:webHidden/>
          </w:rPr>
          <w:fldChar w:fldCharType="begin"/>
        </w:r>
        <w:r>
          <w:rPr>
            <w:noProof/>
            <w:webHidden/>
          </w:rPr>
          <w:instrText xml:space="preserve"> PAGEREF _Toc4671579 \h </w:instrText>
        </w:r>
        <w:r>
          <w:rPr>
            <w:noProof/>
            <w:webHidden/>
          </w:rPr>
        </w:r>
        <w:r>
          <w:rPr>
            <w:noProof/>
            <w:webHidden/>
          </w:rPr>
          <w:fldChar w:fldCharType="separate"/>
        </w:r>
        <w:r>
          <w:rPr>
            <w:noProof/>
            <w:webHidden/>
          </w:rPr>
          <w:t>5</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80" w:history="1">
        <w:r w:rsidRPr="0008612A">
          <w:rPr>
            <w:rStyle w:val="Hypertextovodkaz"/>
            <w:noProof/>
          </w:rPr>
          <w:t>7.1.1</w:t>
        </w:r>
        <w:r>
          <w:rPr>
            <w:rFonts w:asciiTheme="minorHAnsi" w:eastAsiaTheme="minorEastAsia" w:hAnsiTheme="minorHAnsi" w:cstheme="minorBidi"/>
            <w:smallCaps w:val="0"/>
            <w:noProof/>
            <w:sz w:val="22"/>
            <w:szCs w:val="22"/>
          </w:rPr>
          <w:tab/>
        </w:r>
        <w:r w:rsidRPr="0008612A">
          <w:rPr>
            <w:rStyle w:val="Hypertextovodkaz"/>
            <w:noProof/>
          </w:rPr>
          <w:t>Splnění kvalifikace</w:t>
        </w:r>
        <w:r>
          <w:rPr>
            <w:noProof/>
            <w:webHidden/>
          </w:rPr>
          <w:tab/>
        </w:r>
        <w:r>
          <w:rPr>
            <w:noProof/>
            <w:webHidden/>
          </w:rPr>
          <w:fldChar w:fldCharType="begin"/>
        </w:r>
        <w:r>
          <w:rPr>
            <w:noProof/>
            <w:webHidden/>
          </w:rPr>
          <w:instrText xml:space="preserve"> PAGEREF _Toc4671580 \h </w:instrText>
        </w:r>
        <w:r>
          <w:rPr>
            <w:noProof/>
            <w:webHidden/>
          </w:rPr>
        </w:r>
        <w:r>
          <w:rPr>
            <w:noProof/>
            <w:webHidden/>
          </w:rPr>
          <w:fldChar w:fldCharType="separate"/>
        </w:r>
        <w:r>
          <w:rPr>
            <w:noProof/>
            <w:webHidden/>
          </w:rPr>
          <w:t>5</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81" w:history="1">
        <w:r w:rsidRPr="0008612A">
          <w:rPr>
            <w:rStyle w:val="Hypertextovodkaz"/>
            <w:noProof/>
          </w:rPr>
          <w:t>7.1.2</w:t>
        </w:r>
        <w:r>
          <w:rPr>
            <w:rFonts w:asciiTheme="minorHAnsi" w:eastAsiaTheme="minorEastAsia" w:hAnsiTheme="minorHAnsi" w:cstheme="minorBidi"/>
            <w:smallCaps w:val="0"/>
            <w:noProof/>
            <w:sz w:val="22"/>
            <w:szCs w:val="22"/>
          </w:rPr>
          <w:tab/>
        </w:r>
        <w:r w:rsidRPr="0008612A">
          <w:rPr>
            <w:rStyle w:val="Hypertextovodkaz"/>
            <w:noProof/>
          </w:rPr>
          <w:t>Prokázání kvalifikace prostřednictvím jiných osob</w:t>
        </w:r>
        <w:r>
          <w:rPr>
            <w:noProof/>
            <w:webHidden/>
          </w:rPr>
          <w:tab/>
        </w:r>
        <w:r>
          <w:rPr>
            <w:noProof/>
            <w:webHidden/>
          </w:rPr>
          <w:fldChar w:fldCharType="begin"/>
        </w:r>
        <w:r>
          <w:rPr>
            <w:noProof/>
            <w:webHidden/>
          </w:rPr>
          <w:instrText xml:space="preserve"> PAGEREF _Toc4671581 \h </w:instrText>
        </w:r>
        <w:r>
          <w:rPr>
            <w:noProof/>
            <w:webHidden/>
          </w:rPr>
        </w:r>
        <w:r>
          <w:rPr>
            <w:noProof/>
            <w:webHidden/>
          </w:rPr>
          <w:fldChar w:fldCharType="separate"/>
        </w:r>
        <w:r>
          <w:rPr>
            <w:noProof/>
            <w:webHidden/>
          </w:rPr>
          <w:t>6</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82" w:history="1">
        <w:r w:rsidRPr="0008612A">
          <w:rPr>
            <w:rStyle w:val="Hypertextovodkaz"/>
            <w:noProof/>
          </w:rPr>
          <w:t>7.2</w:t>
        </w:r>
        <w:r>
          <w:rPr>
            <w:rFonts w:asciiTheme="minorHAnsi" w:eastAsiaTheme="minorEastAsia" w:hAnsiTheme="minorHAnsi" w:cstheme="minorBidi"/>
            <w:smallCaps w:val="0"/>
            <w:noProof/>
            <w:sz w:val="22"/>
            <w:szCs w:val="22"/>
          </w:rPr>
          <w:tab/>
        </w:r>
        <w:r w:rsidRPr="0008612A">
          <w:rPr>
            <w:rStyle w:val="Hypertextovodkaz"/>
            <w:noProof/>
          </w:rPr>
          <w:t>Vymezení požadavků na prokázání kvalifikace</w:t>
        </w:r>
        <w:r>
          <w:rPr>
            <w:noProof/>
            <w:webHidden/>
          </w:rPr>
          <w:tab/>
        </w:r>
        <w:r>
          <w:rPr>
            <w:noProof/>
            <w:webHidden/>
          </w:rPr>
          <w:fldChar w:fldCharType="begin"/>
        </w:r>
        <w:r>
          <w:rPr>
            <w:noProof/>
            <w:webHidden/>
          </w:rPr>
          <w:instrText xml:space="preserve"> PAGEREF _Toc4671582 \h </w:instrText>
        </w:r>
        <w:r>
          <w:rPr>
            <w:noProof/>
            <w:webHidden/>
          </w:rPr>
        </w:r>
        <w:r>
          <w:rPr>
            <w:noProof/>
            <w:webHidden/>
          </w:rPr>
          <w:fldChar w:fldCharType="separate"/>
        </w:r>
        <w:r>
          <w:rPr>
            <w:noProof/>
            <w:webHidden/>
          </w:rPr>
          <w:t>6</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83" w:history="1">
        <w:r w:rsidRPr="0008612A">
          <w:rPr>
            <w:rStyle w:val="Hypertextovodkaz"/>
            <w:noProof/>
          </w:rPr>
          <w:t>7.2.1</w:t>
        </w:r>
        <w:r>
          <w:rPr>
            <w:rFonts w:asciiTheme="minorHAnsi" w:eastAsiaTheme="minorEastAsia" w:hAnsiTheme="minorHAnsi" w:cstheme="minorBidi"/>
            <w:smallCaps w:val="0"/>
            <w:noProof/>
            <w:sz w:val="22"/>
            <w:szCs w:val="22"/>
          </w:rPr>
          <w:tab/>
        </w:r>
        <w:r w:rsidRPr="0008612A">
          <w:rPr>
            <w:rStyle w:val="Hypertextovodkaz"/>
            <w:noProof/>
          </w:rPr>
          <w:t>Základní způsobilost</w:t>
        </w:r>
        <w:r>
          <w:rPr>
            <w:noProof/>
            <w:webHidden/>
          </w:rPr>
          <w:tab/>
        </w:r>
        <w:r>
          <w:rPr>
            <w:noProof/>
            <w:webHidden/>
          </w:rPr>
          <w:fldChar w:fldCharType="begin"/>
        </w:r>
        <w:r>
          <w:rPr>
            <w:noProof/>
            <w:webHidden/>
          </w:rPr>
          <w:instrText xml:space="preserve"> PAGEREF _Toc4671583 \h </w:instrText>
        </w:r>
        <w:r>
          <w:rPr>
            <w:noProof/>
            <w:webHidden/>
          </w:rPr>
        </w:r>
        <w:r>
          <w:rPr>
            <w:noProof/>
            <w:webHidden/>
          </w:rPr>
          <w:fldChar w:fldCharType="separate"/>
        </w:r>
        <w:r>
          <w:rPr>
            <w:noProof/>
            <w:webHidden/>
          </w:rPr>
          <w:t>6</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84" w:history="1">
        <w:r w:rsidRPr="0008612A">
          <w:rPr>
            <w:rStyle w:val="Hypertextovodkaz"/>
            <w:noProof/>
          </w:rPr>
          <w:t>7.2.2</w:t>
        </w:r>
        <w:r>
          <w:rPr>
            <w:rFonts w:asciiTheme="minorHAnsi" w:eastAsiaTheme="minorEastAsia" w:hAnsiTheme="minorHAnsi" w:cstheme="minorBidi"/>
            <w:smallCaps w:val="0"/>
            <w:noProof/>
            <w:sz w:val="22"/>
            <w:szCs w:val="22"/>
          </w:rPr>
          <w:tab/>
        </w:r>
        <w:r w:rsidRPr="0008612A">
          <w:rPr>
            <w:rStyle w:val="Hypertextovodkaz"/>
            <w:noProof/>
          </w:rPr>
          <w:t>Profesní způsobilost</w:t>
        </w:r>
        <w:r>
          <w:rPr>
            <w:noProof/>
            <w:webHidden/>
          </w:rPr>
          <w:tab/>
        </w:r>
        <w:r>
          <w:rPr>
            <w:noProof/>
            <w:webHidden/>
          </w:rPr>
          <w:fldChar w:fldCharType="begin"/>
        </w:r>
        <w:r>
          <w:rPr>
            <w:noProof/>
            <w:webHidden/>
          </w:rPr>
          <w:instrText xml:space="preserve"> PAGEREF _Toc4671584 \h </w:instrText>
        </w:r>
        <w:r>
          <w:rPr>
            <w:noProof/>
            <w:webHidden/>
          </w:rPr>
        </w:r>
        <w:r>
          <w:rPr>
            <w:noProof/>
            <w:webHidden/>
          </w:rPr>
          <w:fldChar w:fldCharType="separate"/>
        </w:r>
        <w:r>
          <w:rPr>
            <w:noProof/>
            <w:webHidden/>
          </w:rPr>
          <w:t>8</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85" w:history="1">
        <w:r w:rsidRPr="0008612A">
          <w:rPr>
            <w:rStyle w:val="Hypertextovodkaz"/>
            <w:noProof/>
          </w:rPr>
          <w:t>7.2.3</w:t>
        </w:r>
        <w:r>
          <w:rPr>
            <w:rFonts w:asciiTheme="minorHAnsi" w:eastAsiaTheme="minorEastAsia" w:hAnsiTheme="minorHAnsi" w:cstheme="minorBidi"/>
            <w:smallCaps w:val="0"/>
            <w:noProof/>
            <w:sz w:val="22"/>
            <w:szCs w:val="22"/>
          </w:rPr>
          <w:tab/>
        </w:r>
        <w:r w:rsidRPr="0008612A">
          <w:rPr>
            <w:rStyle w:val="Hypertextovodkaz"/>
            <w:noProof/>
          </w:rPr>
          <w:t>Technická kvalifikace</w:t>
        </w:r>
        <w:r>
          <w:rPr>
            <w:noProof/>
            <w:webHidden/>
          </w:rPr>
          <w:tab/>
        </w:r>
        <w:r>
          <w:rPr>
            <w:noProof/>
            <w:webHidden/>
          </w:rPr>
          <w:fldChar w:fldCharType="begin"/>
        </w:r>
        <w:r>
          <w:rPr>
            <w:noProof/>
            <w:webHidden/>
          </w:rPr>
          <w:instrText xml:space="preserve"> PAGEREF _Toc4671585 \h </w:instrText>
        </w:r>
        <w:r>
          <w:rPr>
            <w:noProof/>
            <w:webHidden/>
          </w:rPr>
        </w:r>
        <w:r>
          <w:rPr>
            <w:noProof/>
            <w:webHidden/>
          </w:rPr>
          <w:fldChar w:fldCharType="separate"/>
        </w:r>
        <w:r>
          <w:rPr>
            <w:noProof/>
            <w:webHidden/>
          </w:rPr>
          <w:t>8</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86" w:history="1">
        <w:r w:rsidRPr="0008612A">
          <w:rPr>
            <w:rStyle w:val="Hypertextovodkaz"/>
            <w:noProof/>
          </w:rPr>
          <w:t>8</w:t>
        </w:r>
        <w:r>
          <w:rPr>
            <w:rFonts w:asciiTheme="minorHAnsi" w:eastAsiaTheme="minorEastAsia" w:hAnsiTheme="minorHAnsi" w:cstheme="minorBidi"/>
            <w:b w:val="0"/>
            <w:bCs w:val="0"/>
            <w:caps w:val="0"/>
            <w:noProof/>
            <w:sz w:val="22"/>
            <w:szCs w:val="22"/>
          </w:rPr>
          <w:tab/>
        </w:r>
        <w:r w:rsidRPr="0008612A">
          <w:rPr>
            <w:rStyle w:val="Hypertextovodkaz"/>
            <w:noProof/>
          </w:rPr>
          <w:t>Obchodní podmínky</w:t>
        </w:r>
        <w:r>
          <w:rPr>
            <w:noProof/>
            <w:webHidden/>
          </w:rPr>
          <w:tab/>
        </w:r>
        <w:r>
          <w:rPr>
            <w:noProof/>
            <w:webHidden/>
          </w:rPr>
          <w:fldChar w:fldCharType="begin"/>
        </w:r>
        <w:r>
          <w:rPr>
            <w:noProof/>
            <w:webHidden/>
          </w:rPr>
          <w:instrText xml:space="preserve"> PAGEREF _Toc4671586 \h </w:instrText>
        </w:r>
        <w:r>
          <w:rPr>
            <w:noProof/>
            <w:webHidden/>
          </w:rPr>
        </w:r>
        <w:r>
          <w:rPr>
            <w:noProof/>
            <w:webHidden/>
          </w:rPr>
          <w:fldChar w:fldCharType="separate"/>
        </w:r>
        <w:r>
          <w:rPr>
            <w:noProof/>
            <w:webHidden/>
          </w:rPr>
          <w:t>8</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87" w:history="1">
        <w:r w:rsidRPr="0008612A">
          <w:rPr>
            <w:rStyle w:val="Hypertextovodkaz"/>
            <w:noProof/>
          </w:rPr>
          <w:t>8.1</w:t>
        </w:r>
        <w:r>
          <w:rPr>
            <w:rFonts w:asciiTheme="minorHAnsi" w:eastAsiaTheme="minorEastAsia" w:hAnsiTheme="minorHAnsi" w:cstheme="minorBidi"/>
            <w:smallCaps w:val="0"/>
            <w:noProof/>
            <w:sz w:val="22"/>
            <w:szCs w:val="22"/>
          </w:rPr>
          <w:tab/>
        </w:r>
        <w:r w:rsidRPr="0008612A">
          <w:rPr>
            <w:rStyle w:val="Hypertextovodkaz"/>
            <w:noProof/>
          </w:rPr>
          <w:t>návrh smlouvy</w:t>
        </w:r>
        <w:r>
          <w:rPr>
            <w:noProof/>
            <w:webHidden/>
          </w:rPr>
          <w:tab/>
        </w:r>
        <w:r>
          <w:rPr>
            <w:noProof/>
            <w:webHidden/>
          </w:rPr>
          <w:fldChar w:fldCharType="begin"/>
        </w:r>
        <w:r>
          <w:rPr>
            <w:noProof/>
            <w:webHidden/>
          </w:rPr>
          <w:instrText xml:space="preserve"> PAGEREF _Toc4671587 \h </w:instrText>
        </w:r>
        <w:r>
          <w:rPr>
            <w:noProof/>
            <w:webHidden/>
          </w:rPr>
        </w:r>
        <w:r>
          <w:rPr>
            <w:noProof/>
            <w:webHidden/>
          </w:rPr>
          <w:fldChar w:fldCharType="separate"/>
        </w:r>
        <w:r>
          <w:rPr>
            <w:noProof/>
            <w:webHidden/>
          </w:rPr>
          <w:t>8</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88" w:history="1">
        <w:r w:rsidRPr="0008612A">
          <w:rPr>
            <w:rStyle w:val="Hypertextovodkaz"/>
            <w:noProof/>
          </w:rPr>
          <w:t>8.2</w:t>
        </w:r>
        <w:r>
          <w:rPr>
            <w:rFonts w:asciiTheme="minorHAnsi" w:eastAsiaTheme="minorEastAsia" w:hAnsiTheme="minorHAnsi" w:cstheme="minorBidi"/>
            <w:smallCaps w:val="0"/>
            <w:noProof/>
            <w:sz w:val="22"/>
            <w:szCs w:val="22"/>
          </w:rPr>
          <w:tab/>
        </w:r>
        <w:r w:rsidRPr="0008612A">
          <w:rPr>
            <w:rStyle w:val="Hypertextovodkaz"/>
            <w:noProof/>
          </w:rPr>
          <w:t>způsob zpracování nabídkové ceny</w:t>
        </w:r>
        <w:r>
          <w:rPr>
            <w:noProof/>
            <w:webHidden/>
          </w:rPr>
          <w:tab/>
        </w:r>
        <w:r>
          <w:rPr>
            <w:noProof/>
            <w:webHidden/>
          </w:rPr>
          <w:fldChar w:fldCharType="begin"/>
        </w:r>
        <w:r>
          <w:rPr>
            <w:noProof/>
            <w:webHidden/>
          </w:rPr>
          <w:instrText xml:space="preserve"> PAGEREF _Toc4671588 \h </w:instrText>
        </w:r>
        <w:r>
          <w:rPr>
            <w:noProof/>
            <w:webHidden/>
          </w:rPr>
        </w:r>
        <w:r>
          <w:rPr>
            <w:noProof/>
            <w:webHidden/>
          </w:rPr>
          <w:fldChar w:fldCharType="separate"/>
        </w:r>
        <w:r>
          <w:rPr>
            <w:noProof/>
            <w:webHidden/>
          </w:rPr>
          <w:t>8</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89" w:history="1">
        <w:r w:rsidRPr="0008612A">
          <w:rPr>
            <w:rStyle w:val="Hypertextovodkaz"/>
            <w:noProof/>
          </w:rPr>
          <w:t>9</w:t>
        </w:r>
        <w:r>
          <w:rPr>
            <w:rFonts w:asciiTheme="minorHAnsi" w:eastAsiaTheme="minorEastAsia" w:hAnsiTheme="minorHAnsi" w:cstheme="minorBidi"/>
            <w:b w:val="0"/>
            <w:bCs w:val="0"/>
            <w:caps w:val="0"/>
            <w:noProof/>
            <w:sz w:val="22"/>
            <w:szCs w:val="22"/>
          </w:rPr>
          <w:tab/>
        </w:r>
        <w:r w:rsidRPr="0008612A">
          <w:rPr>
            <w:rStyle w:val="Hypertextovodkaz"/>
            <w:noProof/>
          </w:rPr>
          <w:t>Podmínky sestavení a podání nabídek dle § 103 zákona</w:t>
        </w:r>
        <w:r>
          <w:rPr>
            <w:noProof/>
            <w:webHidden/>
          </w:rPr>
          <w:tab/>
        </w:r>
        <w:r>
          <w:rPr>
            <w:noProof/>
            <w:webHidden/>
          </w:rPr>
          <w:fldChar w:fldCharType="begin"/>
        </w:r>
        <w:r>
          <w:rPr>
            <w:noProof/>
            <w:webHidden/>
          </w:rPr>
          <w:instrText xml:space="preserve"> PAGEREF _Toc4671589 \h </w:instrText>
        </w:r>
        <w:r>
          <w:rPr>
            <w:noProof/>
            <w:webHidden/>
          </w:rPr>
        </w:r>
        <w:r>
          <w:rPr>
            <w:noProof/>
            <w:webHidden/>
          </w:rPr>
          <w:fldChar w:fldCharType="separate"/>
        </w:r>
        <w:r>
          <w:rPr>
            <w:noProof/>
            <w:webHidden/>
          </w:rPr>
          <w:t>9</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90" w:history="1">
        <w:r w:rsidRPr="0008612A">
          <w:rPr>
            <w:rStyle w:val="Hypertextovodkaz"/>
            <w:noProof/>
          </w:rPr>
          <w:t>9.1</w:t>
        </w:r>
        <w:r>
          <w:rPr>
            <w:rFonts w:asciiTheme="minorHAnsi" w:eastAsiaTheme="minorEastAsia" w:hAnsiTheme="minorHAnsi" w:cstheme="minorBidi"/>
            <w:smallCaps w:val="0"/>
            <w:noProof/>
            <w:sz w:val="22"/>
            <w:szCs w:val="22"/>
          </w:rPr>
          <w:tab/>
        </w:r>
        <w:r w:rsidRPr="0008612A">
          <w:rPr>
            <w:rStyle w:val="Hypertextovodkaz"/>
            <w:noProof/>
          </w:rPr>
          <w:t>Podoba zpracování nabídky</w:t>
        </w:r>
        <w:r>
          <w:rPr>
            <w:noProof/>
            <w:webHidden/>
          </w:rPr>
          <w:tab/>
        </w:r>
        <w:r>
          <w:rPr>
            <w:noProof/>
            <w:webHidden/>
          </w:rPr>
          <w:fldChar w:fldCharType="begin"/>
        </w:r>
        <w:r>
          <w:rPr>
            <w:noProof/>
            <w:webHidden/>
          </w:rPr>
          <w:instrText xml:space="preserve"> PAGEREF _Toc4671590 \h </w:instrText>
        </w:r>
        <w:r>
          <w:rPr>
            <w:noProof/>
            <w:webHidden/>
          </w:rPr>
        </w:r>
        <w:r>
          <w:rPr>
            <w:noProof/>
            <w:webHidden/>
          </w:rPr>
          <w:fldChar w:fldCharType="separate"/>
        </w:r>
        <w:r>
          <w:rPr>
            <w:noProof/>
            <w:webHidden/>
          </w:rPr>
          <w:t>9</w:t>
        </w:r>
        <w:r>
          <w:rPr>
            <w:noProof/>
            <w:webHidden/>
          </w:rPr>
          <w:fldChar w:fldCharType="end"/>
        </w:r>
      </w:hyperlink>
    </w:p>
    <w:p w:rsidR="0088594C" w:rsidRDefault="0088594C">
      <w:pPr>
        <w:pStyle w:val="Obsah2"/>
        <w:rPr>
          <w:rFonts w:asciiTheme="minorHAnsi" w:eastAsiaTheme="minorEastAsia" w:hAnsiTheme="minorHAnsi" w:cstheme="minorBidi"/>
          <w:smallCaps w:val="0"/>
          <w:noProof/>
          <w:sz w:val="22"/>
          <w:szCs w:val="22"/>
        </w:rPr>
      </w:pPr>
      <w:hyperlink w:anchor="_Toc4671591" w:history="1">
        <w:r w:rsidRPr="0008612A">
          <w:rPr>
            <w:rStyle w:val="Hypertextovodkaz"/>
            <w:noProof/>
          </w:rPr>
          <w:t>9.2</w:t>
        </w:r>
        <w:r>
          <w:rPr>
            <w:rFonts w:asciiTheme="minorHAnsi" w:eastAsiaTheme="minorEastAsia" w:hAnsiTheme="minorHAnsi" w:cstheme="minorBidi"/>
            <w:smallCaps w:val="0"/>
            <w:noProof/>
            <w:sz w:val="22"/>
            <w:szCs w:val="22"/>
          </w:rPr>
          <w:tab/>
        </w:r>
        <w:r w:rsidRPr="0008612A">
          <w:rPr>
            <w:rStyle w:val="Hypertextovodkaz"/>
            <w:noProof/>
          </w:rPr>
          <w:t>Forma zpracování a podání nabídky</w:t>
        </w:r>
        <w:r>
          <w:rPr>
            <w:noProof/>
            <w:webHidden/>
          </w:rPr>
          <w:tab/>
        </w:r>
        <w:r>
          <w:rPr>
            <w:noProof/>
            <w:webHidden/>
          </w:rPr>
          <w:fldChar w:fldCharType="begin"/>
        </w:r>
        <w:r>
          <w:rPr>
            <w:noProof/>
            <w:webHidden/>
          </w:rPr>
          <w:instrText xml:space="preserve"> PAGEREF _Toc4671591 \h </w:instrText>
        </w:r>
        <w:r>
          <w:rPr>
            <w:noProof/>
            <w:webHidden/>
          </w:rPr>
        </w:r>
        <w:r>
          <w:rPr>
            <w:noProof/>
            <w:webHidden/>
          </w:rPr>
          <w:fldChar w:fldCharType="separate"/>
        </w:r>
        <w:r>
          <w:rPr>
            <w:noProof/>
            <w:webHidden/>
          </w:rPr>
          <w:t>9</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92" w:history="1">
        <w:r w:rsidRPr="0008612A">
          <w:rPr>
            <w:rStyle w:val="Hypertextovodkaz"/>
            <w:noProof/>
            <w:lang w:eastAsia="en-US"/>
          </w:rPr>
          <w:t>10</w:t>
        </w:r>
        <w:r>
          <w:rPr>
            <w:rFonts w:asciiTheme="minorHAnsi" w:eastAsiaTheme="minorEastAsia" w:hAnsiTheme="minorHAnsi" w:cstheme="minorBidi"/>
            <w:b w:val="0"/>
            <w:bCs w:val="0"/>
            <w:caps w:val="0"/>
            <w:noProof/>
            <w:sz w:val="22"/>
            <w:szCs w:val="22"/>
          </w:rPr>
          <w:tab/>
        </w:r>
        <w:r w:rsidRPr="0008612A">
          <w:rPr>
            <w:rStyle w:val="Hypertextovodkaz"/>
            <w:noProof/>
          </w:rPr>
          <w:t>Lhůta pro podání nabídek</w:t>
        </w:r>
        <w:r>
          <w:rPr>
            <w:noProof/>
            <w:webHidden/>
          </w:rPr>
          <w:tab/>
        </w:r>
        <w:r>
          <w:rPr>
            <w:noProof/>
            <w:webHidden/>
          </w:rPr>
          <w:fldChar w:fldCharType="begin"/>
        </w:r>
        <w:r>
          <w:rPr>
            <w:noProof/>
            <w:webHidden/>
          </w:rPr>
          <w:instrText xml:space="preserve"> PAGEREF _Toc4671592 \h </w:instrText>
        </w:r>
        <w:r>
          <w:rPr>
            <w:noProof/>
            <w:webHidden/>
          </w:rPr>
        </w:r>
        <w:r>
          <w:rPr>
            <w:noProof/>
            <w:webHidden/>
          </w:rPr>
          <w:fldChar w:fldCharType="separate"/>
        </w:r>
        <w:r>
          <w:rPr>
            <w:noProof/>
            <w:webHidden/>
          </w:rPr>
          <w:t>10</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93" w:history="1">
        <w:r w:rsidRPr="0008612A">
          <w:rPr>
            <w:rStyle w:val="Hypertextovodkaz"/>
            <w:noProof/>
          </w:rPr>
          <w:t>11</w:t>
        </w:r>
        <w:r>
          <w:rPr>
            <w:rFonts w:asciiTheme="minorHAnsi" w:eastAsiaTheme="minorEastAsia" w:hAnsiTheme="minorHAnsi" w:cstheme="minorBidi"/>
            <w:b w:val="0"/>
            <w:bCs w:val="0"/>
            <w:caps w:val="0"/>
            <w:noProof/>
            <w:sz w:val="22"/>
            <w:szCs w:val="22"/>
          </w:rPr>
          <w:tab/>
        </w:r>
        <w:r w:rsidRPr="0008612A">
          <w:rPr>
            <w:rStyle w:val="Hypertextovodkaz"/>
            <w:noProof/>
          </w:rPr>
          <w:t>Otevírání obálek</w:t>
        </w:r>
        <w:r>
          <w:rPr>
            <w:noProof/>
            <w:webHidden/>
          </w:rPr>
          <w:tab/>
        </w:r>
        <w:r>
          <w:rPr>
            <w:noProof/>
            <w:webHidden/>
          </w:rPr>
          <w:fldChar w:fldCharType="begin"/>
        </w:r>
        <w:r>
          <w:rPr>
            <w:noProof/>
            <w:webHidden/>
          </w:rPr>
          <w:instrText xml:space="preserve"> PAGEREF _Toc4671593 \h </w:instrText>
        </w:r>
        <w:r>
          <w:rPr>
            <w:noProof/>
            <w:webHidden/>
          </w:rPr>
        </w:r>
        <w:r>
          <w:rPr>
            <w:noProof/>
            <w:webHidden/>
          </w:rPr>
          <w:fldChar w:fldCharType="separate"/>
        </w:r>
        <w:r>
          <w:rPr>
            <w:noProof/>
            <w:webHidden/>
          </w:rPr>
          <w:t>10</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94" w:history="1">
        <w:r w:rsidRPr="0008612A">
          <w:rPr>
            <w:rStyle w:val="Hypertextovodkaz"/>
            <w:noProof/>
          </w:rPr>
          <w:t>12</w:t>
        </w:r>
        <w:r>
          <w:rPr>
            <w:rFonts w:asciiTheme="minorHAnsi" w:eastAsiaTheme="minorEastAsia" w:hAnsiTheme="minorHAnsi" w:cstheme="minorBidi"/>
            <w:b w:val="0"/>
            <w:bCs w:val="0"/>
            <w:caps w:val="0"/>
            <w:noProof/>
            <w:sz w:val="22"/>
            <w:szCs w:val="22"/>
          </w:rPr>
          <w:tab/>
        </w:r>
        <w:r w:rsidRPr="0008612A">
          <w:rPr>
            <w:rStyle w:val="Hypertextovodkaz"/>
            <w:noProof/>
          </w:rPr>
          <w:t>Práva zadavatele</w:t>
        </w:r>
        <w:r>
          <w:rPr>
            <w:noProof/>
            <w:webHidden/>
          </w:rPr>
          <w:tab/>
        </w:r>
        <w:r>
          <w:rPr>
            <w:noProof/>
            <w:webHidden/>
          </w:rPr>
          <w:fldChar w:fldCharType="begin"/>
        </w:r>
        <w:r>
          <w:rPr>
            <w:noProof/>
            <w:webHidden/>
          </w:rPr>
          <w:instrText xml:space="preserve"> PAGEREF _Toc4671594 \h </w:instrText>
        </w:r>
        <w:r>
          <w:rPr>
            <w:noProof/>
            <w:webHidden/>
          </w:rPr>
        </w:r>
        <w:r>
          <w:rPr>
            <w:noProof/>
            <w:webHidden/>
          </w:rPr>
          <w:fldChar w:fldCharType="separate"/>
        </w:r>
        <w:r>
          <w:rPr>
            <w:noProof/>
            <w:webHidden/>
          </w:rPr>
          <w:t>10</w:t>
        </w:r>
        <w:r>
          <w:rPr>
            <w:noProof/>
            <w:webHidden/>
          </w:rPr>
          <w:fldChar w:fldCharType="end"/>
        </w:r>
      </w:hyperlink>
    </w:p>
    <w:p w:rsidR="0088594C" w:rsidRDefault="0088594C">
      <w:pPr>
        <w:pStyle w:val="Obsah1"/>
        <w:rPr>
          <w:rFonts w:asciiTheme="minorHAnsi" w:eastAsiaTheme="minorEastAsia" w:hAnsiTheme="minorHAnsi" w:cstheme="minorBidi"/>
          <w:b w:val="0"/>
          <w:bCs w:val="0"/>
          <w:caps w:val="0"/>
          <w:noProof/>
          <w:sz w:val="22"/>
          <w:szCs w:val="22"/>
        </w:rPr>
      </w:pPr>
      <w:hyperlink w:anchor="_Toc4671595" w:history="1">
        <w:r w:rsidRPr="0008612A">
          <w:rPr>
            <w:rStyle w:val="Hypertextovodkaz"/>
            <w:noProof/>
          </w:rPr>
          <w:t>13</w:t>
        </w:r>
        <w:r>
          <w:rPr>
            <w:rFonts w:asciiTheme="minorHAnsi" w:eastAsiaTheme="minorEastAsia" w:hAnsiTheme="minorHAnsi" w:cstheme="minorBidi"/>
            <w:b w:val="0"/>
            <w:bCs w:val="0"/>
            <w:caps w:val="0"/>
            <w:noProof/>
            <w:sz w:val="22"/>
            <w:szCs w:val="22"/>
          </w:rPr>
          <w:tab/>
        </w:r>
        <w:r w:rsidRPr="0008612A">
          <w:rPr>
            <w:rStyle w:val="Hypertextovodkaz"/>
            <w:noProof/>
          </w:rPr>
          <w:t>Variantní řešení</w:t>
        </w:r>
        <w:r>
          <w:rPr>
            <w:noProof/>
            <w:webHidden/>
          </w:rPr>
          <w:tab/>
        </w:r>
        <w:r>
          <w:rPr>
            <w:noProof/>
            <w:webHidden/>
          </w:rPr>
          <w:fldChar w:fldCharType="begin"/>
        </w:r>
        <w:r>
          <w:rPr>
            <w:noProof/>
            <w:webHidden/>
          </w:rPr>
          <w:instrText xml:space="preserve"> PAGEREF _Toc4671595 \h </w:instrText>
        </w:r>
        <w:r>
          <w:rPr>
            <w:noProof/>
            <w:webHidden/>
          </w:rPr>
        </w:r>
        <w:r>
          <w:rPr>
            <w:noProof/>
            <w:webHidden/>
          </w:rPr>
          <w:fldChar w:fldCharType="separate"/>
        </w:r>
        <w:r>
          <w:rPr>
            <w:noProof/>
            <w:webHidden/>
          </w:rPr>
          <w:t>11</w:t>
        </w:r>
        <w:r>
          <w:rPr>
            <w:noProof/>
            <w:webHidden/>
          </w:rPr>
          <w:fldChar w:fldCharType="end"/>
        </w:r>
      </w:hyperlink>
    </w:p>
    <w:p w:rsidR="00AD1994" w:rsidRDefault="00BF1A7B" w:rsidP="00AD1994">
      <w:pPr>
        <w:rPr>
          <w:rFonts w:ascii="Arial" w:hAnsi="Arial" w:cs="Arial"/>
          <w:sz w:val="20"/>
          <w:szCs w:val="20"/>
        </w:rPr>
      </w:pPr>
      <w:r w:rsidRPr="00083F5E">
        <w:rPr>
          <w:rFonts w:ascii="Arial" w:hAnsi="Arial" w:cs="Arial"/>
          <w:sz w:val="20"/>
          <w:szCs w:val="20"/>
        </w:rPr>
        <w:fldChar w:fldCharType="end"/>
      </w:r>
    </w:p>
    <w:p w:rsidR="00AD1994" w:rsidRPr="00AD1994" w:rsidRDefault="00AD1994" w:rsidP="00AD1994">
      <w:pPr>
        <w:rPr>
          <w:rFonts w:ascii="Arial" w:hAnsi="Arial" w:cs="Arial"/>
          <w:b/>
          <w:bCs/>
        </w:rPr>
      </w:pPr>
      <w:r w:rsidRPr="00AD1994">
        <w:rPr>
          <w:rFonts w:ascii="Arial" w:hAnsi="Arial" w:cs="Arial"/>
          <w:b/>
          <w:bCs/>
        </w:rPr>
        <w:t>Přílohy:</w:t>
      </w:r>
    </w:p>
    <w:p w:rsidR="00CA127C" w:rsidRDefault="00AD1994" w:rsidP="00D23871">
      <w:pPr>
        <w:numPr>
          <w:ilvl w:val="0"/>
          <w:numId w:val="11"/>
        </w:numPr>
        <w:tabs>
          <w:tab w:val="num" w:pos="360"/>
        </w:tabs>
        <w:rPr>
          <w:rFonts w:ascii="Arial" w:hAnsi="Arial" w:cs="Arial"/>
          <w:bCs/>
          <w:sz w:val="20"/>
          <w:szCs w:val="20"/>
        </w:rPr>
      </w:pPr>
      <w:r w:rsidRPr="00AD1994">
        <w:rPr>
          <w:rFonts w:ascii="Arial" w:hAnsi="Arial" w:cs="Arial"/>
          <w:bCs/>
          <w:sz w:val="20"/>
          <w:szCs w:val="20"/>
        </w:rPr>
        <w:t>Krycí list nabídky</w:t>
      </w:r>
    </w:p>
    <w:p w:rsidR="00B8493C" w:rsidRDefault="00A71DC0" w:rsidP="00B8493C">
      <w:pPr>
        <w:numPr>
          <w:ilvl w:val="0"/>
          <w:numId w:val="11"/>
        </w:numPr>
        <w:tabs>
          <w:tab w:val="num" w:pos="360"/>
        </w:tabs>
        <w:rPr>
          <w:rFonts w:ascii="Arial" w:hAnsi="Arial" w:cs="Arial"/>
          <w:bCs/>
          <w:sz w:val="20"/>
          <w:szCs w:val="20"/>
        </w:rPr>
      </w:pPr>
      <w:r>
        <w:rPr>
          <w:rFonts w:ascii="Arial" w:hAnsi="Arial" w:cs="Arial"/>
          <w:bCs/>
          <w:sz w:val="20"/>
          <w:szCs w:val="20"/>
        </w:rPr>
        <w:t>Čestné prohlášení o splnění základní způsobilosti</w:t>
      </w:r>
    </w:p>
    <w:p w:rsidR="00B8493C" w:rsidRPr="00B8493C" w:rsidRDefault="00B8493C" w:rsidP="00B8493C">
      <w:pPr>
        <w:numPr>
          <w:ilvl w:val="0"/>
          <w:numId w:val="11"/>
        </w:numPr>
        <w:tabs>
          <w:tab w:val="num" w:pos="360"/>
        </w:tabs>
        <w:rPr>
          <w:rFonts w:ascii="Arial" w:hAnsi="Arial" w:cs="Arial"/>
          <w:bCs/>
          <w:sz w:val="20"/>
          <w:szCs w:val="20"/>
        </w:rPr>
      </w:pPr>
      <w:r w:rsidRPr="00B8493C">
        <w:rPr>
          <w:rFonts w:ascii="Arial" w:hAnsi="Arial" w:cs="Arial"/>
          <w:bCs/>
          <w:sz w:val="20"/>
          <w:szCs w:val="20"/>
        </w:rPr>
        <w:t>Položkový rozpočet</w:t>
      </w:r>
    </w:p>
    <w:p w:rsidR="00CA127C" w:rsidRPr="00CA127C" w:rsidRDefault="00B8493C" w:rsidP="00D23871">
      <w:pPr>
        <w:numPr>
          <w:ilvl w:val="0"/>
          <w:numId w:val="11"/>
        </w:numPr>
        <w:tabs>
          <w:tab w:val="num" w:pos="360"/>
        </w:tabs>
        <w:rPr>
          <w:rFonts w:ascii="Arial" w:hAnsi="Arial" w:cs="Arial"/>
          <w:bCs/>
          <w:sz w:val="20"/>
          <w:szCs w:val="20"/>
        </w:rPr>
      </w:pPr>
      <w:r>
        <w:rPr>
          <w:rFonts w:ascii="Arial" w:hAnsi="Arial" w:cs="Arial"/>
          <w:bCs/>
          <w:sz w:val="20"/>
          <w:szCs w:val="20"/>
        </w:rPr>
        <w:t>Kupní s</w:t>
      </w:r>
      <w:r w:rsidR="006B010E">
        <w:rPr>
          <w:rFonts w:ascii="Arial" w:hAnsi="Arial" w:cs="Arial"/>
          <w:bCs/>
          <w:sz w:val="20"/>
          <w:szCs w:val="20"/>
        </w:rPr>
        <w:t xml:space="preserve">mlouva </w:t>
      </w:r>
      <w:r w:rsidR="00D734F2">
        <w:rPr>
          <w:rFonts w:ascii="Arial" w:hAnsi="Arial" w:cs="Arial"/>
          <w:bCs/>
          <w:sz w:val="20"/>
          <w:szCs w:val="20"/>
        </w:rPr>
        <w:t>(včetně příloh)</w:t>
      </w:r>
    </w:p>
    <w:p w:rsidR="00ED28AC" w:rsidRDefault="00ED28AC" w:rsidP="00ED28AC">
      <w:pPr>
        <w:jc w:val="both"/>
        <w:rPr>
          <w:rFonts w:ascii="Arial" w:hAnsi="Arial" w:cs="Arial"/>
          <w:sz w:val="20"/>
          <w:szCs w:val="20"/>
        </w:rPr>
      </w:pPr>
    </w:p>
    <w:p w:rsidR="00ED28AC" w:rsidRDefault="00ED28AC" w:rsidP="00ED28AC">
      <w:pPr>
        <w:jc w:val="both"/>
        <w:rPr>
          <w:rFonts w:ascii="Arial" w:hAnsi="Arial" w:cs="Arial"/>
          <w:sz w:val="20"/>
          <w:szCs w:val="20"/>
        </w:rPr>
      </w:pPr>
    </w:p>
    <w:p w:rsidR="00ED28AC" w:rsidRDefault="00ED28AC" w:rsidP="00ED28AC">
      <w:pPr>
        <w:jc w:val="both"/>
        <w:rPr>
          <w:rFonts w:ascii="Arial" w:hAnsi="Arial" w:cs="Arial"/>
          <w:sz w:val="20"/>
          <w:szCs w:val="20"/>
        </w:rPr>
      </w:pPr>
    </w:p>
    <w:p w:rsidR="00ED28AC" w:rsidRDefault="00ED28AC" w:rsidP="00ED28AC">
      <w:pPr>
        <w:jc w:val="both"/>
        <w:rPr>
          <w:rFonts w:ascii="Arial" w:hAnsi="Arial" w:cs="Arial"/>
          <w:sz w:val="20"/>
          <w:szCs w:val="20"/>
        </w:rPr>
      </w:pPr>
    </w:p>
    <w:p w:rsidR="00C63C6A" w:rsidRDefault="00C63C6A" w:rsidP="00ED28AC">
      <w:pPr>
        <w:jc w:val="both"/>
        <w:rPr>
          <w:rFonts w:ascii="Arial" w:hAnsi="Arial" w:cs="Arial"/>
          <w:sz w:val="20"/>
          <w:szCs w:val="20"/>
        </w:rPr>
      </w:pPr>
    </w:p>
    <w:p w:rsidR="00C63C6A" w:rsidRDefault="00C63C6A" w:rsidP="00ED28AC">
      <w:pPr>
        <w:jc w:val="both"/>
        <w:rPr>
          <w:rFonts w:ascii="Arial" w:hAnsi="Arial" w:cs="Arial"/>
          <w:sz w:val="20"/>
          <w:szCs w:val="20"/>
        </w:rPr>
      </w:pPr>
    </w:p>
    <w:p w:rsidR="00C63C6A" w:rsidRDefault="00C63C6A" w:rsidP="00ED28AC">
      <w:pPr>
        <w:jc w:val="both"/>
        <w:rPr>
          <w:rFonts w:ascii="Arial" w:hAnsi="Arial" w:cs="Arial"/>
          <w:sz w:val="20"/>
          <w:szCs w:val="20"/>
        </w:rPr>
      </w:pPr>
    </w:p>
    <w:p w:rsidR="00ED28AC" w:rsidRDefault="00ED28AC" w:rsidP="00ED28AC">
      <w:pPr>
        <w:jc w:val="both"/>
        <w:rPr>
          <w:rFonts w:ascii="Arial" w:hAnsi="Arial" w:cs="Arial"/>
          <w:sz w:val="20"/>
          <w:szCs w:val="20"/>
        </w:rPr>
      </w:pPr>
    </w:p>
    <w:p w:rsidR="00A104D6" w:rsidRDefault="00A104D6" w:rsidP="00ED28AC">
      <w:pPr>
        <w:jc w:val="both"/>
        <w:rPr>
          <w:rFonts w:ascii="Arial" w:hAnsi="Arial" w:cs="Arial"/>
          <w:sz w:val="20"/>
          <w:szCs w:val="20"/>
        </w:rPr>
      </w:pPr>
    </w:p>
    <w:p w:rsidR="00ED28AC" w:rsidRDefault="00ED28AC" w:rsidP="00ED28AC">
      <w:pPr>
        <w:jc w:val="both"/>
        <w:rPr>
          <w:rFonts w:ascii="Arial" w:hAnsi="Arial" w:cs="Arial"/>
          <w:sz w:val="20"/>
          <w:szCs w:val="20"/>
        </w:rPr>
      </w:pPr>
    </w:p>
    <w:p w:rsidR="00ED28AC" w:rsidRDefault="00ED28AC" w:rsidP="00ED28AC">
      <w:pPr>
        <w:jc w:val="both"/>
        <w:rPr>
          <w:rFonts w:ascii="Arial" w:hAnsi="Arial" w:cs="Arial"/>
          <w:sz w:val="20"/>
          <w:szCs w:val="20"/>
        </w:rPr>
      </w:pPr>
    </w:p>
    <w:p w:rsidR="00ED28AC" w:rsidRPr="00DE097F" w:rsidRDefault="00ED28AC" w:rsidP="00ED28AC">
      <w:pPr>
        <w:jc w:val="both"/>
        <w:rPr>
          <w:rFonts w:ascii="Arial" w:hAnsi="Arial" w:cs="Arial"/>
          <w:bCs/>
          <w:sz w:val="20"/>
          <w:szCs w:val="20"/>
        </w:rPr>
      </w:pPr>
    </w:p>
    <w:p w:rsidR="0033054B" w:rsidRPr="00314F8D" w:rsidRDefault="008A497E" w:rsidP="003408FF">
      <w:pPr>
        <w:pStyle w:val="Nadpis1"/>
        <w:numPr>
          <w:ilvl w:val="0"/>
          <w:numId w:val="5"/>
        </w:numPr>
        <w:rPr>
          <w:color w:val="008000"/>
        </w:rPr>
      </w:pPr>
      <w:bookmarkStart w:id="3" w:name="_Toc4671570"/>
      <w:r>
        <w:rPr>
          <w:color w:val="008000"/>
        </w:rPr>
        <w:lastRenderedPageBreak/>
        <w:t>Preambule</w:t>
      </w:r>
      <w:bookmarkEnd w:id="3"/>
    </w:p>
    <w:p w:rsidR="008161BE" w:rsidRPr="00C05A88" w:rsidRDefault="008161BE" w:rsidP="008161BE">
      <w:pPr>
        <w:jc w:val="both"/>
        <w:rPr>
          <w:rFonts w:ascii="Arial" w:hAnsi="Arial" w:cs="Arial"/>
          <w:sz w:val="20"/>
          <w:szCs w:val="20"/>
        </w:rPr>
      </w:pPr>
      <w:r w:rsidRPr="00C05A88">
        <w:rPr>
          <w:rFonts w:ascii="Arial" w:hAnsi="Arial" w:cs="Arial"/>
          <w:sz w:val="20"/>
          <w:szCs w:val="20"/>
        </w:rPr>
        <w:t>Tato zadávací dokumentace je zpracována</w:t>
      </w:r>
      <w:r>
        <w:rPr>
          <w:rFonts w:ascii="Arial" w:hAnsi="Arial" w:cs="Arial"/>
          <w:sz w:val="20"/>
          <w:szCs w:val="20"/>
        </w:rPr>
        <w:t xml:space="preserve"> přiměřeně</w:t>
      </w:r>
      <w:r w:rsidRPr="00C05A88">
        <w:rPr>
          <w:rFonts w:ascii="Arial" w:hAnsi="Arial" w:cs="Arial"/>
          <w:sz w:val="20"/>
          <w:szCs w:val="20"/>
        </w:rPr>
        <w:t xml:space="preserve"> </w:t>
      </w:r>
      <w:r w:rsidRPr="00613644">
        <w:rPr>
          <w:rFonts w:ascii="Arial" w:hAnsi="Arial" w:cs="Arial"/>
          <w:sz w:val="20"/>
          <w:szCs w:val="20"/>
        </w:rPr>
        <w:t xml:space="preserve">dle Metodického pokynu pro oblast zadávání zakázek pro programové období </w:t>
      </w:r>
      <w:proofErr w:type="gramStart"/>
      <w:r w:rsidRPr="00613644">
        <w:rPr>
          <w:rFonts w:ascii="Arial" w:hAnsi="Arial" w:cs="Arial"/>
          <w:sz w:val="20"/>
          <w:szCs w:val="20"/>
        </w:rPr>
        <w:t>2014 – 2020</w:t>
      </w:r>
      <w:proofErr w:type="gramEnd"/>
      <w:r w:rsidRPr="00613644">
        <w:rPr>
          <w:rFonts w:ascii="Arial" w:hAnsi="Arial" w:cs="Arial"/>
          <w:sz w:val="20"/>
          <w:szCs w:val="20"/>
        </w:rPr>
        <w:t xml:space="preserve"> vydaného Ministerstvem pro místní rozvoj (dále jen „Pravidla“)</w:t>
      </w:r>
      <w:r>
        <w:rPr>
          <w:rFonts w:ascii="Arial" w:hAnsi="Arial" w:cs="Arial"/>
          <w:sz w:val="20"/>
          <w:szCs w:val="20"/>
        </w:rPr>
        <w:t xml:space="preserve"> a </w:t>
      </w:r>
      <w:r w:rsidRPr="00C05A88">
        <w:rPr>
          <w:rFonts w:ascii="Arial" w:hAnsi="Arial" w:cs="Arial"/>
          <w:sz w:val="20"/>
          <w:szCs w:val="20"/>
        </w:rPr>
        <w:t>v souladu se zákonem č. 13</w:t>
      </w:r>
      <w:r>
        <w:rPr>
          <w:rFonts w:ascii="Arial" w:hAnsi="Arial" w:cs="Arial"/>
          <w:sz w:val="20"/>
          <w:szCs w:val="20"/>
        </w:rPr>
        <w:t>4</w:t>
      </w:r>
      <w:r w:rsidRPr="00C05A88">
        <w:rPr>
          <w:rFonts w:ascii="Arial" w:hAnsi="Arial" w:cs="Arial"/>
          <w:sz w:val="20"/>
          <w:szCs w:val="20"/>
        </w:rPr>
        <w:t>/20</w:t>
      </w:r>
      <w:r>
        <w:rPr>
          <w:rFonts w:ascii="Arial" w:hAnsi="Arial" w:cs="Arial"/>
          <w:sz w:val="20"/>
          <w:szCs w:val="20"/>
        </w:rPr>
        <w:t>1</w:t>
      </w:r>
      <w:r w:rsidRPr="00C05A88">
        <w:rPr>
          <w:rFonts w:ascii="Arial" w:hAnsi="Arial" w:cs="Arial"/>
          <w:sz w:val="20"/>
          <w:szCs w:val="20"/>
        </w:rPr>
        <w:t>6 Sb., o</w:t>
      </w:r>
      <w:r>
        <w:rPr>
          <w:rFonts w:ascii="Arial" w:hAnsi="Arial" w:cs="Arial"/>
          <w:sz w:val="20"/>
          <w:szCs w:val="20"/>
        </w:rPr>
        <w:t xml:space="preserve"> zadávání </w:t>
      </w:r>
      <w:r w:rsidRPr="00C05A88">
        <w:rPr>
          <w:rFonts w:ascii="Arial" w:hAnsi="Arial" w:cs="Arial"/>
          <w:sz w:val="20"/>
          <w:szCs w:val="20"/>
        </w:rPr>
        <w:t>veřejných zakáz</w:t>
      </w:r>
      <w:r>
        <w:rPr>
          <w:rFonts w:ascii="Arial" w:hAnsi="Arial" w:cs="Arial"/>
          <w:sz w:val="20"/>
          <w:szCs w:val="20"/>
        </w:rPr>
        <w:t>e</w:t>
      </w:r>
      <w:r w:rsidRPr="00C05A88">
        <w:rPr>
          <w:rFonts w:ascii="Arial" w:hAnsi="Arial" w:cs="Arial"/>
          <w:sz w:val="20"/>
          <w:szCs w:val="20"/>
        </w:rPr>
        <w:t>k, v platném znění (dále</w:t>
      </w:r>
      <w:r>
        <w:rPr>
          <w:rFonts w:ascii="Arial" w:hAnsi="Arial" w:cs="Arial"/>
          <w:sz w:val="20"/>
          <w:szCs w:val="20"/>
        </w:rPr>
        <w:t xml:space="preserve"> také</w:t>
      </w:r>
      <w:r w:rsidRPr="00C05A88">
        <w:rPr>
          <w:rFonts w:ascii="Arial" w:hAnsi="Arial" w:cs="Arial"/>
          <w:sz w:val="20"/>
          <w:szCs w:val="20"/>
        </w:rPr>
        <w:t xml:space="preserve"> jen „</w:t>
      </w:r>
      <w:r>
        <w:rPr>
          <w:rFonts w:ascii="Arial" w:hAnsi="Arial" w:cs="Arial"/>
          <w:sz w:val="20"/>
          <w:szCs w:val="20"/>
        </w:rPr>
        <w:t>ZZVZ</w:t>
      </w:r>
      <w:r w:rsidRPr="00C05A88">
        <w:rPr>
          <w:rFonts w:ascii="Arial" w:hAnsi="Arial" w:cs="Arial"/>
          <w:sz w:val="20"/>
          <w:szCs w:val="20"/>
        </w:rPr>
        <w:t>“</w:t>
      </w:r>
      <w:r>
        <w:rPr>
          <w:rFonts w:ascii="Arial" w:hAnsi="Arial" w:cs="Arial"/>
          <w:sz w:val="20"/>
          <w:szCs w:val="20"/>
        </w:rPr>
        <w:t xml:space="preserve"> nebo „zákon“</w:t>
      </w:r>
      <w:r w:rsidRPr="00C05A88">
        <w:rPr>
          <w:rFonts w:ascii="Arial" w:hAnsi="Arial" w:cs="Arial"/>
          <w:sz w:val="20"/>
          <w:szCs w:val="20"/>
        </w:rPr>
        <w:t>) a v soula</w:t>
      </w:r>
      <w:r>
        <w:rPr>
          <w:rFonts w:ascii="Arial" w:hAnsi="Arial" w:cs="Arial"/>
          <w:sz w:val="20"/>
          <w:szCs w:val="20"/>
        </w:rPr>
        <w:t>du s platnými právními předpisy.</w:t>
      </w:r>
    </w:p>
    <w:p w:rsidR="008161BE" w:rsidRDefault="008161BE" w:rsidP="008161BE">
      <w:pPr>
        <w:pStyle w:val="normalodsazene"/>
        <w:jc w:val="both"/>
        <w:rPr>
          <w:rFonts w:ascii="Arial" w:hAnsi="Arial" w:cs="Arial"/>
        </w:rPr>
      </w:pPr>
      <w:r>
        <w:rPr>
          <w:rFonts w:ascii="Arial" w:hAnsi="Arial" w:cs="Arial"/>
        </w:rPr>
        <w:t>Z</w:t>
      </w:r>
      <w:r w:rsidRPr="00C05A88">
        <w:rPr>
          <w:rFonts w:ascii="Arial" w:hAnsi="Arial" w:cs="Arial"/>
        </w:rPr>
        <w:t>ástupce zadavatele zpracoval tuto zadávací dokumentaci dle svých nejlepších znalostí a zkušeností z oblasti zadávání veřejných zakázek s cílem zajistit transparentní, nediskriminační a hospodárné zadání veřejné zakázky.</w:t>
      </w:r>
      <w:r>
        <w:rPr>
          <w:rFonts w:ascii="Arial" w:hAnsi="Arial" w:cs="Arial"/>
        </w:rPr>
        <w:t xml:space="preserve"> Pakliže by jakékoliv ustanovení této zadávací dokumentace bylo nejasné, bude vykládáno v souladu se ZZVZ nebo Pravidly. Pakliže by jakékoliv ustanovení této zadávací dokumentace bylo v rozporu s jakýmkoliv ustanovením ZZVZ nebo Pravidly, bude toto ustanovení zadávací dokumentace považováno za neplatné a dotčená práva a povinnosti budou stanovena na základě ZZVZ nebo Pravidel. Ustanovení ZZVZ a Pravidel mají vždy aplikační přednost před touto zadávací dokumentací a účastníci i zadavatel se jím budou přednostně řídit</w:t>
      </w:r>
    </w:p>
    <w:p w:rsidR="008161BE" w:rsidRDefault="008161BE" w:rsidP="008161BE">
      <w:pPr>
        <w:pStyle w:val="normalodsazene"/>
        <w:jc w:val="both"/>
        <w:rPr>
          <w:rFonts w:ascii="Arial" w:hAnsi="Arial" w:cs="Arial"/>
        </w:rPr>
      </w:pPr>
      <w:r w:rsidRPr="00613644">
        <w:rPr>
          <w:rFonts w:ascii="Arial" w:hAnsi="Arial" w:cs="Arial"/>
        </w:rPr>
        <w:t xml:space="preserve">Platná verze Pravidel pro toto </w:t>
      </w:r>
      <w:r>
        <w:rPr>
          <w:rFonts w:ascii="Arial" w:hAnsi="Arial" w:cs="Arial"/>
        </w:rPr>
        <w:t>zadávací</w:t>
      </w:r>
      <w:r w:rsidRPr="00613644">
        <w:rPr>
          <w:rFonts w:ascii="Arial" w:hAnsi="Arial" w:cs="Arial"/>
        </w:rPr>
        <w:t xml:space="preserve"> řízení je dostupná na stránkách </w:t>
      </w:r>
      <w:hyperlink r:id="rId10" w:history="1">
        <w:r w:rsidRPr="007F0648">
          <w:rPr>
            <w:rStyle w:val="Hypertextovodkaz"/>
            <w:rFonts w:ascii="Arial" w:hAnsi="Arial" w:cs="Arial"/>
          </w:rPr>
          <w:t>http://www.strukturalni-fondy.cz/cs/Microsites/IROP/Dokumenty</w:t>
        </w:r>
      </w:hyperlink>
      <w:r w:rsidRPr="00613644">
        <w:rPr>
          <w:rFonts w:ascii="Arial" w:hAnsi="Arial" w:cs="Arial"/>
        </w:rPr>
        <w:t xml:space="preserve">. </w:t>
      </w:r>
    </w:p>
    <w:p w:rsidR="008161BE" w:rsidRDefault="008161BE" w:rsidP="008161BE">
      <w:pPr>
        <w:pStyle w:val="normalodsazene"/>
        <w:jc w:val="both"/>
        <w:rPr>
          <w:rFonts w:ascii="Arial" w:hAnsi="Arial" w:cs="Arial"/>
        </w:rPr>
      </w:pPr>
      <w:r w:rsidRPr="00C05A88">
        <w:rPr>
          <w:rFonts w:ascii="Arial" w:hAnsi="Arial" w:cs="Arial"/>
        </w:rPr>
        <w:t xml:space="preserve">Zadavatel dále upozorňuje </w:t>
      </w:r>
      <w:r>
        <w:rPr>
          <w:rFonts w:ascii="Arial" w:hAnsi="Arial" w:cs="Arial"/>
        </w:rPr>
        <w:t xml:space="preserve">účastníky </w:t>
      </w:r>
      <w:r w:rsidRPr="00C05A88">
        <w:rPr>
          <w:rFonts w:ascii="Arial" w:hAnsi="Arial" w:cs="Arial"/>
        </w:rPr>
        <w:t xml:space="preserve">na skutečnost, že zadávací dokumentace je souhrnem požadavků </w:t>
      </w:r>
      <w:proofErr w:type="gramStart"/>
      <w:r w:rsidRPr="00C05A88">
        <w:rPr>
          <w:rFonts w:ascii="Arial" w:hAnsi="Arial" w:cs="Arial"/>
        </w:rPr>
        <w:t>zadavatele</w:t>
      </w:r>
      <w:proofErr w:type="gramEnd"/>
      <w:r w:rsidRPr="00C05A88">
        <w:rPr>
          <w:rFonts w:ascii="Arial" w:hAnsi="Arial" w:cs="Arial"/>
        </w:rPr>
        <w:t xml:space="preserve"> a nikoliv konečným souhrnem veškerých požadavků vyplývajících z obecně platných norem. </w:t>
      </w:r>
      <w:r>
        <w:rPr>
          <w:rFonts w:ascii="Arial" w:hAnsi="Arial" w:cs="Arial"/>
        </w:rPr>
        <w:t>Účastník</w:t>
      </w:r>
      <w:r w:rsidRPr="00C05A88">
        <w:rPr>
          <w:rFonts w:ascii="Arial" w:hAnsi="Arial" w:cs="Arial"/>
        </w:rPr>
        <w:t xml:space="preserve"> se tak musí při zpracování své nabídky vždy řídit nejen požadavky obsaženými v zadávací dokumentaci, ale též ustanoveními příslušných obecně závazných norem.</w:t>
      </w:r>
    </w:p>
    <w:p w:rsidR="008161BE" w:rsidRDefault="008161BE" w:rsidP="008161BE">
      <w:pPr>
        <w:pStyle w:val="normalodsazene"/>
        <w:jc w:val="both"/>
        <w:rPr>
          <w:rFonts w:ascii="Arial" w:hAnsi="Arial" w:cs="Arial"/>
        </w:rPr>
      </w:pPr>
      <w:r w:rsidRPr="002B1F54">
        <w:rPr>
          <w:rFonts w:ascii="Arial" w:hAnsi="Arial" w:cs="Arial"/>
        </w:rPr>
        <w:t xml:space="preserve">Dotaz k zadávacím podmínkám je </w:t>
      </w:r>
      <w:r>
        <w:rPr>
          <w:rFonts w:ascii="Arial" w:hAnsi="Arial" w:cs="Arial"/>
        </w:rPr>
        <w:t>účastník</w:t>
      </w:r>
      <w:r w:rsidRPr="002B1F54">
        <w:rPr>
          <w:rFonts w:ascii="Arial" w:hAnsi="Arial" w:cs="Arial"/>
        </w:rPr>
        <w:t xml:space="preserve"> povinen doručit zástupci zadavatele (Steska, Kavřík, advokátní kancelář, s.r.o.) v písemné podobě </w:t>
      </w:r>
      <w:r>
        <w:rPr>
          <w:rFonts w:ascii="Arial" w:hAnsi="Arial" w:cs="Arial"/>
        </w:rPr>
        <w:t>v souladu s § 98 ZZVZ</w:t>
      </w:r>
      <w:r w:rsidRPr="002B1F54">
        <w:rPr>
          <w:rFonts w:ascii="Arial" w:hAnsi="Arial" w:cs="Arial"/>
        </w:rPr>
        <w:t xml:space="preserve">. </w:t>
      </w:r>
      <w:r>
        <w:rPr>
          <w:rFonts w:ascii="Arial" w:hAnsi="Arial" w:cs="Arial"/>
        </w:rPr>
        <w:t>Vysvětlení zadávací dokumentace</w:t>
      </w:r>
      <w:r w:rsidRPr="002B1F54">
        <w:rPr>
          <w:rFonts w:ascii="Arial" w:hAnsi="Arial" w:cs="Arial"/>
        </w:rPr>
        <w:t xml:space="preserve"> může zadavatel poskytnout i bez předchozí žádosti.</w:t>
      </w:r>
      <w:r>
        <w:rPr>
          <w:rFonts w:ascii="Arial" w:hAnsi="Arial" w:cs="Arial"/>
        </w:rPr>
        <w:t xml:space="preserve"> Vysvětlení bude poskytnuto ve lhůtě dle § 54 odst. 5 ZZVZ.</w:t>
      </w:r>
    </w:p>
    <w:p w:rsidR="008161BE" w:rsidRDefault="008161BE" w:rsidP="008161BE">
      <w:pPr>
        <w:pStyle w:val="normalodsazene"/>
        <w:jc w:val="both"/>
        <w:rPr>
          <w:rFonts w:ascii="Arial" w:hAnsi="Arial" w:cs="Arial"/>
        </w:rPr>
      </w:pPr>
      <w:r w:rsidRPr="0085123A">
        <w:rPr>
          <w:rFonts w:ascii="Arial" w:hAnsi="Arial" w:cs="Arial"/>
          <w:szCs w:val="20"/>
        </w:rPr>
        <w:t xml:space="preserve">Tato zadávací dokumentace jsou písemné dokumenty obsahující zadávací podmínky podle § 28 odst. 1 písm. a) ZZVZ, sdělované nebo zpřístupňované účastníkům zadávacího řízení při zahájení zadávacího řízení, včetně formulářů podle § 212 ZZVZ v podrobnostech nezbytných pro zpracování nabídek účastníků zadávacího řízení </w:t>
      </w:r>
      <w:r w:rsidRPr="008161BE">
        <w:rPr>
          <w:rFonts w:ascii="Arial" w:hAnsi="Arial" w:cs="Arial"/>
          <w:b/>
          <w:bCs/>
        </w:rPr>
        <w:t xml:space="preserve">„V </w:t>
      </w:r>
      <w:proofErr w:type="gramStart"/>
      <w:r w:rsidRPr="008161BE">
        <w:rPr>
          <w:rFonts w:ascii="Arial" w:hAnsi="Arial" w:cs="Arial"/>
          <w:b/>
          <w:bCs/>
        </w:rPr>
        <w:t>00383A</w:t>
      </w:r>
      <w:proofErr w:type="gramEnd"/>
      <w:r w:rsidRPr="008161BE">
        <w:rPr>
          <w:rFonts w:ascii="Arial" w:hAnsi="Arial" w:cs="Arial"/>
          <w:b/>
          <w:bCs/>
        </w:rPr>
        <w:t xml:space="preserve"> – přístavba a rekonstrukce prostor ZŠ Želešice – dodávka pomůcek“</w:t>
      </w:r>
      <w:r w:rsidRPr="0085123A">
        <w:rPr>
          <w:rFonts w:ascii="Arial" w:hAnsi="Arial" w:cs="Arial"/>
          <w:szCs w:val="20"/>
        </w:rPr>
        <w:t xml:space="preserve"> (dále jen „</w:t>
      </w:r>
      <w:r w:rsidRPr="0085123A">
        <w:rPr>
          <w:rFonts w:ascii="Arial" w:hAnsi="Arial" w:cs="Arial"/>
          <w:b/>
          <w:bCs/>
          <w:szCs w:val="20"/>
        </w:rPr>
        <w:t>Zadávací dokumentace</w:t>
      </w:r>
      <w:r w:rsidRPr="0085123A">
        <w:rPr>
          <w:rFonts w:ascii="Arial" w:hAnsi="Arial" w:cs="Arial"/>
          <w:szCs w:val="20"/>
        </w:rPr>
        <w:t xml:space="preserve">“) podle </w:t>
      </w:r>
      <w:r w:rsidRPr="0085123A">
        <w:rPr>
          <w:rFonts w:ascii="Arial" w:hAnsi="Arial" w:cs="Arial"/>
          <w:b/>
          <w:bCs/>
          <w:szCs w:val="20"/>
        </w:rPr>
        <w:t>ZZVZ</w:t>
      </w:r>
      <w:r w:rsidRPr="0085123A">
        <w:rPr>
          <w:rFonts w:ascii="Arial" w:hAnsi="Arial" w:cs="Arial"/>
          <w:szCs w:val="20"/>
        </w:rPr>
        <w:t>. Práva, povinnosti či podmínky v této Zadávací dokumentaci neuvedené se řídí zákonem a jeho prováděcími předpisy.</w:t>
      </w:r>
    </w:p>
    <w:p w:rsidR="008161BE" w:rsidRDefault="008161BE" w:rsidP="008161BE">
      <w:pPr>
        <w:pStyle w:val="normalodsazene"/>
        <w:jc w:val="both"/>
        <w:rPr>
          <w:rFonts w:ascii="Arial" w:hAnsi="Arial" w:cs="Arial"/>
        </w:rPr>
      </w:pPr>
      <w:r w:rsidRPr="0085123A">
        <w:rPr>
          <w:rFonts w:ascii="Arial" w:hAnsi="Arial" w:cs="Arial"/>
          <w:szCs w:val="20"/>
        </w:rPr>
        <w:t>Tato veřejná zakázka je zadávána elektronicky pomocí certifikovaného elektronického nástroje podle § 213 ZZVZ dostupného na</w:t>
      </w:r>
      <w:r>
        <w:rPr>
          <w:rFonts w:ascii="Arial" w:hAnsi="Arial" w:cs="Arial"/>
          <w:szCs w:val="20"/>
        </w:rPr>
        <w:t xml:space="preserve"> </w:t>
      </w:r>
      <w:hyperlink r:id="rId11" w:history="1">
        <w:r w:rsidRPr="00636B0E">
          <w:rPr>
            <w:rStyle w:val="Hypertextovodkaz"/>
            <w:rFonts w:ascii="Arial" w:hAnsi="Arial" w:cs="Arial"/>
            <w:szCs w:val="20"/>
          </w:rPr>
          <w:t>https://www.vhodne-uverejneni.cz/profil/obec-zelesice</w:t>
        </w:r>
      </w:hyperlink>
      <w:r>
        <w:rPr>
          <w:rFonts w:ascii="Arial" w:hAnsi="Arial" w:cs="Arial"/>
          <w:szCs w:val="20"/>
        </w:rPr>
        <w:t xml:space="preserve"> </w:t>
      </w:r>
      <w:r w:rsidRPr="0085123A">
        <w:rPr>
          <w:rFonts w:ascii="Arial" w:hAnsi="Arial" w:cs="Arial"/>
          <w:szCs w:val="20"/>
        </w:rPr>
        <w:t xml:space="preserve">(dále také „elektronický nástroj“). </w:t>
      </w:r>
      <w:r>
        <w:rPr>
          <w:rFonts w:ascii="Arial" w:hAnsi="Arial" w:cs="Arial"/>
          <w:szCs w:val="20"/>
          <w:u w:val="single"/>
        </w:rPr>
        <w:t>Podání nabídky</w:t>
      </w:r>
      <w:r w:rsidRPr="0085123A">
        <w:rPr>
          <w:rFonts w:ascii="Arial" w:hAnsi="Arial" w:cs="Arial"/>
          <w:szCs w:val="20"/>
          <w:u w:val="single"/>
        </w:rPr>
        <w:t xml:space="preserve"> se provádí elektronicky a rovněž veškerá komunikace mezi zadavatelem nebo jeho zástupcem a dodavatelem ve smyslu ustanovení § 211 zákona probíhá elektronicky prostřednictvím elektronického nástroje</w:t>
      </w:r>
      <w:r w:rsidRPr="0085123A">
        <w:rPr>
          <w:rFonts w:ascii="Arial" w:hAnsi="Arial" w:cs="Arial"/>
          <w:szCs w:val="20"/>
        </w:rPr>
        <w:t>.</w:t>
      </w:r>
    </w:p>
    <w:p w:rsidR="008161BE" w:rsidRDefault="008161BE" w:rsidP="008161BE">
      <w:pPr>
        <w:pStyle w:val="normalodsazene"/>
        <w:jc w:val="both"/>
        <w:rPr>
          <w:rFonts w:ascii="Arial" w:hAnsi="Arial" w:cs="Arial"/>
        </w:rPr>
      </w:pPr>
      <w:r w:rsidRPr="0085123A">
        <w:rPr>
          <w:rFonts w:ascii="Arial" w:hAnsi="Arial" w:cs="Arial"/>
          <w:szCs w:val="20"/>
        </w:rPr>
        <w:t>Veškeré podmínky a informace týkající se elektronického nástroje jsou dostupné na:</w:t>
      </w:r>
    </w:p>
    <w:p w:rsidR="008161BE" w:rsidRDefault="0088594C" w:rsidP="008161BE">
      <w:pPr>
        <w:pStyle w:val="normalodsazene"/>
        <w:jc w:val="both"/>
        <w:rPr>
          <w:rFonts w:ascii="Arial" w:hAnsi="Arial" w:cs="Arial"/>
        </w:rPr>
      </w:pPr>
      <w:hyperlink r:id="rId12" w:history="1">
        <w:r w:rsidR="008161BE" w:rsidRPr="002B66CF">
          <w:rPr>
            <w:rStyle w:val="Hypertextovodkaz"/>
            <w:rFonts w:ascii="Arial" w:hAnsi="Arial" w:cs="Arial"/>
            <w:szCs w:val="20"/>
          </w:rPr>
          <w:t>https://www.vhodne-uverejneni.cz</w:t>
        </w:r>
      </w:hyperlink>
      <w:r w:rsidR="008161BE" w:rsidRPr="0085123A">
        <w:rPr>
          <w:rFonts w:ascii="Arial" w:hAnsi="Arial" w:cs="Arial"/>
          <w:szCs w:val="20"/>
        </w:rPr>
        <w:t xml:space="preserve">  </w:t>
      </w:r>
    </w:p>
    <w:p w:rsidR="008161BE" w:rsidRDefault="008161BE" w:rsidP="008161BE">
      <w:pPr>
        <w:pStyle w:val="normalodsazene"/>
        <w:jc w:val="both"/>
        <w:rPr>
          <w:rFonts w:ascii="Arial" w:hAnsi="Arial" w:cs="Arial"/>
          <w:szCs w:val="20"/>
        </w:rPr>
      </w:pPr>
      <w:r w:rsidRPr="0085123A">
        <w:rPr>
          <w:rFonts w:ascii="Arial" w:hAnsi="Arial" w:cs="Arial"/>
          <w:szCs w:val="20"/>
        </w:rPr>
        <w:t xml:space="preserve">V případě jakýchkoli otázek týkajících se technického nastavení kontaktujte, prosím, provozovatele certifikovaného elektronického nástroje na e-mailu: </w:t>
      </w:r>
      <w:hyperlink r:id="rId13" w:history="1">
        <w:r w:rsidRPr="002B66CF">
          <w:rPr>
            <w:rStyle w:val="Hypertextovodkaz"/>
          </w:rPr>
          <w:t xml:space="preserve"> </w:t>
        </w:r>
        <w:r w:rsidRPr="002B66CF">
          <w:rPr>
            <w:rStyle w:val="Hypertextovodkaz"/>
            <w:rFonts w:ascii="Arial" w:hAnsi="Arial" w:cs="Arial"/>
            <w:szCs w:val="20"/>
          </w:rPr>
          <w:t>podpora@qcm.cz</w:t>
        </w:r>
      </w:hyperlink>
      <w:r>
        <w:rPr>
          <w:rFonts w:ascii="Arial" w:hAnsi="Arial" w:cs="Arial"/>
          <w:szCs w:val="20"/>
        </w:rPr>
        <w:t>.</w:t>
      </w:r>
    </w:p>
    <w:p w:rsidR="003B2E29" w:rsidRDefault="008161BE" w:rsidP="008161BE">
      <w:pPr>
        <w:pStyle w:val="normalodsazene"/>
        <w:jc w:val="both"/>
        <w:rPr>
          <w:rFonts w:ascii="Arial" w:hAnsi="Arial" w:cs="Arial"/>
          <w:szCs w:val="20"/>
        </w:rPr>
      </w:pPr>
      <w:r>
        <w:rPr>
          <w:rFonts w:ascii="Arial" w:hAnsi="Arial" w:cs="Arial"/>
          <w:szCs w:val="20"/>
        </w:rPr>
        <w:t>Je-li v zadávacích podmínkách, technických specifikacích, projektové dokumentaci či výkazu výměr uveden odkaz na určité dodavatele, výrobky nebo patenty na vynálezy, užitné vzory, průmyslové vzory, ochranné známky nebo označení původu, tak se dle ustanovení § 89 odst. 6</w:t>
      </w:r>
      <w:r w:rsidRPr="00136A1D">
        <w:rPr>
          <w:rFonts w:ascii="Arial" w:hAnsi="Arial" w:cs="Arial"/>
          <w:szCs w:val="20"/>
        </w:rPr>
        <w:t xml:space="preserve"> </w:t>
      </w:r>
      <w:r>
        <w:rPr>
          <w:rFonts w:ascii="Arial" w:hAnsi="Arial" w:cs="Arial"/>
          <w:szCs w:val="20"/>
        </w:rPr>
        <w:t>zákona č. 134/2016 Sb., o zadávání veřejných zakázek, považuje takovýto odkaz za upřesnění technických podmínek, které by bez jeho použití nebyly dostatečně přesné a srozumitelné. Zadavatel u každého takového odkazu výslovně uvádí a připouští možnost nabídnout jiné rovnocenné řešení.</w:t>
      </w:r>
    </w:p>
    <w:p w:rsidR="003B2E29" w:rsidRDefault="003B2E29" w:rsidP="00C83FB4">
      <w:pPr>
        <w:jc w:val="both"/>
        <w:rPr>
          <w:rFonts w:ascii="Arial" w:hAnsi="Arial" w:cs="Arial"/>
          <w:sz w:val="20"/>
          <w:szCs w:val="20"/>
        </w:rPr>
      </w:pPr>
    </w:p>
    <w:p w:rsidR="00D44160" w:rsidRPr="00314F8D" w:rsidRDefault="008A497E" w:rsidP="003408FF">
      <w:pPr>
        <w:pStyle w:val="Nadpis1"/>
        <w:numPr>
          <w:ilvl w:val="0"/>
          <w:numId w:val="5"/>
        </w:numPr>
        <w:rPr>
          <w:color w:val="008000"/>
        </w:rPr>
      </w:pPr>
      <w:bookmarkStart w:id="4" w:name="_Toc4671571"/>
      <w:r>
        <w:rPr>
          <w:color w:val="008000"/>
        </w:rPr>
        <w:t>Identifikace zadavatele</w:t>
      </w:r>
      <w:bookmarkEnd w:id="4"/>
    </w:p>
    <w:p w:rsidR="00EE68B9" w:rsidRDefault="00EE68B9" w:rsidP="00EE68B9">
      <w:pPr>
        <w:tabs>
          <w:tab w:val="left" w:pos="4820"/>
        </w:tabs>
        <w:spacing w:line="25" w:lineRule="atLeast"/>
        <w:rPr>
          <w:rFonts w:ascii="Arial" w:hAnsi="Arial" w:cs="Arial"/>
          <w:b/>
          <w:sz w:val="20"/>
          <w:szCs w:val="20"/>
        </w:rPr>
      </w:pPr>
      <w:bookmarkStart w:id="5" w:name="_Toc222566205"/>
      <w:bookmarkStart w:id="6" w:name="_Toc258563228"/>
      <w:bookmarkStart w:id="7" w:name="_Toc286069862"/>
      <w:bookmarkStart w:id="8" w:name="_Toc287334485"/>
      <w:bookmarkStart w:id="9" w:name="_Toc287364930"/>
      <w:bookmarkStart w:id="10" w:name="_Toc288821863"/>
      <w:bookmarkStart w:id="11" w:name="_Toc299032706"/>
      <w:bookmarkStart w:id="12" w:name="_Toc320262208"/>
      <w:bookmarkStart w:id="13" w:name="_Hlk521269771"/>
      <w:bookmarkStart w:id="14" w:name="_Hlk510603069"/>
      <w:bookmarkStart w:id="15" w:name="_Hlk502934271"/>
      <w:r>
        <w:rPr>
          <w:rFonts w:ascii="Arial" w:hAnsi="Arial" w:cs="Arial"/>
          <w:b/>
          <w:sz w:val="20"/>
          <w:szCs w:val="20"/>
        </w:rPr>
        <w:t xml:space="preserve">Název zadavatele: </w:t>
      </w:r>
      <w:r>
        <w:rPr>
          <w:rFonts w:ascii="Arial" w:hAnsi="Arial" w:cs="Arial"/>
          <w:b/>
          <w:sz w:val="20"/>
          <w:szCs w:val="20"/>
        </w:rPr>
        <w:tab/>
      </w:r>
      <w:bookmarkStart w:id="16" w:name="_Hlk507512149"/>
      <w:bookmarkEnd w:id="5"/>
      <w:bookmarkEnd w:id="6"/>
      <w:bookmarkEnd w:id="7"/>
      <w:bookmarkEnd w:id="8"/>
      <w:bookmarkEnd w:id="9"/>
      <w:bookmarkEnd w:id="10"/>
      <w:bookmarkEnd w:id="11"/>
      <w:bookmarkEnd w:id="12"/>
      <w:r w:rsidRPr="003F47A9">
        <w:rPr>
          <w:rFonts w:ascii="Arial" w:hAnsi="Arial" w:cs="Arial"/>
          <w:b/>
          <w:bCs/>
          <w:sz w:val="20"/>
        </w:rPr>
        <w:t>Obec Želešice</w:t>
      </w:r>
      <w:bookmarkEnd w:id="16"/>
    </w:p>
    <w:p w:rsidR="00EE68B9" w:rsidRDefault="00EE68B9" w:rsidP="00EE68B9">
      <w:pPr>
        <w:tabs>
          <w:tab w:val="left" w:pos="4820"/>
        </w:tabs>
        <w:spacing w:before="120" w:line="25" w:lineRule="atLeast"/>
        <w:rPr>
          <w:rFonts w:ascii="Arial" w:hAnsi="Arial" w:cs="Arial"/>
          <w:b/>
          <w:sz w:val="20"/>
          <w:szCs w:val="20"/>
        </w:rPr>
      </w:pPr>
      <w:bookmarkStart w:id="17" w:name="_Toc299032707"/>
      <w:bookmarkStart w:id="18" w:name="_Toc320262209"/>
      <w:r>
        <w:rPr>
          <w:rFonts w:ascii="Arial" w:hAnsi="Arial" w:cs="Arial"/>
          <w:b/>
          <w:sz w:val="20"/>
          <w:szCs w:val="20"/>
        </w:rPr>
        <w:t>IČO zadavatele</w:t>
      </w:r>
      <w:bookmarkEnd w:id="17"/>
      <w:bookmarkEnd w:id="18"/>
      <w:r>
        <w:rPr>
          <w:rFonts w:ascii="Arial" w:hAnsi="Arial" w:cs="Arial"/>
          <w:b/>
          <w:sz w:val="20"/>
          <w:szCs w:val="20"/>
        </w:rPr>
        <w:t>:</w:t>
      </w:r>
      <w:r>
        <w:rPr>
          <w:rFonts w:ascii="Arial" w:hAnsi="Arial" w:cs="Arial"/>
          <w:b/>
          <w:sz w:val="20"/>
          <w:szCs w:val="20"/>
        </w:rPr>
        <w:tab/>
      </w:r>
      <w:bookmarkStart w:id="19" w:name="_Hlk507512155"/>
      <w:r w:rsidRPr="00CF548D">
        <w:rPr>
          <w:rFonts w:ascii="Arial" w:hAnsi="Arial" w:cs="Arial"/>
          <w:bCs/>
          <w:sz w:val="20"/>
          <w:szCs w:val="22"/>
        </w:rPr>
        <w:t>00282952</w:t>
      </w:r>
      <w:bookmarkEnd w:id="19"/>
    </w:p>
    <w:p w:rsidR="00EE68B9" w:rsidRDefault="00EE68B9" w:rsidP="00EE68B9">
      <w:pPr>
        <w:tabs>
          <w:tab w:val="left" w:pos="4820"/>
          <w:tab w:val="left" w:pos="8265"/>
        </w:tabs>
        <w:spacing w:before="120" w:line="25" w:lineRule="atLeast"/>
        <w:rPr>
          <w:bCs/>
        </w:rPr>
      </w:pPr>
      <w:bookmarkStart w:id="20" w:name="_Toc299032709"/>
      <w:bookmarkStart w:id="21" w:name="_Toc320262211"/>
      <w:r>
        <w:rPr>
          <w:rFonts w:ascii="Arial" w:hAnsi="Arial" w:cs="Arial"/>
          <w:b/>
          <w:sz w:val="20"/>
          <w:szCs w:val="20"/>
        </w:rPr>
        <w:t xml:space="preserve">Sídlo zadavatele: </w:t>
      </w:r>
      <w:r>
        <w:rPr>
          <w:rFonts w:ascii="Arial" w:hAnsi="Arial" w:cs="Arial"/>
          <w:b/>
          <w:sz w:val="20"/>
          <w:szCs w:val="20"/>
        </w:rPr>
        <w:tab/>
      </w:r>
      <w:bookmarkStart w:id="22" w:name="_Hlk507512161"/>
      <w:bookmarkStart w:id="23" w:name="_Toc299032710"/>
      <w:bookmarkEnd w:id="20"/>
      <w:bookmarkEnd w:id="21"/>
      <w:r w:rsidRPr="00CF548D">
        <w:rPr>
          <w:rFonts w:ascii="Arial" w:hAnsi="Arial" w:cs="Arial"/>
          <w:bCs/>
          <w:sz w:val="20"/>
          <w:szCs w:val="22"/>
        </w:rPr>
        <w:t>ul. 24.dubna 16,</w:t>
      </w:r>
      <w:r>
        <w:rPr>
          <w:rFonts w:ascii="Arial" w:hAnsi="Arial" w:cs="Arial"/>
          <w:bCs/>
          <w:sz w:val="20"/>
          <w:szCs w:val="22"/>
        </w:rPr>
        <w:t xml:space="preserve"> </w:t>
      </w:r>
      <w:r w:rsidRPr="00CF548D">
        <w:rPr>
          <w:rFonts w:ascii="Arial" w:hAnsi="Arial" w:cs="Arial"/>
          <w:bCs/>
          <w:sz w:val="20"/>
          <w:szCs w:val="22"/>
        </w:rPr>
        <w:t>664 43 Želešice</w:t>
      </w:r>
      <w:bookmarkEnd w:id="22"/>
      <w:r>
        <w:rPr>
          <w:rFonts w:ascii="Arial" w:hAnsi="Arial" w:cs="Arial"/>
          <w:sz w:val="20"/>
          <w:szCs w:val="20"/>
        </w:rPr>
        <w:tab/>
      </w:r>
    </w:p>
    <w:p w:rsidR="00EE68B9" w:rsidRDefault="00EE68B9" w:rsidP="00EE68B9">
      <w:pPr>
        <w:tabs>
          <w:tab w:val="left" w:pos="4820"/>
        </w:tabs>
        <w:spacing w:before="120" w:line="25" w:lineRule="atLeast"/>
        <w:rPr>
          <w:rFonts w:ascii="Arial" w:hAnsi="Arial" w:cs="Arial"/>
          <w:b/>
          <w:sz w:val="20"/>
          <w:szCs w:val="20"/>
        </w:rPr>
      </w:pPr>
      <w:bookmarkStart w:id="24" w:name="_Toc320262212"/>
      <w:r>
        <w:rPr>
          <w:rFonts w:ascii="Arial" w:hAnsi="Arial" w:cs="Arial"/>
          <w:b/>
          <w:sz w:val="20"/>
          <w:szCs w:val="20"/>
        </w:rPr>
        <w:t>Osoba oprávněná jednat za zadavatele:</w:t>
      </w:r>
      <w:r>
        <w:rPr>
          <w:rFonts w:ascii="Arial" w:hAnsi="Arial" w:cs="Arial"/>
          <w:b/>
          <w:sz w:val="20"/>
          <w:szCs w:val="20"/>
        </w:rPr>
        <w:tab/>
      </w:r>
      <w:bookmarkStart w:id="25" w:name="_Hlk4051734"/>
      <w:bookmarkStart w:id="26" w:name="_Hlk507512657"/>
      <w:bookmarkStart w:id="27" w:name="_Hlk507512167"/>
      <w:bookmarkEnd w:id="23"/>
      <w:bookmarkEnd w:id="24"/>
      <w:r>
        <w:rPr>
          <w:rFonts w:ascii="Arial" w:hAnsi="Arial" w:cs="Arial"/>
          <w:bCs/>
          <w:sz w:val="20"/>
          <w:szCs w:val="22"/>
        </w:rPr>
        <w:t xml:space="preserve">Ing. </w:t>
      </w:r>
      <w:r w:rsidRPr="00831271">
        <w:rPr>
          <w:rFonts w:ascii="Arial" w:hAnsi="Arial" w:cs="Arial"/>
          <w:bCs/>
          <w:sz w:val="20"/>
          <w:szCs w:val="22"/>
        </w:rPr>
        <w:t>Magd</w:t>
      </w:r>
      <w:r>
        <w:rPr>
          <w:rFonts w:ascii="Arial" w:hAnsi="Arial" w:cs="Arial"/>
          <w:bCs/>
          <w:sz w:val="20"/>
          <w:szCs w:val="22"/>
        </w:rPr>
        <w:t>a</w:t>
      </w:r>
      <w:r w:rsidRPr="00831271">
        <w:rPr>
          <w:rFonts w:ascii="Arial" w:hAnsi="Arial" w:cs="Arial"/>
          <w:bCs/>
          <w:sz w:val="20"/>
          <w:szCs w:val="22"/>
        </w:rPr>
        <w:t xml:space="preserve"> Kvardov</w:t>
      </w:r>
      <w:r>
        <w:rPr>
          <w:rFonts w:ascii="Arial" w:hAnsi="Arial" w:cs="Arial"/>
          <w:bCs/>
          <w:sz w:val="20"/>
          <w:szCs w:val="22"/>
        </w:rPr>
        <w:t>á</w:t>
      </w:r>
      <w:bookmarkEnd w:id="25"/>
      <w:r>
        <w:rPr>
          <w:rFonts w:ascii="Arial" w:hAnsi="Arial" w:cs="Arial"/>
          <w:bCs/>
          <w:sz w:val="20"/>
          <w:szCs w:val="22"/>
        </w:rPr>
        <w:t xml:space="preserve">, </w:t>
      </w:r>
      <w:bookmarkEnd w:id="26"/>
      <w:r>
        <w:rPr>
          <w:rFonts w:ascii="Arial" w:hAnsi="Arial" w:cs="Arial"/>
          <w:bCs/>
          <w:sz w:val="20"/>
          <w:szCs w:val="22"/>
        </w:rPr>
        <w:t>starostka</w:t>
      </w:r>
      <w:bookmarkEnd w:id="27"/>
    </w:p>
    <w:p w:rsidR="00EE68B9" w:rsidRPr="00CA5F94" w:rsidRDefault="00EE68B9" w:rsidP="00EE68B9">
      <w:pPr>
        <w:tabs>
          <w:tab w:val="left" w:pos="4820"/>
        </w:tabs>
        <w:spacing w:before="120" w:line="25" w:lineRule="atLeast"/>
        <w:ind w:left="4820" w:hanging="4820"/>
        <w:rPr>
          <w:rFonts w:ascii="Arial" w:hAnsi="Arial" w:cs="Arial"/>
          <w:sz w:val="20"/>
          <w:szCs w:val="20"/>
        </w:rPr>
      </w:pPr>
      <w:bookmarkStart w:id="28" w:name="_Toc299032711"/>
      <w:bookmarkStart w:id="29" w:name="_Toc320262213"/>
      <w:r>
        <w:rPr>
          <w:rFonts w:ascii="Arial" w:hAnsi="Arial" w:cs="Arial"/>
          <w:b/>
          <w:sz w:val="20"/>
          <w:szCs w:val="20"/>
        </w:rPr>
        <w:t>Kontaktní osoba:</w:t>
      </w:r>
      <w:bookmarkEnd w:id="28"/>
      <w:bookmarkEnd w:id="29"/>
      <w:r>
        <w:rPr>
          <w:rFonts w:ascii="Arial" w:hAnsi="Arial" w:cs="Arial"/>
          <w:sz w:val="20"/>
          <w:szCs w:val="20"/>
        </w:rPr>
        <w:tab/>
      </w:r>
      <w:bookmarkStart w:id="30" w:name="_Hlk507512172"/>
      <w:r w:rsidRPr="003F47A9">
        <w:rPr>
          <w:rFonts w:ascii="Arial" w:hAnsi="Arial" w:cs="Arial"/>
          <w:sz w:val="20"/>
          <w:szCs w:val="20"/>
        </w:rPr>
        <w:t>Ing.</w:t>
      </w:r>
      <w:r>
        <w:rPr>
          <w:rFonts w:ascii="Arial" w:hAnsi="Arial" w:cs="Arial"/>
          <w:sz w:val="20"/>
          <w:szCs w:val="20"/>
        </w:rPr>
        <w:t xml:space="preserve"> </w:t>
      </w:r>
      <w:r w:rsidRPr="003F47A9">
        <w:rPr>
          <w:rFonts w:ascii="Arial" w:hAnsi="Arial" w:cs="Arial"/>
          <w:sz w:val="20"/>
          <w:szCs w:val="20"/>
        </w:rPr>
        <w:t>Jaroslav Vraňan</w:t>
      </w:r>
      <w:r>
        <w:rPr>
          <w:rFonts w:ascii="Arial" w:hAnsi="Arial" w:cs="Arial"/>
          <w:sz w:val="20"/>
          <w:szCs w:val="20"/>
        </w:rPr>
        <w:t>, místostarosta</w:t>
      </w:r>
      <w:bookmarkEnd w:id="30"/>
    </w:p>
    <w:p w:rsidR="00EE68B9" w:rsidRPr="00CA5F94" w:rsidRDefault="00EE68B9" w:rsidP="00EE68B9">
      <w:pPr>
        <w:tabs>
          <w:tab w:val="left" w:pos="4820"/>
        </w:tabs>
        <w:spacing w:before="120" w:line="25" w:lineRule="atLeast"/>
        <w:rPr>
          <w:rFonts w:ascii="Arial" w:hAnsi="Arial" w:cs="Arial"/>
          <w:b/>
          <w:sz w:val="20"/>
          <w:szCs w:val="20"/>
        </w:rPr>
      </w:pPr>
      <w:bookmarkStart w:id="31" w:name="_Toc299032712"/>
      <w:bookmarkStart w:id="32" w:name="_Toc320262214"/>
      <w:r w:rsidRPr="00CA5F94">
        <w:rPr>
          <w:rFonts w:ascii="Arial" w:hAnsi="Arial" w:cs="Arial"/>
          <w:b/>
          <w:sz w:val="20"/>
          <w:szCs w:val="20"/>
        </w:rPr>
        <w:t>Telefon:</w:t>
      </w:r>
      <w:r w:rsidRPr="00CA5F94">
        <w:rPr>
          <w:rFonts w:ascii="Arial" w:hAnsi="Arial" w:cs="Arial"/>
          <w:b/>
          <w:sz w:val="20"/>
          <w:szCs w:val="20"/>
        </w:rPr>
        <w:tab/>
      </w:r>
      <w:bookmarkStart w:id="33" w:name="_Hlk507512180"/>
      <w:bookmarkEnd w:id="31"/>
      <w:bookmarkEnd w:id="32"/>
      <w:r w:rsidRPr="00CA5F94">
        <w:rPr>
          <w:rFonts w:ascii="Arial" w:hAnsi="Arial" w:cs="Arial"/>
          <w:sz w:val="20"/>
          <w:szCs w:val="20"/>
        </w:rPr>
        <w:t>+420</w:t>
      </w:r>
      <w:r>
        <w:rPr>
          <w:rFonts w:ascii="Arial" w:hAnsi="Arial" w:cs="Arial"/>
          <w:sz w:val="20"/>
          <w:szCs w:val="20"/>
        </w:rPr>
        <w:t> 722 703 274</w:t>
      </w:r>
      <w:bookmarkEnd w:id="33"/>
    </w:p>
    <w:p w:rsidR="00EE68B9" w:rsidRDefault="00EE68B9" w:rsidP="00EE68B9">
      <w:pPr>
        <w:tabs>
          <w:tab w:val="left" w:pos="4820"/>
        </w:tabs>
        <w:spacing w:before="120" w:line="25" w:lineRule="atLeast"/>
        <w:rPr>
          <w:rFonts w:ascii="Arial" w:hAnsi="Arial" w:cs="Arial"/>
          <w:sz w:val="20"/>
          <w:szCs w:val="20"/>
        </w:rPr>
      </w:pPr>
      <w:bookmarkStart w:id="34" w:name="_Toc299032713"/>
      <w:bookmarkStart w:id="35" w:name="_Toc320262215"/>
      <w:r w:rsidRPr="00CA5F94">
        <w:rPr>
          <w:rFonts w:ascii="Arial" w:hAnsi="Arial" w:cs="Arial"/>
          <w:b/>
          <w:sz w:val="20"/>
          <w:szCs w:val="20"/>
        </w:rPr>
        <w:t>E-mail:</w:t>
      </w:r>
      <w:r w:rsidRPr="00CA5F94">
        <w:rPr>
          <w:rFonts w:ascii="Arial" w:hAnsi="Arial" w:cs="Arial"/>
          <w:b/>
          <w:sz w:val="20"/>
          <w:szCs w:val="20"/>
        </w:rPr>
        <w:tab/>
      </w:r>
      <w:bookmarkStart w:id="36" w:name="_Hlk507512189"/>
      <w:bookmarkEnd w:id="34"/>
      <w:bookmarkEnd w:id="35"/>
      <w:r>
        <w:rPr>
          <w:rFonts w:ascii="Arial" w:hAnsi="Arial" w:cs="Arial"/>
          <w:sz w:val="20"/>
          <w:szCs w:val="20"/>
        </w:rPr>
        <w:fldChar w:fldCharType="begin"/>
      </w:r>
      <w:r>
        <w:rPr>
          <w:rFonts w:ascii="Arial" w:hAnsi="Arial" w:cs="Arial"/>
          <w:sz w:val="20"/>
          <w:szCs w:val="20"/>
        </w:rPr>
        <w:instrText xml:space="preserve"> HYPERLINK "mailto:</w:instrText>
      </w:r>
      <w:r w:rsidRPr="003F47A9">
        <w:rPr>
          <w:rFonts w:ascii="Arial" w:hAnsi="Arial" w:cs="Arial"/>
          <w:sz w:val="20"/>
          <w:szCs w:val="20"/>
        </w:rPr>
        <w:instrText>vranan@vsbuild.cz</w:instrText>
      </w:r>
      <w:r>
        <w:rPr>
          <w:rFonts w:ascii="Arial" w:hAnsi="Arial" w:cs="Arial"/>
          <w:sz w:val="20"/>
          <w:szCs w:val="20"/>
        </w:rPr>
        <w:instrText xml:space="preserve">" </w:instrText>
      </w:r>
      <w:r>
        <w:rPr>
          <w:rFonts w:ascii="Arial" w:hAnsi="Arial" w:cs="Arial"/>
          <w:sz w:val="20"/>
          <w:szCs w:val="20"/>
        </w:rPr>
        <w:fldChar w:fldCharType="separate"/>
      </w:r>
      <w:r w:rsidRPr="00732D8E">
        <w:rPr>
          <w:rStyle w:val="Hypertextovodkaz"/>
          <w:rFonts w:ascii="Arial" w:hAnsi="Arial" w:cs="Arial"/>
          <w:sz w:val="20"/>
          <w:szCs w:val="20"/>
        </w:rPr>
        <w:t>vranan@vsbuild.cz</w:t>
      </w:r>
      <w:r>
        <w:rPr>
          <w:rFonts w:ascii="Arial" w:hAnsi="Arial" w:cs="Arial"/>
          <w:sz w:val="20"/>
          <w:szCs w:val="20"/>
        </w:rPr>
        <w:fldChar w:fldCharType="end"/>
      </w:r>
      <w:bookmarkEnd w:id="36"/>
      <w:r>
        <w:rPr>
          <w:rFonts w:ascii="Arial" w:hAnsi="Arial" w:cs="Arial"/>
          <w:sz w:val="20"/>
          <w:szCs w:val="20"/>
        </w:rPr>
        <w:t xml:space="preserve">  </w:t>
      </w:r>
    </w:p>
    <w:p w:rsidR="00EE68B9" w:rsidRDefault="00646843" w:rsidP="00EE68B9">
      <w:pPr>
        <w:tabs>
          <w:tab w:val="left" w:pos="4820"/>
        </w:tabs>
        <w:spacing w:before="120" w:line="25" w:lineRule="atLeast"/>
        <w:rPr>
          <w:rStyle w:val="Hypertextovodkaz"/>
          <w:rFonts w:ascii="Arial" w:hAnsi="Arial" w:cs="Arial"/>
          <w:sz w:val="20"/>
          <w:szCs w:val="20"/>
        </w:rPr>
      </w:pPr>
      <w:r>
        <w:rPr>
          <w:rFonts w:ascii="Arial" w:hAnsi="Arial" w:cs="Arial"/>
          <w:b/>
          <w:sz w:val="20"/>
          <w:szCs w:val="20"/>
        </w:rPr>
        <w:t>Profil zadavatele:</w:t>
      </w:r>
      <w:r>
        <w:rPr>
          <w:rFonts w:ascii="Arial" w:hAnsi="Arial" w:cs="Arial"/>
          <w:b/>
          <w:sz w:val="20"/>
          <w:szCs w:val="20"/>
        </w:rPr>
        <w:tab/>
      </w:r>
      <w:bookmarkEnd w:id="13"/>
    </w:p>
    <w:bookmarkEnd w:id="14"/>
    <w:p w:rsidR="00875406" w:rsidRDefault="008161BE" w:rsidP="008161BE">
      <w:pPr>
        <w:tabs>
          <w:tab w:val="left" w:pos="4820"/>
        </w:tabs>
        <w:spacing w:before="120" w:line="25" w:lineRule="atLeast"/>
        <w:ind w:left="4820" w:hanging="48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w:instrText>
      </w:r>
      <w:r w:rsidRPr="008161BE">
        <w:rPr>
          <w:rFonts w:ascii="Arial" w:hAnsi="Arial" w:cs="Arial"/>
          <w:sz w:val="20"/>
          <w:szCs w:val="20"/>
        </w:rPr>
        <w:instrText>https://www.vhodne-uverejneni.cz/profil/obec-zelesice</w:instrText>
      </w:r>
      <w:r>
        <w:rPr>
          <w:rFonts w:ascii="Arial" w:hAnsi="Arial" w:cs="Arial"/>
          <w:sz w:val="20"/>
          <w:szCs w:val="20"/>
        </w:rPr>
        <w:instrText xml:space="preserve">" </w:instrText>
      </w:r>
      <w:r>
        <w:rPr>
          <w:rFonts w:ascii="Arial" w:hAnsi="Arial" w:cs="Arial"/>
          <w:sz w:val="20"/>
          <w:szCs w:val="20"/>
        </w:rPr>
        <w:fldChar w:fldCharType="separate"/>
      </w:r>
      <w:r w:rsidRPr="00636B0E">
        <w:rPr>
          <w:rStyle w:val="Hypertextovodkaz"/>
          <w:rFonts w:ascii="Arial" w:hAnsi="Arial" w:cs="Arial"/>
          <w:sz w:val="20"/>
          <w:szCs w:val="20"/>
        </w:rPr>
        <w:t>https://www.vhodne-uverejneni.cz/profil/obec-zelesice</w:t>
      </w:r>
      <w:r>
        <w:rPr>
          <w:rFonts w:ascii="Arial" w:hAnsi="Arial" w:cs="Arial"/>
          <w:sz w:val="20"/>
          <w:szCs w:val="20"/>
        </w:rPr>
        <w:fldChar w:fldCharType="end"/>
      </w:r>
      <w:r w:rsidRPr="008161BE">
        <w:rPr>
          <w:rFonts w:ascii="Arial" w:hAnsi="Arial" w:cs="Arial"/>
          <w:sz w:val="20"/>
          <w:szCs w:val="20"/>
        </w:rPr>
        <w:t xml:space="preserve"> </w:t>
      </w:r>
      <w:r w:rsidR="00755376">
        <w:rPr>
          <w:rFonts w:ascii="Arial" w:hAnsi="Arial" w:cs="Arial"/>
          <w:sz w:val="20"/>
          <w:szCs w:val="20"/>
        </w:rPr>
        <w:t xml:space="preserve"> </w:t>
      </w:r>
      <w:bookmarkEnd w:id="15"/>
    </w:p>
    <w:p w:rsidR="008161BE" w:rsidRPr="00875406" w:rsidRDefault="008161BE" w:rsidP="008161BE">
      <w:pPr>
        <w:tabs>
          <w:tab w:val="left" w:pos="4820"/>
        </w:tabs>
        <w:spacing w:before="120" w:line="25" w:lineRule="atLeast"/>
        <w:ind w:left="4820" w:hanging="4820"/>
        <w:rPr>
          <w:rFonts w:ascii="Arial" w:hAnsi="Arial" w:cs="Arial"/>
          <w:sz w:val="20"/>
          <w:szCs w:val="20"/>
        </w:rPr>
      </w:pPr>
    </w:p>
    <w:p w:rsidR="00504418" w:rsidRPr="00314F8D" w:rsidRDefault="008A497E" w:rsidP="00504418">
      <w:pPr>
        <w:pStyle w:val="Nadpis1"/>
        <w:numPr>
          <w:ilvl w:val="0"/>
          <w:numId w:val="5"/>
        </w:numPr>
        <w:rPr>
          <w:color w:val="008000"/>
        </w:rPr>
      </w:pPr>
      <w:bookmarkStart w:id="37" w:name="_Toc4671572"/>
      <w:r>
        <w:rPr>
          <w:color w:val="008000"/>
        </w:rPr>
        <w:t>Zastoupení zadavatele osobou příkazníka</w:t>
      </w:r>
      <w:bookmarkEnd w:id="37"/>
    </w:p>
    <w:p w:rsidR="00504418" w:rsidRPr="00292365" w:rsidRDefault="00504418" w:rsidP="00504418">
      <w:pPr>
        <w:pStyle w:val="normalodsazene"/>
        <w:spacing w:before="120" w:beforeAutospacing="0" w:after="0" w:afterAutospacing="0" w:line="300" w:lineRule="auto"/>
        <w:jc w:val="both"/>
        <w:rPr>
          <w:rFonts w:ascii="Arial" w:hAnsi="Arial" w:cs="Arial"/>
        </w:rPr>
      </w:pPr>
      <w:r w:rsidRPr="00292365">
        <w:rPr>
          <w:rFonts w:ascii="Arial" w:hAnsi="Arial" w:cs="Arial"/>
        </w:rPr>
        <w:t>Zadavatel se rozhodl v souladu s</w:t>
      </w:r>
      <w:r>
        <w:rPr>
          <w:rFonts w:ascii="Arial" w:hAnsi="Arial" w:cs="Arial"/>
        </w:rPr>
        <w:t xml:space="preserve"> ustanovením</w:t>
      </w:r>
      <w:r w:rsidRPr="00292365">
        <w:rPr>
          <w:rFonts w:ascii="Arial" w:hAnsi="Arial" w:cs="Arial"/>
        </w:rPr>
        <w:t xml:space="preserve"> § </w:t>
      </w:r>
      <w:r w:rsidR="0071263C">
        <w:rPr>
          <w:rFonts w:ascii="Arial" w:hAnsi="Arial" w:cs="Arial"/>
        </w:rPr>
        <w:t>43</w:t>
      </w:r>
      <w:r w:rsidRPr="00292365">
        <w:rPr>
          <w:rFonts w:ascii="Arial" w:hAnsi="Arial" w:cs="Arial"/>
        </w:rPr>
        <w:t xml:space="preserve"> zákona nechat se zastoupit při </w:t>
      </w:r>
      <w:r w:rsidR="0071263C">
        <w:rPr>
          <w:rFonts w:ascii="Arial" w:hAnsi="Arial" w:cs="Arial"/>
        </w:rPr>
        <w:t xml:space="preserve">provádění úkonů podle ZZVZ souvisejících s tímto zadávacím řízením </w:t>
      </w:r>
      <w:r w:rsidRPr="00292365">
        <w:rPr>
          <w:rFonts w:ascii="Arial" w:hAnsi="Arial" w:cs="Arial"/>
        </w:rPr>
        <w:t xml:space="preserve">osobou </w:t>
      </w:r>
      <w:r>
        <w:rPr>
          <w:rFonts w:ascii="Arial" w:hAnsi="Arial" w:cs="Arial"/>
        </w:rPr>
        <w:t>níže</w:t>
      </w:r>
      <w:r w:rsidRPr="00292365">
        <w:rPr>
          <w:rFonts w:ascii="Arial" w:hAnsi="Arial" w:cs="Arial"/>
        </w:rPr>
        <w:t xml:space="preserve"> uvedeného </w:t>
      </w:r>
      <w:r>
        <w:rPr>
          <w:rFonts w:ascii="Arial" w:hAnsi="Arial" w:cs="Arial"/>
        </w:rPr>
        <w:t>příkazníka</w:t>
      </w:r>
      <w:r w:rsidRPr="00292365">
        <w:rPr>
          <w:rFonts w:ascii="Arial" w:hAnsi="Arial" w:cs="Arial"/>
        </w:rPr>
        <w:t xml:space="preserve">. </w:t>
      </w:r>
    </w:p>
    <w:p w:rsidR="00504418" w:rsidRPr="00292365" w:rsidRDefault="00504418" w:rsidP="00504418">
      <w:pPr>
        <w:pStyle w:val="normalodsazene"/>
        <w:spacing w:before="120" w:beforeAutospacing="0" w:after="0" w:afterAutospacing="0" w:line="276" w:lineRule="auto"/>
        <w:jc w:val="both"/>
        <w:rPr>
          <w:rFonts w:ascii="Arial" w:hAnsi="Arial" w:cs="Arial"/>
        </w:rPr>
      </w:pPr>
      <w:r>
        <w:rPr>
          <w:rFonts w:ascii="Arial" w:hAnsi="Arial" w:cs="Arial"/>
        </w:rPr>
        <w:t>Příkazník</w:t>
      </w:r>
      <w:r w:rsidRPr="00292365">
        <w:rPr>
          <w:rFonts w:ascii="Arial" w:hAnsi="Arial" w:cs="Arial"/>
        </w:rPr>
        <w:t xml:space="preserve"> splňuje požadavek </w:t>
      </w:r>
      <w:r w:rsidR="0071263C">
        <w:rPr>
          <w:rFonts w:ascii="Arial" w:hAnsi="Arial" w:cs="Arial"/>
        </w:rPr>
        <w:t>dle</w:t>
      </w:r>
      <w:r>
        <w:rPr>
          <w:rFonts w:ascii="Arial" w:hAnsi="Arial" w:cs="Arial"/>
        </w:rPr>
        <w:t xml:space="preserve"> ustanovení</w:t>
      </w:r>
      <w:r w:rsidR="0071263C">
        <w:rPr>
          <w:rFonts w:ascii="Arial" w:hAnsi="Arial" w:cs="Arial"/>
        </w:rPr>
        <w:t xml:space="preserve"> § 4</w:t>
      </w:r>
      <w:r w:rsidRPr="00292365">
        <w:rPr>
          <w:rFonts w:ascii="Arial" w:hAnsi="Arial" w:cs="Arial"/>
        </w:rPr>
        <w:t>4 zákona</w:t>
      </w:r>
      <w:r w:rsidR="0071263C">
        <w:rPr>
          <w:rFonts w:ascii="Arial" w:hAnsi="Arial" w:cs="Arial"/>
        </w:rPr>
        <w:t>,</w:t>
      </w:r>
      <w:r w:rsidR="0071263C" w:rsidRPr="0071263C">
        <w:rPr>
          <w:rFonts w:ascii="Arial" w:hAnsi="Arial" w:cs="Arial"/>
          <w:szCs w:val="20"/>
        </w:rPr>
        <w:t xml:space="preserve"> </w:t>
      </w:r>
      <w:r w:rsidR="0071263C">
        <w:rPr>
          <w:rFonts w:ascii="Arial" w:hAnsi="Arial" w:cs="Arial"/>
          <w:szCs w:val="20"/>
        </w:rPr>
        <w:t>tj. u příkazníka nedochází ke střetu zájmů</w:t>
      </w:r>
      <w:r w:rsidRPr="00292365">
        <w:rPr>
          <w:rFonts w:ascii="Arial" w:hAnsi="Arial" w:cs="Arial"/>
        </w:rPr>
        <w:t xml:space="preserve"> a </w:t>
      </w:r>
      <w:r w:rsidR="0071263C">
        <w:rPr>
          <w:rFonts w:ascii="Arial" w:hAnsi="Arial" w:cs="Arial"/>
        </w:rPr>
        <w:t xml:space="preserve">ani se jakkoliv </w:t>
      </w:r>
      <w:r w:rsidRPr="00292365">
        <w:rPr>
          <w:rFonts w:ascii="Arial" w:hAnsi="Arial" w:cs="Arial"/>
        </w:rPr>
        <w:t xml:space="preserve">předmětného zadávacího řízení neúčastní. </w:t>
      </w:r>
      <w:r>
        <w:rPr>
          <w:rFonts w:ascii="Arial" w:hAnsi="Arial" w:cs="Arial"/>
        </w:rPr>
        <w:t>Příkazníkovi</w:t>
      </w:r>
      <w:r w:rsidRPr="00292365">
        <w:rPr>
          <w:rFonts w:ascii="Arial" w:hAnsi="Arial" w:cs="Arial"/>
        </w:rPr>
        <w:t xml:space="preserve"> zadavatele není uděleno zmocnění </w:t>
      </w:r>
      <w:r w:rsidR="0071263C">
        <w:rPr>
          <w:rFonts w:ascii="Arial" w:hAnsi="Arial" w:cs="Arial"/>
          <w:szCs w:val="20"/>
        </w:rPr>
        <w:t>k provedení výběru dodavatele, vyloučení účastníka zadávacího řízení, zrušení zadávacího řízení a rozhodnutí o námitkách</w:t>
      </w:r>
      <w:r w:rsidRPr="00292365">
        <w:rPr>
          <w:rFonts w:ascii="Arial" w:hAnsi="Arial" w:cs="Arial"/>
        </w:rPr>
        <w:t xml:space="preserve">. </w:t>
      </w:r>
    </w:p>
    <w:p w:rsidR="00504418" w:rsidRPr="00292365" w:rsidRDefault="00504418" w:rsidP="00504418">
      <w:pPr>
        <w:pStyle w:val="normalodsazene"/>
        <w:spacing w:before="120" w:beforeAutospacing="0" w:after="0" w:afterAutospacing="0" w:line="300" w:lineRule="auto"/>
        <w:jc w:val="both"/>
        <w:rPr>
          <w:rFonts w:ascii="Arial" w:hAnsi="Arial" w:cs="Arial"/>
        </w:rPr>
      </w:pPr>
      <w:r>
        <w:rPr>
          <w:rFonts w:ascii="Arial" w:hAnsi="Arial" w:cs="Arial"/>
        </w:rPr>
        <w:t>Příkazník</w:t>
      </w:r>
      <w:r w:rsidRPr="00292365">
        <w:rPr>
          <w:rFonts w:ascii="Arial" w:hAnsi="Arial" w:cs="Arial"/>
        </w:rPr>
        <w:t xml:space="preserve"> zadavatele pro zadá</w:t>
      </w:r>
      <w:r>
        <w:rPr>
          <w:rFonts w:ascii="Arial" w:hAnsi="Arial" w:cs="Arial"/>
        </w:rPr>
        <w:t>vá</w:t>
      </w:r>
      <w:r w:rsidRPr="00292365">
        <w:rPr>
          <w:rFonts w:ascii="Arial" w:hAnsi="Arial" w:cs="Arial"/>
        </w:rPr>
        <w:t xml:space="preserve">ní veřejné zakázky je zmocněn zadavatelem k výkonu zadavatelských činností. </w:t>
      </w:r>
      <w:r>
        <w:rPr>
          <w:rFonts w:ascii="Arial" w:hAnsi="Arial" w:cs="Arial"/>
        </w:rPr>
        <w:t>Příkazník</w:t>
      </w:r>
      <w:r w:rsidRPr="00292365">
        <w:rPr>
          <w:rFonts w:ascii="Arial" w:hAnsi="Arial" w:cs="Arial"/>
        </w:rPr>
        <w:t xml:space="preserve"> je tak zmocněn k veškerým úkonům souvisejícím se zajištěním průběhu zadávacího řízení</w:t>
      </w:r>
      <w:r w:rsidRPr="00B70C7F">
        <w:rPr>
          <w:rFonts w:ascii="Arial" w:hAnsi="Arial" w:cs="Arial"/>
          <w:u w:val="single"/>
        </w:rPr>
        <w:t>, a to však s výjimkou rozhodování</w:t>
      </w:r>
      <w:r>
        <w:rPr>
          <w:rFonts w:ascii="Arial" w:hAnsi="Arial" w:cs="Arial"/>
          <w:u w:val="single"/>
        </w:rPr>
        <w:t xml:space="preserve"> dle § </w:t>
      </w:r>
      <w:r w:rsidR="000129BB">
        <w:rPr>
          <w:rFonts w:ascii="Arial" w:hAnsi="Arial" w:cs="Arial"/>
          <w:u w:val="single"/>
        </w:rPr>
        <w:t>43</w:t>
      </w:r>
      <w:r>
        <w:rPr>
          <w:rFonts w:ascii="Arial" w:hAnsi="Arial" w:cs="Arial"/>
          <w:u w:val="single"/>
        </w:rPr>
        <w:t xml:space="preserve"> odst. 2 zákona</w:t>
      </w:r>
      <w:r w:rsidRPr="00292365">
        <w:rPr>
          <w:rFonts w:ascii="Arial" w:hAnsi="Arial" w:cs="Arial"/>
        </w:rPr>
        <w:t xml:space="preserve">. </w:t>
      </w:r>
    </w:p>
    <w:p w:rsidR="00504418" w:rsidRDefault="00504418" w:rsidP="00504418">
      <w:pPr>
        <w:spacing w:before="120" w:line="300" w:lineRule="auto"/>
        <w:ind w:left="4500" w:hanging="4500"/>
        <w:jc w:val="both"/>
        <w:rPr>
          <w:rFonts w:ascii="Arial" w:hAnsi="Arial" w:cs="Arial"/>
          <w:bCs/>
          <w:color w:val="000000"/>
          <w:sz w:val="20"/>
          <w:szCs w:val="20"/>
        </w:rPr>
      </w:pPr>
    </w:p>
    <w:p w:rsidR="00504418" w:rsidRDefault="00504418" w:rsidP="00A104D6">
      <w:pPr>
        <w:tabs>
          <w:tab w:val="left" w:pos="4536"/>
        </w:tabs>
        <w:spacing w:before="120" w:line="300" w:lineRule="auto"/>
        <w:rPr>
          <w:rFonts w:ascii="Arial" w:hAnsi="Arial" w:cs="Arial"/>
          <w:b/>
          <w:bCs/>
          <w:sz w:val="20"/>
          <w:szCs w:val="20"/>
        </w:rPr>
      </w:pPr>
      <w:r w:rsidRPr="00252A18">
        <w:rPr>
          <w:rFonts w:ascii="Arial" w:hAnsi="Arial" w:cs="Arial"/>
          <w:b/>
          <w:bCs/>
          <w:sz w:val="20"/>
          <w:szCs w:val="20"/>
        </w:rPr>
        <w:t>Osoba pověřená činnostmi zadavatele:</w:t>
      </w:r>
      <w:r w:rsidRPr="00252A18">
        <w:rPr>
          <w:rFonts w:ascii="Arial" w:hAnsi="Arial" w:cs="Arial"/>
          <w:b/>
          <w:bCs/>
          <w:sz w:val="20"/>
          <w:szCs w:val="20"/>
        </w:rPr>
        <w:tab/>
      </w:r>
      <w:r w:rsidRPr="007805F1">
        <w:rPr>
          <w:rFonts w:ascii="Arial" w:hAnsi="Arial" w:cs="Arial"/>
          <w:b/>
          <w:bCs/>
          <w:sz w:val="20"/>
          <w:szCs w:val="20"/>
        </w:rPr>
        <w:t>Steska, Kavřík, advokátní kancelář, s.r.o.</w:t>
      </w:r>
    </w:p>
    <w:p w:rsidR="00504418" w:rsidRPr="00252A18" w:rsidRDefault="00504418" w:rsidP="00A104D6">
      <w:pPr>
        <w:tabs>
          <w:tab w:val="left" w:pos="4536"/>
        </w:tabs>
        <w:spacing w:before="120" w:line="300" w:lineRule="auto"/>
        <w:rPr>
          <w:rFonts w:ascii="Arial" w:hAnsi="Arial" w:cs="Arial"/>
          <w:b/>
          <w:bCs/>
          <w:sz w:val="20"/>
          <w:szCs w:val="20"/>
        </w:rPr>
      </w:pPr>
      <w:r>
        <w:rPr>
          <w:rFonts w:ascii="Arial" w:hAnsi="Arial" w:cs="Arial"/>
          <w:b/>
          <w:bCs/>
          <w:sz w:val="20"/>
          <w:szCs w:val="20"/>
        </w:rPr>
        <w:t>Kontaktní osoba:</w:t>
      </w:r>
      <w:r>
        <w:rPr>
          <w:rFonts w:ascii="Arial" w:hAnsi="Arial" w:cs="Arial"/>
          <w:b/>
          <w:bCs/>
          <w:sz w:val="20"/>
          <w:szCs w:val="20"/>
        </w:rPr>
        <w:tab/>
      </w:r>
      <w:r w:rsidRPr="00252A18">
        <w:rPr>
          <w:rFonts w:ascii="Arial" w:hAnsi="Arial" w:cs="Arial"/>
          <w:b/>
          <w:bCs/>
          <w:sz w:val="20"/>
          <w:szCs w:val="20"/>
        </w:rPr>
        <w:t>Mgr. Ing. Ladislav Kavřík, advokát</w:t>
      </w:r>
    </w:p>
    <w:p w:rsidR="00504418" w:rsidRPr="00252A18" w:rsidRDefault="00504418" w:rsidP="00A104D6">
      <w:pPr>
        <w:tabs>
          <w:tab w:val="left" w:pos="4536"/>
        </w:tabs>
        <w:spacing w:before="120" w:line="300" w:lineRule="auto"/>
        <w:rPr>
          <w:rFonts w:ascii="Arial" w:hAnsi="Arial" w:cs="Arial"/>
          <w:b/>
          <w:bCs/>
          <w:sz w:val="20"/>
          <w:szCs w:val="20"/>
        </w:rPr>
      </w:pPr>
      <w:r w:rsidRPr="00252A18">
        <w:rPr>
          <w:rFonts w:ascii="Arial" w:hAnsi="Arial" w:cs="Arial"/>
          <w:b/>
          <w:bCs/>
          <w:sz w:val="20"/>
          <w:szCs w:val="20"/>
        </w:rPr>
        <w:t xml:space="preserve">ev. č. ČAK </w:t>
      </w:r>
      <w:r w:rsidRPr="00252A18">
        <w:rPr>
          <w:rFonts w:ascii="Arial" w:hAnsi="Arial" w:cs="Arial"/>
          <w:b/>
          <w:bCs/>
          <w:sz w:val="20"/>
          <w:szCs w:val="20"/>
        </w:rPr>
        <w:tab/>
      </w:r>
      <w:r w:rsidRPr="00252A18">
        <w:rPr>
          <w:rFonts w:ascii="Arial" w:hAnsi="Arial" w:cs="Arial"/>
          <w:bCs/>
          <w:sz w:val="20"/>
          <w:szCs w:val="20"/>
        </w:rPr>
        <w:t>14882</w:t>
      </w:r>
    </w:p>
    <w:p w:rsidR="00504418" w:rsidRPr="00252A18" w:rsidRDefault="00504418" w:rsidP="00A104D6">
      <w:pPr>
        <w:tabs>
          <w:tab w:val="left" w:pos="4536"/>
        </w:tabs>
        <w:spacing w:before="120" w:line="300" w:lineRule="auto"/>
        <w:rPr>
          <w:rFonts w:ascii="Arial" w:hAnsi="Arial" w:cs="Arial"/>
          <w:b/>
          <w:bCs/>
          <w:sz w:val="20"/>
          <w:szCs w:val="20"/>
        </w:rPr>
      </w:pPr>
      <w:r w:rsidRPr="00252A18">
        <w:rPr>
          <w:rFonts w:ascii="Arial" w:hAnsi="Arial" w:cs="Arial"/>
          <w:b/>
          <w:bCs/>
          <w:sz w:val="20"/>
          <w:szCs w:val="20"/>
        </w:rPr>
        <w:t>IČ</w:t>
      </w:r>
      <w:r w:rsidR="00875406">
        <w:rPr>
          <w:rFonts w:ascii="Arial" w:hAnsi="Arial" w:cs="Arial"/>
          <w:b/>
          <w:bCs/>
          <w:sz w:val="20"/>
          <w:szCs w:val="20"/>
        </w:rPr>
        <w:t>O</w:t>
      </w:r>
      <w:r w:rsidRPr="00252A18">
        <w:rPr>
          <w:rFonts w:ascii="Arial" w:hAnsi="Arial" w:cs="Arial"/>
          <w:b/>
          <w:bCs/>
          <w:sz w:val="20"/>
          <w:szCs w:val="20"/>
        </w:rPr>
        <w:t>:</w:t>
      </w:r>
      <w:r w:rsidRPr="00252A18">
        <w:rPr>
          <w:rFonts w:ascii="Arial" w:hAnsi="Arial" w:cs="Arial"/>
          <w:b/>
          <w:bCs/>
          <w:sz w:val="20"/>
          <w:szCs w:val="20"/>
        </w:rPr>
        <w:tab/>
      </w:r>
      <w:r w:rsidRPr="007805F1">
        <w:rPr>
          <w:rFonts w:ascii="Arial" w:hAnsi="Arial" w:cs="Arial"/>
          <w:bCs/>
          <w:sz w:val="20"/>
          <w:szCs w:val="20"/>
        </w:rPr>
        <w:t>03045315</w:t>
      </w:r>
    </w:p>
    <w:p w:rsidR="00504418" w:rsidRDefault="00504418" w:rsidP="00A104D6">
      <w:pPr>
        <w:tabs>
          <w:tab w:val="left" w:pos="4536"/>
        </w:tabs>
        <w:spacing w:before="120" w:line="300" w:lineRule="auto"/>
        <w:rPr>
          <w:rFonts w:ascii="Arial" w:hAnsi="Arial" w:cs="Arial"/>
          <w:bCs/>
          <w:sz w:val="20"/>
          <w:szCs w:val="20"/>
        </w:rPr>
      </w:pPr>
      <w:r w:rsidRPr="00252A18">
        <w:rPr>
          <w:rFonts w:ascii="Arial" w:hAnsi="Arial" w:cs="Arial"/>
          <w:b/>
          <w:bCs/>
          <w:sz w:val="20"/>
          <w:szCs w:val="20"/>
        </w:rPr>
        <w:t>Sídlo:</w:t>
      </w:r>
      <w:r w:rsidRPr="00252A18">
        <w:rPr>
          <w:rFonts w:ascii="Arial" w:hAnsi="Arial" w:cs="Arial"/>
          <w:b/>
          <w:bCs/>
          <w:sz w:val="20"/>
          <w:szCs w:val="20"/>
        </w:rPr>
        <w:tab/>
      </w:r>
      <w:r w:rsidRPr="00252A18">
        <w:rPr>
          <w:rFonts w:ascii="Arial" w:hAnsi="Arial" w:cs="Arial"/>
          <w:bCs/>
          <w:sz w:val="20"/>
          <w:szCs w:val="20"/>
        </w:rPr>
        <w:t>Vídeňská 228/7, 639 00 Brno</w:t>
      </w:r>
    </w:p>
    <w:p w:rsidR="00C97857" w:rsidRPr="00C97857" w:rsidRDefault="00C97857" w:rsidP="00A104D6">
      <w:pPr>
        <w:tabs>
          <w:tab w:val="left" w:pos="4536"/>
        </w:tabs>
        <w:spacing w:before="120" w:line="300" w:lineRule="auto"/>
        <w:rPr>
          <w:rFonts w:ascii="Arial" w:hAnsi="Arial" w:cs="Arial"/>
          <w:b/>
          <w:bCs/>
          <w:sz w:val="20"/>
          <w:szCs w:val="20"/>
        </w:rPr>
      </w:pPr>
      <w:r>
        <w:rPr>
          <w:rFonts w:ascii="Arial" w:hAnsi="Arial" w:cs="Arial"/>
          <w:b/>
          <w:bCs/>
          <w:sz w:val="20"/>
          <w:szCs w:val="20"/>
        </w:rPr>
        <w:t>Kontaktní osoba:</w:t>
      </w:r>
      <w:r>
        <w:rPr>
          <w:rFonts w:ascii="Arial" w:hAnsi="Arial" w:cs="Arial"/>
          <w:b/>
          <w:bCs/>
          <w:sz w:val="20"/>
          <w:szCs w:val="20"/>
        </w:rPr>
        <w:tab/>
        <w:t>Mgr. Ing. Ladislav Kavřík</w:t>
      </w:r>
    </w:p>
    <w:p w:rsidR="00504418" w:rsidRPr="00252A18" w:rsidRDefault="00504418" w:rsidP="00A104D6">
      <w:pPr>
        <w:tabs>
          <w:tab w:val="left" w:pos="4536"/>
        </w:tabs>
        <w:spacing w:before="120" w:line="300" w:lineRule="auto"/>
        <w:rPr>
          <w:rFonts w:ascii="Arial" w:hAnsi="Arial" w:cs="Arial"/>
          <w:b/>
          <w:bCs/>
          <w:sz w:val="20"/>
          <w:szCs w:val="20"/>
        </w:rPr>
      </w:pPr>
      <w:r w:rsidRPr="00252A18">
        <w:rPr>
          <w:rFonts w:ascii="Arial" w:hAnsi="Arial" w:cs="Arial"/>
          <w:b/>
          <w:bCs/>
          <w:sz w:val="20"/>
          <w:szCs w:val="20"/>
        </w:rPr>
        <w:t>Telefon, fax:</w:t>
      </w:r>
      <w:r w:rsidRPr="00252A18">
        <w:rPr>
          <w:rFonts w:ascii="Arial" w:hAnsi="Arial" w:cs="Arial"/>
          <w:b/>
          <w:bCs/>
          <w:sz w:val="20"/>
          <w:szCs w:val="20"/>
        </w:rPr>
        <w:tab/>
      </w:r>
      <w:r w:rsidRPr="00252A18">
        <w:rPr>
          <w:rFonts w:ascii="Arial" w:hAnsi="Arial" w:cs="Arial"/>
          <w:bCs/>
          <w:sz w:val="20"/>
          <w:szCs w:val="20"/>
        </w:rPr>
        <w:t>+420 732 837 223</w:t>
      </w:r>
    </w:p>
    <w:p w:rsidR="00504418" w:rsidRPr="00252A18" w:rsidRDefault="00504418" w:rsidP="00A104D6">
      <w:pPr>
        <w:tabs>
          <w:tab w:val="left" w:pos="4536"/>
        </w:tabs>
        <w:spacing w:before="120" w:line="300" w:lineRule="auto"/>
        <w:jc w:val="both"/>
        <w:rPr>
          <w:rFonts w:ascii="Arial" w:hAnsi="Arial" w:cs="Arial"/>
        </w:rPr>
      </w:pPr>
      <w:r w:rsidRPr="00252A18">
        <w:rPr>
          <w:rFonts w:ascii="Arial" w:hAnsi="Arial" w:cs="Arial"/>
          <w:b/>
          <w:bCs/>
          <w:sz w:val="20"/>
          <w:szCs w:val="20"/>
        </w:rPr>
        <w:t>E-mail:</w:t>
      </w:r>
      <w:r w:rsidRPr="00252A18">
        <w:rPr>
          <w:rFonts w:ascii="Arial" w:hAnsi="Arial" w:cs="Arial"/>
          <w:b/>
          <w:bCs/>
          <w:sz w:val="20"/>
          <w:szCs w:val="20"/>
        </w:rPr>
        <w:tab/>
      </w:r>
      <w:hyperlink r:id="rId14" w:history="1">
        <w:r w:rsidRPr="00C56047">
          <w:rPr>
            <w:rStyle w:val="Hypertextovodkaz"/>
            <w:rFonts w:ascii="Arial" w:hAnsi="Arial" w:cs="Arial"/>
            <w:bCs/>
            <w:sz w:val="20"/>
            <w:szCs w:val="20"/>
          </w:rPr>
          <w:t>verejnezakazky@sklegal.cz</w:t>
        </w:r>
      </w:hyperlink>
      <w:r w:rsidRPr="00252A18">
        <w:rPr>
          <w:rFonts w:ascii="Arial" w:hAnsi="Arial" w:cs="Arial"/>
          <w:bCs/>
          <w:sz w:val="20"/>
          <w:szCs w:val="20"/>
        </w:rPr>
        <w:t xml:space="preserve"> </w:t>
      </w:r>
    </w:p>
    <w:p w:rsidR="009C56B3" w:rsidRPr="008D0FA5" w:rsidRDefault="00D3009E" w:rsidP="00314F8D">
      <w:pPr>
        <w:tabs>
          <w:tab w:val="left" w:pos="4500"/>
        </w:tabs>
        <w:spacing w:before="120" w:line="300" w:lineRule="auto"/>
        <w:jc w:val="both"/>
        <w:rPr>
          <w:rFonts w:ascii="Arial" w:hAnsi="Arial" w:cs="Arial"/>
          <w:b/>
        </w:rPr>
      </w:pPr>
      <w:r w:rsidRPr="008D0FA5">
        <w:rPr>
          <w:rFonts w:ascii="Arial" w:hAnsi="Arial" w:cs="Arial"/>
          <w:b/>
        </w:rPr>
        <w:t xml:space="preserve"> </w:t>
      </w:r>
    </w:p>
    <w:p w:rsidR="00F05FD0" w:rsidRDefault="00F05FD0" w:rsidP="00F05FD0">
      <w:pPr>
        <w:pStyle w:val="Zpat"/>
        <w:spacing w:before="60" w:after="60"/>
        <w:ind w:left="851" w:hanging="851"/>
        <w:jc w:val="both"/>
        <w:rPr>
          <w:rFonts w:ascii="Arial" w:hAnsi="Arial" w:cs="Arial"/>
          <w:sz w:val="18"/>
          <w:szCs w:val="18"/>
        </w:rPr>
      </w:pPr>
    </w:p>
    <w:p w:rsidR="00690D65" w:rsidRDefault="00690D65" w:rsidP="00F05FD0">
      <w:pPr>
        <w:pStyle w:val="Zpat"/>
        <w:spacing w:before="60" w:after="60"/>
        <w:ind w:left="851" w:hanging="851"/>
        <w:jc w:val="both"/>
        <w:rPr>
          <w:rFonts w:ascii="Arial" w:hAnsi="Arial" w:cs="Arial"/>
          <w:sz w:val="18"/>
          <w:szCs w:val="18"/>
        </w:rPr>
      </w:pPr>
    </w:p>
    <w:p w:rsidR="00C02116" w:rsidRDefault="00C02116" w:rsidP="00F05FD0">
      <w:pPr>
        <w:pStyle w:val="Zpat"/>
        <w:spacing w:before="60" w:after="60"/>
        <w:ind w:left="851" w:hanging="851"/>
        <w:jc w:val="both"/>
        <w:rPr>
          <w:rFonts w:ascii="Arial" w:hAnsi="Arial" w:cs="Arial"/>
          <w:sz w:val="18"/>
          <w:szCs w:val="18"/>
        </w:rPr>
      </w:pPr>
    </w:p>
    <w:p w:rsidR="00314F8D" w:rsidRDefault="00314F8D" w:rsidP="00F05FD0">
      <w:pPr>
        <w:pStyle w:val="Zpat"/>
        <w:spacing w:before="60" w:after="60"/>
        <w:ind w:left="851" w:hanging="851"/>
        <w:jc w:val="both"/>
        <w:rPr>
          <w:rFonts w:ascii="Arial" w:hAnsi="Arial" w:cs="Arial"/>
          <w:sz w:val="18"/>
          <w:szCs w:val="18"/>
        </w:rPr>
      </w:pPr>
    </w:p>
    <w:p w:rsidR="00314F8D" w:rsidRDefault="00314F8D" w:rsidP="00F05FD0">
      <w:pPr>
        <w:pStyle w:val="Zpat"/>
        <w:spacing w:before="60" w:after="60"/>
        <w:ind w:left="851" w:hanging="851"/>
        <w:jc w:val="both"/>
        <w:rPr>
          <w:rFonts w:ascii="Arial" w:hAnsi="Arial" w:cs="Arial"/>
          <w:sz w:val="18"/>
          <w:szCs w:val="18"/>
        </w:rPr>
      </w:pPr>
    </w:p>
    <w:p w:rsidR="00314F8D" w:rsidRDefault="00314F8D" w:rsidP="00F05FD0">
      <w:pPr>
        <w:pStyle w:val="Zpat"/>
        <w:spacing w:before="60" w:after="60"/>
        <w:ind w:left="851" w:hanging="851"/>
        <w:jc w:val="both"/>
        <w:rPr>
          <w:rFonts w:ascii="Arial" w:hAnsi="Arial" w:cs="Arial"/>
          <w:sz w:val="18"/>
          <w:szCs w:val="18"/>
        </w:rPr>
      </w:pPr>
    </w:p>
    <w:p w:rsidR="00FB463B" w:rsidRPr="00314F8D" w:rsidRDefault="008A497E" w:rsidP="003408FF">
      <w:pPr>
        <w:pStyle w:val="Nadpis1"/>
        <w:numPr>
          <w:ilvl w:val="0"/>
          <w:numId w:val="5"/>
        </w:numPr>
        <w:rPr>
          <w:color w:val="008000"/>
        </w:rPr>
      </w:pPr>
      <w:bookmarkStart w:id="38" w:name="_Toc4671573"/>
      <w:r>
        <w:rPr>
          <w:color w:val="008000"/>
        </w:rPr>
        <w:lastRenderedPageBreak/>
        <w:t>Předmět veřejné zakázky</w:t>
      </w:r>
      <w:bookmarkEnd w:id="38"/>
    </w:p>
    <w:p w:rsidR="00504418" w:rsidRPr="002E32D0" w:rsidRDefault="00504418" w:rsidP="00504418">
      <w:pPr>
        <w:pStyle w:val="Nadpis2"/>
        <w:numPr>
          <w:ilvl w:val="1"/>
          <w:numId w:val="5"/>
        </w:numPr>
        <w:tabs>
          <w:tab w:val="clear" w:pos="360"/>
          <w:tab w:val="num" w:pos="502"/>
        </w:tabs>
        <w:spacing w:line="276" w:lineRule="auto"/>
        <w:ind w:left="502"/>
        <w:rPr>
          <w:color w:val="008000"/>
        </w:rPr>
      </w:pPr>
      <w:bookmarkStart w:id="39" w:name="_Toc4671574"/>
      <w:r>
        <w:rPr>
          <w:color w:val="008000"/>
        </w:rPr>
        <w:t>Předmět plnění</w:t>
      </w:r>
      <w:bookmarkEnd w:id="39"/>
    </w:p>
    <w:p w:rsidR="00587441" w:rsidRDefault="00EE68B9" w:rsidP="00EE68B9">
      <w:pPr>
        <w:autoSpaceDE w:val="0"/>
        <w:autoSpaceDN w:val="0"/>
        <w:adjustRightInd w:val="0"/>
        <w:spacing w:line="276" w:lineRule="auto"/>
        <w:jc w:val="both"/>
        <w:rPr>
          <w:rFonts w:ascii="Arial" w:hAnsi="Arial" w:cs="Arial"/>
          <w:sz w:val="20"/>
          <w:szCs w:val="20"/>
        </w:rPr>
      </w:pPr>
      <w:bookmarkStart w:id="40" w:name="_Hlk4066679"/>
      <w:bookmarkStart w:id="41" w:name="_Hlk502934244"/>
      <w:r w:rsidRPr="00EE68B9">
        <w:rPr>
          <w:rFonts w:ascii="Arial" w:hAnsi="Arial" w:cs="Arial"/>
          <w:bCs/>
          <w:iCs/>
          <w:color w:val="000000"/>
          <w:sz w:val="20"/>
          <w:szCs w:val="20"/>
          <w:lang w:eastAsia="en-US"/>
        </w:rPr>
        <w:t xml:space="preserve">Předmětem plnění této veřejné zakázky je obstarání prací, služeb a dodávek souvisejících s projektem </w:t>
      </w:r>
      <w:bookmarkStart w:id="42" w:name="_Hlk507512550"/>
      <w:r w:rsidR="00B8493C" w:rsidRPr="00144203">
        <w:rPr>
          <w:rFonts w:ascii="Arial" w:hAnsi="Arial" w:cs="Arial"/>
          <w:b/>
          <w:bCs/>
          <w:iCs/>
          <w:color w:val="000000"/>
          <w:sz w:val="20"/>
          <w:szCs w:val="20"/>
          <w:lang w:eastAsia="en-US"/>
        </w:rPr>
        <w:t>Přístavba a rekonstrukce prostor ZŠ Želešice</w:t>
      </w:r>
      <w:bookmarkEnd w:id="42"/>
      <w:r w:rsidRPr="00EE68B9">
        <w:rPr>
          <w:rFonts w:ascii="Arial" w:hAnsi="Arial" w:cs="Arial"/>
          <w:bCs/>
          <w:iCs/>
          <w:color w:val="000000"/>
          <w:sz w:val="20"/>
          <w:szCs w:val="20"/>
          <w:lang w:eastAsia="en-US"/>
        </w:rPr>
        <w:t xml:space="preserve">, registrační </w:t>
      </w:r>
      <w:proofErr w:type="gramStart"/>
      <w:r w:rsidRPr="00EE68B9">
        <w:rPr>
          <w:rFonts w:ascii="Arial" w:hAnsi="Arial" w:cs="Arial"/>
          <w:bCs/>
          <w:iCs/>
          <w:color w:val="000000"/>
          <w:sz w:val="20"/>
          <w:szCs w:val="20"/>
          <w:lang w:eastAsia="en-US"/>
        </w:rPr>
        <w:t>číslo</w:t>
      </w:r>
      <w:r w:rsidR="00804B64">
        <w:rPr>
          <w:rFonts w:ascii="Arial" w:hAnsi="Arial" w:cs="Arial"/>
          <w:bCs/>
          <w:iCs/>
          <w:color w:val="000000"/>
          <w:sz w:val="20"/>
          <w:szCs w:val="20"/>
          <w:lang w:eastAsia="en-US"/>
        </w:rPr>
        <w:t xml:space="preserve"> </w:t>
      </w:r>
      <w:r w:rsidRPr="00EE68B9">
        <w:rPr>
          <w:rFonts w:ascii="Arial" w:hAnsi="Arial" w:cs="Arial"/>
          <w:bCs/>
          <w:iCs/>
          <w:color w:val="000000"/>
          <w:sz w:val="20"/>
          <w:szCs w:val="20"/>
          <w:lang w:eastAsia="en-US"/>
        </w:rPr>
        <w:t xml:space="preserve">- </w:t>
      </w:r>
      <w:bookmarkStart w:id="43" w:name="_Hlk507512557"/>
      <w:r w:rsidR="00B8493C" w:rsidRPr="00D77011">
        <w:rPr>
          <w:rFonts w:ascii="Arial" w:hAnsi="Arial" w:cs="Arial"/>
          <w:sz w:val="20"/>
          <w:szCs w:val="20"/>
        </w:rPr>
        <w:t>CZ</w:t>
      </w:r>
      <w:proofErr w:type="gramEnd"/>
      <w:r w:rsidR="00B8493C" w:rsidRPr="00D77011">
        <w:rPr>
          <w:rFonts w:ascii="Arial" w:hAnsi="Arial" w:cs="Arial"/>
          <w:sz w:val="20"/>
          <w:szCs w:val="20"/>
        </w:rPr>
        <w:t>.06.2.67/0.0/0.0/16_062/0003177</w:t>
      </w:r>
      <w:bookmarkEnd w:id="43"/>
      <w:r w:rsidRPr="00EE68B9">
        <w:rPr>
          <w:rFonts w:ascii="Arial" w:hAnsi="Arial" w:cs="Arial"/>
          <w:bCs/>
          <w:iCs/>
          <w:color w:val="000000"/>
          <w:sz w:val="20"/>
          <w:szCs w:val="20"/>
          <w:lang w:eastAsia="en-US"/>
        </w:rPr>
        <w:t xml:space="preserve">, konkrétně se jedná o </w:t>
      </w:r>
      <w:r w:rsidR="00EB4D62">
        <w:rPr>
          <w:rFonts w:ascii="Arial" w:hAnsi="Arial" w:cs="Arial"/>
          <w:bCs/>
          <w:iCs/>
          <w:color w:val="000000"/>
          <w:sz w:val="20"/>
          <w:szCs w:val="20"/>
          <w:lang w:eastAsia="en-US"/>
        </w:rPr>
        <w:t xml:space="preserve">dodávku </w:t>
      </w:r>
      <w:r w:rsidR="00013F25">
        <w:rPr>
          <w:rFonts w:ascii="Arial" w:hAnsi="Arial" w:cs="Arial"/>
          <w:bCs/>
          <w:iCs/>
          <w:color w:val="000000"/>
          <w:sz w:val="20"/>
          <w:szCs w:val="20"/>
          <w:lang w:eastAsia="en-US"/>
        </w:rPr>
        <w:t>v</w:t>
      </w:r>
      <w:r w:rsidR="00AB049F">
        <w:rPr>
          <w:rFonts w:ascii="Arial" w:hAnsi="Arial" w:cs="Arial"/>
          <w:bCs/>
          <w:iCs/>
          <w:color w:val="000000"/>
          <w:sz w:val="20"/>
          <w:szCs w:val="20"/>
          <w:lang w:eastAsia="en-US"/>
        </w:rPr>
        <w:t>ýukových pomůcek pro základní školy</w:t>
      </w:r>
      <w:r w:rsidRPr="00EE68B9">
        <w:rPr>
          <w:rFonts w:ascii="Arial" w:hAnsi="Arial" w:cs="Arial"/>
          <w:bCs/>
          <w:iCs/>
          <w:color w:val="000000"/>
          <w:sz w:val="20"/>
          <w:szCs w:val="20"/>
          <w:lang w:eastAsia="en-US"/>
        </w:rPr>
        <w:t xml:space="preserve"> dle položkového rozpočtu, které jsou přílohou č. 3 této zadávací dokumentace</w:t>
      </w:r>
      <w:r w:rsidR="00937FD7" w:rsidRPr="00BF6949">
        <w:rPr>
          <w:rFonts w:ascii="Arial" w:hAnsi="Arial" w:cs="Arial"/>
          <w:sz w:val="20"/>
          <w:szCs w:val="20"/>
        </w:rPr>
        <w:t>.</w:t>
      </w:r>
    </w:p>
    <w:p w:rsidR="00171556" w:rsidRDefault="000F326F" w:rsidP="00937FD7">
      <w:pPr>
        <w:pStyle w:val="Zpat"/>
        <w:spacing w:before="60" w:after="60" w:line="276" w:lineRule="auto"/>
        <w:jc w:val="both"/>
        <w:rPr>
          <w:rFonts w:ascii="Arial" w:hAnsi="Arial" w:cs="Arial"/>
          <w:sz w:val="20"/>
          <w:szCs w:val="20"/>
        </w:rPr>
      </w:pPr>
      <w:bookmarkStart w:id="44" w:name="_Hlk4066684"/>
      <w:bookmarkEnd w:id="40"/>
      <w:r w:rsidRPr="00504418">
        <w:rPr>
          <w:rFonts w:ascii="Arial" w:hAnsi="Arial" w:cs="Arial"/>
          <w:b/>
          <w:sz w:val="20"/>
          <w:szCs w:val="20"/>
        </w:rPr>
        <w:t xml:space="preserve">Předpokládaná hodnota této </w:t>
      </w:r>
      <w:r w:rsidRPr="00EE2E8A">
        <w:rPr>
          <w:rFonts w:ascii="Arial" w:hAnsi="Arial" w:cs="Arial"/>
          <w:b/>
          <w:sz w:val="20"/>
          <w:szCs w:val="20"/>
        </w:rPr>
        <w:t>veřejné zakázky je</w:t>
      </w:r>
      <w:r w:rsidRPr="00EE2E8A">
        <w:rPr>
          <w:rFonts w:ascii="Arial" w:hAnsi="Arial" w:cs="Arial"/>
          <w:sz w:val="20"/>
          <w:szCs w:val="20"/>
        </w:rPr>
        <w:t xml:space="preserve"> </w:t>
      </w:r>
      <w:proofErr w:type="gramStart"/>
      <w:r w:rsidR="00804B64" w:rsidRPr="00804B64">
        <w:rPr>
          <w:rFonts w:ascii="Arial" w:hAnsi="Arial" w:cs="Arial"/>
          <w:b/>
          <w:sz w:val="20"/>
          <w:szCs w:val="20"/>
        </w:rPr>
        <w:t>741.721</w:t>
      </w:r>
      <w:r w:rsidR="00812D05">
        <w:rPr>
          <w:rFonts w:ascii="Arial" w:hAnsi="Arial" w:cs="Arial"/>
          <w:b/>
          <w:sz w:val="20"/>
          <w:szCs w:val="20"/>
        </w:rPr>
        <w:t>,-</w:t>
      </w:r>
      <w:proofErr w:type="gramEnd"/>
      <w:r w:rsidR="00EE2E8A" w:rsidRPr="00EE2E8A">
        <w:rPr>
          <w:rFonts w:ascii="Arial" w:hAnsi="Arial" w:cs="Arial"/>
          <w:b/>
          <w:sz w:val="20"/>
          <w:szCs w:val="20"/>
        </w:rPr>
        <w:t xml:space="preserve"> </w:t>
      </w:r>
      <w:r w:rsidRPr="00EE2E8A">
        <w:rPr>
          <w:rFonts w:ascii="Arial" w:hAnsi="Arial" w:cs="Arial"/>
          <w:b/>
          <w:sz w:val="20"/>
          <w:szCs w:val="20"/>
        </w:rPr>
        <w:t>Kč bez DPH</w:t>
      </w:r>
      <w:r>
        <w:rPr>
          <w:rFonts w:ascii="Arial" w:hAnsi="Arial" w:cs="Arial"/>
          <w:sz w:val="20"/>
          <w:szCs w:val="20"/>
        </w:rPr>
        <w:t>.</w:t>
      </w:r>
      <w:bookmarkEnd w:id="41"/>
    </w:p>
    <w:bookmarkEnd w:id="44"/>
    <w:p w:rsidR="00CA5F94" w:rsidRDefault="00CA5F94" w:rsidP="000F326F">
      <w:pPr>
        <w:pStyle w:val="Zpat"/>
        <w:spacing w:before="60" w:after="60" w:line="276" w:lineRule="auto"/>
        <w:jc w:val="both"/>
        <w:rPr>
          <w:rFonts w:ascii="Arial" w:hAnsi="Arial" w:cs="Arial"/>
          <w:sz w:val="20"/>
          <w:szCs w:val="20"/>
        </w:rPr>
      </w:pPr>
    </w:p>
    <w:p w:rsidR="00504418" w:rsidRPr="002E32D0" w:rsidRDefault="00504418" w:rsidP="00504418">
      <w:pPr>
        <w:pStyle w:val="Nadpis2"/>
        <w:numPr>
          <w:ilvl w:val="1"/>
          <w:numId w:val="5"/>
        </w:numPr>
        <w:tabs>
          <w:tab w:val="clear" w:pos="360"/>
          <w:tab w:val="num" w:pos="502"/>
        </w:tabs>
        <w:spacing w:line="276" w:lineRule="auto"/>
        <w:ind w:left="502"/>
        <w:rPr>
          <w:color w:val="008000"/>
        </w:rPr>
      </w:pPr>
      <w:bookmarkStart w:id="45" w:name="_Toc198536323"/>
      <w:bookmarkStart w:id="46" w:name="_Toc399411489"/>
      <w:bookmarkStart w:id="47" w:name="_Toc4671575"/>
      <w:r w:rsidRPr="00A81329">
        <w:rPr>
          <w:color w:val="008000"/>
        </w:rPr>
        <w:t>Klasifikace předmětu dle nařízení Evropského</w:t>
      </w:r>
      <w:r w:rsidRPr="002E32D0">
        <w:rPr>
          <w:color w:val="008000"/>
        </w:rPr>
        <w:t xml:space="preserve"> parlamentu a Rady (ES) č. 2195/2002 a nařízení Komise č. 213/2008</w:t>
      </w:r>
      <w:bookmarkEnd w:id="45"/>
      <w:bookmarkEnd w:id="46"/>
      <w:bookmarkEnd w:id="47"/>
    </w:p>
    <w:tbl>
      <w:tblPr>
        <w:tblW w:w="0" w:type="auto"/>
        <w:jc w:val="center"/>
        <w:tblLayout w:type="fixed"/>
        <w:tblCellMar>
          <w:left w:w="70" w:type="dxa"/>
          <w:right w:w="70" w:type="dxa"/>
        </w:tblCellMar>
        <w:tblLook w:val="04A0" w:firstRow="1" w:lastRow="0" w:firstColumn="1" w:lastColumn="0" w:noHBand="0" w:noVBand="1"/>
      </w:tblPr>
      <w:tblGrid>
        <w:gridCol w:w="5274"/>
        <w:gridCol w:w="1994"/>
      </w:tblGrid>
      <w:tr w:rsidR="00504418" w:rsidTr="00504418">
        <w:trPr>
          <w:trHeight w:val="397"/>
          <w:jc w:val="center"/>
        </w:trPr>
        <w:tc>
          <w:tcPr>
            <w:tcW w:w="5274" w:type="dxa"/>
            <w:tcBorders>
              <w:top w:val="single" w:sz="4" w:space="0" w:color="000000"/>
              <w:left w:val="single" w:sz="4" w:space="0" w:color="000000"/>
              <w:bottom w:val="single" w:sz="4" w:space="0" w:color="000000"/>
              <w:right w:val="nil"/>
            </w:tcBorders>
            <w:shd w:val="clear" w:color="auto" w:fill="A0A5A8"/>
            <w:vAlign w:val="center"/>
            <w:hideMark/>
          </w:tcPr>
          <w:p w:rsidR="00504418" w:rsidRDefault="00504418" w:rsidP="00504418">
            <w:pPr>
              <w:suppressAutoHyphens/>
              <w:spacing w:before="120" w:line="276" w:lineRule="auto"/>
              <w:jc w:val="both"/>
              <w:rPr>
                <w:rFonts w:ascii="Arial" w:hAnsi="Arial" w:cs="Arial"/>
                <w:sz w:val="20"/>
                <w:szCs w:val="20"/>
                <w:lang w:eastAsia="zh-CN"/>
              </w:rPr>
            </w:pPr>
            <w:bookmarkStart w:id="48" w:name="_Hlk4062653"/>
            <w:r>
              <w:rPr>
                <w:rFonts w:ascii="Arial" w:hAnsi="Arial" w:cs="Arial"/>
                <w:sz w:val="20"/>
                <w:szCs w:val="20"/>
              </w:rPr>
              <w:t>Dodávka</w:t>
            </w:r>
          </w:p>
        </w:tc>
        <w:tc>
          <w:tcPr>
            <w:tcW w:w="1994" w:type="dxa"/>
            <w:tcBorders>
              <w:top w:val="single" w:sz="4" w:space="0" w:color="000000"/>
              <w:left w:val="single" w:sz="4" w:space="0" w:color="000000"/>
              <w:bottom w:val="single" w:sz="4" w:space="0" w:color="000000"/>
              <w:right w:val="single" w:sz="4" w:space="0" w:color="000000"/>
            </w:tcBorders>
            <w:shd w:val="clear" w:color="auto" w:fill="A0A5A8"/>
            <w:vAlign w:val="center"/>
            <w:hideMark/>
          </w:tcPr>
          <w:p w:rsidR="00504418" w:rsidRDefault="00504418" w:rsidP="00504418">
            <w:pPr>
              <w:suppressAutoHyphens/>
              <w:spacing w:before="120" w:line="276" w:lineRule="auto"/>
              <w:jc w:val="both"/>
              <w:rPr>
                <w:rFonts w:ascii="Arial" w:hAnsi="Arial" w:cs="Arial"/>
              </w:rPr>
            </w:pPr>
            <w:r>
              <w:rPr>
                <w:rFonts w:ascii="Arial" w:hAnsi="Arial" w:cs="Arial"/>
                <w:sz w:val="20"/>
                <w:szCs w:val="20"/>
              </w:rPr>
              <w:t>CPV</w:t>
            </w:r>
          </w:p>
        </w:tc>
      </w:tr>
      <w:tr w:rsidR="00804B64" w:rsidTr="008F2E1A">
        <w:trPr>
          <w:trHeight w:val="397"/>
          <w:jc w:val="center"/>
        </w:trPr>
        <w:tc>
          <w:tcPr>
            <w:tcW w:w="5274" w:type="dxa"/>
            <w:tcBorders>
              <w:top w:val="single" w:sz="4" w:space="0" w:color="000000"/>
              <w:left w:val="single" w:sz="4" w:space="0" w:color="000000"/>
              <w:bottom w:val="single" w:sz="4" w:space="0" w:color="000000"/>
              <w:right w:val="nil"/>
            </w:tcBorders>
            <w:vAlign w:val="center"/>
          </w:tcPr>
          <w:p w:rsidR="00804B64" w:rsidRDefault="00804B64" w:rsidP="00804B64">
            <w:pPr>
              <w:suppressAutoHyphens/>
              <w:spacing w:before="120" w:after="120" w:line="276" w:lineRule="auto"/>
              <w:rPr>
                <w:rFonts w:ascii="Arial" w:hAnsi="Arial" w:cs="Arial"/>
                <w:sz w:val="20"/>
                <w:szCs w:val="20"/>
                <w:lang w:eastAsia="zh-CN"/>
              </w:rPr>
            </w:pPr>
            <w:r>
              <w:rPr>
                <w:rFonts w:ascii="Arial" w:hAnsi="Arial" w:cs="Arial"/>
                <w:sz w:val="20"/>
                <w:szCs w:val="20"/>
              </w:rPr>
              <w:t>Vzdělávací vybavení</w:t>
            </w:r>
          </w:p>
        </w:tc>
        <w:tc>
          <w:tcPr>
            <w:tcW w:w="1994" w:type="dxa"/>
            <w:tcBorders>
              <w:top w:val="single" w:sz="4" w:space="0" w:color="000000"/>
              <w:left w:val="single" w:sz="4" w:space="0" w:color="000000"/>
              <w:bottom w:val="single" w:sz="4" w:space="0" w:color="000000"/>
              <w:right w:val="single" w:sz="4" w:space="0" w:color="000000"/>
            </w:tcBorders>
            <w:vAlign w:val="center"/>
          </w:tcPr>
          <w:p w:rsidR="00804B64" w:rsidRDefault="00804B64" w:rsidP="00804B64">
            <w:pPr>
              <w:suppressAutoHyphens/>
              <w:spacing w:before="120" w:after="120" w:line="276" w:lineRule="auto"/>
              <w:rPr>
                <w:rFonts w:ascii="Arial" w:hAnsi="Arial" w:cs="Arial"/>
              </w:rPr>
            </w:pPr>
            <w:r>
              <w:rPr>
                <w:rFonts w:ascii="Arial" w:hAnsi="Arial" w:cs="Arial"/>
                <w:sz w:val="20"/>
                <w:szCs w:val="20"/>
              </w:rPr>
              <w:t xml:space="preserve">39162000-5  </w:t>
            </w:r>
          </w:p>
        </w:tc>
      </w:tr>
      <w:tr w:rsidR="00804B64" w:rsidTr="00DA4CD9">
        <w:trPr>
          <w:trHeight w:val="397"/>
          <w:jc w:val="center"/>
        </w:trPr>
        <w:tc>
          <w:tcPr>
            <w:tcW w:w="5274" w:type="dxa"/>
            <w:tcBorders>
              <w:top w:val="single" w:sz="4" w:space="0" w:color="000000"/>
              <w:left w:val="single" w:sz="4" w:space="0" w:color="000000"/>
              <w:bottom w:val="single" w:sz="4" w:space="0" w:color="000000"/>
              <w:right w:val="nil"/>
            </w:tcBorders>
            <w:vAlign w:val="center"/>
          </w:tcPr>
          <w:p w:rsidR="00804B64" w:rsidRDefault="00804B64" w:rsidP="00804B64">
            <w:pPr>
              <w:suppressAutoHyphens/>
              <w:spacing w:before="120" w:after="120" w:line="276" w:lineRule="auto"/>
              <w:rPr>
                <w:rFonts w:ascii="Arial" w:hAnsi="Arial" w:cs="Arial"/>
                <w:sz w:val="20"/>
                <w:szCs w:val="20"/>
              </w:rPr>
            </w:pPr>
            <w:r>
              <w:rPr>
                <w:rFonts w:ascii="Arial" w:hAnsi="Arial" w:cs="Arial"/>
                <w:sz w:val="20"/>
                <w:szCs w:val="20"/>
              </w:rPr>
              <w:t>Různé kancelářské zařízení a potřeby</w:t>
            </w:r>
          </w:p>
        </w:tc>
        <w:tc>
          <w:tcPr>
            <w:tcW w:w="1994" w:type="dxa"/>
            <w:tcBorders>
              <w:top w:val="single" w:sz="4" w:space="0" w:color="000000"/>
              <w:left w:val="single" w:sz="4" w:space="0" w:color="000000"/>
              <w:bottom w:val="single" w:sz="4" w:space="0" w:color="000000"/>
              <w:right w:val="single" w:sz="4" w:space="0" w:color="000000"/>
            </w:tcBorders>
            <w:vAlign w:val="center"/>
          </w:tcPr>
          <w:p w:rsidR="00804B64" w:rsidRDefault="00804B64" w:rsidP="00804B64">
            <w:pPr>
              <w:suppressAutoHyphens/>
              <w:spacing w:before="120" w:after="120" w:line="276" w:lineRule="auto"/>
              <w:rPr>
                <w:rFonts w:ascii="Arial" w:hAnsi="Arial" w:cs="Arial"/>
                <w:sz w:val="20"/>
                <w:szCs w:val="20"/>
              </w:rPr>
            </w:pPr>
            <w:r>
              <w:rPr>
                <w:rFonts w:ascii="Arial" w:hAnsi="Arial" w:cs="Arial"/>
                <w:sz w:val="20"/>
                <w:szCs w:val="20"/>
              </w:rPr>
              <w:t xml:space="preserve">30190000-7  </w:t>
            </w:r>
          </w:p>
        </w:tc>
      </w:tr>
      <w:bookmarkEnd w:id="48"/>
    </w:tbl>
    <w:p w:rsidR="00504418" w:rsidRDefault="00504418" w:rsidP="003828C4">
      <w:pPr>
        <w:pStyle w:val="Zpat"/>
        <w:spacing w:before="60" w:after="60" w:line="276" w:lineRule="auto"/>
        <w:jc w:val="both"/>
        <w:rPr>
          <w:rFonts w:ascii="Arial" w:hAnsi="Arial" w:cs="Arial"/>
          <w:sz w:val="20"/>
          <w:szCs w:val="20"/>
        </w:rPr>
      </w:pPr>
    </w:p>
    <w:p w:rsidR="00143AA0" w:rsidRPr="00314F8D" w:rsidRDefault="008A497E" w:rsidP="003408FF">
      <w:pPr>
        <w:pStyle w:val="Nadpis1"/>
        <w:numPr>
          <w:ilvl w:val="0"/>
          <w:numId w:val="5"/>
        </w:numPr>
        <w:rPr>
          <w:color w:val="008000"/>
        </w:rPr>
      </w:pPr>
      <w:bookmarkStart w:id="49" w:name="_Toc4671576"/>
      <w:r>
        <w:rPr>
          <w:color w:val="008000"/>
        </w:rPr>
        <w:t>Doba a místo plnění veřejné zakázky</w:t>
      </w:r>
      <w:bookmarkEnd w:id="49"/>
    </w:p>
    <w:p w:rsidR="00B8493C" w:rsidRPr="00CA4E4F" w:rsidRDefault="00B8493C" w:rsidP="00B8493C">
      <w:pPr>
        <w:pStyle w:val="Zpat"/>
        <w:spacing w:before="60" w:after="60" w:line="276" w:lineRule="auto"/>
        <w:jc w:val="both"/>
        <w:rPr>
          <w:rFonts w:ascii="Arial" w:hAnsi="Arial" w:cs="Arial"/>
          <w:sz w:val="20"/>
          <w:szCs w:val="20"/>
        </w:rPr>
      </w:pPr>
      <w:bookmarkStart w:id="50" w:name="_Hlk880619"/>
      <w:r w:rsidRPr="00CA4E4F">
        <w:rPr>
          <w:rFonts w:ascii="Arial" w:hAnsi="Arial" w:cs="Arial"/>
          <w:sz w:val="20"/>
          <w:szCs w:val="20"/>
        </w:rPr>
        <w:t>Zadavatel pro rozhodování dodavatelů o účasti v zadávacím řízení stanoví následující podmínky vztahující se ke lhůtě plnění</w:t>
      </w:r>
    </w:p>
    <w:p w:rsidR="00B8493C" w:rsidRPr="00CA4E4F" w:rsidRDefault="00B8493C" w:rsidP="00B8493C">
      <w:pPr>
        <w:spacing w:before="120" w:line="300" w:lineRule="auto"/>
        <w:ind w:left="1418" w:hanging="1418"/>
        <w:jc w:val="both"/>
        <w:rPr>
          <w:rFonts w:ascii="Arial" w:hAnsi="Arial" w:cs="Arial"/>
          <w:b/>
          <w:sz w:val="20"/>
          <w:szCs w:val="20"/>
          <w:lang w:eastAsia="en-US"/>
        </w:rPr>
      </w:pPr>
      <w:r w:rsidRPr="00CA4E4F">
        <w:rPr>
          <w:rFonts w:ascii="Arial" w:hAnsi="Arial" w:cs="Arial"/>
          <w:b/>
          <w:sz w:val="20"/>
          <w:szCs w:val="20"/>
          <w:lang w:eastAsia="en-US"/>
        </w:rPr>
        <w:t xml:space="preserve">Doba plnění: </w:t>
      </w:r>
      <w:r w:rsidRPr="00CA4E4F">
        <w:rPr>
          <w:rFonts w:ascii="Arial" w:hAnsi="Arial" w:cs="Arial"/>
          <w:b/>
          <w:sz w:val="20"/>
          <w:szCs w:val="20"/>
          <w:lang w:eastAsia="en-US"/>
        </w:rPr>
        <w:tab/>
      </w:r>
    </w:p>
    <w:p w:rsidR="000F2F3E" w:rsidRPr="00CA4E4F" w:rsidRDefault="000F2F3E" w:rsidP="000F2F3E">
      <w:pPr>
        <w:spacing w:before="120" w:line="300" w:lineRule="auto"/>
        <w:jc w:val="both"/>
        <w:rPr>
          <w:rFonts w:ascii="Arial" w:hAnsi="Arial" w:cs="Arial"/>
          <w:bCs/>
          <w:sz w:val="20"/>
          <w:szCs w:val="20"/>
        </w:rPr>
      </w:pPr>
      <w:r w:rsidRPr="00CA4E4F">
        <w:rPr>
          <w:rFonts w:ascii="Arial" w:hAnsi="Arial" w:cs="Arial"/>
          <w:sz w:val="20"/>
          <w:szCs w:val="20"/>
        </w:rPr>
        <w:t xml:space="preserve">Zakázka bude realizována (předmět zakázky bude dodán) </w:t>
      </w:r>
      <w:bookmarkStart w:id="51" w:name="_Hlk4670255"/>
      <w:r w:rsidRPr="00CA4E4F">
        <w:rPr>
          <w:rFonts w:ascii="Arial" w:hAnsi="Arial" w:cs="Arial"/>
          <w:sz w:val="20"/>
          <w:szCs w:val="20"/>
        </w:rPr>
        <w:t xml:space="preserve">do </w:t>
      </w:r>
      <w:r>
        <w:rPr>
          <w:rFonts w:ascii="Arial" w:hAnsi="Arial" w:cs="Arial"/>
          <w:sz w:val="20"/>
          <w:szCs w:val="20"/>
        </w:rPr>
        <w:t>45</w:t>
      </w:r>
      <w:r w:rsidRPr="00CA4E4F">
        <w:rPr>
          <w:rFonts w:ascii="Arial" w:hAnsi="Arial" w:cs="Arial"/>
          <w:sz w:val="20"/>
          <w:szCs w:val="20"/>
        </w:rPr>
        <w:t xml:space="preserve"> dnů od podpisu smlouvy</w:t>
      </w:r>
      <w:r>
        <w:rPr>
          <w:rFonts w:ascii="Arial" w:hAnsi="Arial" w:cs="Arial"/>
          <w:sz w:val="20"/>
          <w:szCs w:val="20"/>
        </w:rPr>
        <w:t>, nejpozději však do 20. 6. 2019.</w:t>
      </w:r>
      <w:bookmarkEnd w:id="51"/>
    </w:p>
    <w:p w:rsidR="00B8493C" w:rsidRPr="00CA4E4F" w:rsidRDefault="00B8493C" w:rsidP="00B8493C">
      <w:pPr>
        <w:spacing w:before="120" w:line="300" w:lineRule="auto"/>
        <w:ind w:left="1418" w:hanging="1418"/>
      </w:pPr>
      <w:r w:rsidRPr="00CA4E4F">
        <w:rPr>
          <w:rFonts w:ascii="Arial" w:hAnsi="Arial" w:cs="Arial"/>
          <w:b/>
          <w:sz w:val="20"/>
          <w:szCs w:val="20"/>
          <w:lang w:eastAsia="en-US"/>
        </w:rPr>
        <w:t>Místo plnění:</w:t>
      </w:r>
      <w:r w:rsidRPr="00CA4E4F">
        <w:tab/>
      </w:r>
    </w:p>
    <w:p w:rsidR="00B8493C" w:rsidRPr="00CA4E4F" w:rsidRDefault="00B8493C" w:rsidP="00B8493C">
      <w:pPr>
        <w:spacing w:before="120" w:line="300" w:lineRule="auto"/>
        <w:jc w:val="both"/>
        <w:rPr>
          <w:rFonts w:ascii="Arial" w:hAnsi="Arial" w:cs="Arial"/>
          <w:b/>
          <w:sz w:val="20"/>
          <w:szCs w:val="20"/>
          <w:lang w:eastAsia="en-US"/>
        </w:rPr>
      </w:pPr>
      <w:bookmarkStart w:id="52" w:name="_Hlk512432278"/>
      <w:r w:rsidRPr="00B8493C">
        <w:rPr>
          <w:rFonts w:ascii="Arial" w:hAnsi="Arial" w:cs="Arial"/>
          <w:sz w:val="20"/>
          <w:szCs w:val="20"/>
          <w:lang w:eastAsia="en-US"/>
        </w:rPr>
        <w:t>​​</w:t>
      </w:r>
      <w:r>
        <w:rPr>
          <w:rFonts w:ascii="Arial" w:hAnsi="Arial" w:cs="Arial"/>
          <w:sz w:val="20"/>
          <w:szCs w:val="20"/>
          <w:lang w:eastAsia="en-US"/>
        </w:rPr>
        <w:t>Z</w:t>
      </w:r>
      <w:r w:rsidRPr="00B8493C">
        <w:rPr>
          <w:rFonts w:ascii="Arial" w:hAnsi="Arial" w:cs="Arial"/>
          <w:sz w:val="20"/>
          <w:szCs w:val="20"/>
          <w:lang w:eastAsia="en-US"/>
        </w:rPr>
        <w:t>ákladní škola a Mateřská škola Želešice, příspěvková organizace</w:t>
      </w:r>
      <w:r>
        <w:rPr>
          <w:rFonts w:ascii="Arial" w:hAnsi="Arial" w:cs="Arial"/>
          <w:sz w:val="20"/>
          <w:szCs w:val="20"/>
          <w:lang w:eastAsia="en-US"/>
        </w:rPr>
        <w:t xml:space="preserve">, </w:t>
      </w:r>
      <w:r w:rsidRPr="00B8493C">
        <w:rPr>
          <w:rFonts w:ascii="Arial" w:hAnsi="Arial" w:cs="Arial"/>
          <w:sz w:val="20"/>
          <w:szCs w:val="20"/>
          <w:lang w:eastAsia="en-US"/>
        </w:rPr>
        <w:t>24. dubna 270, 664 43 Želešice</w:t>
      </w:r>
    </w:p>
    <w:bookmarkEnd w:id="52"/>
    <w:p w:rsidR="00B8493C" w:rsidRPr="00CA4E4F" w:rsidRDefault="00B8493C" w:rsidP="00B8493C">
      <w:pPr>
        <w:pStyle w:val="Zpat"/>
        <w:spacing w:before="60" w:after="60" w:line="276" w:lineRule="auto"/>
        <w:jc w:val="both"/>
        <w:rPr>
          <w:rFonts w:ascii="Arial" w:hAnsi="Arial" w:cs="Arial"/>
          <w:bCs/>
          <w:sz w:val="20"/>
          <w:szCs w:val="22"/>
        </w:rPr>
      </w:pPr>
      <w:r w:rsidRPr="00CA4E4F">
        <w:rPr>
          <w:rFonts w:ascii="Arial" w:hAnsi="Arial" w:cs="Arial"/>
          <w:b/>
          <w:bCs/>
          <w:sz w:val="20"/>
          <w:szCs w:val="22"/>
        </w:rPr>
        <w:t>Prohlídka místa plnění:</w:t>
      </w:r>
      <w:r w:rsidRPr="00CA4E4F">
        <w:rPr>
          <w:rFonts w:ascii="Arial" w:hAnsi="Arial" w:cs="Arial"/>
          <w:bCs/>
          <w:sz w:val="20"/>
          <w:szCs w:val="22"/>
        </w:rPr>
        <w:t xml:space="preserve"> </w:t>
      </w:r>
    </w:p>
    <w:p w:rsidR="00B8493C" w:rsidRPr="00CA4E4F" w:rsidRDefault="00B8493C" w:rsidP="00B8493C">
      <w:pPr>
        <w:pStyle w:val="Zpat"/>
        <w:spacing w:before="60" w:after="60" w:line="276" w:lineRule="auto"/>
        <w:jc w:val="both"/>
        <w:rPr>
          <w:rFonts w:ascii="Arial" w:hAnsi="Arial" w:cs="Arial"/>
          <w:sz w:val="20"/>
          <w:szCs w:val="20"/>
        </w:rPr>
      </w:pPr>
      <w:r w:rsidRPr="00CA4E4F">
        <w:rPr>
          <w:rFonts w:ascii="Arial" w:hAnsi="Arial" w:cs="Arial"/>
          <w:sz w:val="20"/>
          <w:szCs w:val="20"/>
        </w:rPr>
        <w:t xml:space="preserve">Na prohlídku místa plnění je možné se dostavit </w:t>
      </w:r>
      <w:r w:rsidR="008161BE">
        <w:rPr>
          <w:rFonts w:ascii="Arial" w:hAnsi="Arial" w:cs="Arial"/>
          <w:sz w:val="20"/>
          <w:szCs w:val="20"/>
        </w:rPr>
        <w:t>4. 4.</w:t>
      </w:r>
      <w:r w:rsidRPr="00CA4E4F">
        <w:rPr>
          <w:rFonts w:ascii="Arial" w:hAnsi="Arial" w:cs="Arial"/>
          <w:sz w:val="20"/>
          <w:szCs w:val="20"/>
        </w:rPr>
        <w:t xml:space="preserve"> 2019 v 10:30 hod, sraz před místem realizace. V případě požadavku dodatečného termínu prohlídky místa plnění bude tento dohodnut dle potřeby.</w:t>
      </w:r>
    </w:p>
    <w:bookmarkEnd w:id="50"/>
    <w:p w:rsidR="00171556" w:rsidRPr="0091779B" w:rsidRDefault="00171556" w:rsidP="00171556">
      <w:pPr>
        <w:pStyle w:val="Zpat"/>
        <w:spacing w:before="60" w:after="60" w:line="276" w:lineRule="auto"/>
        <w:rPr>
          <w:rFonts w:ascii="Arial" w:hAnsi="Arial" w:cs="Arial"/>
          <w:sz w:val="20"/>
          <w:szCs w:val="20"/>
        </w:rPr>
      </w:pPr>
    </w:p>
    <w:p w:rsidR="002D5BE5" w:rsidRPr="00314F8D" w:rsidRDefault="008A497E" w:rsidP="002D5BE5">
      <w:pPr>
        <w:pStyle w:val="Nadpis1"/>
        <w:numPr>
          <w:ilvl w:val="0"/>
          <w:numId w:val="5"/>
        </w:numPr>
        <w:tabs>
          <w:tab w:val="num" w:pos="432"/>
        </w:tabs>
        <w:rPr>
          <w:color w:val="008000"/>
        </w:rPr>
      </w:pPr>
      <w:bookmarkStart w:id="53" w:name="_Toc4671577"/>
      <w:r>
        <w:rPr>
          <w:color w:val="008000"/>
        </w:rPr>
        <w:t>Hodnotící kritérium</w:t>
      </w:r>
      <w:bookmarkEnd w:id="53"/>
    </w:p>
    <w:p w:rsidR="00C97857" w:rsidRDefault="00CB07A1" w:rsidP="00C97857">
      <w:pPr>
        <w:pStyle w:val="Zpat"/>
        <w:spacing w:before="60" w:after="60" w:line="276" w:lineRule="auto"/>
        <w:jc w:val="both"/>
        <w:rPr>
          <w:rFonts w:ascii="Arial" w:hAnsi="Arial" w:cs="Arial"/>
          <w:b/>
          <w:sz w:val="20"/>
          <w:szCs w:val="20"/>
        </w:rPr>
      </w:pPr>
      <w:bookmarkStart w:id="54" w:name="_Hlk510603181"/>
      <w:r w:rsidRPr="00CB07A1">
        <w:rPr>
          <w:rFonts w:ascii="Arial" w:hAnsi="Arial" w:cs="Arial"/>
          <w:sz w:val="20"/>
          <w:szCs w:val="20"/>
        </w:rPr>
        <w:t xml:space="preserve">Podané nabídky budou v souladu s ustanovením § 114 odst. 1 zákona hodnoceny podle jejich ekonomické výhodnosti. Zadavatel bude ekonomickou výhodnost nabídek v souladu s ustanovením § 114 odst. 2 zákona hodnotit podle </w:t>
      </w:r>
      <w:r w:rsidRPr="00CB07A1">
        <w:rPr>
          <w:rFonts w:ascii="Arial" w:hAnsi="Arial" w:cs="Arial"/>
          <w:b/>
          <w:sz w:val="20"/>
          <w:szCs w:val="20"/>
        </w:rPr>
        <w:t>nejnižší nabídkové ceny v Kč bez DPH.</w:t>
      </w:r>
    </w:p>
    <w:p w:rsidR="00F65568" w:rsidRDefault="00F65568" w:rsidP="00C97857">
      <w:pPr>
        <w:pStyle w:val="Zpat"/>
        <w:spacing w:before="60" w:after="60" w:line="276" w:lineRule="auto"/>
        <w:jc w:val="both"/>
        <w:rPr>
          <w:rFonts w:ascii="Arial" w:hAnsi="Arial" w:cs="Arial"/>
          <w:sz w:val="18"/>
          <w:szCs w:val="18"/>
        </w:rPr>
      </w:pPr>
    </w:p>
    <w:p w:rsidR="000129BB" w:rsidRPr="00F31276" w:rsidRDefault="000129BB" w:rsidP="000129BB">
      <w:pPr>
        <w:pStyle w:val="Nadpis1"/>
        <w:numPr>
          <w:ilvl w:val="0"/>
          <w:numId w:val="5"/>
        </w:numPr>
        <w:rPr>
          <w:color w:val="008000"/>
        </w:rPr>
      </w:pPr>
      <w:bookmarkStart w:id="55" w:name="_Toc462148125"/>
      <w:bookmarkStart w:id="56" w:name="_Toc4671578"/>
      <w:bookmarkEnd w:id="54"/>
      <w:r w:rsidRPr="00F31276">
        <w:rPr>
          <w:color w:val="008000"/>
        </w:rPr>
        <w:t>Kvalifikace dodavatele</w:t>
      </w:r>
      <w:bookmarkEnd w:id="55"/>
      <w:bookmarkEnd w:id="56"/>
    </w:p>
    <w:p w:rsidR="00B8493C" w:rsidRPr="00CA4E4F" w:rsidRDefault="00B8493C" w:rsidP="00B8493C">
      <w:pPr>
        <w:pStyle w:val="Nadpis2"/>
        <w:numPr>
          <w:ilvl w:val="1"/>
          <w:numId w:val="5"/>
        </w:numPr>
        <w:spacing w:before="120" w:line="300" w:lineRule="auto"/>
        <w:rPr>
          <w:color w:val="008000"/>
          <w:sz w:val="20"/>
          <w:szCs w:val="20"/>
        </w:rPr>
      </w:pPr>
      <w:bookmarkStart w:id="57" w:name="_Toc462148126"/>
      <w:bookmarkStart w:id="58" w:name="_Toc478998981"/>
      <w:bookmarkStart w:id="59" w:name="_Toc880515"/>
      <w:bookmarkStart w:id="60" w:name="_Toc4671579"/>
      <w:r w:rsidRPr="00CA4E4F">
        <w:rPr>
          <w:color w:val="008000"/>
          <w:sz w:val="20"/>
          <w:szCs w:val="20"/>
        </w:rPr>
        <w:t>Obecná pravidla prokazování splnění kvalifikace</w:t>
      </w:r>
      <w:bookmarkEnd w:id="57"/>
      <w:bookmarkEnd w:id="58"/>
      <w:bookmarkEnd w:id="59"/>
      <w:bookmarkEnd w:id="60"/>
    </w:p>
    <w:p w:rsidR="00B8493C" w:rsidRPr="00CA4E4F" w:rsidRDefault="00B8493C" w:rsidP="00B8493C">
      <w:pPr>
        <w:pStyle w:val="Nadpis2"/>
        <w:numPr>
          <w:ilvl w:val="2"/>
          <w:numId w:val="5"/>
        </w:numPr>
        <w:spacing w:before="120" w:line="300" w:lineRule="auto"/>
        <w:rPr>
          <w:color w:val="008000"/>
          <w:sz w:val="20"/>
          <w:szCs w:val="20"/>
        </w:rPr>
      </w:pPr>
      <w:bookmarkStart w:id="61" w:name="_Toc462148127"/>
      <w:bookmarkStart w:id="62" w:name="_Toc478998982"/>
      <w:bookmarkStart w:id="63" w:name="_Toc880516"/>
      <w:bookmarkStart w:id="64" w:name="_Toc4671580"/>
      <w:r w:rsidRPr="00CA4E4F">
        <w:rPr>
          <w:color w:val="008000"/>
          <w:sz w:val="20"/>
          <w:szCs w:val="20"/>
        </w:rPr>
        <w:t>Splnění kvalifikace</w:t>
      </w:r>
      <w:bookmarkEnd w:id="61"/>
      <w:bookmarkEnd w:id="62"/>
      <w:bookmarkEnd w:id="63"/>
      <w:bookmarkEnd w:id="64"/>
    </w:p>
    <w:p w:rsidR="00B8493C" w:rsidRPr="00CA4E4F" w:rsidRDefault="00B8493C" w:rsidP="00B8493C">
      <w:pPr>
        <w:spacing w:line="300" w:lineRule="auto"/>
        <w:jc w:val="both"/>
        <w:rPr>
          <w:rFonts w:ascii="Arial" w:hAnsi="Arial" w:cs="Arial"/>
          <w:sz w:val="20"/>
          <w:szCs w:val="20"/>
          <w:lang w:eastAsia="en-US"/>
        </w:rPr>
      </w:pPr>
      <w:bookmarkStart w:id="65" w:name="_Hlk880797"/>
      <w:r w:rsidRPr="00CA4E4F">
        <w:rPr>
          <w:rFonts w:ascii="Arial" w:hAnsi="Arial" w:cs="Arial"/>
          <w:sz w:val="20"/>
          <w:szCs w:val="20"/>
          <w:lang w:eastAsia="en-US"/>
        </w:rPr>
        <w:t xml:space="preserve">Splněním kvalifikace se v tomto případě rozumí: </w:t>
      </w:r>
    </w:p>
    <w:p w:rsidR="00B8493C" w:rsidRPr="00CA4E4F" w:rsidRDefault="00B8493C" w:rsidP="00B8493C">
      <w:pPr>
        <w:spacing w:line="300" w:lineRule="auto"/>
        <w:jc w:val="both"/>
        <w:rPr>
          <w:rFonts w:ascii="Arial" w:hAnsi="Arial" w:cs="Arial"/>
          <w:sz w:val="20"/>
          <w:szCs w:val="20"/>
          <w:lang w:eastAsia="en-US"/>
        </w:rPr>
      </w:pPr>
    </w:p>
    <w:p w:rsidR="00B8493C" w:rsidRPr="00CA4E4F" w:rsidRDefault="00B8493C" w:rsidP="00B8493C">
      <w:pPr>
        <w:numPr>
          <w:ilvl w:val="0"/>
          <w:numId w:val="20"/>
        </w:numPr>
        <w:spacing w:line="300" w:lineRule="auto"/>
        <w:jc w:val="both"/>
        <w:rPr>
          <w:rFonts w:ascii="Arial" w:hAnsi="Arial" w:cs="Arial"/>
          <w:sz w:val="20"/>
          <w:szCs w:val="20"/>
          <w:lang w:eastAsia="en-US"/>
        </w:rPr>
      </w:pPr>
      <w:r w:rsidRPr="00CA4E4F">
        <w:rPr>
          <w:rFonts w:ascii="Arial" w:hAnsi="Arial" w:cs="Arial"/>
          <w:sz w:val="20"/>
          <w:szCs w:val="20"/>
          <w:lang w:eastAsia="en-US"/>
        </w:rPr>
        <w:t xml:space="preserve">prokázání splnění základní způsobilosti dle § 74 zákona </w:t>
      </w:r>
    </w:p>
    <w:p w:rsidR="00B8493C" w:rsidRPr="00CA4E4F" w:rsidRDefault="00B8493C" w:rsidP="00B8493C">
      <w:pPr>
        <w:numPr>
          <w:ilvl w:val="0"/>
          <w:numId w:val="20"/>
        </w:numPr>
        <w:spacing w:line="300" w:lineRule="auto"/>
        <w:jc w:val="both"/>
        <w:rPr>
          <w:rFonts w:ascii="Arial" w:hAnsi="Arial" w:cs="Arial"/>
          <w:sz w:val="20"/>
          <w:szCs w:val="20"/>
          <w:lang w:eastAsia="en-US"/>
        </w:rPr>
      </w:pPr>
      <w:r w:rsidRPr="00CA4E4F">
        <w:rPr>
          <w:rFonts w:ascii="Arial" w:hAnsi="Arial" w:cs="Arial"/>
          <w:sz w:val="20"/>
          <w:szCs w:val="20"/>
          <w:lang w:eastAsia="en-US"/>
        </w:rPr>
        <w:lastRenderedPageBreak/>
        <w:t xml:space="preserve">prokázání splnění profesní způsobilosti dle § 77 zákona </w:t>
      </w:r>
    </w:p>
    <w:p w:rsidR="00B8493C" w:rsidRPr="00CA4E4F" w:rsidRDefault="00B8493C" w:rsidP="00B8493C">
      <w:pPr>
        <w:spacing w:before="120" w:after="120" w:line="276" w:lineRule="auto"/>
        <w:jc w:val="both"/>
        <w:rPr>
          <w:rFonts w:ascii="Arial" w:hAnsi="Arial" w:cs="Arial"/>
          <w:sz w:val="20"/>
          <w:szCs w:val="20"/>
          <w:lang w:eastAsia="en-US"/>
        </w:rPr>
      </w:pPr>
      <w:r w:rsidRPr="00CA4E4F">
        <w:rPr>
          <w:rFonts w:ascii="Arial" w:hAnsi="Arial" w:cs="Arial"/>
          <w:sz w:val="20"/>
          <w:szCs w:val="20"/>
          <w:lang w:eastAsia="en-US"/>
        </w:rPr>
        <w:t xml:space="preserve">Lhůtou pro prokázání splnění kvalifikace je lhůta pro podání nabídek. </w:t>
      </w:r>
      <w:r w:rsidRPr="00CA4E4F">
        <w:rPr>
          <w:rFonts w:ascii="Arial" w:hAnsi="Arial" w:cs="Arial"/>
          <w:b/>
          <w:sz w:val="20"/>
          <w:szCs w:val="20"/>
          <w:lang w:eastAsia="en-US"/>
        </w:rPr>
        <w:t>Doklady o kvalifikaci předkládají dodavatelé v nabídkách v kopiích a mohou je nahradit čestným prohlášením nebo jednotným evropským osvědčením pro veřejné zakázky podle § 87 ZZVZ (viz § 53 odst. 4 ZZVZ)</w:t>
      </w:r>
      <w:r w:rsidRPr="00CA4E4F">
        <w:rPr>
          <w:rFonts w:ascii="Arial" w:hAnsi="Arial" w:cs="Arial"/>
          <w:sz w:val="20"/>
          <w:szCs w:val="20"/>
          <w:lang w:eastAsia="en-US"/>
        </w:rPr>
        <w:t>. Doklady prokazující základní způsobilost podle § 74 a profesní způsobilost podle § 77 odst. 1 musí prokazovat splnění požadovaného kritéria způsobilosti nejpozději v době 3 měsíců přede dnem podání nabídky.</w:t>
      </w:r>
    </w:p>
    <w:p w:rsidR="00B8493C" w:rsidRPr="00CA4E4F" w:rsidRDefault="00B8493C" w:rsidP="00B8493C">
      <w:pPr>
        <w:spacing w:before="120" w:after="120" w:line="276" w:lineRule="auto"/>
        <w:jc w:val="both"/>
        <w:rPr>
          <w:rFonts w:ascii="Arial" w:hAnsi="Arial" w:cs="Arial"/>
          <w:sz w:val="20"/>
          <w:szCs w:val="20"/>
        </w:rPr>
      </w:pPr>
      <w:r w:rsidRPr="00CA4E4F">
        <w:rPr>
          <w:rFonts w:ascii="Arial" w:hAnsi="Arial" w:cs="Arial"/>
          <w:sz w:val="20"/>
          <w:szCs w:val="20"/>
          <w:lang w:eastAsia="en-US"/>
        </w:rPr>
        <w:t>Změny kvalifikace účastníka je tento povinen doložit dle § 88 ZZVZ.</w:t>
      </w:r>
    </w:p>
    <w:p w:rsidR="00B8493C" w:rsidRPr="00CA4E4F" w:rsidRDefault="00B8493C" w:rsidP="00B8493C">
      <w:pPr>
        <w:pStyle w:val="Nadpis2"/>
        <w:numPr>
          <w:ilvl w:val="2"/>
          <w:numId w:val="5"/>
        </w:numPr>
        <w:spacing w:before="120" w:line="300" w:lineRule="auto"/>
        <w:rPr>
          <w:color w:val="008000"/>
          <w:sz w:val="20"/>
          <w:szCs w:val="20"/>
        </w:rPr>
      </w:pPr>
      <w:bookmarkStart w:id="66" w:name="_Toc462148128"/>
      <w:bookmarkStart w:id="67" w:name="_Toc466468785"/>
      <w:bookmarkStart w:id="68" w:name="_Toc478998983"/>
      <w:bookmarkStart w:id="69" w:name="_Toc880517"/>
      <w:bookmarkStart w:id="70" w:name="_Toc372014900"/>
      <w:bookmarkStart w:id="71" w:name="_Toc4671581"/>
      <w:r w:rsidRPr="00CA4E4F">
        <w:rPr>
          <w:color w:val="008000"/>
          <w:sz w:val="20"/>
          <w:szCs w:val="20"/>
        </w:rPr>
        <w:t>Prokázání kvalifikace prostřednictvím jiných osob</w:t>
      </w:r>
      <w:bookmarkEnd w:id="66"/>
      <w:bookmarkEnd w:id="67"/>
      <w:bookmarkEnd w:id="68"/>
      <w:bookmarkEnd w:id="69"/>
      <w:bookmarkEnd w:id="71"/>
    </w:p>
    <w:p w:rsidR="00B8493C" w:rsidRPr="00CA4E4F" w:rsidRDefault="00B8493C" w:rsidP="00B8493C">
      <w:pPr>
        <w:spacing w:line="300" w:lineRule="auto"/>
        <w:jc w:val="both"/>
        <w:rPr>
          <w:rFonts w:ascii="Arial" w:hAnsi="Arial" w:cs="Arial"/>
          <w:bCs/>
          <w:sz w:val="20"/>
          <w:szCs w:val="20"/>
          <w:lang w:eastAsia="en-US"/>
        </w:rPr>
      </w:pPr>
      <w:r w:rsidRPr="00CA4E4F">
        <w:rPr>
          <w:rFonts w:ascii="Arial" w:hAnsi="Arial" w:cs="Arial"/>
          <w:bCs/>
          <w:sz w:val="20"/>
          <w:szCs w:val="20"/>
          <w:lang w:eastAsia="en-US"/>
        </w:rPr>
        <w:t xml:space="preserve">Pokud není dodavatel schopen prokázat splnění určité části požadované kvalifikace, tak dodavatel může prokázat určitou část ekonomické kvalifikace, technické kvalifikace nebo profesní způsobilosti s výjimkou kritéria podle § 77 odst. 1 požadované zadavatelem prostřednictvím jiných osob. Dodavatel je v takovém případě povinen zadavateli předložit: </w:t>
      </w:r>
    </w:p>
    <w:p w:rsidR="00B8493C" w:rsidRPr="00CA4E4F" w:rsidRDefault="00B8493C" w:rsidP="00B8493C">
      <w:pPr>
        <w:numPr>
          <w:ilvl w:val="0"/>
          <w:numId w:val="25"/>
        </w:numPr>
        <w:spacing w:line="300" w:lineRule="auto"/>
        <w:jc w:val="both"/>
        <w:rPr>
          <w:rFonts w:ascii="Arial" w:hAnsi="Arial" w:cs="Arial"/>
          <w:bCs/>
          <w:sz w:val="20"/>
          <w:szCs w:val="20"/>
          <w:lang w:eastAsia="en-US"/>
        </w:rPr>
      </w:pPr>
      <w:r w:rsidRPr="00CA4E4F">
        <w:rPr>
          <w:rFonts w:ascii="Arial" w:hAnsi="Arial" w:cs="Arial"/>
          <w:sz w:val="20"/>
          <w:lang w:eastAsia="en-US"/>
        </w:rPr>
        <w:t>doklady prokazující splnění profesní způsobilosti podle § 77 odst. 1 jinou osobou,</w:t>
      </w:r>
    </w:p>
    <w:p w:rsidR="00B8493C" w:rsidRPr="00CA4E4F" w:rsidRDefault="00B8493C" w:rsidP="00B8493C">
      <w:pPr>
        <w:numPr>
          <w:ilvl w:val="0"/>
          <w:numId w:val="25"/>
        </w:numPr>
        <w:spacing w:line="300" w:lineRule="auto"/>
        <w:jc w:val="both"/>
        <w:rPr>
          <w:rFonts w:ascii="Arial" w:hAnsi="Arial" w:cs="Arial"/>
          <w:bCs/>
          <w:sz w:val="20"/>
          <w:szCs w:val="20"/>
          <w:lang w:eastAsia="en-US"/>
        </w:rPr>
      </w:pPr>
      <w:r w:rsidRPr="00CA4E4F">
        <w:rPr>
          <w:rFonts w:ascii="Arial" w:hAnsi="Arial" w:cs="Arial"/>
          <w:sz w:val="20"/>
          <w:lang w:eastAsia="en-US"/>
        </w:rPr>
        <w:t>doklady prokazující splnění chybějící části kvalifikace prostřednictvím jiné osoby,</w:t>
      </w:r>
    </w:p>
    <w:p w:rsidR="00B8493C" w:rsidRPr="00CA4E4F" w:rsidRDefault="00B8493C" w:rsidP="00B8493C">
      <w:pPr>
        <w:numPr>
          <w:ilvl w:val="0"/>
          <w:numId w:val="25"/>
        </w:numPr>
        <w:spacing w:line="300" w:lineRule="auto"/>
        <w:jc w:val="both"/>
        <w:rPr>
          <w:rFonts w:ascii="Arial" w:hAnsi="Arial" w:cs="Arial"/>
          <w:bCs/>
          <w:sz w:val="20"/>
          <w:szCs w:val="20"/>
          <w:lang w:eastAsia="en-US"/>
        </w:rPr>
      </w:pPr>
      <w:r w:rsidRPr="00CA4E4F">
        <w:rPr>
          <w:rFonts w:ascii="Arial" w:hAnsi="Arial" w:cs="Arial"/>
          <w:sz w:val="20"/>
          <w:lang w:eastAsia="en-US"/>
        </w:rPr>
        <w:t>doklady o splnění základní způsobilosti podle § 74 jinou osobou a</w:t>
      </w:r>
    </w:p>
    <w:p w:rsidR="00B8493C" w:rsidRPr="00CA4E4F" w:rsidRDefault="00B8493C" w:rsidP="00B8493C">
      <w:pPr>
        <w:numPr>
          <w:ilvl w:val="0"/>
          <w:numId w:val="25"/>
        </w:numPr>
        <w:spacing w:line="300" w:lineRule="auto"/>
        <w:jc w:val="both"/>
        <w:rPr>
          <w:rFonts w:ascii="Arial" w:hAnsi="Arial" w:cs="Arial"/>
          <w:bCs/>
          <w:sz w:val="20"/>
          <w:szCs w:val="20"/>
          <w:lang w:eastAsia="en-US"/>
        </w:rPr>
      </w:pPr>
      <w:r w:rsidRPr="00CA4E4F">
        <w:rPr>
          <w:rFonts w:ascii="Arial" w:hAnsi="Arial" w:cs="Arial"/>
          <w:sz w:val="20"/>
          <w:lang w:eastAsia="en-US"/>
        </w:rPr>
        <w:t xml:space="preserve">písemný závazek jiné osoby k poskytnutí plnění určeného k plnění zakázky nebo k poskytnutí věcí nebo práv, s nimiž bude dodavatel oprávněn disponovat v rámci plnění zakázky, a to alespoň v rozsahu, v jakém jiná osoba prokázala kvalifikaci za dodavatele. Má se za to, že požadavek podle tohoto písmene je splněn, pokud obsahem písemného závazku jiné osoby je společná a nerozdílná odpovědnost této osoby za plnění zakázky společně s dodavatelem. Prokazuje-li však dodavatel prostřednictvím jiné osoby kvalifikaci a předkládá doklady podle § 79 odst. 2 písm. a), b) nebo d) vztahující se k takové osobě, musí dokument podle tohoto písmene obsahovat závazek, že jiná osoba bude vykonávat stavební práce či služby, ke kterým se prokazované kritérium kvalifikace vztahuje. </w:t>
      </w:r>
      <w:r w:rsidRPr="00CA4E4F">
        <w:rPr>
          <w:rFonts w:ascii="Arial" w:hAnsi="Arial" w:cs="Arial"/>
          <w:b/>
          <w:bCs/>
          <w:sz w:val="20"/>
        </w:rPr>
        <w:t xml:space="preserve">V tomto závazku </w:t>
      </w:r>
      <w:r w:rsidRPr="00CA4E4F">
        <w:rPr>
          <w:rFonts w:ascii="Arial" w:hAnsi="Arial" w:cs="Arial"/>
          <w:b/>
          <w:bCs/>
          <w:sz w:val="20"/>
          <w:u w:val="single"/>
        </w:rPr>
        <w:t>musí být přesně věcně vymezeno, jakou část kvalifikace jiná osoba za dodavatele prokazuje (nestačí obecný odkaz) a dále z tohoto závazku musí být dostatečně zřejmé, v jakých částech plnění zakázky, jakým konkrétním způsobem a do jaké míry se bude jiná osoba podílet na plnění zakázky</w:t>
      </w:r>
      <w:r w:rsidRPr="00CA4E4F">
        <w:rPr>
          <w:rFonts w:ascii="Arial" w:hAnsi="Arial" w:cs="Arial"/>
          <w:bCs/>
          <w:sz w:val="20"/>
        </w:rPr>
        <w:t xml:space="preserve"> (podrobnosti viz rozsudek Krajského soudu v Brně č. j. 62 </w:t>
      </w:r>
      <w:proofErr w:type="spellStart"/>
      <w:r w:rsidRPr="00CA4E4F">
        <w:rPr>
          <w:rFonts w:ascii="Arial" w:hAnsi="Arial" w:cs="Arial"/>
          <w:bCs/>
          <w:sz w:val="20"/>
        </w:rPr>
        <w:t>Af</w:t>
      </w:r>
      <w:proofErr w:type="spellEnd"/>
      <w:r w:rsidRPr="00CA4E4F">
        <w:rPr>
          <w:rFonts w:ascii="Arial" w:hAnsi="Arial" w:cs="Arial"/>
          <w:bCs/>
          <w:sz w:val="20"/>
        </w:rPr>
        <w:t xml:space="preserve"> 57/2013 ze dne 6. 10. 2014).</w:t>
      </w:r>
    </w:p>
    <w:p w:rsidR="00B8493C" w:rsidRPr="00CA4E4F" w:rsidRDefault="00B8493C" w:rsidP="00B8493C">
      <w:pPr>
        <w:pStyle w:val="Nadpis2"/>
        <w:numPr>
          <w:ilvl w:val="1"/>
          <w:numId w:val="5"/>
        </w:numPr>
        <w:rPr>
          <w:color w:val="008000"/>
        </w:rPr>
      </w:pPr>
      <w:bookmarkStart w:id="72" w:name="_Toc478998984"/>
      <w:bookmarkStart w:id="73" w:name="_Toc880518"/>
      <w:bookmarkStart w:id="74" w:name="_Toc4671582"/>
      <w:r w:rsidRPr="00CA4E4F">
        <w:rPr>
          <w:color w:val="008000"/>
        </w:rPr>
        <w:t xml:space="preserve">Vymezení požadavků na prokázání </w:t>
      </w:r>
      <w:bookmarkStart w:id="75" w:name="_Toc372014901"/>
      <w:bookmarkEnd w:id="70"/>
      <w:r w:rsidRPr="00CA4E4F">
        <w:rPr>
          <w:color w:val="008000"/>
        </w:rPr>
        <w:t>kvalifikace</w:t>
      </w:r>
      <w:bookmarkEnd w:id="72"/>
      <w:bookmarkEnd w:id="73"/>
      <w:bookmarkEnd w:id="74"/>
    </w:p>
    <w:p w:rsidR="00B8493C" w:rsidRPr="00CA4E4F" w:rsidRDefault="00B8493C" w:rsidP="00B8493C">
      <w:pPr>
        <w:pStyle w:val="Nadpis2"/>
        <w:numPr>
          <w:ilvl w:val="2"/>
          <w:numId w:val="5"/>
        </w:numPr>
        <w:spacing w:before="120" w:line="300" w:lineRule="auto"/>
        <w:rPr>
          <w:color w:val="008000"/>
          <w:sz w:val="20"/>
          <w:szCs w:val="20"/>
        </w:rPr>
      </w:pPr>
      <w:bookmarkStart w:id="76" w:name="_Toc462148131"/>
      <w:bookmarkStart w:id="77" w:name="_Toc466468782"/>
      <w:bookmarkStart w:id="78" w:name="_Toc478998985"/>
      <w:bookmarkStart w:id="79" w:name="_Toc880519"/>
      <w:bookmarkStart w:id="80" w:name="_Toc4671583"/>
      <w:bookmarkEnd w:id="75"/>
      <w:r w:rsidRPr="00CA4E4F">
        <w:rPr>
          <w:color w:val="008000"/>
          <w:sz w:val="20"/>
          <w:szCs w:val="20"/>
        </w:rPr>
        <w:t>Základní způsobilost</w:t>
      </w:r>
      <w:bookmarkEnd w:id="76"/>
      <w:bookmarkEnd w:id="77"/>
      <w:bookmarkEnd w:id="78"/>
      <w:bookmarkEnd w:id="79"/>
      <w:bookmarkEnd w:id="80"/>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Způsobilým podle § 74 zákona není dodavatel, který:</w:t>
      </w:r>
    </w:p>
    <w:p w:rsidR="00B8493C" w:rsidRPr="00CA4E4F" w:rsidRDefault="00B8493C" w:rsidP="00B8493C">
      <w:pPr>
        <w:pStyle w:val="Odstavecseseznamem"/>
        <w:numPr>
          <w:ilvl w:val="0"/>
          <w:numId w:val="33"/>
        </w:numPr>
        <w:spacing w:line="300" w:lineRule="auto"/>
        <w:jc w:val="both"/>
        <w:rPr>
          <w:rFonts w:ascii="Arial" w:hAnsi="Arial" w:cs="Arial"/>
          <w:sz w:val="20"/>
          <w:szCs w:val="20"/>
        </w:rPr>
      </w:pPr>
      <w:r w:rsidRPr="00CA4E4F">
        <w:rPr>
          <w:rFonts w:ascii="Arial" w:hAnsi="Arial" w:cs="Arial"/>
          <w:sz w:val="20"/>
          <w:szCs w:val="20"/>
        </w:rPr>
        <w:t>byl v zemi svého sídla v posledních 5 letech před zahájením zadávacího řízení pravomocně odsouzen pro trestný čin uvedený v příloze č. 3 ZZVZ nebo obdobný trestný čin podle právního řádu země sídla dodavatele; k zahlazeným odsouzením se nepřihlíží (§ 74 odst. 1 písm. a) ZZVZ),</w:t>
      </w:r>
    </w:p>
    <w:p w:rsidR="00B8493C" w:rsidRPr="00CA4E4F" w:rsidRDefault="00B8493C" w:rsidP="00B8493C">
      <w:pPr>
        <w:pStyle w:val="Odstavecseseznamem"/>
        <w:numPr>
          <w:ilvl w:val="0"/>
          <w:numId w:val="33"/>
        </w:numPr>
        <w:spacing w:line="300" w:lineRule="auto"/>
        <w:jc w:val="both"/>
        <w:rPr>
          <w:rFonts w:ascii="Arial" w:hAnsi="Arial" w:cs="Arial"/>
          <w:sz w:val="20"/>
          <w:szCs w:val="20"/>
        </w:rPr>
      </w:pPr>
      <w:r w:rsidRPr="00CA4E4F">
        <w:rPr>
          <w:rFonts w:ascii="Arial" w:hAnsi="Arial" w:cs="Arial"/>
          <w:sz w:val="20"/>
          <w:szCs w:val="20"/>
        </w:rPr>
        <w:t>má v České republice nebo v zemi svého sídla v evidenci daní zachycen splatný daňový nedoplatek (§ 74 odst. 1 písm. b) ZZVZ),</w:t>
      </w:r>
    </w:p>
    <w:p w:rsidR="00B8493C" w:rsidRPr="00CA4E4F" w:rsidRDefault="00B8493C" w:rsidP="00B8493C">
      <w:pPr>
        <w:pStyle w:val="Odstavecseseznamem"/>
        <w:numPr>
          <w:ilvl w:val="0"/>
          <w:numId w:val="33"/>
        </w:numPr>
        <w:spacing w:line="300" w:lineRule="auto"/>
        <w:jc w:val="both"/>
        <w:rPr>
          <w:rFonts w:ascii="Arial" w:hAnsi="Arial" w:cs="Arial"/>
          <w:sz w:val="20"/>
          <w:szCs w:val="20"/>
        </w:rPr>
      </w:pPr>
      <w:r w:rsidRPr="00CA4E4F">
        <w:rPr>
          <w:rFonts w:ascii="Arial" w:hAnsi="Arial" w:cs="Arial"/>
          <w:sz w:val="20"/>
          <w:szCs w:val="20"/>
        </w:rPr>
        <w:t>má v České republice nebo v zemi svého sídla splatný nedoplatek na pojistném nebo na penále na veřejné zdravotní pojištění (§ 74 odst. 1 písm. c) ZZVZ),</w:t>
      </w:r>
    </w:p>
    <w:p w:rsidR="00B8493C" w:rsidRPr="00CA4E4F" w:rsidRDefault="00B8493C" w:rsidP="00B8493C">
      <w:pPr>
        <w:pStyle w:val="Odstavecseseznamem"/>
        <w:numPr>
          <w:ilvl w:val="0"/>
          <w:numId w:val="33"/>
        </w:numPr>
        <w:spacing w:line="300" w:lineRule="auto"/>
        <w:jc w:val="both"/>
        <w:rPr>
          <w:rFonts w:ascii="Arial" w:hAnsi="Arial" w:cs="Arial"/>
          <w:sz w:val="20"/>
          <w:szCs w:val="20"/>
        </w:rPr>
      </w:pPr>
      <w:r w:rsidRPr="00CA4E4F">
        <w:rPr>
          <w:rFonts w:ascii="Arial" w:hAnsi="Arial" w:cs="Arial"/>
          <w:sz w:val="20"/>
          <w:szCs w:val="20"/>
        </w:rPr>
        <w:t>má v České republice nebo v zemi svého sídla splatný nedoplatek na pojistném nebo na penále na sociální zabezpečení a příspěvku na státní politiku zaměstnanosti (§ 74 odst. 1 písm. d) ZZVZ),</w:t>
      </w:r>
    </w:p>
    <w:p w:rsidR="00B8493C" w:rsidRPr="00CA4E4F" w:rsidRDefault="00B8493C" w:rsidP="00B8493C">
      <w:pPr>
        <w:pStyle w:val="Odstavecseseznamem"/>
        <w:numPr>
          <w:ilvl w:val="0"/>
          <w:numId w:val="33"/>
        </w:numPr>
        <w:spacing w:line="300" w:lineRule="auto"/>
        <w:jc w:val="both"/>
        <w:rPr>
          <w:rFonts w:ascii="Arial" w:hAnsi="Arial" w:cs="Arial"/>
          <w:sz w:val="20"/>
          <w:szCs w:val="20"/>
        </w:rPr>
      </w:pPr>
      <w:r w:rsidRPr="00CA4E4F">
        <w:rPr>
          <w:rFonts w:ascii="Arial" w:hAnsi="Arial" w:cs="Arial"/>
          <w:sz w:val="20"/>
          <w:szCs w:val="20"/>
        </w:rPr>
        <w:lastRenderedPageBreak/>
        <w:t>je v likvidaci, proti němuž bylo vydáno rozhodnutí o úpadku, vůči němuž byla nařízena nucená správa podle jiného právního předpisu nebo v obdobné situaci podle právního řádu země sídla dodavatele (§ 74 odst. 1 písm. e) ZZVZ).</w:t>
      </w:r>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 xml:space="preserve"> </w:t>
      </w:r>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 xml:space="preserve">Je-li dodavatelem právnická osoba, musí podmínku podle § 74 odst. 1 písm. a) </w:t>
      </w:r>
      <w:proofErr w:type="gramStart"/>
      <w:r w:rsidRPr="00CA4E4F">
        <w:rPr>
          <w:rFonts w:ascii="Arial" w:hAnsi="Arial" w:cs="Arial"/>
          <w:sz w:val="20"/>
          <w:szCs w:val="20"/>
          <w:lang w:eastAsia="en-US"/>
        </w:rPr>
        <w:t>ZZVZ  splňovat</w:t>
      </w:r>
      <w:proofErr w:type="gramEnd"/>
      <w:r w:rsidRPr="00CA4E4F">
        <w:rPr>
          <w:rFonts w:ascii="Arial" w:hAnsi="Arial" w:cs="Arial"/>
          <w:sz w:val="20"/>
          <w:szCs w:val="20"/>
          <w:lang w:eastAsia="en-US"/>
        </w:rPr>
        <w:t xml:space="preserve"> tato právnická osoba a zároveň každý člen statutárního orgánu. Je-li členem statutárního orgánu dodavatele právnická osoba, musí podmínku podle písm. a) splňovat</w:t>
      </w:r>
    </w:p>
    <w:p w:rsidR="00B8493C" w:rsidRPr="00CA4E4F" w:rsidRDefault="00B8493C" w:rsidP="00B8493C">
      <w:pPr>
        <w:pStyle w:val="Odstavecseseznamem"/>
        <w:numPr>
          <w:ilvl w:val="0"/>
          <w:numId w:val="34"/>
        </w:numPr>
        <w:spacing w:line="300" w:lineRule="auto"/>
        <w:jc w:val="both"/>
        <w:rPr>
          <w:rFonts w:ascii="Arial" w:hAnsi="Arial" w:cs="Arial"/>
          <w:sz w:val="20"/>
          <w:szCs w:val="20"/>
        </w:rPr>
      </w:pPr>
      <w:r w:rsidRPr="00CA4E4F">
        <w:rPr>
          <w:rFonts w:ascii="Arial" w:hAnsi="Arial" w:cs="Arial"/>
          <w:sz w:val="20"/>
          <w:szCs w:val="20"/>
        </w:rPr>
        <w:t>tato právnická osoba,</w:t>
      </w:r>
    </w:p>
    <w:p w:rsidR="00B8493C" w:rsidRPr="00CA4E4F" w:rsidRDefault="00B8493C" w:rsidP="00B8493C">
      <w:pPr>
        <w:pStyle w:val="Odstavecseseznamem"/>
        <w:numPr>
          <w:ilvl w:val="0"/>
          <w:numId w:val="34"/>
        </w:numPr>
        <w:spacing w:line="300" w:lineRule="auto"/>
        <w:jc w:val="both"/>
        <w:rPr>
          <w:rFonts w:ascii="Arial" w:hAnsi="Arial" w:cs="Arial"/>
          <w:sz w:val="20"/>
          <w:szCs w:val="20"/>
        </w:rPr>
      </w:pPr>
      <w:r w:rsidRPr="00CA4E4F">
        <w:rPr>
          <w:rFonts w:ascii="Arial" w:hAnsi="Arial" w:cs="Arial"/>
          <w:sz w:val="20"/>
          <w:szCs w:val="20"/>
        </w:rPr>
        <w:t>každý člen statutárního orgánu této právnické osoby a</w:t>
      </w:r>
    </w:p>
    <w:p w:rsidR="00B8493C" w:rsidRPr="00CA4E4F" w:rsidRDefault="00B8493C" w:rsidP="00B8493C">
      <w:pPr>
        <w:pStyle w:val="Odstavecseseznamem"/>
        <w:numPr>
          <w:ilvl w:val="0"/>
          <w:numId w:val="34"/>
        </w:numPr>
        <w:spacing w:line="300" w:lineRule="auto"/>
        <w:jc w:val="both"/>
        <w:rPr>
          <w:rFonts w:ascii="Arial" w:hAnsi="Arial" w:cs="Arial"/>
          <w:sz w:val="20"/>
          <w:szCs w:val="20"/>
        </w:rPr>
      </w:pPr>
      <w:r w:rsidRPr="00CA4E4F">
        <w:rPr>
          <w:rFonts w:ascii="Arial" w:hAnsi="Arial" w:cs="Arial"/>
          <w:sz w:val="20"/>
          <w:szCs w:val="20"/>
        </w:rPr>
        <w:t>osoba zastupující tuto právnickou osobu v statutárním orgánu dodavatele.</w:t>
      </w:r>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Účastní-li se zadávacího řízení pobočka závodu</w:t>
      </w:r>
    </w:p>
    <w:p w:rsidR="00B8493C" w:rsidRPr="00CA4E4F" w:rsidRDefault="00B8493C" w:rsidP="00B8493C">
      <w:pPr>
        <w:pStyle w:val="Odstavecseseznamem"/>
        <w:numPr>
          <w:ilvl w:val="0"/>
          <w:numId w:val="35"/>
        </w:numPr>
        <w:spacing w:line="300" w:lineRule="auto"/>
        <w:jc w:val="both"/>
        <w:rPr>
          <w:rFonts w:ascii="Arial" w:hAnsi="Arial" w:cs="Arial"/>
          <w:sz w:val="20"/>
          <w:szCs w:val="20"/>
        </w:rPr>
      </w:pPr>
      <w:r w:rsidRPr="00CA4E4F">
        <w:rPr>
          <w:rFonts w:ascii="Arial" w:hAnsi="Arial" w:cs="Arial"/>
          <w:sz w:val="20"/>
          <w:szCs w:val="20"/>
        </w:rPr>
        <w:t>zahraniční právnické osoby, musí podmínku podle písm. a) splňovat tato právnická osoba a vedoucí pobočky závodu,</w:t>
      </w:r>
    </w:p>
    <w:p w:rsidR="00B8493C" w:rsidRPr="00CA4E4F" w:rsidRDefault="00B8493C" w:rsidP="00B8493C">
      <w:pPr>
        <w:pStyle w:val="Odstavecseseznamem"/>
        <w:numPr>
          <w:ilvl w:val="0"/>
          <w:numId w:val="35"/>
        </w:numPr>
        <w:spacing w:line="300" w:lineRule="auto"/>
        <w:jc w:val="both"/>
        <w:rPr>
          <w:rFonts w:ascii="Arial" w:hAnsi="Arial" w:cs="Arial"/>
          <w:sz w:val="20"/>
          <w:szCs w:val="20"/>
        </w:rPr>
      </w:pPr>
      <w:r w:rsidRPr="00CA4E4F">
        <w:rPr>
          <w:rFonts w:ascii="Arial" w:hAnsi="Arial" w:cs="Arial"/>
          <w:sz w:val="20"/>
          <w:szCs w:val="20"/>
        </w:rPr>
        <w:t>české právnické osoby, musí podmínku podle § 74 odst. 1 písm. a) ZZVZ splňovat osoby uvedené v předcházejícím odstavci a vedoucí pobočky závodu.</w:t>
      </w:r>
    </w:p>
    <w:p w:rsidR="00B8493C" w:rsidRPr="00CA4E4F" w:rsidRDefault="00B8493C" w:rsidP="00B8493C">
      <w:pPr>
        <w:spacing w:line="300" w:lineRule="auto"/>
        <w:jc w:val="both"/>
        <w:rPr>
          <w:rFonts w:ascii="Arial" w:hAnsi="Arial" w:cs="Arial"/>
          <w:sz w:val="20"/>
          <w:szCs w:val="20"/>
          <w:lang w:eastAsia="en-US"/>
        </w:rPr>
      </w:pPr>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Trestné činy pro účely prokázání splnění základní způsobilosti podle § 74 odst. 1 písm. a) ZZVZ (příloha č. 3 ZZVZ)</w:t>
      </w:r>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Pro účely prokázání splnění základní způsobilosti podle § 74 odst. 1 písm. a) ZZVZ se trestným činem rozumí</w:t>
      </w:r>
    </w:p>
    <w:p w:rsidR="00B8493C" w:rsidRPr="00CA4E4F" w:rsidRDefault="00B8493C" w:rsidP="00B8493C">
      <w:pPr>
        <w:pStyle w:val="Odstavecseseznamem"/>
        <w:numPr>
          <w:ilvl w:val="0"/>
          <w:numId w:val="36"/>
        </w:numPr>
        <w:spacing w:line="300" w:lineRule="auto"/>
        <w:jc w:val="both"/>
        <w:rPr>
          <w:rFonts w:ascii="Arial" w:hAnsi="Arial" w:cs="Arial"/>
          <w:sz w:val="20"/>
          <w:szCs w:val="20"/>
        </w:rPr>
      </w:pPr>
      <w:r w:rsidRPr="00CA4E4F">
        <w:rPr>
          <w:rFonts w:ascii="Arial" w:hAnsi="Arial" w:cs="Arial"/>
          <w:sz w:val="20"/>
          <w:szCs w:val="20"/>
        </w:rPr>
        <w:t>trestný čin spáchaný ve prospěch organizované zločinecké skupiny nebo trestný čin účasti na organizované zločinecké skupině,</w:t>
      </w:r>
    </w:p>
    <w:p w:rsidR="00B8493C" w:rsidRPr="00CA4E4F" w:rsidRDefault="00B8493C" w:rsidP="00B8493C">
      <w:pPr>
        <w:pStyle w:val="Odstavecseseznamem"/>
        <w:numPr>
          <w:ilvl w:val="0"/>
          <w:numId w:val="36"/>
        </w:numPr>
        <w:spacing w:line="300" w:lineRule="auto"/>
        <w:jc w:val="both"/>
        <w:rPr>
          <w:rFonts w:ascii="Arial" w:hAnsi="Arial" w:cs="Arial"/>
          <w:sz w:val="20"/>
          <w:szCs w:val="20"/>
        </w:rPr>
      </w:pPr>
      <w:r w:rsidRPr="00CA4E4F">
        <w:rPr>
          <w:rFonts w:ascii="Arial" w:hAnsi="Arial" w:cs="Arial"/>
          <w:sz w:val="20"/>
          <w:szCs w:val="20"/>
        </w:rPr>
        <w:t>trestný čin obchodování s lidmi,</w:t>
      </w:r>
    </w:p>
    <w:p w:rsidR="00B8493C" w:rsidRPr="00CA4E4F" w:rsidRDefault="00B8493C" w:rsidP="00B8493C">
      <w:pPr>
        <w:pStyle w:val="Odstavecseseznamem"/>
        <w:numPr>
          <w:ilvl w:val="0"/>
          <w:numId w:val="36"/>
        </w:numPr>
        <w:spacing w:line="300" w:lineRule="auto"/>
        <w:jc w:val="both"/>
        <w:rPr>
          <w:rFonts w:ascii="Arial" w:hAnsi="Arial" w:cs="Arial"/>
          <w:sz w:val="20"/>
          <w:szCs w:val="20"/>
        </w:rPr>
      </w:pPr>
      <w:r w:rsidRPr="00CA4E4F">
        <w:rPr>
          <w:rFonts w:ascii="Arial" w:hAnsi="Arial" w:cs="Arial"/>
          <w:sz w:val="20"/>
          <w:szCs w:val="20"/>
        </w:rPr>
        <w:t>tyto trestné činy proti majetku</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podvod,</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úvěrový podvod,</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dotační podvod,</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podílnictví,</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podílnictví z nedbalosti,</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legalizace výnosů z trestné činnosti,</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legalizace výnosů z trestné činnosti z nedbalosti,</w:t>
      </w:r>
    </w:p>
    <w:p w:rsidR="00B8493C" w:rsidRPr="00CA4E4F" w:rsidRDefault="00B8493C" w:rsidP="00B8493C">
      <w:pPr>
        <w:pStyle w:val="Odstavecseseznamem"/>
        <w:numPr>
          <w:ilvl w:val="0"/>
          <w:numId w:val="36"/>
        </w:numPr>
        <w:spacing w:line="300" w:lineRule="auto"/>
        <w:jc w:val="both"/>
        <w:rPr>
          <w:rFonts w:ascii="Arial" w:hAnsi="Arial" w:cs="Arial"/>
          <w:sz w:val="20"/>
          <w:szCs w:val="20"/>
        </w:rPr>
      </w:pPr>
      <w:r w:rsidRPr="00CA4E4F">
        <w:rPr>
          <w:rFonts w:ascii="Arial" w:hAnsi="Arial" w:cs="Arial"/>
          <w:sz w:val="20"/>
          <w:szCs w:val="20"/>
        </w:rPr>
        <w:t>tyto trestné činy hospodářské</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zneužití informace a postavení v obchodním styku,</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sjednání výhody při zadání veřejné zakázky, při veřejné soutěži a veřejné dražbě,</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pletichy při zadání veřejné zakázky a při veřejné soutěži,</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pletichy při veřejné dražbě,</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poškození finančních zájmů Evropské unie,</w:t>
      </w:r>
    </w:p>
    <w:p w:rsidR="00B8493C" w:rsidRPr="00CA4E4F" w:rsidRDefault="00B8493C" w:rsidP="00B8493C">
      <w:pPr>
        <w:pStyle w:val="Odstavecseseznamem"/>
        <w:numPr>
          <w:ilvl w:val="0"/>
          <w:numId w:val="36"/>
        </w:numPr>
        <w:spacing w:line="300" w:lineRule="auto"/>
        <w:jc w:val="both"/>
        <w:rPr>
          <w:rFonts w:ascii="Arial" w:hAnsi="Arial" w:cs="Arial"/>
          <w:sz w:val="20"/>
          <w:szCs w:val="20"/>
        </w:rPr>
      </w:pPr>
      <w:r w:rsidRPr="00CA4E4F">
        <w:rPr>
          <w:rFonts w:ascii="Arial" w:hAnsi="Arial" w:cs="Arial"/>
          <w:sz w:val="20"/>
          <w:szCs w:val="20"/>
        </w:rPr>
        <w:t>trestné činy obecně nebezpečné,</w:t>
      </w:r>
    </w:p>
    <w:p w:rsidR="00B8493C" w:rsidRPr="00CA4E4F" w:rsidRDefault="00B8493C" w:rsidP="00B8493C">
      <w:pPr>
        <w:pStyle w:val="Odstavecseseznamem"/>
        <w:numPr>
          <w:ilvl w:val="0"/>
          <w:numId w:val="36"/>
        </w:numPr>
        <w:spacing w:line="300" w:lineRule="auto"/>
        <w:jc w:val="both"/>
        <w:rPr>
          <w:rFonts w:ascii="Arial" w:hAnsi="Arial" w:cs="Arial"/>
          <w:sz w:val="20"/>
          <w:szCs w:val="20"/>
        </w:rPr>
      </w:pPr>
      <w:r w:rsidRPr="00CA4E4F">
        <w:rPr>
          <w:rFonts w:ascii="Arial" w:hAnsi="Arial" w:cs="Arial"/>
          <w:sz w:val="20"/>
          <w:szCs w:val="20"/>
        </w:rPr>
        <w:t>trestné činy proti České republice, cizímu státu a mezinárodní organizaci,</w:t>
      </w:r>
    </w:p>
    <w:p w:rsidR="00B8493C" w:rsidRPr="00CA4E4F" w:rsidRDefault="00B8493C" w:rsidP="00B8493C">
      <w:pPr>
        <w:pStyle w:val="Odstavecseseznamem"/>
        <w:numPr>
          <w:ilvl w:val="0"/>
          <w:numId w:val="36"/>
        </w:numPr>
        <w:spacing w:line="300" w:lineRule="auto"/>
        <w:jc w:val="both"/>
        <w:rPr>
          <w:rFonts w:ascii="Arial" w:hAnsi="Arial" w:cs="Arial"/>
          <w:sz w:val="20"/>
          <w:szCs w:val="20"/>
        </w:rPr>
      </w:pPr>
      <w:r w:rsidRPr="00CA4E4F">
        <w:rPr>
          <w:rFonts w:ascii="Arial" w:hAnsi="Arial" w:cs="Arial"/>
          <w:sz w:val="20"/>
          <w:szCs w:val="20"/>
        </w:rPr>
        <w:t>tyto trestné činy proti pořádku ve věcech veřejných</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trestné činy proti výkonu pravomoci orgánu veřejné moci a úřední osoby,</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trestné činy úředních osob,</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úplatkářství,</w:t>
      </w:r>
    </w:p>
    <w:p w:rsidR="00B8493C" w:rsidRPr="00CA4E4F" w:rsidRDefault="00B8493C" w:rsidP="00B8493C">
      <w:pPr>
        <w:pStyle w:val="Odstavecseseznamem"/>
        <w:numPr>
          <w:ilvl w:val="1"/>
          <w:numId w:val="36"/>
        </w:numPr>
        <w:spacing w:line="300" w:lineRule="auto"/>
        <w:jc w:val="both"/>
        <w:rPr>
          <w:rFonts w:ascii="Arial" w:hAnsi="Arial" w:cs="Arial"/>
          <w:sz w:val="20"/>
          <w:szCs w:val="20"/>
        </w:rPr>
      </w:pPr>
      <w:r w:rsidRPr="00CA4E4F">
        <w:rPr>
          <w:rFonts w:ascii="Arial" w:hAnsi="Arial" w:cs="Arial"/>
          <w:sz w:val="20"/>
          <w:szCs w:val="20"/>
        </w:rPr>
        <w:t>jiná rušení činnosti orgánu veřejné moci.</w:t>
      </w:r>
    </w:p>
    <w:p w:rsidR="00B8493C" w:rsidRPr="00CA4E4F" w:rsidRDefault="00B8493C" w:rsidP="00B8493C">
      <w:pPr>
        <w:spacing w:line="300" w:lineRule="auto"/>
        <w:jc w:val="both"/>
        <w:rPr>
          <w:rFonts w:ascii="Arial" w:hAnsi="Arial" w:cs="Arial"/>
          <w:b/>
          <w:sz w:val="20"/>
          <w:szCs w:val="20"/>
          <w:lang w:eastAsia="en-US"/>
        </w:rPr>
      </w:pPr>
      <w:r w:rsidRPr="00CA4E4F">
        <w:rPr>
          <w:rFonts w:ascii="Arial" w:hAnsi="Arial" w:cs="Arial"/>
          <w:b/>
          <w:sz w:val="20"/>
          <w:szCs w:val="20"/>
          <w:lang w:eastAsia="en-US"/>
        </w:rPr>
        <w:t>Prokázání základní způsobilosti</w:t>
      </w:r>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Dodavatel prokazuje splnění podmínek základní způsobilosti ve vztahu k České republice předložením</w:t>
      </w:r>
    </w:p>
    <w:p w:rsidR="00B8493C" w:rsidRPr="00CA4E4F" w:rsidRDefault="00B8493C" w:rsidP="00B8493C">
      <w:pPr>
        <w:pStyle w:val="Odstavecseseznamem"/>
        <w:numPr>
          <w:ilvl w:val="0"/>
          <w:numId w:val="37"/>
        </w:numPr>
        <w:spacing w:line="300" w:lineRule="auto"/>
        <w:jc w:val="both"/>
        <w:rPr>
          <w:rFonts w:ascii="Arial" w:hAnsi="Arial" w:cs="Arial"/>
          <w:sz w:val="20"/>
          <w:szCs w:val="20"/>
        </w:rPr>
      </w:pPr>
      <w:r w:rsidRPr="00CA4E4F">
        <w:rPr>
          <w:rFonts w:ascii="Arial" w:hAnsi="Arial" w:cs="Arial"/>
          <w:sz w:val="20"/>
          <w:szCs w:val="20"/>
        </w:rPr>
        <w:t>výpisu z evidence Rejstříku trestů ve vztahu k § 74 odst. 1 písm. a) ZZVZ,</w:t>
      </w:r>
    </w:p>
    <w:p w:rsidR="00B8493C" w:rsidRPr="00CA4E4F" w:rsidRDefault="00B8493C" w:rsidP="00B8493C">
      <w:pPr>
        <w:pStyle w:val="Odstavecseseznamem"/>
        <w:numPr>
          <w:ilvl w:val="0"/>
          <w:numId w:val="37"/>
        </w:numPr>
        <w:spacing w:line="300" w:lineRule="auto"/>
        <w:jc w:val="both"/>
        <w:rPr>
          <w:rFonts w:ascii="Arial" w:hAnsi="Arial" w:cs="Arial"/>
          <w:sz w:val="20"/>
          <w:szCs w:val="20"/>
        </w:rPr>
      </w:pPr>
      <w:r w:rsidRPr="00CA4E4F">
        <w:rPr>
          <w:rFonts w:ascii="Arial" w:hAnsi="Arial" w:cs="Arial"/>
          <w:sz w:val="20"/>
          <w:szCs w:val="20"/>
        </w:rPr>
        <w:lastRenderedPageBreak/>
        <w:t>potvrzení příslušného finančního úřadu ve vztahu k § 74 odst. 1 písm. b) ZZVZ,</w:t>
      </w:r>
    </w:p>
    <w:p w:rsidR="00B8493C" w:rsidRPr="00CA4E4F" w:rsidRDefault="00B8493C" w:rsidP="00B8493C">
      <w:pPr>
        <w:pStyle w:val="Odstavecseseznamem"/>
        <w:numPr>
          <w:ilvl w:val="0"/>
          <w:numId w:val="37"/>
        </w:numPr>
        <w:spacing w:line="300" w:lineRule="auto"/>
        <w:jc w:val="both"/>
        <w:rPr>
          <w:rFonts w:ascii="Arial" w:hAnsi="Arial" w:cs="Arial"/>
          <w:sz w:val="20"/>
          <w:szCs w:val="20"/>
        </w:rPr>
      </w:pPr>
      <w:r w:rsidRPr="00CA4E4F">
        <w:rPr>
          <w:rFonts w:ascii="Arial" w:hAnsi="Arial" w:cs="Arial"/>
          <w:sz w:val="20"/>
          <w:szCs w:val="20"/>
        </w:rPr>
        <w:t>písemného čestného prohlášení ve vztahu ke spotřební dani ve vztahu k § 74 odst. 1 písm. b) ZZVZ,</w:t>
      </w:r>
    </w:p>
    <w:p w:rsidR="00B8493C" w:rsidRPr="00CA4E4F" w:rsidRDefault="00B8493C" w:rsidP="00B8493C">
      <w:pPr>
        <w:pStyle w:val="Odstavecseseznamem"/>
        <w:numPr>
          <w:ilvl w:val="0"/>
          <w:numId w:val="37"/>
        </w:numPr>
        <w:spacing w:line="300" w:lineRule="auto"/>
        <w:jc w:val="both"/>
        <w:rPr>
          <w:rFonts w:ascii="Arial" w:hAnsi="Arial" w:cs="Arial"/>
          <w:sz w:val="20"/>
          <w:szCs w:val="20"/>
        </w:rPr>
      </w:pPr>
      <w:r w:rsidRPr="00CA4E4F">
        <w:rPr>
          <w:rFonts w:ascii="Arial" w:hAnsi="Arial" w:cs="Arial"/>
          <w:sz w:val="20"/>
          <w:szCs w:val="20"/>
        </w:rPr>
        <w:t>písemného čestného prohlášení ve vztahu k § 74 odst. 1 písm. c) ZZVZ,</w:t>
      </w:r>
    </w:p>
    <w:p w:rsidR="00B8493C" w:rsidRPr="00CA4E4F" w:rsidRDefault="00B8493C" w:rsidP="00B8493C">
      <w:pPr>
        <w:pStyle w:val="Odstavecseseznamem"/>
        <w:numPr>
          <w:ilvl w:val="0"/>
          <w:numId w:val="37"/>
        </w:numPr>
        <w:spacing w:line="300" w:lineRule="auto"/>
        <w:jc w:val="both"/>
        <w:rPr>
          <w:rFonts w:ascii="Arial" w:hAnsi="Arial" w:cs="Arial"/>
          <w:sz w:val="20"/>
          <w:szCs w:val="20"/>
        </w:rPr>
      </w:pPr>
      <w:r w:rsidRPr="00CA4E4F">
        <w:rPr>
          <w:rFonts w:ascii="Arial" w:hAnsi="Arial" w:cs="Arial"/>
          <w:sz w:val="20"/>
          <w:szCs w:val="20"/>
        </w:rPr>
        <w:t>potvrzení příslušné okresní správy sociálního zabezpečení ve vztahu k § 74 odst. 1 písm. d) ZZVZ,</w:t>
      </w:r>
    </w:p>
    <w:p w:rsidR="00B8493C" w:rsidRPr="00CA4E4F" w:rsidRDefault="00B8493C" w:rsidP="00B8493C">
      <w:pPr>
        <w:pStyle w:val="Odstavecseseznamem"/>
        <w:numPr>
          <w:ilvl w:val="0"/>
          <w:numId w:val="37"/>
        </w:numPr>
        <w:spacing w:line="300" w:lineRule="auto"/>
        <w:jc w:val="both"/>
        <w:rPr>
          <w:rFonts w:ascii="Arial" w:hAnsi="Arial" w:cs="Arial"/>
          <w:sz w:val="20"/>
          <w:szCs w:val="20"/>
        </w:rPr>
      </w:pPr>
      <w:r w:rsidRPr="00CA4E4F">
        <w:rPr>
          <w:rFonts w:ascii="Arial" w:hAnsi="Arial" w:cs="Arial"/>
          <w:sz w:val="20"/>
          <w:szCs w:val="20"/>
        </w:rPr>
        <w:t xml:space="preserve">výpisu z obchodního rejstříku, nebo předložením písemného čestného prohlášení v případě, že není v obchodním rejstříku zapsán, ve vztahu k § 74 odst. 1 písm. e) ZZVZ. </w:t>
      </w:r>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 xml:space="preserve">Dodavatel prokáže splnění základní způsobilosti dle § 74 odst. 1 písm. a) až e) zákona v souladu s § 53 odst. 4 zákona </w:t>
      </w:r>
      <w:r w:rsidRPr="00CA4E4F">
        <w:rPr>
          <w:rFonts w:ascii="Arial" w:hAnsi="Arial" w:cs="Arial"/>
          <w:b/>
          <w:sz w:val="20"/>
          <w:szCs w:val="20"/>
          <w:lang w:eastAsia="en-US"/>
        </w:rPr>
        <w:t>předložením čestného prohlášení</w:t>
      </w:r>
      <w:r w:rsidRPr="00CA4E4F">
        <w:rPr>
          <w:rFonts w:ascii="Arial" w:hAnsi="Arial" w:cs="Arial"/>
          <w:sz w:val="20"/>
          <w:szCs w:val="20"/>
          <w:lang w:eastAsia="en-US"/>
        </w:rPr>
        <w:t xml:space="preserve">.  </w:t>
      </w:r>
    </w:p>
    <w:p w:rsidR="00B8493C" w:rsidRPr="00CA4E4F" w:rsidRDefault="00B8493C" w:rsidP="00B8493C">
      <w:pPr>
        <w:pStyle w:val="Nadpis2"/>
        <w:numPr>
          <w:ilvl w:val="2"/>
          <w:numId w:val="5"/>
        </w:numPr>
        <w:spacing w:before="120" w:line="300" w:lineRule="auto"/>
        <w:rPr>
          <w:color w:val="008000"/>
          <w:sz w:val="20"/>
          <w:szCs w:val="20"/>
        </w:rPr>
      </w:pPr>
      <w:bookmarkStart w:id="81" w:name="_Toc462148132"/>
      <w:bookmarkStart w:id="82" w:name="_Toc466468783"/>
      <w:bookmarkStart w:id="83" w:name="_Toc478998986"/>
      <w:bookmarkStart w:id="84" w:name="_Toc880520"/>
      <w:bookmarkStart w:id="85" w:name="_Toc4671584"/>
      <w:r w:rsidRPr="00CA4E4F">
        <w:rPr>
          <w:color w:val="008000"/>
          <w:sz w:val="20"/>
          <w:szCs w:val="20"/>
        </w:rPr>
        <w:t>Profesní způsobilost</w:t>
      </w:r>
      <w:bookmarkEnd w:id="81"/>
      <w:bookmarkEnd w:id="82"/>
      <w:bookmarkEnd w:id="83"/>
      <w:bookmarkEnd w:id="84"/>
      <w:bookmarkEnd w:id="85"/>
    </w:p>
    <w:p w:rsidR="00B8493C" w:rsidRPr="00CA4E4F" w:rsidRDefault="00B8493C" w:rsidP="00B8493C">
      <w:pPr>
        <w:spacing w:line="300" w:lineRule="auto"/>
        <w:jc w:val="both"/>
        <w:rPr>
          <w:rFonts w:ascii="Arial" w:hAnsi="Arial" w:cs="Arial"/>
          <w:sz w:val="20"/>
          <w:szCs w:val="20"/>
          <w:lang w:eastAsia="en-US"/>
        </w:rPr>
      </w:pPr>
      <w:r w:rsidRPr="00CA4E4F">
        <w:rPr>
          <w:rFonts w:ascii="Arial" w:hAnsi="Arial" w:cs="Arial"/>
          <w:sz w:val="20"/>
          <w:szCs w:val="20"/>
          <w:lang w:eastAsia="en-US"/>
        </w:rPr>
        <w:t xml:space="preserve">K prokázání splnění profesní způsobilosti dodavatele Zadavatel požaduje předložení těchto dokladů: </w:t>
      </w:r>
    </w:p>
    <w:p w:rsidR="00B8493C" w:rsidRPr="00CA4E4F" w:rsidRDefault="00B8493C" w:rsidP="00B8493C">
      <w:pPr>
        <w:numPr>
          <w:ilvl w:val="0"/>
          <w:numId w:val="27"/>
        </w:numPr>
        <w:spacing w:line="300" w:lineRule="auto"/>
        <w:jc w:val="both"/>
        <w:rPr>
          <w:rFonts w:ascii="Arial" w:hAnsi="Arial" w:cs="Arial"/>
          <w:sz w:val="20"/>
          <w:szCs w:val="20"/>
          <w:lang w:eastAsia="en-US"/>
        </w:rPr>
      </w:pPr>
      <w:r w:rsidRPr="00CA4E4F">
        <w:rPr>
          <w:rFonts w:ascii="Arial" w:hAnsi="Arial" w:cs="Arial"/>
          <w:b/>
          <w:sz w:val="20"/>
          <w:szCs w:val="20"/>
          <w:lang w:eastAsia="en-US"/>
        </w:rPr>
        <w:t xml:space="preserve">dle § 77 odst. 1 – dodavatel prokazuje splnění profesní způsobilosti ve vztahu k České republice předložením </w:t>
      </w:r>
      <w:r w:rsidRPr="00CA4E4F">
        <w:rPr>
          <w:rFonts w:ascii="Arial" w:hAnsi="Arial" w:cs="Arial"/>
          <w:b/>
          <w:sz w:val="20"/>
          <w:szCs w:val="20"/>
          <w:u w:val="single"/>
          <w:lang w:eastAsia="en-US"/>
        </w:rPr>
        <w:t>výpisu z obchodního rejstříku</w:t>
      </w:r>
      <w:r w:rsidRPr="00CA4E4F">
        <w:rPr>
          <w:rFonts w:ascii="Arial" w:hAnsi="Arial" w:cs="Arial"/>
          <w:sz w:val="20"/>
          <w:szCs w:val="20"/>
          <w:lang w:eastAsia="en-US"/>
        </w:rPr>
        <w:t xml:space="preserve"> nebo jiné obdobné evidence, pokud jiný právní předpis zápis do takové evidence vyžaduje, </w:t>
      </w:r>
    </w:p>
    <w:p w:rsidR="00B8493C" w:rsidRPr="00CA4E4F" w:rsidRDefault="00B8493C" w:rsidP="00B8493C">
      <w:pPr>
        <w:pStyle w:val="Nadpis2"/>
        <w:numPr>
          <w:ilvl w:val="2"/>
          <w:numId w:val="5"/>
        </w:numPr>
        <w:spacing w:before="120" w:line="300" w:lineRule="auto"/>
        <w:rPr>
          <w:color w:val="008000"/>
          <w:sz w:val="20"/>
          <w:szCs w:val="20"/>
        </w:rPr>
      </w:pPr>
      <w:bookmarkStart w:id="86" w:name="_Toc462148133"/>
      <w:bookmarkStart w:id="87" w:name="_Toc466468784"/>
      <w:bookmarkStart w:id="88" w:name="_Toc496281327"/>
      <w:bookmarkStart w:id="89" w:name="_Toc880521"/>
      <w:bookmarkStart w:id="90" w:name="_Toc4671585"/>
      <w:r w:rsidRPr="00CA4E4F">
        <w:rPr>
          <w:color w:val="008000"/>
          <w:sz w:val="20"/>
          <w:szCs w:val="20"/>
        </w:rPr>
        <w:t>Technická kvalifikace</w:t>
      </w:r>
      <w:bookmarkEnd w:id="86"/>
      <w:bookmarkEnd w:id="87"/>
      <w:bookmarkEnd w:id="88"/>
      <w:bookmarkEnd w:id="89"/>
      <w:bookmarkEnd w:id="90"/>
    </w:p>
    <w:p w:rsidR="00B8493C" w:rsidRPr="00CA4E4F" w:rsidRDefault="00B8493C" w:rsidP="00B8493C">
      <w:pPr>
        <w:spacing w:line="300" w:lineRule="auto"/>
        <w:jc w:val="both"/>
        <w:rPr>
          <w:rFonts w:ascii="Arial" w:hAnsi="Arial" w:cs="Arial"/>
          <w:b/>
          <w:sz w:val="20"/>
          <w:szCs w:val="20"/>
          <w:lang w:eastAsia="en-US"/>
        </w:rPr>
      </w:pPr>
      <w:r w:rsidRPr="00CA4E4F">
        <w:rPr>
          <w:rFonts w:ascii="Arial" w:hAnsi="Arial" w:cs="Arial"/>
          <w:sz w:val="20"/>
          <w:szCs w:val="20"/>
          <w:lang w:eastAsia="en-US"/>
        </w:rPr>
        <w:t>Zadavatel nepožaduje prokázání kritéria technické kvalifikace.</w:t>
      </w:r>
      <w:bookmarkEnd w:id="65"/>
    </w:p>
    <w:p w:rsidR="00B8493C" w:rsidRPr="00CA4E4F" w:rsidRDefault="00B8493C" w:rsidP="00B8493C">
      <w:pPr>
        <w:rPr>
          <w:rFonts w:ascii="Arial" w:hAnsi="Arial" w:cs="Arial"/>
          <w:sz w:val="20"/>
          <w:szCs w:val="20"/>
        </w:rPr>
      </w:pPr>
    </w:p>
    <w:p w:rsidR="00B8493C" w:rsidRPr="00CA4E4F" w:rsidRDefault="00B8493C" w:rsidP="00B8493C">
      <w:pPr>
        <w:pStyle w:val="Nadpis1"/>
        <w:numPr>
          <w:ilvl w:val="0"/>
          <w:numId w:val="5"/>
        </w:numPr>
        <w:rPr>
          <w:color w:val="008000"/>
        </w:rPr>
      </w:pPr>
      <w:bookmarkStart w:id="91" w:name="_Toc255390230"/>
      <w:bookmarkStart w:id="92" w:name="_Toc334797981"/>
      <w:bookmarkStart w:id="93" w:name="_Toc880522"/>
      <w:bookmarkStart w:id="94" w:name="_Toc4671586"/>
      <w:r w:rsidRPr="00CA4E4F">
        <w:rPr>
          <w:color w:val="008000"/>
        </w:rPr>
        <w:t>Obchodní podmínky</w:t>
      </w:r>
      <w:bookmarkEnd w:id="91"/>
      <w:bookmarkEnd w:id="92"/>
      <w:bookmarkEnd w:id="93"/>
      <w:bookmarkEnd w:id="94"/>
    </w:p>
    <w:p w:rsidR="00B8493C" w:rsidRPr="00CA4E4F" w:rsidRDefault="00B8493C" w:rsidP="00B8493C">
      <w:pPr>
        <w:pStyle w:val="Nadpis2"/>
        <w:numPr>
          <w:ilvl w:val="1"/>
          <w:numId w:val="5"/>
        </w:numPr>
        <w:rPr>
          <w:color w:val="008000"/>
        </w:rPr>
      </w:pPr>
      <w:bookmarkStart w:id="95" w:name="_Toc145474641"/>
      <w:bookmarkStart w:id="96" w:name="_Toc240353022"/>
      <w:bookmarkStart w:id="97" w:name="_Toc507414383"/>
      <w:bookmarkStart w:id="98" w:name="_Toc880523"/>
      <w:bookmarkStart w:id="99" w:name="_Toc4671587"/>
      <w:r w:rsidRPr="00CA4E4F">
        <w:rPr>
          <w:color w:val="008000"/>
        </w:rPr>
        <w:t>návrh smlouvy</w:t>
      </w:r>
      <w:bookmarkEnd w:id="95"/>
      <w:bookmarkEnd w:id="96"/>
      <w:bookmarkEnd w:id="97"/>
      <w:bookmarkEnd w:id="98"/>
      <w:bookmarkEnd w:id="99"/>
    </w:p>
    <w:p w:rsidR="00B8493C" w:rsidRPr="00CA4E4F" w:rsidRDefault="00B8493C" w:rsidP="00B8493C">
      <w:pPr>
        <w:tabs>
          <w:tab w:val="num" w:pos="900"/>
        </w:tabs>
        <w:spacing w:before="120" w:line="276" w:lineRule="auto"/>
        <w:jc w:val="both"/>
        <w:rPr>
          <w:rFonts w:ascii="Arial" w:eastAsia="MS Mincho" w:hAnsi="Arial" w:cs="Arial"/>
          <w:sz w:val="20"/>
          <w:szCs w:val="20"/>
        </w:rPr>
      </w:pPr>
      <w:r w:rsidRPr="00CA4E4F">
        <w:rPr>
          <w:rFonts w:ascii="Arial" w:eastAsia="MS Mincho" w:hAnsi="Arial" w:cs="Arial"/>
          <w:sz w:val="20"/>
          <w:szCs w:val="20"/>
        </w:rPr>
        <w:t xml:space="preserve">Nedílnou součástí této zadávací dokumentace je její </w:t>
      </w:r>
      <w:r w:rsidRPr="00CA4E4F">
        <w:rPr>
          <w:rFonts w:ascii="Arial" w:eastAsia="MS Mincho" w:hAnsi="Arial" w:cs="Arial"/>
          <w:b/>
          <w:sz w:val="20"/>
          <w:szCs w:val="20"/>
          <w:u w:val="single"/>
        </w:rPr>
        <w:t>příloha č. 4</w:t>
      </w:r>
      <w:r w:rsidRPr="00CA4E4F">
        <w:rPr>
          <w:rFonts w:ascii="Arial" w:eastAsia="MS Mincho" w:hAnsi="Arial" w:cs="Arial"/>
          <w:b/>
          <w:i/>
          <w:sz w:val="20"/>
          <w:szCs w:val="20"/>
        </w:rPr>
        <w:t xml:space="preserve"> </w:t>
      </w:r>
      <w:r w:rsidRPr="00CA4E4F">
        <w:rPr>
          <w:rFonts w:ascii="Arial" w:eastAsia="MS Mincho" w:hAnsi="Arial" w:cs="Arial"/>
          <w:sz w:val="20"/>
          <w:szCs w:val="20"/>
        </w:rPr>
        <w:t>(Kupní smlouva dále jen „smlouva“). Zadavatel výslovně požaduje použití závazného návrhu smlouvy uvedeného v příloze této zadávací dokumentace.</w:t>
      </w:r>
    </w:p>
    <w:p w:rsidR="00B8493C" w:rsidRPr="00CA4E4F" w:rsidRDefault="00B8493C" w:rsidP="00B8493C">
      <w:pPr>
        <w:tabs>
          <w:tab w:val="num" w:pos="900"/>
        </w:tabs>
        <w:spacing w:before="120" w:line="276" w:lineRule="auto"/>
        <w:jc w:val="both"/>
        <w:rPr>
          <w:rFonts w:ascii="Arial" w:eastAsia="MS Mincho" w:hAnsi="Arial" w:cs="Arial"/>
          <w:sz w:val="20"/>
          <w:szCs w:val="20"/>
        </w:rPr>
      </w:pPr>
      <w:r w:rsidRPr="00CA4E4F">
        <w:rPr>
          <w:rFonts w:ascii="Arial" w:eastAsia="MS Mincho" w:hAnsi="Arial" w:cs="Arial"/>
          <w:sz w:val="20"/>
          <w:szCs w:val="20"/>
        </w:rPr>
        <w:t>Účastník není oprávněn činit v závazném návrhu smlouvy jakékoliv změny v neprospěch zadavatele (zejména jsou nepřípustná jakákoliv ujednání o smluvních pokutách či přirážkách k cenám, které účastník uvede ve výkazu výměr). Účastník je oprávněn doplňovat návrh smlouvy pouze v místech k tomu určených a pouze o požadované údaje, které v žádném případě nesmí znevýhodnit zadavatele.</w:t>
      </w:r>
    </w:p>
    <w:p w:rsidR="00B8493C" w:rsidRPr="00CA4E4F" w:rsidRDefault="00B8493C" w:rsidP="00B8493C">
      <w:pPr>
        <w:tabs>
          <w:tab w:val="num" w:pos="900"/>
        </w:tabs>
        <w:spacing w:before="120" w:line="276" w:lineRule="auto"/>
        <w:jc w:val="both"/>
        <w:rPr>
          <w:rFonts w:ascii="Arial" w:eastAsia="MS Mincho" w:hAnsi="Arial" w:cs="Arial"/>
          <w:sz w:val="20"/>
          <w:szCs w:val="20"/>
        </w:rPr>
      </w:pPr>
      <w:r w:rsidRPr="00CA4E4F">
        <w:rPr>
          <w:rFonts w:ascii="Arial" w:eastAsia="MS Mincho" w:hAnsi="Arial" w:cs="Arial"/>
          <w:sz w:val="20"/>
          <w:szCs w:val="20"/>
        </w:rPr>
        <w:t>Dle § 2 e) zákona č. 320/2001 Sb., o finanční kontrole ve veřejné správě, je vybraný dodavatel osobou povinnou spolupůsobit při výkonu finanční kontroly.</w:t>
      </w:r>
    </w:p>
    <w:p w:rsidR="00B8493C" w:rsidRPr="00CA4E4F" w:rsidRDefault="00B8493C" w:rsidP="00B8493C">
      <w:pPr>
        <w:tabs>
          <w:tab w:val="num" w:pos="900"/>
        </w:tabs>
        <w:spacing w:before="120" w:line="276" w:lineRule="auto"/>
        <w:jc w:val="both"/>
        <w:rPr>
          <w:rFonts w:ascii="Arial" w:eastAsia="MS Mincho" w:hAnsi="Arial" w:cs="Arial"/>
          <w:sz w:val="20"/>
          <w:szCs w:val="20"/>
        </w:rPr>
      </w:pPr>
      <w:r w:rsidRPr="00CA4E4F">
        <w:rPr>
          <w:rFonts w:ascii="Arial" w:eastAsia="MS Mincho" w:hAnsi="Arial" w:cs="Arial"/>
          <w:b/>
          <w:sz w:val="20"/>
          <w:szCs w:val="20"/>
        </w:rPr>
        <w:t>Návrh smlouvy bude ze strany účastníka podepsán osobou oprávněnou jednat za účastníka</w:t>
      </w:r>
      <w:r w:rsidRPr="00CA4E4F">
        <w:rPr>
          <w:rFonts w:ascii="Arial" w:eastAsia="MS Mincho" w:hAnsi="Arial" w:cs="Arial"/>
          <w:sz w:val="20"/>
          <w:szCs w:val="20"/>
        </w:rPr>
        <w:t xml:space="preserve">. </w:t>
      </w:r>
    </w:p>
    <w:p w:rsidR="00B8493C" w:rsidRPr="00CA4E4F" w:rsidRDefault="00B8493C" w:rsidP="00B8493C">
      <w:pPr>
        <w:tabs>
          <w:tab w:val="num" w:pos="900"/>
        </w:tabs>
        <w:spacing w:before="120" w:line="276" w:lineRule="auto"/>
        <w:jc w:val="both"/>
        <w:rPr>
          <w:rFonts w:ascii="Arial" w:hAnsi="Arial" w:cs="Arial"/>
          <w:b/>
          <w:iCs/>
          <w:color w:val="000000"/>
          <w:sz w:val="20"/>
          <w:szCs w:val="20"/>
          <w:u w:val="single"/>
        </w:rPr>
      </w:pPr>
      <w:r w:rsidRPr="00CA4E4F">
        <w:rPr>
          <w:rFonts w:ascii="Arial" w:hAnsi="Arial" w:cs="Arial"/>
          <w:b/>
          <w:iCs/>
          <w:color w:val="000000"/>
          <w:sz w:val="20"/>
          <w:szCs w:val="20"/>
          <w:u w:val="single"/>
        </w:rPr>
        <w:t xml:space="preserve">Každý účastník jako přílohy návrhu smlouvy předloží v rámci své nabídky následující přílohy: </w:t>
      </w:r>
    </w:p>
    <w:p w:rsidR="00B8493C" w:rsidRPr="00CA4E4F" w:rsidRDefault="00B8493C" w:rsidP="00B8493C">
      <w:pPr>
        <w:pStyle w:val="Odstavecseseznamem"/>
        <w:numPr>
          <w:ilvl w:val="0"/>
          <w:numId w:val="17"/>
        </w:numPr>
        <w:spacing w:before="120" w:line="276" w:lineRule="auto"/>
        <w:jc w:val="both"/>
        <w:rPr>
          <w:rFonts w:ascii="Arial" w:hAnsi="Arial" w:cs="Arial"/>
          <w:b/>
          <w:iCs/>
          <w:color w:val="000000"/>
          <w:sz w:val="20"/>
          <w:szCs w:val="20"/>
          <w:u w:val="single"/>
        </w:rPr>
      </w:pPr>
      <w:r w:rsidRPr="00CA4E4F">
        <w:rPr>
          <w:rFonts w:ascii="Arial" w:hAnsi="Arial" w:cs="Arial"/>
          <w:b/>
          <w:iCs/>
          <w:color w:val="000000"/>
          <w:sz w:val="20"/>
          <w:szCs w:val="20"/>
          <w:u w:val="single"/>
        </w:rPr>
        <w:t xml:space="preserve">Příloha č. </w:t>
      </w:r>
      <w:r w:rsidR="00EB4D62">
        <w:rPr>
          <w:rFonts w:ascii="Arial" w:hAnsi="Arial" w:cs="Arial"/>
          <w:b/>
          <w:iCs/>
          <w:color w:val="000000"/>
          <w:sz w:val="20"/>
          <w:szCs w:val="20"/>
          <w:u w:val="single"/>
        </w:rPr>
        <w:t>1</w:t>
      </w:r>
      <w:r w:rsidRPr="00CA4E4F">
        <w:rPr>
          <w:rFonts w:ascii="Arial" w:hAnsi="Arial" w:cs="Arial"/>
          <w:b/>
          <w:iCs/>
          <w:color w:val="000000"/>
          <w:sz w:val="20"/>
          <w:szCs w:val="20"/>
          <w:u w:val="single"/>
        </w:rPr>
        <w:t xml:space="preserve"> – Položkový rozpočet (výkaz výměr)</w:t>
      </w:r>
    </w:p>
    <w:p w:rsidR="00B8493C" w:rsidRPr="00CA4E4F" w:rsidRDefault="00B8493C" w:rsidP="00B8493C">
      <w:pPr>
        <w:tabs>
          <w:tab w:val="num" w:pos="900"/>
        </w:tabs>
        <w:spacing w:before="120" w:line="276" w:lineRule="auto"/>
        <w:jc w:val="both"/>
        <w:rPr>
          <w:rFonts w:ascii="Arial" w:eastAsia="MS Mincho" w:hAnsi="Arial" w:cs="Arial"/>
          <w:b/>
          <w:sz w:val="20"/>
          <w:szCs w:val="20"/>
          <w:u w:val="single"/>
        </w:rPr>
      </w:pPr>
      <w:r w:rsidRPr="00CA4E4F">
        <w:rPr>
          <w:rFonts w:ascii="Arial" w:hAnsi="Arial" w:cs="Arial"/>
          <w:b/>
          <w:iCs/>
          <w:color w:val="000000"/>
          <w:sz w:val="20"/>
          <w:szCs w:val="20"/>
          <w:u w:val="single"/>
        </w:rPr>
        <w:t>Zbývající přílohy uvedené v návrhu smlouvy předloží před podpisem smlouvy až vítězný účastník.</w:t>
      </w:r>
    </w:p>
    <w:p w:rsidR="00B8493C" w:rsidRPr="00CA4E4F" w:rsidRDefault="00B8493C" w:rsidP="00B8493C">
      <w:pPr>
        <w:pStyle w:val="Nadpis2"/>
        <w:numPr>
          <w:ilvl w:val="1"/>
          <w:numId w:val="5"/>
        </w:numPr>
        <w:rPr>
          <w:color w:val="008000"/>
        </w:rPr>
      </w:pPr>
      <w:bookmarkStart w:id="100" w:name="_Toc145474648"/>
      <w:bookmarkStart w:id="101" w:name="_Toc240353028"/>
      <w:bookmarkStart w:id="102" w:name="_Toc478998991"/>
      <w:bookmarkStart w:id="103" w:name="_Toc507414384"/>
      <w:bookmarkStart w:id="104" w:name="_Toc880524"/>
      <w:bookmarkStart w:id="105" w:name="_Toc4671588"/>
      <w:r w:rsidRPr="00CA4E4F">
        <w:rPr>
          <w:color w:val="008000"/>
        </w:rPr>
        <w:t>způsob zpracování nabídkové c</w:t>
      </w:r>
      <w:bookmarkEnd w:id="100"/>
      <w:r w:rsidRPr="00CA4E4F">
        <w:rPr>
          <w:color w:val="008000"/>
        </w:rPr>
        <w:t>eny</w:t>
      </w:r>
      <w:bookmarkEnd w:id="101"/>
      <w:bookmarkEnd w:id="102"/>
      <w:bookmarkEnd w:id="103"/>
      <w:bookmarkEnd w:id="104"/>
      <w:bookmarkEnd w:id="105"/>
    </w:p>
    <w:p w:rsidR="00B8493C" w:rsidRPr="00CA4E4F" w:rsidRDefault="00B8493C" w:rsidP="00B8493C">
      <w:pPr>
        <w:numPr>
          <w:ilvl w:val="0"/>
          <w:numId w:val="8"/>
        </w:numPr>
        <w:spacing w:before="120" w:line="300" w:lineRule="auto"/>
        <w:jc w:val="both"/>
        <w:rPr>
          <w:rFonts w:ascii="Arial" w:hAnsi="Arial" w:cs="Arial"/>
          <w:color w:val="000000"/>
          <w:sz w:val="20"/>
          <w:szCs w:val="20"/>
        </w:rPr>
      </w:pPr>
      <w:r w:rsidRPr="00CA4E4F">
        <w:rPr>
          <w:rFonts w:ascii="Arial" w:hAnsi="Arial" w:cs="Arial"/>
          <w:color w:val="000000"/>
          <w:sz w:val="20"/>
          <w:szCs w:val="20"/>
        </w:rPr>
        <w:t xml:space="preserve">Zhotovitel stanoví nabídkovou cenu jako celkovou cenu za celé plnění veřejné zakázky včetně všech souvisejících činností. V této ceně musí být zahrnuty veškeré náklady nezbytné k plnění veřejné zakázky a tato cena bude stanovena jako </w:t>
      </w:r>
      <w:r w:rsidRPr="00CA4E4F">
        <w:rPr>
          <w:rFonts w:ascii="Arial" w:hAnsi="Arial" w:cs="Arial"/>
          <w:b/>
          <w:color w:val="000000"/>
          <w:sz w:val="20"/>
          <w:szCs w:val="20"/>
          <w:u w:val="single"/>
        </w:rPr>
        <w:t>„cena nejvýše přípustná“</w:t>
      </w:r>
      <w:r w:rsidRPr="00CA4E4F">
        <w:rPr>
          <w:rFonts w:ascii="Arial" w:hAnsi="Arial" w:cs="Arial"/>
          <w:color w:val="000000"/>
          <w:sz w:val="20"/>
          <w:szCs w:val="20"/>
        </w:rPr>
        <w:t xml:space="preserve">. </w:t>
      </w:r>
    </w:p>
    <w:p w:rsidR="00B8493C" w:rsidRPr="00CA4E4F" w:rsidRDefault="00B8493C" w:rsidP="00B8493C">
      <w:pPr>
        <w:numPr>
          <w:ilvl w:val="0"/>
          <w:numId w:val="8"/>
        </w:numPr>
        <w:spacing w:before="120" w:line="300" w:lineRule="auto"/>
        <w:jc w:val="both"/>
        <w:rPr>
          <w:rFonts w:ascii="Arial" w:hAnsi="Arial" w:cs="Arial"/>
          <w:color w:val="000000"/>
          <w:sz w:val="20"/>
          <w:szCs w:val="20"/>
        </w:rPr>
      </w:pPr>
      <w:r w:rsidRPr="00CA4E4F">
        <w:rPr>
          <w:rFonts w:ascii="Arial" w:hAnsi="Arial" w:cs="Arial"/>
          <w:color w:val="000000"/>
          <w:sz w:val="20"/>
          <w:szCs w:val="20"/>
        </w:rPr>
        <w:t xml:space="preserve">Zhotovitel předloží detailní rozpis ceny dle jednotlivých položek předmětu plnění. </w:t>
      </w:r>
    </w:p>
    <w:p w:rsidR="00B8493C" w:rsidRPr="00CA4E4F" w:rsidRDefault="00B8493C" w:rsidP="00B8493C">
      <w:pPr>
        <w:numPr>
          <w:ilvl w:val="0"/>
          <w:numId w:val="8"/>
        </w:numPr>
        <w:spacing w:before="120" w:line="300" w:lineRule="auto"/>
        <w:jc w:val="both"/>
        <w:rPr>
          <w:rFonts w:ascii="Arial" w:hAnsi="Arial" w:cs="Arial"/>
          <w:color w:val="000000"/>
          <w:sz w:val="20"/>
          <w:szCs w:val="20"/>
        </w:rPr>
      </w:pPr>
      <w:r w:rsidRPr="00CA4E4F">
        <w:rPr>
          <w:rFonts w:ascii="Arial" w:hAnsi="Arial" w:cs="Arial"/>
          <w:color w:val="000000"/>
          <w:sz w:val="20"/>
          <w:szCs w:val="20"/>
        </w:rPr>
        <w:lastRenderedPageBreak/>
        <w:t>Zhotovitel odpovídá za úplnost specifikace veškerých činností souvisejících s plněním předmětu této veřejné zakázky při zpracování nabídkové ceny.</w:t>
      </w:r>
    </w:p>
    <w:p w:rsidR="00B8493C" w:rsidRPr="00CA4E4F" w:rsidRDefault="00B8493C" w:rsidP="00B8493C">
      <w:pPr>
        <w:numPr>
          <w:ilvl w:val="0"/>
          <w:numId w:val="8"/>
        </w:numPr>
        <w:spacing w:before="120" w:line="300" w:lineRule="auto"/>
        <w:jc w:val="both"/>
        <w:rPr>
          <w:rFonts w:ascii="Arial" w:hAnsi="Arial" w:cs="Arial"/>
          <w:color w:val="000000"/>
          <w:sz w:val="20"/>
          <w:szCs w:val="20"/>
        </w:rPr>
      </w:pPr>
      <w:r w:rsidRPr="00CA4E4F">
        <w:rPr>
          <w:rFonts w:ascii="Arial" w:hAnsi="Arial" w:cs="Arial"/>
          <w:color w:val="000000"/>
          <w:sz w:val="20"/>
          <w:szCs w:val="20"/>
        </w:rPr>
        <w:t xml:space="preserve">Zhotovitel nesmí zejména měnit hodnoty množství v jednotlivých položkách ve výkazu výměr. Případná změna množství ze strany </w:t>
      </w:r>
      <w:r w:rsidRPr="00CA4E4F">
        <w:rPr>
          <w:rFonts w:ascii="Arial" w:eastAsia="MS Mincho" w:hAnsi="Arial" w:cs="Arial"/>
          <w:sz w:val="20"/>
          <w:szCs w:val="20"/>
        </w:rPr>
        <w:t>účastník</w:t>
      </w:r>
      <w:r w:rsidRPr="00CA4E4F">
        <w:rPr>
          <w:rFonts w:ascii="Arial" w:hAnsi="Arial" w:cs="Arial"/>
          <w:color w:val="000000"/>
          <w:sz w:val="20"/>
          <w:szCs w:val="20"/>
        </w:rPr>
        <w:t xml:space="preserve">a bude posuzována v souladu se stávající rozhodovací praxí ÚOHS jako možná nepřípustná změna předmětu plnění veřejné zakázky. Ve výkazu výměr doplňuje zhotovitel pouze položky k tomu určené, zejména jednotkovou cenu u jednotlivých položek. </w:t>
      </w:r>
    </w:p>
    <w:p w:rsidR="00B8493C" w:rsidRPr="00CA4E4F" w:rsidRDefault="00B8493C" w:rsidP="00B8493C">
      <w:pPr>
        <w:spacing w:before="120" w:line="300" w:lineRule="auto"/>
        <w:jc w:val="both"/>
        <w:rPr>
          <w:rFonts w:ascii="Arial" w:hAnsi="Arial" w:cs="Arial"/>
          <w:b/>
          <w:color w:val="000000"/>
          <w:sz w:val="20"/>
          <w:szCs w:val="20"/>
        </w:rPr>
      </w:pPr>
      <w:r w:rsidRPr="00CA4E4F">
        <w:rPr>
          <w:rFonts w:ascii="Arial" w:hAnsi="Arial" w:cs="Arial"/>
          <w:b/>
          <w:color w:val="000000"/>
          <w:sz w:val="20"/>
          <w:szCs w:val="20"/>
        </w:rPr>
        <w:t>Nabídková cena bude uvedena v </w:t>
      </w:r>
      <w:proofErr w:type="gramStart"/>
      <w:r w:rsidRPr="00CA4E4F">
        <w:rPr>
          <w:rFonts w:ascii="Arial" w:hAnsi="Arial" w:cs="Arial"/>
          <w:b/>
          <w:color w:val="000000"/>
          <w:sz w:val="20"/>
          <w:szCs w:val="20"/>
        </w:rPr>
        <w:t>Kč</w:t>
      </w:r>
      <w:proofErr w:type="gramEnd"/>
      <w:r w:rsidRPr="00CA4E4F">
        <w:rPr>
          <w:rFonts w:ascii="Arial" w:hAnsi="Arial" w:cs="Arial"/>
          <w:b/>
          <w:color w:val="000000"/>
          <w:sz w:val="20"/>
          <w:szCs w:val="20"/>
        </w:rPr>
        <w:t xml:space="preserve"> a to v členění:</w:t>
      </w:r>
    </w:p>
    <w:p w:rsidR="00B8493C" w:rsidRPr="00CA4E4F" w:rsidRDefault="00B8493C" w:rsidP="00B8493C">
      <w:pPr>
        <w:numPr>
          <w:ilvl w:val="0"/>
          <w:numId w:val="9"/>
        </w:numPr>
        <w:spacing w:before="120" w:line="300" w:lineRule="auto"/>
        <w:jc w:val="both"/>
        <w:rPr>
          <w:rFonts w:ascii="Arial" w:hAnsi="Arial" w:cs="Arial"/>
          <w:b/>
          <w:sz w:val="20"/>
          <w:szCs w:val="20"/>
        </w:rPr>
      </w:pPr>
      <w:r w:rsidRPr="00CA4E4F">
        <w:rPr>
          <w:rFonts w:ascii="Arial" w:hAnsi="Arial" w:cs="Arial"/>
          <w:sz w:val="20"/>
          <w:szCs w:val="20"/>
        </w:rPr>
        <w:t xml:space="preserve">celková nabídková cena bez DPH </w:t>
      </w:r>
    </w:p>
    <w:p w:rsidR="00B8493C" w:rsidRPr="00CA4E4F" w:rsidRDefault="00B8493C" w:rsidP="00B8493C">
      <w:pPr>
        <w:numPr>
          <w:ilvl w:val="0"/>
          <w:numId w:val="9"/>
        </w:numPr>
        <w:spacing w:before="120" w:line="300" w:lineRule="auto"/>
        <w:jc w:val="both"/>
        <w:rPr>
          <w:rFonts w:ascii="Arial" w:hAnsi="Arial" w:cs="Arial"/>
          <w:sz w:val="20"/>
          <w:szCs w:val="20"/>
        </w:rPr>
      </w:pPr>
      <w:r w:rsidRPr="00CA4E4F">
        <w:rPr>
          <w:rFonts w:ascii="Arial" w:hAnsi="Arial" w:cs="Arial"/>
          <w:sz w:val="20"/>
          <w:szCs w:val="20"/>
        </w:rPr>
        <w:t xml:space="preserve">DPH z celkové nabídkové ceny bez DPH </w:t>
      </w:r>
    </w:p>
    <w:p w:rsidR="00B8493C" w:rsidRPr="00CA4E4F" w:rsidRDefault="00B8493C" w:rsidP="00B8493C">
      <w:pPr>
        <w:numPr>
          <w:ilvl w:val="0"/>
          <w:numId w:val="9"/>
        </w:numPr>
        <w:spacing w:before="120" w:line="300" w:lineRule="auto"/>
        <w:jc w:val="both"/>
        <w:rPr>
          <w:rFonts w:ascii="Arial" w:hAnsi="Arial" w:cs="Arial"/>
          <w:sz w:val="20"/>
          <w:szCs w:val="20"/>
        </w:rPr>
      </w:pPr>
      <w:r w:rsidRPr="00CA4E4F">
        <w:rPr>
          <w:rFonts w:ascii="Arial" w:hAnsi="Arial" w:cs="Arial"/>
          <w:sz w:val="20"/>
          <w:szCs w:val="20"/>
        </w:rPr>
        <w:t>celková nabídková cena včetně DPH</w:t>
      </w:r>
    </w:p>
    <w:p w:rsidR="00B8493C" w:rsidRPr="00CA4E4F" w:rsidRDefault="00B8493C" w:rsidP="00B8493C">
      <w:pPr>
        <w:spacing w:before="120" w:line="300" w:lineRule="auto"/>
        <w:jc w:val="both"/>
        <w:rPr>
          <w:rFonts w:ascii="Arial" w:hAnsi="Arial" w:cs="Arial"/>
          <w:color w:val="000000"/>
          <w:sz w:val="20"/>
          <w:szCs w:val="20"/>
        </w:rPr>
      </w:pPr>
      <w:r w:rsidRPr="00CA4E4F">
        <w:rPr>
          <w:rFonts w:ascii="Arial" w:hAnsi="Arial" w:cs="Arial"/>
          <w:color w:val="000000"/>
          <w:sz w:val="20"/>
          <w:szCs w:val="20"/>
        </w:rPr>
        <w:t xml:space="preserve">Nabídková cena v tomto členění bude uvedena na krycím listu nabídky, jež je přílohou této zadávací dokumentace. Zhotovitel přiloží naceněný rozpočet dílčích položek. </w:t>
      </w:r>
    </w:p>
    <w:p w:rsidR="0076728B" w:rsidRPr="00F95A5E" w:rsidRDefault="00B8493C" w:rsidP="00B8493C">
      <w:pPr>
        <w:spacing w:before="120" w:line="300" w:lineRule="auto"/>
        <w:jc w:val="both"/>
        <w:rPr>
          <w:rFonts w:ascii="Arial" w:hAnsi="Arial" w:cs="Arial"/>
          <w:b/>
          <w:i/>
          <w:sz w:val="20"/>
          <w:szCs w:val="20"/>
        </w:rPr>
      </w:pPr>
      <w:r w:rsidRPr="00CA4E4F">
        <w:rPr>
          <w:rFonts w:ascii="Arial" w:hAnsi="Arial" w:cs="Arial"/>
          <w:b/>
          <w:i/>
          <w:sz w:val="20"/>
          <w:szCs w:val="20"/>
        </w:rPr>
        <w:t>Za stanovení sazby DPH v souladu s příslušnými právními předpisy odpovídá účastník. Prokáže-li se v budoucnu, že účastník stanovil sazby v rozporu s příslušnými právními předpisy, nese veškeré dodatečně vzniklé náklady účastníka.</w:t>
      </w:r>
    </w:p>
    <w:p w:rsidR="0076728B" w:rsidRPr="007E77C6" w:rsidRDefault="0076728B" w:rsidP="007E77C6">
      <w:pPr>
        <w:pStyle w:val="Textodstavce"/>
        <w:numPr>
          <w:ilvl w:val="0"/>
          <w:numId w:val="0"/>
        </w:numPr>
        <w:spacing w:before="0" w:after="0" w:line="276" w:lineRule="auto"/>
        <w:rPr>
          <w:rFonts w:ascii="Arial" w:hAnsi="Arial" w:cs="Arial"/>
          <w:iCs/>
          <w:color w:val="000000"/>
          <w:sz w:val="20"/>
          <w:szCs w:val="20"/>
        </w:rPr>
      </w:pPr>
    </w:p>
    <w:p w:rsidR="008A497E" w:rsidRPr="00D30FBE" w:rsidRDefault="008A497E" w:rsidP="008A497E">
      <w:pPr>
        <w:pStyle w:val="Nadpis1"/>
        <w:numPr>
          <w:ilvl w:val="0"/>
          <w:numId w:val="5"/>
        </w:numPr>
        <w:rPr>
          <w:color w:val="008000"/>
        </w:rPr>
      </w:pPr>
      <w:bookmarkStart w:id="106" w:name="_Toc522714397"/>
      <w:bookmarkStart w:id="107" w:name="_Toc4671589"/>
      <w:r w:rsidRPr="002E56CD">
        <w:rPr>
          <w:color w:val="008000"/>
        </w:rPr>
        <w:t>Podmínky sestavení a podání nabídek dle § 103 zákona</w:t>
      </w:r>
      <w:bookmarkEnd w:id="106"/>
      <w:bookmarkEnd w:id="107"/>
      <w:r w:rsidRPr="00D30FBE">
        <w:rPr>
          <w:color w:val="008000"/>
        </w:rPr>
        <w:t xml:space="preserve"> </w:t>
      </w:r>
    </w:p>
    <w:p w:rsidR="008A497E" w:rsidRPr="00D30FBE" w:rsidRDefault="008A497E" w:rsidP="008A497E">
      <w:pPr>
        <w:pStyle w:val="Nadpis2"/>
        <w:numPr>
          <w:ilvl w:val="1"/>
          <w:numId w:val="5"/>
        </w:numPr>
        <w:rPr>
          <w:color w:val="008000"/>
        </w:rPr>
      </w:pPr>
      <w:bookmarkStart w:id="108" w:name="_Toc326308153"/>
      <w:bookmarkStart w:id="109" w:name="_Toc326937183"/>
      <w:bookmarkStart w:id="110" w:name="_Toc334797989"/>
      <w:bookmarkStart w:id="111" w:name="_Toc522714398"/>
      <w:bookmarkStart w:id="112" w:name="_Toc4671590"/>
      <w:r>
        <w:rPr>
          <w:color w:val="008000"/>
        </w:rPr>
        <w:t>Podoba zpracování nabídky</w:t>
      </w:r>
      <w:bookmarkEnd w:id="108"/>
      <w:bookmarkEnd w:id="109"/>
      <w:bookmarkEnd w:id="110"/>
      <w:bookmarkEnd w:id="111"/>
      <w:bookmarkEnd w:id="112"/>
    </w:p>
    <w:p w:rsidR="000E536B" w:rsidRPr="008A497E" w:rsidRDefault="008A497E" w:rsidP="008A497E">
      <w:pPr>
        <w:spacing w:before="120" w:line="300" w:lineRule="auto"/>
        <w:jc w:val="both"/>
        <w:rPr>
          <w:rFonts w:ascii="Arial" w:hAnsi="Arial" w:cs="Arial"/>
          <w:sz w:val="20"/>
          <w:szCs w:val="20"/>
        </w:rPr>
      </w:pPr>
      <w:r w:rsidRPr="00575C0E">
        <w:rPr>
          <w:rFonts w:ascii="Arial" w:hAnsi="Arial" w:cs="Arial"/>
          <w:sz w:val="20"/>
          <w:szCs w:val="20"/>
        </w:rPr>
        <w:t>Nabídku zpracujte písemně v elektronické podobě v českém jazyce v tomto doporučeném členění a uspořádání:</w:t>
      </w:r>
    </w:p>
    <w:p w:rsidR="0076728B" w:rsidRPr="003E2E8F" w:rsidRDefault="0076728B" w:rsidP="0076728B">
      <w:pPr>
        <w:numPr>
          <w:ilvl w:val="0"/>
          <w:numId w:val="10"/>
        </w:numPr>
        <w:autoSpaceDE w:val="0"/>
        <w:autoSpaceDN w:val="0"/>
        <w:adjustRightInd w:val="0"/>
        <w:spacing w:before="120" w:line="300" w:lineRule="auto"/>
        <w:jc w:val="both"/>
        <w:rPr>
          <w:rFonts w:ascii="Arial" w:hAnsi="Arial" w:cs="Arial"/>
          <w:sz w:val="20"/>
          <w:szCs w:val="20"/>
        </w:rPr>
      </w:pPr>
      <w:r>
        <w:rPr>
          <w:rFonts w:ascii="Arial" w:hAnsi="Arial" w:cs="Arial"/>
          <w:sz w:val="20"/>
          <w:szCs w:val="20"/>
        </w:rPr>
        <w:t>krycí list nabídky</w:t>
      </w:r>
    </w:p>
    <w:p w:rsidR="0076728B" w:rsidRPr="003E2E8F" w:rsidRDefault="0076728B" w:rsidP="0076728B">
      <w:pPr>
        <w:numPr>
          <w:ilvl w:val="0"/>
          <w:numId w:val="10"/>
        </w:numPr>
        <w:autoSpaceDE w:val="0"/>
        <w:autoSpaceDN w:val="0"/>
        <w:adjustRightInd w:val="0"/>
        <w:spacing w:before="120" w:line="300" w:lineRule="auto"/>
        <w:jc w:val="both"/>
        <w:rPr>
          <w:rFonts w:ascii="Arial" w:hAnsi="Arial" w:cs="Arial"/>
          <w:sz w:val="20"/>
          <w:szCs w:val="20"/>
        </w:rPr>
      </w:pPr>
      <w:r w:rsidRPr="003E2E8F">
        <w:rPr>
          <w:rFonts w:ascii="Arial" w:hAnsi="Arial" w:cs="Arial"/>
          <w:sz w:val="20"/>
          <w:szCs w:val="20"/>
        </w:rPr>
        <w:t>doklady</w:t>
      </w:r>
      <w:r>
        <w:rPr>
          <w:rFonts w:ascii="Arial" w:hAnsi="Arial" w:cs="Arial"/>
          <w:sz w:val="20"/>
          <w:szCs w:val="20"/>
        </w:rPr>
        <w:t xml:space="preserve"> prokazující splnění základní způsobilosti</w:t>
      </w:r>
    </w:p>
    <w:p w:rsidR="0076728B" w:rsidRPr="005F4375" w:rsidRDefault="0076728B" w:rsidP="0076728B">
      <w:pPr>
        <w:numPr>
          <w:ilvl w:val="0"/>
          <w:numId w:val="10"/>
        </w:numPr>
        <w:autoSpaceDE w:val="0"/>
        <w:autoSpaceDN w:val="0"/>
        <w:adjustRightInd w:val="0"/>
        <w:spacing w:before="120" w:line="300" w:lineRule="auto"/>
        <w:jc w:val="both"/>
      </w:pPr>
      <w:r w:rsidRPr="003E2E8F">
        <w:rPr>
          <w:rFonts w:ascii="Arial" w:hAnsi="Arial" w:cs="Arial"/>
          <w:sz w:val="20"/>
          <w:szCs w:val="20"/>
        </w:rPr>
        <w:t>doklady prokazující splnění profesní</w:t>
      </w:r>
      <w:r>
        <w:rPr>
          <w:rFonts w:ascii="Arial" w:hAnsi="Arial" w:cs="Arial"/>
          <w:sz w:val="20"/>
          <w:szCs w:val="20"/>
        </w:rPr>
        <w:t xml:space="preserve"> způsobilosti</w:t>
      </w:r>
    </w:p>
    <w:p w:rsidR="0076728B" w:rsidRPr="00075AD8" w:rsidRDefault="0076728B" w:rsidP="0076728B">
      <w:pPr>
        <w:numPr>
          <w:ilvl w:val="0"/>
          <w:numId w:val="10"/>
        </w:numPr>
        <w:autoSpaceDE w:val="0"/>
        <w:autoSpaceDN w:val="0"/>
        <w:adjustRightInd w:val="0"/>
        <w:spacing w:before="120" w:line="300" w:lineRule="auto"/>
        <w:jc w:val="both"/>
        <w:rPr>
          <w:rFonts w:ascii="Arial" w:hAnsi="Arial" w:cs="Arial"/>
          <w:sz w:val="20"/>
          <w:szCs w:val="20"/>
        </w:rPr>
      </w:pPr>
      <w:r w:rsidRPr="003E2E8F">
        <w:rPr>
          <w:rFonts w:ascii="Arial" w:hAnsi="Arial" w:cs="Arial"/>
          <w:sz w:val="20"/>
          <w:szCs w:val="20"/>
        </w:rPr>
        <w:t xml:space="preserve">podepsaný návrh smlouvy splňující požadavky čl. </w:t>
      </w:r>
      <w:r>
        <w:rPr>
          <w:rFonts w:ascii="Arial" w:hAnsi="Arial" w:cs="Arial"/>
          <w:sz w:val="20"/>
          <w:szCs w:val="20"/>
        </w:rPr>
        <w:t>8</w:t>
      </w:r>
      <w:r w:rsidRPr="003E2E8F">
        <w:rPr>
          <w:rFonts w:ascii="Arial" w:hAnsi="Arial" w:cs="Arial"/>
          <w:sz w:val="20"/>
          <w:szCs w:val="20"/>
        </w:rPr>
        <w:t xml:space="preserve"> zadávací </w:t>
      </w:r>
      <w:r w:rsidRPr="00075AD8">
        <w:rPr>
          <w:rFonts w:ascii="Arial" w:hAnsi="Arial" w:cs="Arial"/>
          <w:sz w:val="20"/>
          <w:szCs w:val="20"/>
        </w:rPr>
        <w:t>dokumentace</w:t>
      </w:r>
    </w:p>
    <w:p w:rsidR="0076728B" w:rsidRDefault="0076728B" w:rsidP="0076728B">
      <w:pPr>
        <w:numPr>
          <w:ilvl w:val="0"/>
          <w:numId w:val="10"/>
        </w:numPr>
        <w:autoSpaceDE w:val="0"/>
        <w:autoSpaceDN w:val="0"/>
        <w:adjustRightInd w:val="0"/>
        <w:spacing w:before="120" w:line="300" w:lineRule="auto"/>
        <w:jc w:val="both"/>
        <w:rPr>
          <w:rFonts w:ascii="Arial" w:hAnsi="Arial" w:cs="Arial"/>
          <w:sz w:val="20"/>
          <w:szCs w:val="20"/>
        </w:rPr>
      </w:pPr>
      <w:r>
        <w:rPr>
          <w:rFonts w:ascii="Arial" w:hAnsi="Arial" w:cs="Arial"/>
          <w:sz w:val="20"/>
          <w:szCs w:val="20"/>
        </w:rPr>
        <w:t>přílohy návrhu smlouvy</w:t>
      </w:r>
    </w:p>
    <w:p w:rsidR="0076728B" w:rsidRPr="00073D4E" w:rsidRDefault="0076728B" w:rsidP="0076728B">
      <w:pPr>
        <w:numPr>
          <w:ilvl w:val="0"/>
          <w:numId w:val="10"/>
        </w:numPr>
        <w:autoSpaceDE w:val="0"/>
        <w:autoSpaceDN w:val="0"/>
        <w:adjustRightInd w:val="0"/>
        <w:spacing w:before="120" w:line="300" w:lineRule="auto"/>
        <w:jc w:val="both"/>
        <w:rPr>
          <w:rFonts w:ascii="Arial" w:hAnsi="Arial" w:cs="Arial"/>
          <w:sz w:val="20"/>
          <w:szCs w:val="20"/>
        </w:rPr>
      </w:pPr>
      <w:r w:rsidRPr="003E2E8F">
        <w:rPr>
          <w:rFonts w:ascii="Arial" w:hAnsi="Arial" w:cs="Arial"/>
          <w:sz w:val="20"/>
          <w:szCs w:val="20"/>
        </w:rPr>
        <w:t xml:space="preserve">další doklady </w:t>
      </w:r>
      <w:r w:rsidRPr="00073D4E">
        <w:rPr>
          <w:rFonts w:ascii="Arial" w:hAnsi="Arial" w:cs="Arial"/>
          <w:sz w:val="20"/>
          <w:szCs w:val="20"/>
        </w:rPr>
        <w:t>požadované v zadávací dokumentaci (např. plná moc, čestná prohlášení apod.)</w:t>
      </w:r>
    </w:p>
    <w:p w:rsidR="008A497E" w:rsidRPr="00D30FBE" w:rsidRDefault="008A497E" w:rsidP="008A497E">
      <w:pPr>
        <w:pStyle w:val="Nadpis2"/>
        <w:numPr>
          <w:ilvl w:val="1"/>
          <w:numId w:val="5"/>
        </w:numPr>
        <w:rPr>
          <w:color w:val="008000"/>
        </w:rPr>
      </w:pPr>
      <w:bookmarkStart w:id="113" w:name="_Toc522714399"/>
      <w:bookmarkStart w:id="114" w:name="_Toc4671591"/>
      <w:r>
        <w:rPr>
          <w:color w:val="008000"/>
        </w:rPr>
        <w:t>Forma zpracování a podání nabídky</w:t>
      </w:r>
      <w:bookmarkEnd w:id="113"/>
      <w:bookmarkEnd w:id="114"/>
    </w:p>
    <w:p w:rsidR="008161BE" w:rsidRPr="00575C0E" w:rsidRDefault="008161BE" w:rsidP="008161BE">
      <w:pPr>
        <w:spacing w:before="120" w:line="300" w:lineRule="auto"/>
        <w:jc w:val="both"/>
        <w:rPr>
          <w:rFonts w:ascii="Arial" w:hAnsi="Arial" w:cs="Arial"/>
          <w:b/>
          <w:sz w:val="20"/>
          <w:szCs w:val="20"/>
        </w:rPr>
      </w:pPr>
      <w:bookmarkStart w:id="115" w:name="_Hlk4662173"/>
      <w:r w:rsidRPr="00575C0E">
        <w:rPr>
          <w:rFonts w:ascii="Arial" w:hAnsi="Arial" w:cs="Arial"/>
          <w:b/>
          <w:sz w:val="20"/>
          <w:szCs w:val="20"/>
        </w:rPr>
        <w:t>Zadavatel uvádí podrobné informace k podání nabídek v elektronické podobě a ke komunikaci mezi zadavatelem a dodavatelem:</w:t>
      </w:r>
    </w:p>
    <w:p w:rsidR="008161BE" w:rsidRPr="00575C0E" w:rsidRDefault="008161BE" w:rsidP="008161BE">
      <w:pPr>
        <w:pStyle w:val="Odstavecseseznamem"/>
        <w:numPr>
          <w:ilvl w:val="0"/>
          <w:numId w:val="44"/>
        </w:numPr>
        <w:spacing w:before="120" w:after="200" w:line="300" w:lineRule="auto"/>
        <w:contextualSpacing/>
        <w:jc w:val="both"/>
        <w:rPr>
          <w:rFonts w:ascii="Arial" w:hAnsi="Arial" w:cs="Arial"/>
          <w:sz w:val="20"/>
          <w:szCs w:val="20"/>
        </w:rPr>
      </w:pPr>
      <w:r w:rsidRPr="00575C0E">
        <w:rPr>
          <w:rFonts w:ascii="Arial" w:hAnsi="Arial" w:cs="Arial"/>
          <w:sz w:val="20"/>
          <w:szCs w:val="20"/>
        </w:rPr>
        <w:t xml:space="preserve">Pro podání nabídky v elektronické podobě bude použit </w:t>
      </w:r>
      <w:r>
        <w:rPr>
          <w:rFonts w:ascii="Arial" w:hAnsi="Arial" w:cs="Arial"/>
          <w:sz w:val="20"/>
          <w:szCs w:val="20"/>
        </w:rPr>
        <w:t>nástroj</w:t>
      </w:r>
      <w:r w:rsidRPr="00575C0E">
        <w:rPr>
          <w:rFonts w:ascii="Arial" w:hAnsi="Arial" w:cs="Arial"/>
          <w:sz w:val="20"/>
          <w:szCs w:val="20"/>
        </w:rPr>
        <w:t xml:space="preserve"> dostupný na adrese </w:t>
      </w:r>
      <w:hyperlink r:id="rId15" w:history="1">
        <w:r w:rsidRPr="002B66CF">
          <w:rPr>
            <w:rStyle w:val="Hypertextovodkaz"/>
            <w:rFonts w:ascii="Arial" w:hAnsi="Arial" w:cs="Arial"/>
            <w:sz w:val="20"/>
            <w:szCs w:val="20"/>
          </w:rPr>
          <w:t>https://www.vhodne-uverejneni.cz</w:t>
        </w:r>
      </w:hyperlink>
      <w:r>
        <w:rPr>
          <w:rFonts w:ascii="Arial" w:hAnsi="Arial" w:cs="Arial"/>
          <w:sz w:val="20"/>
          <w:szCs w:val="20"/>
        </w:rPr>
        <w:t xml:space="preserve"> (Portál pro vhodné uveřejnění, dále jen „PVU“),</w:t>
      </w:r>
      <w:r w:rsidRPr="00575C0E">
        <w:rPr>
          <w:rFonts w:ascii="Arial" w:hAnsi="Arial" w:cs="Arial"/>
          <w:sz w:val="20"/>
          <w:szCs w:val="20"/>
        </w:rPr>
        <w:t xml:space="preserve"> kde jsou rovněž dostupné podrobné informace pro uživatele a kontakty na uživatelskou podporu.</w:t>
      </w:r>
    </w:p>
    <w:p w:rsidR="008161BE" w:rsidRPr="00B219A7" w:rsidRDefault="008161BE" w:rsidP="008161BE">
      <w:pPr>
        <w:pStyle w:val="Odstavecseseznamem"/>
        <w:numPr>
          <w:ilvl w:val="0"/>
          <w:numId w:val="44"/>
        </w:numPr>
        <w:spacing w:before="120" w:after="200" w:line="300" w:lineRule="auto"/>
        <w:contextualSpacing/>
        <w:jc w:val="both"/>
        <w:rPr>
          <w:rFonts w:ascii="Arial" w:hAnsi="Arial" w:cs="Arial"/>
          <w:sz w:val="20"/>
          <w:szCs w:val="20"/>
        </w:rPr>
      </w:pPr>
      <w:r w:rsidRPr="00B219A7">
        <w:rPr>
          <w:rFonts w:ascii="Arial" w:hAnsi="Arial" w:cs="Arial"/>
          <w:sz w:val="20"/>
          <w:szCs w:val="20"/>
        </w:rPr>
        <w:t xml:space="preserve">Pro podání nabídky prostřednictvím PVU je nutná registrace dodavatele do tohoto systému. Žádost o registraci musí být provedena v souladu s požadavky tohoto nástroje. Zadavatel doporučuje dodavatelům, aby s dostatečným předstihem před podáním nabídky provedli potřebnou registraci, protože registrace není okamžitá a ověření identity podléhá schválení administrátorem systému. Registrace není zpoplatněna. </w:t>
      </w:r>
    </w:p>
    <w:p w:rsidR="008161BE" w:rsidRPr="00575C0E" w:rsidRDefault="008161BE" w:rsidP="008161BE">
      <w:pPr>
        <w:pStyle w:val="Odstavecseseznamem"/>
        <w:numPr>
          <w:ilvl w:val="0"/>
          <w:numId w:val="44"/>
        </w:numPr>
        <w:spacing w:before="120" w:after="200" w:line="300" w:lineRule="auto"/>
        <w:contextualSpacing/>
        <w:jc w:val="both"/>
        <w:rPr>
          <w:rFonts w:ascii="Arial" w:hAnsi="Arial" w:cs="Arial"/>
          <w:sz w:val="20"/>
          <w:szCs w:val="20"/>
        </w:rPr>
      </w:pPr>
      <w:r w:rsidRPr="00575C0E">
        <w:rPr>
          <w:rFonts w:ascii="Arial" w:hAnsi="Arial" w:cs="Arial"/>
          <w:sz w:val="20"/>
          <w:szCs w:val="20"/>
        </w:rPr>
        <w:lastRenderedPageBreak/>
        <w:t>Nabídka musí být zpracována prostřednictvím akceptovatelných formátů souborů, tj. Microsoft Office (Word, Excel), PDF, JPEG, GIF nebo PNG. Větší přílohy</w:t>
      </w:r>
      <w:r>
        <w:rPr>
          <w:rFonts w:ascii="Arial" w:hAnsi="Arial" w:cs="Arial"/>
          <w:sz w:val="20"/>
          <w:szCs w:val="20"/>
        </w:rPr>
        <w:t xml:space="preserve"> (nad 100 MB) zadavatel doporučuje</w:t>
      </w:r>
      <w:r w:rsidRPr="00575C0E">
        <w:rPr>
          <w:rFonts w:ascii="Arial" w:hAnsi="Arial" w:cs="Arial"/>
          <w:sz w:val="20"/>
          <w:szCs w:val="20"/>
        </w:rPr>
        <w:t xml:space="preserve"> rozděl</w:t>
      </w:r>
      <w:r>
        <w:rPr>
          <w:rFonts w:ascii="Arial" w:hAnsi="Arial" w:cs="Arial"/>
          <w:sz w:val="20"/>
          <w:szCs w:val="20"/>
        </w:rPr>
        <w:t>it</w:t>
      </w:r>
      <w:r w:rsidRPr="00575C0E">
        <w:rPr>
          <w:rFonts w:ascii="Arial" w:hAnsi="Arial" w:cs="Arial"/>
          <w:sz w:val="20"/>
          <w:szCs w:val="20"/>
        </w:rPr>
        <w:t xml:space="preserve"> do samostatných souborů pomocí ZIP algoritmu. (Je podporován formát ZIP s příponami ZIP a </w:t>
      </w:r>
      <w:proofErr w:type="gramStart"/>
      <w:r w:rsidRPr="00575C0E">
        <w:rPr>
          <w:rFonts w:ascii="Arial" w:hAnsi="Arial" w:cs="Arial"/>
          <w:sz w:val="20"/>
          <w:szCs w:val="20"/>
        </w:rPr>
        <w:t>001,002,...</w:t>
      </w:r>
      <w:proofErr w:type="gramEnd"/>
      <w:r w:rsidRPr="00575C0E">
        <w:rPr>
          <w:rFonts w:ascii="Arial" w:hAnsi="Arial" w:cs="Arial"/>
          <w:sz w:val="20"/>
          <w:szCs w:val="20"/>
        </w:rPr>
        <w:t xml:space="preserve"> v případě rozdělení na části.)</w:t>
      </w:r>
    </w:p>
    <w:p w:rsidR="008161BE" w:rsidRPr="005A7F5B" w:rsidRDefault="008161BE" w:rsidP="008161BE">
      <w:pPr>
        <w:pStyle w:val="Odstavecseseznamem"/>
        <w:numPr>
          <w:ilvl w:val="0"/>
          <w:numId w:val="44"/>
        </w:numPr>
        <w:spacing w:before="120" w:after="200" w:line="300" w:lineRule="auto"/>
        <w:contextualSpacing/>
        <w:jc w:val="both"/>
        <w:rPr>
          <w:rFonts w:ascii="Arial" w:hAnsi="Arial" w:cs="Arial"/>
          <w:sz w:val="20"/>
          <w:szCs w:val="20"/>
        </w:rPr>
      </w:pPr>
      <w:r w:rsidRPr="005A7F5B">
        <w:rPr>
          <w:rFonts w:ascii="Arial" w:hAnsi="Arial" w:cs="Arial"/>
          <w:sz w:val="20"/>
          <w:szCs w:val="20"/>
        </w:rPr>
        <w:t>Zadavatel nenese odpovědnost za technické zabezpečení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rsidR="008161BE" w:rsidRPr="00575C0E" w:rsidRDefault="008161BE" w:rsidP="008161BE">
      <w:pPr>
        <w:pStyle w:val="Odstavecseseznamem"/>
        <w:spacing w:before="120" w:line="300" w:lineRule="auto"/>
        <w:jc w:val="both"/>
        <w:rPr>
          <w:rFonts w:ascii="Arial" w:hAnsi="Arial" w:cs="Arial"/>
          <w:sz w:val="20"/>
          <w:szCs w:val="20"/>
        </w:rPr>
      </w:pPr>
      <w:r w:rsidRPr="00575C0E">
        <w:rPr>
          <w:rFonts w:ascii="Arial" w:hAnsi="Arial" w:cs="Arial"/>
          <w:sz w:val="20"/>
          <w:szCs w:val="20"/>
        </w:rPr>
        <w:t>V souladu s</w:t>
      </w:r>
      <w:r>
        <w:rPr>
          <w:rFonts w:ascii="Arial" w:hAnsi="Arial" w:cs="Arial"/>
          <w:sz w:val="20"/>
          <w:szCs w:val="20"/>
        </w:rPr>
        <w:t> </w:t>
      </w:r>
      <w:r w:rsidRPr="00575C0E">
        <w:rPr>
          <w:rFonts w:ascii="Arial" w:hAnsi="Arial" w:cs="Arial"/>
          <w:sz w:val="20"/>
          <w:szCs w:val="20"/>
        </w:rPr>
        <w:t>ust</w:t>
      </w:r>
      <w:r>
        <w:rPr>
          <w:rFonts w:ascii="Arial" w:hAnsi="Arial" w:cs="Arial"/>
          <w:sz w:val="20"/>
          <w:szCs w:val="20"/>
        </w:rPr>
        <w:t>anovením</w:t>
      </w:r>
      <w:r w:rsidRPr="00575C0E">
        <w:rPr>
          <w:rFonts w:ascii="Arial" w:hAnsi="Arial" w:cs="Arial"/>
          <w:sz w:val="20"/>
          <w:szCs w:val="20"/>
        </w:rPr>
        <w:t xml:space="preserve"> § 211 odst. 3 zákona budou veškeré písemnosti v rámci zadávacího řízení odesílány zadavatelem prostřednictvím účtů zadavatele a dodavatele v </w:t>
      </w:r>
      <w:r>
        <w:rPr>
          <w:rFonts w:ascii="Arial" w:hAnsi="Arial" w:cs="Arial"/>
          <w:sz w:val="20"/>
          <w:szCs w:val="20"/>
        </w:rPr>
        <w:t>PVU</w:t>
      </w:r>
      <w:r w:rsidRPr="00575C0E">
        <w:rPr>
          <w:rFonts w:ascii="Arial" w:hAnsi="Arial" w:cs="Arial"/>
          <w:sz w:val="20"/>
          <w:szCs w:val="20"/>
        </w:rPr>
        <w:t>, příp. prostřednictvím jejich datových schránek</w:t>
      </w:r>
      <w:r>
        <w:rPr>
          <w:rFonts w:ascii="Arial" w:hAnsi="Arial" w:cs="Arial"/>
          <w:sz w:val="20"/>
          <w:szCs w:val="20"/>
        </w:rPr>
        <w:t xml:space="preserve"> nebo prostřednictvím datové zprávy opatřené platným uznávaným elektronickým podpisem dle § 211 odst. 5 zákona</w:t>
      </w:r>
      <w:r w:rsidRPr="00575C0E">
        <w:rPr>
          <w:rFonts w:ascii="Arial" w:hAnsi="Arial" w:cs="Arial"/>
          <w:sz w:val="20"/>
          <w:szCs w:val="20"/>
        </w:rPr>
        <w:t xml:space="preserve">. V souladu s ustanovením § 211 odst. 6 zákona je při komunikaci uskutečňované prostřednictvím datové schránky doručen dokument dodáním do datové schránky adresáta. Při doručování prostřednictvím </w:t>
      </w:r>
      <w:r>
        <w:rPr>
          <w:rFonts w:ascii="Arial" w:hAnsi="Arial" w:cs="Arial"/>
          <w:sz w:val="20"/>
          <w:szCs w:val="20"/>
        </w:rPr>
        <w:t>PVU</w:t>
      </w:r>
      <w:r w:rsidRPr="00575C0E">
        <w:rPr>
          <w:rFonts w:ascii="Arial" w:hAnsi="Arial" w:cs="Arial"/>
          <w:sz w:val="20"/>
          <w:szCs w:val="20"/>
        </w:rPr>
        <w:t xml:space="preserve"> je dokument doručen okamžikem jeho doručení do dispozice adresáta v tomto elektronickém nástroji.</w:t>
      </w:r>
    </w:p>
    <w:p w:rsidR="008161BE" w:rsidRPr="00575C0E" w:rsidRDefault="008161BE" w:rsidP="008161BE">
      <w:pPr>
        <w:pStyle w:val="Odstavecseseznamem"/>
        <w:spacing w:before="120" w:line="300" w:lineRule="auto"/>
        <w:jc w:val="both"/>
        <w:rPr>
          <w:rFonts w:ascii="Arial" w:hAnsi="Arial" w:cs="Arial"/>
          <w:sz w:val="20"/>
          <w:szCs w:val="20"/>
        </w:rPr>
      </w:pPr>
      <w:r w:rsidRPr="00575C0E">
        <w:rPr>
          <w:rFonts w:ascii="Arial" w:hAnsi="Arial" w:cs="Arial"/>
          <w:sz w:val="20"/>
          <w:szCs w:val="20"/>
        </w:rPr>
        <w:t>Případné vysvětlení, změny nebo doplnění ZD budou uveřejněny na profilu zadavatele</w:t>
      </w:r>
      <w:r>
        <w:rPr>
          <w:rFonts w:ascii="Arial" w:hAnsi="Arial" w:cs="Arial"/>
          <w:sz w:val="20"/>
          <w:szCs w:val="20"/>
        </w:rPr>
        <w:t xml:space="preserve"> na PVU</w:t>
      </w:r>
      <w:r w:rsidRPr="00575C0E">
        <w:rPr>
          <w:rFonts w:ascii="Arial" w:hAnsi="Arial" w:cs="Arial"/>
          <w:sz w:val="20"/>
          <w:szCs w:val="20"/>
        </w:rPr>
        <w:t>.</w:t>
      </w:r>
    </w:p>
    <w:p w:rsidR="008161BE" w:rsidRPr="00D30FBE" w:rsidRDefault="008161BE" w:rsidP="008161BE">
      <w:pPr>
        <w:pStyle w:val="Nadpis1"/>
        <w:numPr>
          <w:ilvl w:val="0"/>
          <w:numId w:val="5"/>
        </w:numPr>
        <w:tabs>
          <w:tab w:val="num" w:pos="432"/>
        </w:tabs>
        <w:rPr>
          <w:color w:val="008000"/>
          <w:lang w:eastAsia="en-US"/>
        </w:rPr>
      </w:pPr>
      <w:bookmarkStart w:id="116" w:name="_Toc522714400"/>
      <w:bookmarkStart w:id="117" w:name="_Toc523926963"/>
      <w:bookmarkStart w:id="118" w:name="_Toc534420"/>
      <w:bookmarkStart w:id="119" w:name="_Toc4671592"/>
      <w:r>
        <w:rPr>
          <w:color w:val="008000"/>
        </w:rPr>
        <w:t>Lhůta</w:t>
      </w:r>
      <w:r w:rsidRPr="00D30FBE">
        <w:rPr>
          <w:color w:val="008000"/>
        </w:rPr>
        <w:t xml:space="preserve"> pro podání nabídek</w:t>
      </w:r>
      <w:bookmarkEnd w:id="116"/>
      <w:bookmarkEnd w:id="117"/>
      <w:bookmarkEnd w:id="118"/>
      <w:bookmarkEnd w:id="119"/>
    </w:p>
    <w:p w:rsidR="008161BE" w:rsidRDefault="008161BE" w:rsidP="008161B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bookmarkStart w:id="120" w:name="_Hlk523932469"/>
      <w:r w:rsidRPr="002E56CD">
        <w:rPr>
          <w:rFonts w:ascii="Arial" w:hAnsi="Arial" w:cs="Arial"/>
          <w:bCs/>
          <w:sz w:val="20"/>
          <w:szCs w:val="20"/>
        </w:rPr>
        <w:t xml:space="preserve">Lhůta pro podání nabídek končí dne </w:t>
      </w:r>
      <w:r>
        <w:rPr>
          <w:rFonts w:ascii="Arial" w:hAnsi="Arial" w:cs="Arial"/>
          <w:b/>
          <w:bCs/>
          <w:sz w:val="20"/>
          <w:szCs w:val="20"/>
        </w:rPr>
        <w:t>17. 4.</w:t>
      </w:r>
      <w:r w:rsidRPr="002E56CD">
        <w:rPr>
          <w:rFonts w:ascii="Arial" w:hAnsi="Arial" w:cs="Arial"/>
          <w:b/>
          <w:bCs/>
          <w:sz w:val="20"/>
          <w:szCs w:val="20"/>
        </w:rPr>
        <w:t xml:space="preserve"> 201</w:t>
      </w:r>
      <w:r>
        <w:rPr>
          <w:rFonts w:ascii="Arial" w:hAnsi="Arial" w:cs="Arial"/>
          <w:b/>
          <w:bCs/>
          <w:sz w:val="20"/>
          <w:szCs w:val="20"/>
        </w:rPr>
        <w:t>9</w:t>
      </w:r>
      <w:r w:rsidRPr="002E56CD">
        <w:rPr>
          <w:rFonts w:ascii="Arial" w:hAnsi="Arial" w:cs="Arial"/>
          <w:b/>
          <w:bCs/>
          <w:sz w:val="20"/>
          <w:szCs w:val="20"/>
        </w:rPr>
        <w:t xml:space="preserve"> v 10:00 hod. </w:t>
      </w:r>
    </w:p>
    <w:p w:rsidR="008161BE" w:rsidRPr="00D30FBE" w:rsidRDefault="008161BE" w:rsidP="008161B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r w:rsidRPr="002E56CD">
        <w:rPr>
          <w:rFonts w:ascii="Arial" w:hAnsi="Arial" w:cs="Arial"/>
          <w:bCs/>
          <w:sz w:val="20"/>
          <w:szCs w:val="20"/>
        </w:rPr>
        <w:t xml:space="preserve">Nabídky se podle § 107 odst. 1 zákona podávají písemně v českém jazyce, a to v elektronické podobě </w:t>
      </w:r>
      <w:r w:rsidRPr="002E56CD">
        <w:rPr>
          <w:rFonts w:ascii="Arial" w:hAnsi="Arial" w:cs="Arial"/>
          <w:b/>
          <w:bCs/>
          <w:sz w:val="20"/>
          <w:szCs w:val="20"/>
        </w:rPr>
        <w:t xml:space="preserve">výhradně </w:t>
      </w:r>
      <w:r w:rsidRPr="00FA260E">
        <w:rPr>
          <w:rFonts w:ascii="Arial" w:hAnsi="Arial" w:cs="Arial"/>
          <w:b/>
          <w:bCs/>
          <w:sz w:val="20"/>
          <w:szCs w:val="20"/>
        </w:rPr>
        <w:t>prostřednictvím elektronického nástroje Portál pro vhodné uveřejnění</w:t>
      </w:r>
      <w:r w:rsidRPr="00FA260E">
        <w:rPr>
          <w:rFonts w:ascii="Arial" w:hAnsi="Arial" w:cs="Arial"/>
          <w:bCs/>
          <w:sz w:val="20"/>
          <w:szCs w:val="20"/>
        </w:rPr>
        <w:t xml:space="preserve"> (dále jen „PVU“) na adrese </w:t>
      </w:r>
      <w:hyperlink r:id="rId16" w:history="1">
        <w:r w:rsidRPr="00636B0E">
          <w:rPr>
            <w:rStyle w:val="Hypertextovodkaz"/>
            <w:rFonts w:ascii="Arial" w:hAnsi="Arial" w:cs="Arial"/>
            <w:sz w:val="20"/>
            <w:szCs w:val="20"/>
          </w:rPr>
          <w:t>https://www.vhodne-uverejneni.cz/profil/obec-zelesice</w:t>
        </w:r>
      </w:hyperlink>
      <w:bookmarkEnd w:id="115"/>
      <w:r>
        <w:rPr>
          <w:rFonts w:ascii="Arial" w:hAnsi="Arial" w:cs="Arial"/>
          <w:sz w:val="20"/>
          <w:szCs w:val="20"/>
        </w:rPr>
        <w:t xml:space="preserve"> </w:t>
      </w:r>
      <w:r>
        <w:rPr>
          <w:rStyle w:val="Hypertextovodkaz"/>
          <w:rFonts w:ascii="Arial" w:hAnsi="Arial" w:cs="Arial"/>
          <w:sz w:val="20"/>
          <w:szCs w:val="20"/>
        </w:rPr>
        <w:t xml:space="preserve"> </w:t>
      </w:r>
    </w:p>
    <w:bookmarkEnd w:id="120"/>
    <w:p w:rsidR="008161BE" w:rsidRPr="00D30FBE" w:rsidRDefault="008161BE" w:rsidP="008161B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p>
    <w:p w:rsidR="008161BE" w:rsidRPr="00D30FBE" w:rsidRDefault="008161BE" w:rsidP="008161BE">
      <w:pPr>
        <w:pStyle w:val="Nadpis1"/>
        <w:numPr>
          <w:ilvl w:val="0"/>
          <w:numId w:val="5"/>
        </w:numPr>
        <w:tabs>
          <w:tab w:val="num" w:pos="432"/>
        </w:tabs>
        <w:rPr>
          <w:color w:val="008000"/>
        </w:rPr>
      </w:pPr>
      <w:bookmarkStart w:id="121" w:name="_Toc198536336"/>
      <w:bookmarkStart w:id="122" w:name="_Toc203283583"/>
      <w:bookmarkStart w:id="123" w:name="_Toc522714401"/>
      <w:bookmarkStart w:id="124" w:name="_Toc523926964"/>
      <w:bookmarkStart w:id="125" w:name="_Toc534421"/>
      <w:bookmarkStart w:id="126" w:name="_Toc4671593"/>
      <w:r>
        <w:rPr>
          <w:color w:val="008000"/>
        </w:rPr>
        <w:t>O</w:t>
      </w:r>
      <w:r w:rsidRPr="00D30FBE">
        <w:rPr>
          <w:color w:val="008000"/>
        </w:rPr>
        <w:t>tevírání obálek</w:t>
      </w:r>
      <w:bookmarkEnd w:id="121"/>
      <w:bookmarkEnd w:id="122"/>
      <w:bookmarkEnd w:id="123"/>
      <w:bookmarkEnd w:id="124"/>
      <w:bookmarkEnd w:id="125"/>
      <w:bookmarkEnd w:id="126"/>
    </w:p>
    <w:p w:rsidR="008A497E" w:rsidRPr="008161BE" w:rsidRDefault="008161BE" w:rsidP="008A497E">
      <w:pPr>
        <w:pStyle w:val="Textodstavce"/>
        <w:numPr>
          <w:ilvl w:val="0"/>
          <w:numId w:val="0"/>
        </w:numPr>
        <w:spacing w:before="0" w:after="0" w:line="276" w:lineRule="auto"/>
        <w:rPr>
          <w:rFonts w:ascii="Arial" w:hAnsi="Arial" w:cs="Arial"/>
          <w:sz w:val="20"/>
          <w:szCs w:val="20"/>
        </w:rPr>
      </w:pPr>
      <w:bookmarkStart w:id="127" w:name="_Toc523926965"/>
      <w:bookmarkStart w:id="128" w:name="_Hlk523932492"/>
      <w:r w:rsidRPr="002E56CD">
        <w:rPr>
          <w:rFonts w:ascii="Arial" w:hAnsi="Arial" w:cs="Arial"/>
          <w:sz w:val="20"/>
          <w:szCs w:val="20"/>
        </w:rPr>
        <w:t>Otevírání nabídek v elektronické podobě se uskuteční v souladu s ustanovením § 109 zákona.</w:t>
      </w:r>
      <w:bookmarkEnd w:id="127"/>
      <w:bookmarkEnd w:id="128"/>
    </w:p>
    <w:p w:rsidR="003A5297" w:rsidRPr="00586A62" w:rsidRDefault="004D11BF" w:rsidP="003A5297">
      <w:pPr>
        <w:pStyle w:val="Textodstavce"/>
        <w:numPr>
          <w:ilvl w:val="0"/>
          <w:numId w:val="0"/>
        </w:numPr>
        <w:spacing w:before="0" w:after="0" w:line="276" w:lineRule="auto"/>
        <w:rPr>
          <w:rFonts w:ascii="Arial" w:hAnsi="Arial" w:cs="Arial"/>
          <w:iCs/>
          <w:color w:val="000000"/>
          <w:sz w:val="20"/>
          <w:szCs w:val="20"/>
        </w:rPr>
      </w:pPr>
      <w:r>
        <w:rPr>
          <w:rFonts w:ascii="Arial" w:hAnsi="Arial" w:cs="Arial"/>
          <w:sz w:val="20"/>
          <w:szCs w:val="20"/>
          <w:lang w:eastAsia="en-US"/>
        </w:rPr>
        <w:t xml:space="preserve"> </w:t>
      </w:r>
    </w:p>
    <w:p w:rsidR="007E77C6" w:rsidRPr="00314F8D" w:rsidRDefault="008A497E" w:rsidP="007E77C6">
      <w:pPr>
        <w:pStyle w:val="Nadpis1"/>
        <w:numPr>
          <w:ilvl w:val="0"/>
          <w:numId w:val="5"/>
        </w:numPr>
        <w:tabs>
          <w:tab w:val="num" w:pos="432"/>
        </w:tabs>
        <w:rPr>
          <w:color w:val="008000"/>
          <w:szCs w:val="22"/>
        </w:rPr>
      </w:pPr>
      <w:bookmarkStart w:id="129" w:name="_Toc4671594"/>
      <w:r>
        <w:rPr>
          <w:color w:val="008000"/>
        </w:rPr>
        <w:t>Práva zadavatele</w:t>
      </w:r>
      <w:bookmarkEnd w:id="129"/>
    </w:p>
    <w:p w:rsidR="00314F8D" w:rsidRDefault="00314F8D" w:rsidP="00314F8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Zadavatel si vyhrazuje právo ponechat si všechny obdržené nabídky, které byly řádně doručeny v rámci lhůty pro podávání nabídek.</w:t>
      </w:r>
      <w:r w:rsidR="00183D35">
        <w:rPr>
          <w:rFonts w:ascii="Arial" w:hAnsi="Arial" w:cs="Arial"/>
          <w:color w:val="000000"/>
          <w:sz w:val="20"/>
          <w:szCs w:val="20"/>
        </w:rPr>
        <w:t xml:space="preserve"> Zadavatel v souladu s § 107 ZZV vyloučí účastníka, který doloží více než 1 nabídku tak, jak je definována v tomto paragrafu.</w:t>
      </w:r>
    </w:p>
    <w:p w:rsidR="00314F8D" w:rsidRDefault="00314F8D" w:rsidP="00314F8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color w:val="000000"/>
          <w:sz w:val="20"/>
          <w:szCs w:val="20"/>
        </w:rPr>
      </w:pPr>
      <w:r>
        <w:rPr>
          <w:rFonts w:ascii="Arial" w:hAnsi="Arial" w:cs="Arial"/>
          <w:color w:val="000000"/>
          <w:sz w:val="20"/>
          <w:szCs w:val="20"/>
        </w:rPr>
        <w:t xml:space="preserve">Zadavatel nebude </w:t>
      </w:r>
      <w:r w:rsidR="00CA5F94">
        <w:rPr>
          <w:rFonts w:ascii="Arial" w:eastAsia="MS Mincho" w:hAnsi="Arial" w:cs="Arial"/>
          <w:sz w:val="20"/>
          <w:szCs w:val="20"/>
        </w:rPr>
        <w:t>účastník</w:t>
      </w:r>
      <w:r w:rsidR="00CA5F94">
        <w:rPr>
          <w:rFonts w:ascii="Arial" w:hAnsi="Arial" w:cs="Arial"/>
          <w:color w:val="000000"/>
          <w:sz w:val="20"/>
          <w:szCs w:val="20"/>
        </w:rPr>
        <w:t xml:space="preserve">ům </w:t>
      </w:r>
      <w:r>
        <w:rPr>
          <w:rFonts w:ascii="Arial" w:hAnsi="Arial" w:cs="Arial"/>
          <w:color w:val="000000"/>
          <w:sz w:val="20"/>
          <w:szCs w:val="20"/>
        </w:rPr>
        <w:t xml:space="preserve">hradit žádné náklady spojené s účastí v zadávacím řízení. Tyto náklady nesou </w:t>
      </w:r>
      <w:r w:rsidR="00CA5F94">
        <w:rPr>
          <w:rFonts w:ascii="Arial" w:eastAsia="MS Mincho" w:hAnsi="Arial" w:cs="Arial"/>
          <w:sz w:val="20"/>
          <w:szCs w:val="20"/>
        </w:rPr>
        <w:t xml:space="preserve">účastníci </w:t>
      </w:r>
      <w:r>
        <w:rPr>
          <w:rFonts w:ascii="Arial" w:hAnsi="Arial" w:cs="Arial"/>
          <w:color w:val="000000"/>
          <w:sz w:val="20"/>
          <w:szCs w:val="20"/>
        </w:rPr>
        <w:t>sami.</w:t>
      </w:r>
    </w:p>
    <w:p w:rsidR="00314F8D" w:rsidRDefault="00314F8D" w:rsidP="00314F8D">
      <w:pPr>
        <w:spacing w:before="120" w:line="300" w:lineRule="auto"/>
        <w:jc w:val="both"/>
        <w:rPr>
          <w:rFonts w:ascii="Arial" w:hAnsi="Arial" w:cs="Arial"/>
          <w:sz w:val="20"/>
          <w:szCs w:val="20"/>
          <w:lang w:eastAsia="en-US"/>
        </w:rPr>
      </w:pPr>
      <w:r>
        <w:rPr>
          <w:rFonts w:ascii="Arial" w:hAnsi="Arial" w:cs="Arial"/>
          <w:sz w:val="20"/>
          <w:szCs w:val="20"/>
          <w:lang w:eastAsia="en-US"/>
        </w:rPr>
        <w:t>Zadavatel si vyhrazuje právo zrušit zadávací řízení z důvodů uvedených v zákoně č.</w:t>
      </w:r>
      <w:r w:rsidR="00FE4015">
        <w:rPr>
          <w:rFonts w:ascii="Arial" w:hAnsi="Arial" w:cs="Arial"/>
          <w:sz w:val="20"/>
          <w:szCs w:val="20"/>
          <w:lang w:eastAsia="en-US"/>
        </w:rPr>
        <w:t xml:space="preserve"> </w:t>
      </w:r>
      <w:r>
        <w:rPr>
          <w:rFonts w:ascii="Arial" w:hAnsi="Arial" w:cs="Arial"/>
          <w:sz w:val="20"/>
          <w:szCs w:val="20"/>
          <w:lang w:eastAsia="en-US"/>
        </w:rPr>
        <w:t>13</w:t>
      </w:r>
      <w:r w:rsidR="0076728B">
        <w:rPr>
          <w:rFonts w:ascii="Arial" w:hAnsi="Arial" w:cs="Arial"/>
          <w:sz w:val="20"/>
          <w:szCs w:val="20"/>
          <w:lang w:eastAsia="en-US"/>
        </w:rPr>
        <w:t>4</w:t>
      </w:r>
      <w:r>
        <w:rPr>
          <w:rFonts w:ascii="Arial" w:hAnsi="Arial" w:cs="Arial"/>
          <w:sz w:val="20"/>
          <w:szCs w:val="20"/>
          <w:lang w:eastAsia="en-US"/>
        </w:rPr>
        <w:t>/20</w:t>
      </w:r>
      <w:r w:rsidR="0076728B">
        <w:rPr>
          <w:rFonts w:ascii="Arial" w:hAnsi="Arial" w:cs="Arial"/>
          <w:sz w:val="20"/>
          <w:szCs w:val="20"/>
          <w:lang w:eastAsia="en-US"/>
        </w:rPr>
        <w:t>1</w:t>
      </w:r>
      <w:r>
        <w:rPr>
          <w:rFonts w:ascii="Arial" w:hAnsi="Arial" w:cs="Arial"/>
          <w:sz w:val="20"/>
          <w:szCs w:val="20"/>
          <w:lang w:eastAsia="en-US"/>
        </w:rPr>
        <w:t>6 Sb.</w:t>
      </w:r>
    </w:p>
    <w:p w:rsidR="007E77C6" w:rsidRDefault="00314F8D" w:rsidP="00586A62">
      <w:pPr>
        <w:spacing w:before="120" w:line="300" w:lineRule="auto"/>
        <w:jc w:val="both"/>
        <w:rPr>
          <w:rFonts w:ascii="Arial" w:hAnsi="Arial" w:cs="Arial"/>
          <w:sz w:val="20"/>
          <w:szCs w:val="20"/>
          <w:lang w:eastAsia="en-US"/>
        </w:rPr>
      </w:pPr>
      <w:r>
        <w:rPr>
          <w:rFonts w:ascii="Arial" w:hAnsi="Arial" w:cs="Arial"/>
          <w:sz w:val="20"/>
          <w:szCs w:val="20"/>
          <w:lang w:eastAsia="en-US"/>
        </w:rPr>
        <w:t>Zadavatel si vyhrazuje právo měnit zadávací podmínky ve lhůtě pro podání nabídek</w:t>
      </w:r>
      <w:r w:rsidR="00ED28AC">
        <w:rPr>
          <w:rFonts w:ascii="Arial" w:hAnsi="Arial" w:cs="Arial"/>
          <w:sz w:val="20"/>
          <w:szCs w:val="20"/>
          <w:lang w:eastAsia="en-US"/>
        </w:rPr>
        <w:t xml:space="preserve"> dle zákona č. 134/2016 Sb</w:t>
      </w:r>
      <w:r>
        <w:rPr>
          <w:rFonts w:ascii="Arial" w:hAnsi="Arial" w:cs="Arial"/>
          <w:sz w:val="20"/>
          <w:szCs w:val="20"/>
          <w:lang w:eastAsia="en-US"/>
        </w:rPr>
        <w:t>.</w:t>
      </w:r>
    </w:p>
    <w:p w:rsidR="00AF67BB" w:rsidRDefault="00AF67BB" w:rsidP="00586A62">
      <w:pPr>
        <w:spacing w:before="120" w:line="300" w:lineRule="auto"/>
        <w:jc w:val="both"/>
        <w:rPr>
          <w:rFonts w:ascii="Arial" w:hAnsi="Arial" w:cs="Arial"/>
          <w:sz w:val="20"/>
          <w:szCs w:val="20"/>
          <w:lang w:eastAsia="en-US"/>
        </w:rPr>
      </w:pPr>
      <w:r>
        <w:rPr>
          <w:rFonts w:ascii="Arial" w:hAnsi="Arial" w:cs="Arial"/>
          <w:sz w:val="20"/>
          <w:szCs w:val="20"/>
          <w:lang w:eastAsia="en-US"/>
        </w:rPr>
        <w:t>Zadavatel si dle § 53 odst. 5 zákona č. 134/2016 Sb., o zadávání veřejných zakázek, vyhrazuje možnost oznámit vyloučení účastníka zadávacího řízení nebo oznámení o výběru dodatele uveřejněním na profilu zadavatele.</w:t>
      </w:r>
    </w:p>
    <w:p w:rsidR="00F6144E" w:rsidRDefault="00183D35" w:rsidP="00183D35">
      <w:pPr>
        <w:spacing w:before="120" w:line="300" w:lineRule="auto"/>
        <w:jc w:val="both"/>
        <w:rPr>
          <w:rFonts w:ascii="Arial" w:hAnsi="Arial" w:cs="Arial"/>
          <w:sz w:val="20"/>
          <w:szCs w:val="20"/>
          <w:lang w:eastAsia="en-US"/>
        </w:rPr>
      </w:pPr>
      <w:r w:rsidRPr="00183D35">
        <w:rPr>
          <w:rFonts w:ascii="Arial" w:hAnsi="Arial" w:cs="Arial"/>
          <w:sz w:val="20"/>
          <w:szCs w:val="20"/>
          <w:lang w:eastAsia="en-US"/>
        </w:rPr>
        <w:t xml:space="preserve">Zadavatel bude při výběru dodavatele postupovat dle </w:t>
      </w:r>
      <w:r>
        <w:rPr>
          <w:rFonts w:ascii="Arial" w:hAnsi="Arial" w:cs="Arial"/>
          <w:sz w:val="20"/>
          <w:szCs w:val="20"/>
          <w:lang w:eastAsia="en-US"/>
        </w:rPr>
        <w:t>§ 122 odst. 3 ZZVZ a bude po vybraném dodavateli požadovat předložení dokumentů uvedených v tomto paragrafu.</w:t>
      </w:r>
    </w:p>
    <w:p w:rsidR="00F5728F" w:rsidRPr="00183D35" w:rsidRDefault="00F5728F" w:rsidP="00183D35">
      <w:pPr>
        <w:spacing w:before="120" w:line="300" w:lineRule="auto"/>
        <w:jc w:val="both"/>
        <w:rPr>
          <w:rFonts w:ascii="Arial" w:hAnsi="Arial" w:cs="Arial"/>
          <w:sz w:val="20"/>
          <w:szCs w:val="20"/>
          <w:lang w:eastAsia="en-US"/>
        </w:rPr>
      </w:pPr>
    </w:p>
    <w:p w:rsidR="007E77C6" w:rsidRPr="00314F8D" w:rsidRDefault="008A497E" w:rsidP="007E77C6">
      <w:pPr>
        <w:pStyle w:val="Nadpis1"/>
        <w:numPr>
          <w:ilvl w:val="0"/>
          <w:numId w:val="5"/>
        </w:numPr>
        <w:tabs>
          <w:tab w:val="num" w:pos="432"/>
        </w:tabs>
        <w:rPr>
          <w:color w:val="008000"/>
          <w:szCs w:val="22"/>
        </w:rPr>
      </w:pPr>
      <w:bookmarkStart w:id="130" w:name="_Toc4671595"/>
      <w:r>
        <w:rPr>
          <w:color w:val="008000"/>
        </w:rPr>
        <w:t>Variantní řešení</w:t>
      </w:r>
      <w:bookmarkEnd w:id="130"/>
    </w:p>
    <w:p w:rsidR="007E77C6" w:rsidRDefault="007E77C6" w:rsidP="00F6144E">
      <w:pPr>
        <w:pStyle w:val="Textodstavce"/>
        <w:numPr>
          <w:ilvl w:val="0"/>
          <w:numId w:val="0"/>
        </w:numPr>
        <w:spacing w:before="0" w:after="0" w:line="276" w:lineRule="auto"/>
        <w:rPr>
          <w:rFonts w:ascii="Arial" w:hAnsi="Arial" w:cs="Arial"/>
          <w:iCs/>
          <w:color w:val="000000"/>
          <w:sz w:val="20"/>
          <w:szCs w:val="20"/>
        </w:rPr>
      </w:pPr>
      <w:r w:rsidRPr="00F6144E">
        <w:rPr>
          <w:rFonts w:ascii="Arial" w:hAnsi="Arial" w:cs="Arial"/>
          <w:iCs/>
          <w:color w:val="000000"/>
          <w:sz w:val="20"/>
          <w:szCs w:val="20"/>
        </w:rPr>
        <w:t>Zadavatel nepřipouští variantní řešení.</w:t>
      </w:r>
    </w:p>
    <w:p w:rsidR="00706446" w:rsidRPr="00F6144E" w:rsidRDefault="00706446" w:rsidP="00F6144E">
      <w:pPr>
        <w:pStyle w:val="Textodstavce"/>
        <w:numPr>
          <w:ilvl w:val="0"/>
          <w:numId w:val="0"/>
        </w:numPr>
        <w:spacing w:before="0" w:after="0" w:line="276" w:lineRule="auto"/>
        <w:rPr>
          <w:rFonts w:ascii="Arial" w:hAnsi="Arial" w:cs="Arial"/>
          <w:iCs/>
          <w:color w:val="000000"/>
          <w:sz w:val="20"/>
          <w:szCs w:val="20"/>
        </w:rPr>
      </w:pPr>
    </w:p>
    <w:p w:rsidR="00B8493C" w:rsidRPr="00F033D8" w:rsidRDefault="00B8493C" w:rsidP="00B8493C">
      <w:pPr>
        <w:tabs>
          <w:tab w:val="left" w:pos="0"/>
          <w:tab w:val="left" w:pos="5400"/>
        </w:tabs>
        <w:spacing w:before="120" w:line="300" w:lineRule="auto"/>
        <w:jc w:val="both"/>
        <w:rPr>
          <w:rFonts w:ascii="Arial" w:hAnsi="Arial" w:cs="Arial"/>
          <w:sz w:val="20"/>
          <w:szCs w:val="20"/>
        </w:rPr>
      </w:pPr>
      <w:r>
        <w:rPr>
          <w:rFonts w:ascii="Arial" w:hAnsi="Arial" w:cs="Arial"/>
          <w:sz w:val="20"/>
          <w:szCs w:val="20"/>
        </w:rPr>
        <w:t>V Želešicích</w:t>
      </w:r>
      <w:r w:rsidRPr="00F033D8">
        <w:rPr>
          <w:rFonts w:ascii="Arial" w:hAnsi="Arial" w:cs="Arial"/>
          <w:sz w:val="20"/>
          <w:szCs w:val="20"/>
        </w:rPr>
        <w:t xml:space="preserve"> dne </w:t>
      </w:r>
      <w:r w:rsidR="008161BE">
        <w:rPr>
          <w:rFonts w:ascii="Arial" w:hAnsi="Arial" w:cs="Arial"/>
          <w:sz w:val="20"/>
          <w:szCs w:val="20"/>
        </w:rPr>
        <w:t>29. 3.</w:t>
      </w:r>
      <w:r>
        <w:rPr>
          <w:rFonts w:ascii="Arial" w:hAnsi="Arial" w:cs="Arial"/>
          <w:sz w:val="20"/>
          <w:szCs w:val="20"/>
        </w:rPr>
        <w:t xml:space="preserve"> 2019</w:t>
      </w:r>
    </w:p>
    <w:p w:rsidR="00B8493C" w:rsidRDefault="00B8493C" w:rsidP="00B8493C">
      <w:pPr>
        <w:tabs>
          <w:tab w:val="left" w:pos="0"/>
          <w:tab w:val="left" w:pos="5400"/>
        </w:tabs>
        <w:spacing w:before="120" w:line="300" w:lineRule="auto"/>
        <w:jc w:val="both"/>
        <w:rPr>
          <w:rFonts w:ascii="Arial" w:hAnsi="Arial" w:cs="Arial"/>
          <w:sz w:val="20"/>
          <w:szCs w:val="20"/>
        </w:rPr>
      </w:pPr>
    </w:p>
    <w:p w:rsidR="00B8493C" w:rsidRDefault="00B8493C" w:rsidP="00B8493C">
      <w:pPr>
        <w:tabs>
          <w:tab w:val="left" w:pos="0"/>
          <w:tab w:val="left" w:pos="5400"/>
        </w:tabs>
        <w:spacing w:before="120" w:line="300" w:lineRule="auto"/>
        <w:jc w:val="both"/>
        <w:rPr>
          <w:rFonts w:ascii="Arial" w:hAnsi="Arial" w:cs="Arial"/>
          <w:sz w:val="20"/>
          <w:szCs w:val="20"/>
        </w:rPr>
      </w:pPr>
    </w:p>
    <w:p w:rsidR="00B8493C" w:rsidRPr="00F033D8" w:rsidRDefault="00B8493C" w:rsidP="00B8493C">
      <w:pPr>
        <w:spacing w:before="120" w:line="300" w:lineRule="auto"/>
        <w:jc w:val="both"/>
        <w:rPr>
          <w:rFonts w:ascii="Arial" w:hAnsi="Arial" w:cs="Arial"/>
          <w:sz w:val="20"/>
          <w:szCs w:val="20"/>
        </w:rPr>
      </w:pPr>
      <w:r>
        <w:rPr>
          <w:rFonts w:ascii="Arial" w:hAnsi="Arial" w:cs="Arial"/>
          <w:sz w:val="20"/>
          <w:szCs w:val="20"/>
        </w:rPr>
        <w:t>.…………………………..</w:t>
      </w:r>
      <w:r w:rsidRPr="00F033D8">
        <w:rPr>
          <w:rFonts w:ascii="Arial" w:hAnsi="Arial" w:cs="Arial"/>
          <w:sz w:val="20"/>
          <w:szCs w:val="20"/>
        </w:rPr>
        <w:t xml:space="preserve">                 </w:t>
      </w:r>
      <w:r w:rsidRPr="00F033D8">
        <w:rPr>
          <w:rFonts w:ascii="Arial" w:hAnsi="Arial" w:cs="Arial"/>
          <w:sz w:val="20"/>
          <w:szCs w:val="20"/>
        </w:rPr>
        <w:tab/>
      </w:r>
      <w:r w:rsidRPr="00F033D8">
        <w:rPr>
          <w:rFonts w:ascii="Arial" w:hAnsi="Arial" w:cs="Arial"/>
          <w:sz w:val="20"/>
          <w:szCs w:val="20"/>
        </w:rPr>
        <w:tab/>
      </w:r>
      <w:r w:rsidRPr="00F033D8">
        <w:rPr>
          <w:rFonts w:ascii="Arial" w:hAnsi="Arial" w:cs="Arial"/>
          <w:sz w:val="20"/>
          <w:szCs w:val="20"/>
        </w:rPr>
        <w:tab/>
      </w:r>
      <w:r w:rsidRPr="00F033D8">
        <w:rPr>
          <w:rFonts w:ascii="Arial" w:hAnsi="Arial" w:cs="Arial"/>
          <w:sz w:val="20"/>
          <w:szCs w:val="20"/>
        </w:rPr>
        <w:tab/>
      </w:r>
    </w:p>
    <w:p w:rsidR="00B8493C" w:rsidRPr="00F033D8" w:rsidRDefault="00B8493C" w:rsidP="00B8493C">
      <w:pPr>
        <w:spacing w:before="120" w:line="300" w:lineRule="auto"/>
        <w:jc w:val="both"/>
        <w:rPr>
          <w:rFonts w:ascii="Arial" w:hAnsi="Arial" w:cs="Arial"/>
          <w:b/>
          <w:sz w:val="20"/>
          <w:szCs w:val="20"/>
        </w:rPr>
      </w:pPr>
      <w:r w:rsidRPr="00EC43D9">
        <w:rPr>
          <w:rFonts w:ascii="Arial" w:hAnsi="Arial" w:cs="Arial"/>
          <w:b/>
          <w:sz w:val="20"/>
          <w:szCs w:val="20"/>
        </w:rPr>
        <w:t>Ing. Magda Kvardová, starostka</w:t>
      </w:r>
      <w:r w:rsidRPr="00F033D8">
        <w:rPr>
          <w:rFonts w:ascii="Arial" w:hAnsi="Arial" w:cs="Arial"/>
          <w:b/>
          <w:sz w:val="20"/>
          <w:szCs w:val="20"/>
        </w:rPr>
        <w:tab/>
      </w:r>
      <w:r w:rsidRPr="00F033D8">
        <w:rPr>
          <w:rFonts w:ascii="Arial" w:hAnsi="Arial" w:cs="Arial"/>
          <w:b/>
          <w:sz w:val="20"/>
          <w:szCs w:val="20"/>
        </w:rPr>
        <w:tab/>
        <w:t xml:space="preserve"> </w:t>
      </w:r>
    </w:p>
    <w:p w:rsidR="00B8493C" w:rsidRDefault="00B8493C" w:rsidP="00B8493C">
      <w:pPr>
        <w:tabs>
          <w:tab w:val="center" w:pos="1701"/>
          <w:tab w:val="center" w:pos="7230"/>
        </w:tabs>
        <w:spacing w:before="120" w:line="300" w:lineRule="auto"/>
        <w:jc w:val="both"/>
        <w:rPr>
          <w:rFonts w:ascii="Arial" w:hAnsi="Arial" w:cs="Arial"/>
          <w:sz w:val="20"/>
          <w:szCs w:val="20"/>
        </w:rPr>
      </w:pPr>
      <w:r>
        <w:rPr>
          <w:rFonts w:ascii="Arial" w:hAnsi="Arial" w:cs="Arial"/>
          <w:sz w:val="20"/>
          <w:szCs w:val="20"/>
        </w:rPr>
        <w:t>Obec Želešice</w:t>
      </w:r>
    </w:p>
    <w:p w:rsidR="00951663" w:rsidRDefault="00951663" w:rsidP="00D734F2">
      <w:pPr>
        <w:tabs>
          <w:tab w:val="left" w:pos="0"/>
          <w:tab w:val="left" w:pos="5400"/>
        </w:tabs>
        <w:spacing w:before="120" w:line="300" w:lineRule="auto"/>
        <w:jc w:val="both"/>
        <w:rPr>
          <w:rFonts w:ascii="Arial" w:hAnsi="Arial" w:cs="Arial"/>
          <w:sz w:val="20"/>
          <w:szCs w:val="20"/>
        </w:rPr>
      </w:pPr>
    </w:p>
    <w:sectPr w:rsidR="00951663" w:rsidSect="00D45E72">
      <w:pgSz w:w="11906" w:h="16838"/>
      <w:pgMar w:top="1094" w:right="1417" w:bottom="709" w:left="1417" w:header="426"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C87" w:rsidRDefault="009F7C87">
      <w:r>
        <w:separator/>
      </w:r>
    </w:p>
  </w:endnote>
  <w:endnote w:type="continuationSeparator" w:id="0">
    <w:p w:rsidR="009F7C87" w:rsidRDefault="009F7C87">
      <w:r>
        <w:continuationSeparator/>
      </w:r>
    </w:p>
  </w:endnote>
  <w:endnote w:type="continuationNotice" w:id="1">
    <w:p w:rsidR="009F7C87" w:rsidRDefault="009F7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C87" w:rsidRPr="00613644" w:rsidRDefault="009F7C87" w:rsidP="00613644">
    <w:r>
      <w:rPr>
        <w:rFonts w:ascii="Arial" w:hAnsi="Arial" w:cs="Arial"/>
        <w:noProof/>
        <w:color w:val="222222"/>
        <w:sz w:val="27"/>
        <w:szCs w:val="27"/>
      </w:rPr>
      <w:drawing>
        <wp:inline distT="0" distB="0" distL="0" distR="0" wp14:anchorId="0ACEFC07" wp14:editId="41A75130">
          <wp:extent cx="5753100" cy="944880"/>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44880"/>
                  </a:xfrm>
                  <a:prstGeom prst="rect">
                    <a:avLst/>
                  </a:prstGeom>
                  <a:solidFill>
                    <a:srgbClr val="FFFFFF"/>
                  </a:solidFill>
                  <a:ln>
                    <a:noFill/>
                  </a:ln>
                </pic:spPr>
              </pic:pic>
            </a:graphicData>
          </a:graphic>
        </wp:inline>
      </w:drawing>
    </w:r>
  </w:p>
  <w:p w:rsidR="009F7C87" w:rsidRPr="006E1260" w:rsidRDefault="009F7C87" w:rsidP="0098205F">
    <w:pPr>
      <w:tabs>
        <w:tab w:val="right" w:pos="6480"/>
      </w:tabs>
      <w:rPr>
        <w:rFonts w:ascii="Arial" w:hAnsi="Arial" w:cs="Arial"/>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C87" w:rsidRDefault="009F7C87">
      <w:r>
        <w:separator/>
      </w:r>
    </w:p>
  </w:footnote>
  <w:footnote w:type="continuationSeparator" w:id="0">
    <w:p w:rsidR="009F7C87" w:rsidRDefault="009F7C87">
      <w:r>
        <w:continuationSeparator/>
      </w:r>
    </w:p>
  </w:footnote>
  <w:footnote w:type="continuationNotice" w:id="1">
    <w:p w:rsidR="009F7C87" w:rsidRDefault="009F7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8" w:type="dxa"/>
      <w:jc w:val="center"/>
      <w:tblBorders>
        <w:top w:val="single" w:sz="4" w:space="0" w:color="A0A5A8"/>
        <w:left w:val="single" w:sz="4" w:space="0" w:color="A0A5A8"/>
        <w:bottom w:val="single" w:sz="4" w:space="0" w:color="A0A5A8"/>
        <w:right w:val="single" w:sz="4" w:space="0" w:color="A0A5A8"/>
        <w:insideH w:val="single" w:sz="4" w:space="0" w:color="A0A5A8"/>
        <w:insideV w:val="single" w:sz="4" w:space="0" w:color="A0A5A8"/>
      </w:tblBorders>
      <w:tblLayout w:type="fixed"/>
      <w:tblCellMar>
        <w:left w:w="70" w:type="dxa"/>
        <w:right w:w="70" w:type="dxa"/>
      </w:tblCellMar>
      <w:tblLook w:val="04A0" w:firstRow="1" w:lastRow="0" w:firstColumn="1" w:lastColumn="0" w:noHBand="0" w:noVBand="1"/>
    </w:tblPr>
    <w:tblGrid>
      <w:gridCol w:w="10108"/>
    </w:tblGrid>
    <w:tr w:rsidR="00EE68B9" w:rsidRPr="00C361FB" w:rsidTr="00EE68B9">
      <w:trPr>
        <w:trHeight w:val="841"/>
        <w:jc w:val="center"/>
      </w:trPr>
      <w:tc>
        <w:tcPr>
          <w:tcW w:w="10108" w:type="dxa"/>
          <w:tcBorders>
            <w:top w:val="single" w:sz="4" w:space="0" w:color="A0A5A8"/>
            <w:left w:val="single" w:sz="4" w:space="0" w:color="A0A5A8"/>
            <w:bottom w:val="single" w:sz="4" w:space="0" w:color="A0A5A8"/>
            <w:right w:val="single" w:sz="4" w:space="0" w:color="A0A5A8"/>
          </w:tcBorders>
          <w:hideMark/>
        </w:tcPr>
        <w:p w:rsidR="00EE68B9" w:rsidRPr="00A71DC0" w:rsidRDefault="00EE68B9" w:rsidP="00EE68B9">
          <w:pPr>
            <w:pStyle w:val="PVNormal"/>
            <w:jc w:val="center"/>
            <w:rPr>
              <w:rFonts w:ascii="Calibri" w:hAnsi="Calibri" w:cs="Calibri"/>
              <w:sz w:val="28"/>
            </w:rPr>
          </w:pPr>
          <w:r w:rsidRPr="003F47A9">
            <w:rPr>
              <w:rFonts w:ascii="Calibri" w:hAnsi="Calibri" w:cs="Calibri"/>
              <w:b/>
              <w:bCs/>
              <w:sz w:val="28"/>
            </w:rPr>
            <w:t>Obec Želešice</w:t>
          </w:r>
          <w:r w:rsidRPr="00A71DC0">
            <w:rPr>
              <w:rFonts w:ascii="Calibri" w:hAnsi="Calibri" w:cs="Calibri"/>
              <w:sz w:val="28"/>
            </w:rPr>
            <w:t xml:space="preserve">, </w:t>
          </w:r>
          <w:r w:rsidRPr="003F47A9">
            <w:rPr>
              <w:rFonts w:ascii="Calibri" w:hAnsi="Calibri" w:cs="Calibri"/>
              <w:sz w:val="28"/>
            </w:rPr>
            <w:t>ul. 24.dubna 16, 664 43 Želešice</w:t>
          </w:r>
        </w:p>
        <w:p w:rsidR="00EE68B9" w:rsidRPr="00C361FB" w:rsidRDefault="00EE68B9" w:rsidP="00EE68B9">
          <w:pPr>
            <w:pStyle w:val="PVNormal"/>
            <w:jc w:val="center"/>
            <w:rPr>
              <w:rFonts w:ascii="Calibri" w:hAnsi="Calibri" w:cs="Calibri"/>
              <w:b/>
              <w:sz w:val="28"/>
            </w:rPr>
          </w:pPr>
          <w:bookmarkStart w:id="1" w:name="_Hlk507512208"/>
          <w:r w:rsidRPr="003F47A9">
            <w:rPr>
              <w:rFonts w:ascii="Calibri" w:hAnsi="Calibri" w:cs="Calibri"/>
              <w:b/>
              <w:sz w:val="28"/>
            </w:rPr>
            <w:t xml:space="preserve">„V </w:t>
          </w:r>
          <w:proofErr w:type="gramStart"/>
          <w:r w:rsidRPr="003F47A9">
            <w:rPr>
              <w:rFonts w:ascii="Calibri" w:hAnsi="Calibri" w:cs="Calibri"/>
              <w:b/>
              <w:sz w:val="28"/>
            </w:rPr>
            <w:t>00</w:t>
          </w:r>
          <w:r>
            <w:rPr>
              <w:rFonts w:ascii="Calibri" w:hAnsi="Calibri" w:cs="Calibri"/>
              <w:b/>
              <w:sz w:val="28"/>
            </w:rPr>
            <w:t>383</w:t>
          </w:r>
          <w:r w:rsidR="00804B64">
            <w:rPr>
              <w:rFonts w:ascii="Calibri" w:hAnsi="Calibri" w:cs="Calibri"/>
              <w:b/>
              <w:sz w:val="28"/>
            </w:rPr>
            <w:t>A</w:t>
          </w:r>
          <w:proofErr w:type="gramEnd"/>
          <w:r w:rsidRPr="003F47A9">
            <w:rPr>
              <w:rFonts w:ascii="Calibri" w:hAnsi="Calibri" w:cs="Calibri"/>
              <w:b/>
              <w:sz w:val="28"/>
            </w:rPr>
            <w:t xml:space="preserve"> – přístavba a rekonstrukce prostor ZŠ Želešice</w:t>
          </w:r>
          <w:r>
            <w:rPr>
              <w:rFonts w:ascii="Calibri" w:hAnsi="Calibri" w:cs="Calibri"/>
              <w:b/>
              <w:sz w:val="28"/>
            </w:rPr>
            <w:t xml:space="preserve"> – dodávka </w:t>
          </w:r>
          <w:r w:rsidR="00804B64">
            <w:rPr>
              <w:rFonts w:ascii="Calibri" w:hAnsi="Calibri" w:cs="Calibri"/>
              <w:b/>
              <w:sz w:val="28"/>
            </w:rPr>
            <w:t>pomůcek</w:t>
          </w:r>
          <w:r w:rsidRPr="003F47A9">
            <w:rPr>
              <w:rFonts w:ascii="Calibri" w:hAnsi="Calibri" w:cs="Calibri"/>
              <w:b/>
              <w:sz w:val="28"/>
            </w:rPr>
            <w:t>“</w:t>
          </w:r>
          <w:bookmarkEnd w:id="1"/>
        </w:p>
      </w:tc>
    </w:tr>
  </w:tbl>
  <w:p w:rsidR="009F7C87" w:rsidRDefault="009F7C87" w:rsidP="00D44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42pt" o:bullet="t">
        <v:imagedata r:id="rId1" o:title="kostky"/>
      </v:shape>
    </w:pict>
  </w:numPicBullet>
  <w:abstractNum w:abstractNumId="0" w15:restartNumberingAfterBreak="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0"/>
      </w:rPr>
    </w:lvl>
  </w:abstractNum>
  <w:abstractNum w:abstractNumId="1" w15:restartNumberingAfterBreak="0">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15:restartNumberingAfterBreak="0">
    <w:nsid w:val="056F1C8E"/>
    <w:multiLevelType w:val="hybridMultilevel"/>
    <w:tmpl w:val="3606F9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506724"/>
    <w:multiLevelType w:val="hybridMultilevel"/>
    <w:tmpl w:val="060C3B28"/>
    <w:lvl w:ilvl="0" w:tplc="4CA612A8">
      <w:start w:val="1"/>
      <w:numFmt w:val="decimal"/>
      <w:lvlText w:val="%1."/>
      <w:lvlJc w:val="left"/>
      <w:pPr>
        <w:tabs>
          <w:tab w:val="num" w:pos="360"/>
        </w:tabs>
        <w:ind w:left="360" w:hanging="360"/>
      </w:pPr>
      <w:rPr>
        <w:rFonts w:ascii="Arial" w:hAnsi="Arial" w:hint="default"/>
        <w:b/>
        <w:sz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94E26A0"/>
    <w:multiLevelType w:val="multilevel"/>
    <w:tmpl w:val="8F0EB408"/>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pStyle w:val="Nadpis3"/>
      <w:lvlText w:val="%1.%2.%3"/>
      <w:lvlJc w:val="left"/>
      <w:pPr>
        <w:tabs>
          <w:tab w:val="num" w:pos="360"/>
        </w:tabs>
        <w:ind w:left="360" w:hanging="720"/>
      </w:pPr>
    </w:lvl>
    <w:lvl w:ilvl="3">
      <w:start w:val="1"/>
      <w:numFmt w:val="decimal"/>
      <w:pStyle w:val="Nadpis4"/>
      <w:lvlText w:val="%1.%2.%3.%4"/>
      <w:lvlJc w:val="left"/>
      <w:pPr>
        <w:tabs>
          <w:tab w:val="num" w:pos="504"/>
        </w:tabs>
        <w:ind w:left="504" w:hanging="864"/>
      </w:pPr>
    </w:lvl>
    <w:lvl w:ilvl="4">
      <w:start w:val="1"/>
      <w:numFmt w:val="decimal"/>
      <w:pStyle w:val="Nadpis5"/>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5" w15:restartNumberingAfterBreak="0">
    <w:nsid w:val="0D006198"/>
    <w:multiLevelType w:val="hybridMultilevel"/>
    <w:tmpl w:val="B272651A"/>
    <w:lvl w:ilvl="0" w:tplc="331ACF62">
      <w:start w:val="1"/>
      <w:numFmt w:val="lowerLetter"/>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312F20"/>
    <w:multiLevelType w:val="hybridMultilevel"/>
    <w:tmpl w:val="A804287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52316"/>
    <w:multiLevelType w:val="hybridMultilevel"/>
    <w:tmpl w:val="7F64A26C"/>
    <w:lvl w:ilvl="0" w:tplc="04050001">
      <w:start w:val="1"/>
      <w:numFmt w:val="lowerLetter"/>
      <w:lvlText w:val="%1)"/>
      <w:lvlJc w:val="left"/>
      <w:pPr>
        <w:ind w:left="1259" w:hanging="360"/>
      </w:pPr>
    </w:lvl>
    <w:lvl w:ilvl="1" w:tplc="04050019">
      <w:start w:val="1"/>
      <w:numFmt w:val="lowerLetter"/>
      <w:lvlText w:val="%2."/>
      <w:lvlJc w:val="left"/>
      <w:pPr>
        <w:ind w:left="1979" w:hanging="360"/>
      </w:pPr>
    </w:lvl>
    <w:lvl w:ilvl="2" w:tplc="0405001B">
      <w:start w:val="1"/>
      <w:numFmt w:val="lowerRoman"/>
      <w:lvlText w:val="%3."/>
      <w:lvlJc w:val="right"/>
      <w:pPr>
        <w:ind w:left="2699" w:hanging="180"/>
      </w:pPr>
    </w:lvl>
    <w:lvl w:ilvl="3" w:tplc="0405000F">
      <w:start w:val="1"/>
      <w:numFmt w:val="decimal"/>
      <w:lvlText w:val="%4."/>
      <w:lvlJc w:val="left"/>
      <w:pPr>
        <w:ind w:left="3419" w:hanging="360"/>
      </w:pPr>
    </w:lvl>
    <w:lvl w:ilvl="4" w:tplc="04050019">
      <w:start w:val="1"/>
      <w:numFmt w:val="lowerLetter"/>
      <w:lvlText w:val="%5."/>
      <w:lvlJc w:val="left"/>
      <w:pPr>
        <w:ind w:left="4139" w:hanging="360"/>
      </w:pPr>
    </w:lvl>
    <w:lvl w:ilvl="5" w:tplc="0405001B">
      <w:start w:val="1"/>
      <w:numFmt w:val="lowerRoman"/>
      <w:lvlText w:val="%6."/>
      <w:lvlJc w:val="right"/>
      <w:pPr>
        <w:ind w:left="4859" w:hanging="180"/>
      </w:pPr>
    </w:lvl>
    <w:lvl w:ilvl="6" w:tplc="0405000F">
      <w:start w:val="1"/>
      <w:numFmt w:val="decimal"/>
      <w:lvlText w:val="%7."/>
      <w:lvlJc w:val="left"/>
      <w:pPr>
        <w:ind w:left="5579" w:hanging="360"/>
      </w:pPr>
    </w:lvl>
    <w:lvl w:ilvl="7" w:tplc="04050019">
      <w:start w:val="1"/>
      <w:numFmt w:val="lowerLetter"/>
      <w:lvlText w:val="%8."/>
      <w:lvlJc w:val="left"/>
      <w:pPr>
        <w:ind w:left="6299" w:hanging="360"/>
      </w:pPr>
    </w:lvl>
    <w:lvl w:ilvl="8" w:tplc="0405001B">
      <w:start w:val="1"/>
      <w:numFmt w:val="lowerRoman"/>
      <w:lvlText w:val="%9."/>
      <w:lvlJc w:val="right"/>
      <w:pPr>
        <w:ind w:left="7019" w:hanging="180"/>
      </w:pPr>
    </w:lvl>
  </w:abstractNum>
  <w:abstractNum w:abstractNumId="8" w15:restartNumberingAfterBreak="0">
    <w:nsid w:val="0F4610F5"/>
    <w:multiLevelType w:val="hybridMultilevel"/>
    <w:tmpl w:val="5F4C623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10" w15:restartNumberingAfterBreak="0">
    <w:nsid w:val="120D27E0"/>
    <w:multiLevelType w:val="hybridMultilevel"/>
    <w:tmpl w:val="1186A5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74316"/>
    <w:multiLevelType w:val="hybridMultilevel"/>
    <w:tmpl w:val="5BC0316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DC36DA1"/>
    <w:multiLevelType w:val="hybridMultilevel"/>
    <w:tmpl w:val="35BA77F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F8A19DA"/>
    <w:multiLevelType w:val="hybridMultilevel"/>
    <w:tmpl w:val="DF1CBD1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62C0F81"/>
    <w:multiLevelType w:val="hybridMultilevel"/>
    <w:tmpl w:val="186C33D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A9D0858"/>
    <w:multiLevelType w:val="hybridMultilevel"/>
    <w:tmpl w:val="B3DC8BFC"/>
    <w:lvl w:ilvl="0" w:tplc="CE622598">
      <w:start w:val="1"/>
      <w:numFmt w:val="lowerLetter"/>
      <w:lvlText w:val="%1)"/>
      <w:lvlJc w:val="left"/>
      <w:pPr>
        <w:tabs>
          <w:tab w:val="num" w:pos="720"/>
        </w:tabs>
        <w:ind w:left="720" w:hanging="360"/>
      </w:pPr>
      <w:rPr>
        <w:rFonts w:ascii="Arial" w:eastAsia="Times New Roman" w:hAnsi="Arial" w:cs="Arial"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5307C2"/>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AF76FC"/>
    <w:multiLevelType w:val="hybridMultilevel"/>
    <w:tmpl w:val="C64265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42117"/>
    <w:multiLevelType w:val="hybridMultilevel"/>
    <w:tmpl w:val="CEC869CC"/>
    <w:lvl w:ilvl="0" w:tplc="FFFFFFFF">
      <w:start w:val="1"/>
      <w:numFmt w:val="lowerLetter"/>
      <w:lvlText w:val="%1)"/>
      <w:lvlJc w:val="left"/>
      <w:pPr>
        <w:tabs>
          <w:tab w:val="num" w:pos="888"/>
        </w:tabs>
        <w:ind w:left="888" w:hanging="360"/>
      </w:pPr>
      <w:rPr>
        <w:rFonts w:ascii="Arial" w:hAnsi="Arial" w:cs="Arial" w:hint="default"/>
        <w:sz w:val="18"/>
        <w:szCs w:val="18"/>
      </w:rPr>
    </w:lvl>
    <w:lvl w:ilvl="1" w:tplc="FFFFFFFF">
      <w:start w:val="1"/>
      <w:numFmt w:val="lowerLetter"/>
      <w:lvlText w:val="%2."/>
      <w:lvlJc w:val="left"/>
      <w:pPr>
        <w:tabs>
          <w:tab w:val="num" w:pos="1608"/>
        </w:tabs>
        <w:ind w:left="1608" w:hanging="360"/>
      </w:pPr>
    </w:lvl>
    <w:lvl w:ilvl="2" w:tplc="FFFFFFFF">
      <w:start w:val="1"/>
      <w:numFmt w:val="lowerRoman"/>
      <w:lvlText w:val="%3."/>
      <w:lvlJc w:val="right"/>
      <w:pPr>
        <w:tabs>
          <w:tab w:val="num" w:pos="2328"/>
        </w:tabs>
        <w:ind w:left="2328" w:hanging="180"/>
      </w:pPr>
    </w:lvl>
    <w:lvl w:ilvl="3" w:tplc="FFFFFFFF">
      <w:start w:val="1"/>
      <w:numFmt w:val="decimal"/>
      <w:lvlText w:val="%4."/>
      <w:lvlJc w:val="left"/>
      <w:pPr>
        <w:tabs>
          <w:tab w:val="num" w:pos="3048"/>
        </w:tabs>
        <w:ind w:left="3048" w:hanging="360"/>
      </w:pPr>
    </w:lvl>
    <w:lvl w:ilvl="4" w:tplc="FFFFFFFF">
      <w:start w:val="1"/>
      <w:numFmt w:val="lowerLetter"/>
      <w:lvlText w:val="%5."/>
      <w:lvlJc w:val="left"/>
      <w:pPr>
        <w:tabs>
          <w:tab w:val="num" w:pos="3768"/>
        </w:tabs>
        <w:ind w:left="3768" w:hanging="360"/>
      </w:pPr>
    </w:lvl>
    <w:lvl w:ilvl="5" w:tplc="FFFFFFFF">
      <w:start w:val="1"/>
      <w:numFmt w:val="lowerRoman"/>
      <w:lvlText w:val="%6."/>
      <w:lvlJc w:val="right"/>
      <w:pPr>
        <w:tabs>
          <w:tab w:val="num" w:pos="4488"/>
        </w:tabs>
        <w:ind w:left="4488" w:hanging="180"/>
      </w:pPr>
    </w:lvl>
    <w:lvl w:ilvl="6" w:tplc="FFFFFFFF">
      <w:start w:val="1"/>
      <w:numFmt w:val="decimal"/>
      <w:lvlText w:val="%7."/>
      <w:lvlJc w:val="left"/>
      <w:pPr>
        <w:tabs>
          <w:tab w:val="num" w:pos="5208"/>
        </w:tabs>
        <w:ind w:left="5208" w:hanging="360"/>
      </w:pPr>
    </w:lvl>
    <w:lvl w:ilvl="7" w:tplc="FFFFFFFF">
      <w:start w:val="1"/>
      <w:numFmt w:val="lowerLetter"/>
      <w:lvlText w:val="%8."/>
      <w:lvlJc w:val="left"/>
      <w:pPr>
        <w:tabs>
          <w:tab w:val="num" w:pos="5928"/>
        </w:tabs>
        <w:ind w:left="5928" w:hanging="360"/>
      </w:pPr>
    </w:lvl>
    <w:lvl w:ilvl="8" w:tplc="FFFFFFFF">
      <w:start w:val="1"/>
      <w:numFmt w:val="lowerRoman"/>
      <w:lvlText w:val="%9."/>
      <w:lvlJc w:val="right"/>
      <w:pPr>
        <w:tabs>
          <w:tab w:val="num" w:pos="6648"/>
        </w:tabs>
        <w:ind w:left="6648" w:hanging="180"/>
      </w:pPr>
    </w:lvl>
  </w:abstractNum>
  <w:abstractNum w:abstractNumId="20" w15:restartNumberingAfterBreak="0">
    <w:nsid w:val="376725C2"/>
    <w:multiLevelType w:val="hybridMultilevel"/>
    <w:tmpl w:val="F280D4BA"/>
    <w:lvl w:ilvl="0" w:tplc="DEF2A75E">
      <w:start w:val="1"/>
      <w:numFmt w:val="decimal"/>
      <w:pStyle w:val="Nadpis2"/>
      <w:lvlText w:val="4.%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1187466">
      <w:start w:val="1"/>
      <w:numFmt w:val="lowerLetter"/>
      <w:lvlText w:val="%2."/>
      <w:lvlJc w:val="left"/>
      <w:pPr>
        <w:ind w:left="1440" w:hanging="360"/>
      </w:pPr>
    </w:lvl>
    <w:lvl w:ilvl="2" w:tplc="EE003C64" w:tentative="1">
      <w:start w:val="1"/>
      <w:numFmt w:val="lowerRoman"/>
      <w:lvlText w:val="%3."/>
      <w:lvlJc w:val="right"/>
      <w:pPr>
        <w:ind w:left="2160" w:hanging="180"/>
      </w:pPr>
    </w:lvl>
    <w:lvl w:ilvl="3" w:tplc="2B108D7A" w:tentative="1">
      <w:start w:val="1"/>
      <w:numFmt w:val="decimal"/>
      <w:lvlText w:val="%4."/>
      <w:lvlJc w:val="left"/>
      <w:pPr>
        <w:ind w:left="2880" w:hanging="360"/>
      </w:pPr>
    </w:lvl>
    <w:lvl w:ilvl="4" w:tplc="0F34BC74" w:tentative="1">
      <w:start w:val="1"/>
      <w:numFmt w:val="lowerLetter"/>
      <w:lvlText w:val="%5."/>
      <w:lvlJc w:val="left"/>
      <w:pPr>
        <w:ind w:left="3600" w:hanging="360"/>
      </w:pPr>
    </w:lvl>
    <w:lvl w:ilvl="5" w:tplc="536E1C94" w:tentative="1">
      <w:start w:val="1"/>
      <w:numFmt w:val="lowerRoman"/>
      <w:lvlText w:val="%6."/>
      <w:lvlJc w:val="right"/>
      <w:pPr>
        <w:ind w:left="4320" w:hanging="180"/>
      </w:pPr>
    </w:lvl>
    <w:lvl w:ilvl="6" w:tplc="A168ABFA" w:tentative="1">
      <w:start w:val="1"/>
      <w:numFmt w:val="decimal"/>
      <w:lvlText w:val="%7."/>
      <w:lvlJc w:val="left"/>
      <w:pPr>
        <w:ind w:left="5040" w:hanging="360"/>
      </w:pPr>
    </w:lvl>
    <w:lvl w:ilvl="7" w:tplc="0750EE46" w:tentative="1">
      <w:start w:val="1"/>
      <w:numFmt w:val="lowerLetter"/>
      <w:lvlText w:val="%8."/>
      <w:lvlJc w:val="left"/>
      <w:pPr>
        <w:ind w:left="5760" w:hanging="360"/>
      </w:pPr>
    </w:lvl>
    <w:lvl w:ilvl="8" w:tplc="9DB0E794" w:tentative="1">
      <w:start w:val="1"/>
      <w:numFmt w:val="lowerRoman"/>
      <w:lvlText w:val="%9."/>
      <w:lvlJc w:val="right"/>
      <w:pPr>
        <w:ind w:left="6480" w:hanging="180"/>
      </w:pPr>
    </w:lvl>
  </w:abstractNum>
  <w:abstractNum w:abstractNumId="21" w15:restartNumberingAfterBreak="0">
    <w:nsid w:val="39984062"/>
    <w:multiLevelType w:val="hybridMultilevel"/>
    <w:tmpl w:val="EAAA3B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A0F1A6E"/>
    <w:multiLevelType w:val="hybridMultilevel"/>
    <w:tmpl w:val="F7A05100"/>
    <w:lvl w:ilvl="0" w:tplc="04050017">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04050001">
      <w:start w:val="1"/>
      <w:numFmt w:val="bullet"/>
      <w:lvlText w:val="o"/>
      <w:lvlJc w:val="left"/>
      <w:pPr>
        <w:tabs>
          <w:tab w:val="num" w:pos="2856"/>
        </w:tabs>
        <w:ind w:left="2856" w:hanging="360"/>
      </w:pPr>
      <w:rPr>
        <w:rFonts w:ascii="Courier New" w:hAnsi="Courier New" w:cs="Courier New" w:hint="default"/>
      </w:rPr>
    </w:lvl>
    <w:lvl w:ilvl="2" w:tplc="0405001B" w:tentative="1">
      <w:start w:val="1"/>
      <w:numFmt w:val="bullet"/>
      <w:lvlText w:val=""/>
      <w:lvlJc w:val="left"/>
      <w:pPr>
        <w:tabs>
          <w:tab w:val="num" w:pos="3576"/>
        </w:tabs>
        <w:ind w:left="3576" w:hanging="360"/>
      </w:pPr>
      <w:rPr>
        <w:rFonts w:ascii="Wingdings" w:hAnsi="Wingdings" w:hint="default"/>
      </w:rPr>
    </w:lvl>
    <w:lvl w:ilvl="3" w:tplc="0405000F" w:tentative="1">
      <w:start w:val="1"/>
      <w:numFmt w:val="bullet"/>
      <w:lvlText w:val=""/>
      <w:lvlJc w:val="left"/>
      <w:pPr>
        <w:tabs>
          <w:tab w:val="num" w:pos="4296"/>
        </w:tabs>
        <w:ind w:left="4296" w:hanging="360"/>
      </w:pPr>
      <w:rPr>
        <w:rFonts w:ascii="Symbol" w:hAnsi="Symbol" w:hint="default"/>
      </w:rPr>
    </w:lvl>
    <w:lvl w:ilvl="4" w:tplc="04050019" w:tentative="1">
      <w:start w:val="1"/>
      <w:numFmt w:val="bullet"/>
      <w:lvlText w:val="o"/>
      <w:lvlJc w:val="left"/>
      <w:pPr>
        <w:tabs>
          <w:tab w:val="num" w:pos="5016"/>
        </w:tabs>
        <w:ind w:left="5016" w:hanging="360"/>
      </w:pPr>
      <w:rPr>
        <w:rFonts w:ascii="Courier New" w:hAnsi="Courier New" w:cs="Courier New" w:hint="default"/>
      </w:rPr>
    </w:lvl>
    <w:lvl w:ilvl="5" w:tplc="0405001B" w:tentative="1">
      <w:start w:val="1"/>
      <w:numFmt w:val="bullet"/>
      <w:lvlText w:val=""/>
      <w:lvlJc w:val="left"/>
      <w:pPr>
        <w:tabs>
          <w:tab w:val="num" w:pos="5736"/>
        </w:tabs>
        <w:ind w:left="5736" w:hanging="360"/>
      </w:pPr>
      <w:rPr>
        <w:rFonts w:ascii="Wingdings" w:hAnsi="Wingdings" w:hint="default"/>
      </w:rPr>
    </w:lvl>
    <w:lvl w:ilvl="6" w:tplc="0405000F" w:tentative="1">
      <w:start w:val="1"/>
      <w:numFmt w:val="bullet"/>
      <w:lvlText w:val=""/>
      <w:lvlJc w:val="left"/>
      <w:pPr>
        <w:tabs>
          <w:tab w:val="num" w:pos="6456"/>
        </w:tabs>
        <w:ind w:left="6456" w:hanging="360"/>
      </w:pPr>
      <w:rPr>
        <w:rFonts w:ascii="Symbol" w:hAnsi="Symbol" w:hint="default"/>
      </w:rPr>
    </w:lvl>
    <w:lvl w:ilvl="7" w:tplc="04050019" w:tentative="1">
      <w:start w:val="1"/>
      <w:numFmt w:val="bullet"/>
      <w:lvlText w:val="o"/>
      <w:lvlJc w:val="left"/>
      <w:pPr>
        <w:tabs>
          <w:tab w:val="num" w:pos="7176"/>
        </w:tabs>
        <w:ind w:left="7176" w:hanging="360"/>
      </w:pPr>
      <w:rPr>
        <w:rFonts w:ascii="Courier New" w:hAnsi="Courier New" w:cs="Courier New" w:hint="default"/>
      </w:rPr>
    </w:lvl>
    <w:lvl w:ilvl="8" w:tplc="0405001B"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3DA51531"/>
    <w:multiLevelType w:val="hybridMultilevel"/>
    <w:tmpl w:val="EE1C5B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2953B2"/>
    <w:multiLevelType w:val="hybridMultilevel"/>
    <w:tmpl w:val="3F3079E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B249BD"/>
    <w:multiLevelType w:val="hybridMultilevel"/>
    <w:tmpl w:val="F4761C24"/>
    <w:lvl w:ilvl="0" w:tplc="F99EA950">
      <w:start w:val="1"/>
      <w:numFmt w:val="lowerLetter"/>
      <w:lvlText w:val="%1)"/>
      <w:lvlJc w:val="left"/>
      <w:pPr>
        <w:tabs>
          <w:tab w:val="num" w:pos="900"/>
        </w:tabs>
        <w:ind w:left="900" w:hanging="360"/>
      </w:pPr>
      <w:rPr>
        <w:b w:val="0"/>
      </w:r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26" w15:restartNumberingAfterBreak="0">
    <w:nsid w:val="498B13AD"/>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736D2E"/>
    <w:multiLevelType w:val="hybridMultilevel"/>
    <w:tmpl w:val="0D6056B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E86D0F"/>
    <w:multiLevelType w:val="hybridMultilevel"/>
    <w:tmpl w:val="067E8C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C0F223A"/>
    <w:multiLevelType w:val="hybridMultilevel"/>
    <w:tmpl w:val="8F74F944"/>
    <w:lvl w:ilvl="0" w:tplc="0405000F">
      <w:start w:val="1"/>
      <w:numFmt w:val="bullet"/>
      <w:lvlText w:val=""/>
      <w:lvlJc w:val="left"/>
      <w:pPr>
        <w:tabs>
          <w:tab w:val="num" w:pos="720"/>
        </w:tabs>
        <w:ind w:left="720" w:hanging="360"/>
      </w:pPr>
      <w:rPr>
        <w:rFonts w:ascii="Symbol" w:hAnsi="Symbol"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05169D4"/>
    <w:multiLevelType w:val="hybridMultilevel"/>
    <w:tmpl w:val="0DFE389C"/>
    <w:lvl w:ilvl="0" w:tplc="86723540">
      <w:start w:val="1"/>
      <w:numFmt w:val="bullet"/>
      <w:lvlText w:val=""/>
      <w:lvlJc w:val="left"/>
      <w:pPr>
        <w:tabs>
          <w:tab w:val="num" w:pos="360"/>
        </w:tabs>
        <w:ind w:left="360" w:hanging="360"/>
      </w:pPr>
      <w:rPr>
        <w:rFonts w:ascii="Symbol" w:hAnsi="Symbol" w:hint="default"/>
      </w:rPr>
    </w:lvl>
    <w:lvl w:ilvl="1" w:tplc="04050019">
      <w:numFmt w:val="bullet"/>
      <w:lvlText w:val="-"/>
      <w:lvlJc w:val="left"/>
      <w:pPr>
        <w:tabs>
          <w:tab w:val="num" w:pos="1095"/>
        </w:tabs>
        <w:ind w:left="1095" w:hanging="375"/>
      </w:pPr>
      <w:rPr>
        <w:rFonts w:ascii="Arial" w:eastAsia="Times New Roman" w:hAnsi="Arial" w:cs="Arial" w:hint="default"/>
      </w:rPr>
    </w:lvl>
    <w:lvl w:ilvl="2" w:tplc="0405001B">
      <w:start w:val="1"/>
      <w:numFmt w:val="bullet"/>
      <w:lvlText w:val=""/>
      <w:lvlJc w:val="left"/>
      <w:pPr>
        <w:tabs>
          <w:tab w:val="num" w:pos="1800"/>
        </w:tabs>
        <w:ind w:left="1800" w:hanging="360"/>
      </w:pPr>
      <w:rPr>
        <w:rFonts w:ascii="Wingdings" w:hAnsi="Wingding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49F2E7E"/>
    <w:multiLevelType w:val="hybridMultilevel"/>
    <w:tmpl w:val="EBE2EEE4"/>
    <w:lvl w:ilvl="0" w:tplc="0405000B">
      <w:numFmt w:val="bullet"/>
      <w:pStyle w:val="vdaje"/>
      <w:lvlText w:val="-"/>
      <w:lvlJc w:val="left"/>
      <w:pPr>
        <w:tabs>
          <w:tab w:val="num" w:pos="720"/>
        </w:tabs>
        <w:ind w:left="720" w:hanging="360"/>
      </w:pPr>
      <w:rPr>
        <w:rFonts w:ascii="Arial" w:eastAsia="Times New Roman" w:hAnsi="Arial" w:cs="Arial" w:hint="default"/>
      </w:rPr>
    </w:lvl>
    <w:lvl w:ilvl="1" w:tplc="04050003">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2C357A"/>
    <w:multiLevelType w:val="hybridMultilevel"/>
    <w:tmpl w:val="957649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E041810"/>
    <w:multiLevelType w:val="hybridMultilevel"/>
    <w:tmpl w:val="92CAFB26"/>
    <w:lvl w:ilvl="0" w:tplc="37C026D4">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4185E"/>
    <w:multiLevelType w:val="multilevel"/>
    <w:tmpl w:val="C442C822"/>
    <w:lvl w:ilvl="0">
      <w:start w:val="1"/>
      <w:numFmt w:val="decimal"/>
      <w:lvlText w:val="%1"/>
      <w:lvlJc w:val="left"/>
      <w:pPr>
        <w:tabs>
          <w:tab w:val="num" w:pos="360"/>
        </w:tabs>
        <w:ind w:left="360" w:hanging="360"/>
      </w:pPr>
      <w:rPr>
        <w:rFonts w:hint="default"/>
        <w:b/>
        <w:color w:val="008000"/>
        <w:sz w:val="24"/>
        <w:szCs w:val="24"/>
      </w:rPr>
    </w:lvl>
    <w:lvl w:ilvl="1">
      <w:start w:val="1"/>
      <w:numFmt w:val="decimal"/>
      <w:lvlText w:val="%1.%2"/>
      <w:lvlJc w:val="left"/>
      <w:pPr>
        <w:tabs>
          <w:tab w:val="num" w:pos="360"/>
        </w:tabs>
        <w:ind w:left="360" w:hanging="360"/>
      </w:pPr>
      <w:rPr>
        <w:rFonts w:ascii="Arial" w:hAnsi="Arial" w:cs="Arial" w:hint="default"/>
        <w:b/>
        <w:color w:val="008000"/>
        <w:sz w:val="20"/>
        <w:szCs w:val="20"/>
      </w:rPr>
    </w:lvl>
    <w:lvl w:ilvl="2">
      <w:start w:val="1"/>
      <w:numFmt w:val="decimal"/>
      <w:lvlText w:val="%1.%2.%3"/>
      <w:lvlJc w:val="left"/>
      <w:pPr>
        <w:tabs>
          <w:tab w:val="num" w:pos="1440"/>
        </w:tabs>
        <w:ind w:left="1440" w:hanging="720"/>
      </w:pPr>
      <w:rPr>
        <w:rFonts w:hint="default"/>
        <w:b w:val="0"/>
        <w:color w:val="008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5890A2A"/>
    <w:multiLevelType w:val="hybridMultilevel"/>
    <w:tmpl w:val="F8429974"/>
    <w:lvl w:ilvl="0" w:tplc="77685954">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7" w15:restartNumberingAfterBreak="0">
    <w:nsid w:val="6CCC1FC6"/>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A34CA4"/>
    <w:multiLevelType w:val="hybridMultilevel"/>
    <w:tmpl w:val="B0041FC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A750E9"/>
    <w:multiLevelType w:val="hybridMultilevel"/>
    <w:tmpl w:val="BD5E446A"/>
    <w:lvl w:ilvl="0" w:tplc="F168DE58">
      <w:start w:val="1"/>
      <w:numFmt w:val="lowerLetter"/>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C6016D"/>
    <w:multiLevelType w:val="hybridMultilevel"/>
    <w:tmpl w:val="C78A91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9"/>
  </w:num>
  <w:num w:numId="3">
    <w:abstractNumId w:val="31"/>
  </w:num>
  <w:num w:numId="4">
    <w:abstractNumId w:val="4"/>
  </w:num>
  <w:num w:numId="5">
    <w:abstractNumId w:val="34"/>
  </w:num>
  <w:num w:numId="6">
    <w:abstractNumId w:val="20"/>
  </w:num>
  <w:num w:numId="7">
    <w:abstractNumId w:val="36"/>
  </w:num>
  <w:num w:numId="8">
    <w:abstractNumId w:val="11"/>
  </w:num>
  <w:num w:numId="9">
    <w:abstractNumId w:val="16"/>
  </w:num>
  <w:num w:numId="10">
    <w:abstractNumId w:val="18"/>
  </w:num>
  <w:num w:numId="11">
    <w:abstractNumId w:val="2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8"/>
  </w:num>
  <w:num w:numId="1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3"/>
  </w:num>
  <w:num w:numId="22">
    <w:abstractNumId w:val="6"/>
  </w:num>
  <w:num w:numId="23">
    <w:abstractNumId w:val="15"/>
  </w:num>
  <w:num w:numId="24">
    <w:abstractNumId w:val="12"/>
  </w:num>
  <w:num w:numId="25">
    <w:abstractNumId w:val="21"/>
  </w:num>
  <w:num w:numId="26">
    <w:abstractNumId w:val="20"/>
  </w:num>
  <w:num w:numId="27">
    <w:abstractNumId w:val="39"/>
  </w:num>
  <w:num w:numId="28">
    <w:abstractNumId w:val="10"/>
  </w:num>
  <w:num w:numId="29">
    <w:abstractNumId w:val="20"/>
  </w:num>
  <w:num w:numId="30">
    <w:abstractNumId w:val="20"/>
  </w:num>
  <w:num w:numId="31">
    <w:abstractNumId w:val="20"/>
  </w:num>
  <w:num w:numId="32">
    <w:abstractNumId w:val="5"/>
  </w:num>
  <w:num w:numId="33">
    <w:abstractNumId w:val="17"/>
  </w:num>
  <w:num w:numId="34">
    <w:abstractNumId w:val="37"/>
  </w:num>
  <w:num w:numId="35">
    <w:abstractNumId w:val="26"/>
  </w:num>
  <w:num w:numId="36">
    <w:abstractNumId w:val="38"/>
  </w:num>
  <w:num w:numId="37">
    <w:abstractNumId w:val="2"/>
  </w:num>
  <w:num w:numId="38">
    <w:abstractNumId w:val="24"/>
  </w:num>
  <w:num w:numId="39">
    <w:abstractNumId w:val="35"/>
  </w:num>
  <w:num w:numId="40">
    <w:abstractNumId w:val="32"/>
  </w:num>
  <w:num w:numId="41">
    <w:abstractNumId w:val="13"/>
  </w:num>
  <w:num w:numId="4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6E3"/>
    <w:rsid w:val="00001139"/>
    <w:rsid w:val="0000234C"/>
    <w:rsid w:val="000023B9"/>
    <w:rsid w:val="00004530"/>
    <w:rsid w:val="0001017D"/>
    <w:rsid w:val="00010930"/>
    <w:rsid w:val="00012682"/>
    <w:rsid w:val="000129BB"/>
    <w:rsid w:val="00013F25"/>
    <w:rsid w:val="00014E96"/>
    <w:rsid w:val="0001501C"/>
    <w:rsid w:val="000178FA"/>
    <w:rsid w:val="0002100F"/>
    <w:rsid w:val="00022A1E"/>
    <w:rsid w:val="00024DA6"/>
    <w:rsid w:val="00026D7B"/>
    <w:rsid w:val="00027523"/>
    <w:rsid w:val="00027779"/>
    <w:rsid w:val="0003027F"/>
    <w:rsid w:val="00030D63"/>
    <w:rsid w:val="00031C98"/>
    <w:rsid w:val="00031FCA"/>
    <w:rsid w:val="000436BC"/>
    <w:rsid w:val="00043931"/>
    <w:rsid w:val="000444B1"/>
    <w:rsid w:val="00044D38"/>
    <w:rsid w:val="00052120"/>
    <w:rsid w:val="00053011"/>
    <w:rsid w:val="00053EA9"/>
    <w:rsid w:val="000545B1"/>
    <w:rsid w:val="000555CD"/>
    <w:rsid w:val="000560C9"/>
    <w:rsid w:val="0005731C"/>
    <w:rsid w:val="00060C12"/>
    <w:rsid w:val="0006286D"/>
    <w:rsid w:val="0006520A"/>
    <w:rsid w:val="00065E3D"/>
    <w:rsid w:val="00070984"/>
    <w:rsid w:val="00070C75"/>
    <w:rsid w:val="00071559"/>
    <w:rsid w:val="000717C6"/>
    <w:rsid w:val="0007248B"/>
    <w:rsid w:val="0007322E"/>
    <w:rsid w:val="00073D4E"/>
    <w:rsid w:val="00076060"/>
    <w:rsid w:val="00083F5E"/>
    <w:rsid w:val="00087064"/>
    <w:rsid w:val="00090F34"/>
    <w:rsid w:val="00093D2F"/>
    <w:rsid w:val="00093E19"/>
    <w:rsid w:val="00094D2B"/>
    <w:rsid w:val="00097BFC"/>
    <w:rsid w:val="000A3D46"/>
    <w:rsid w:val="000A67AE"/>
    <w:rsid w:val="000A774E"/>
    <w:rsid w:val="000B0FE7"/>
    <w:rsid w:val="000B1789"/>
    <w:rsid w:val="000B52C0"/>
    <w:rsid w:val="000B5F64"/>
    <w:rsid w:val="000C5372"/>
    <w:rsid w:val="000C7133"/>
    <w:rsid w:val="000C7B4E"/>
    <w:rsid w:val="000D12C7"/>
    <w:rsid w:val="000D4C01"/>
    <w:rsid w:val="000D5575"/>
    <w:rsid w:val="000D5C87"/>
    <w:rsid w:val="000D5D91"/>
    <w:rsid w:val="000D6150"/>
    <w:rsid w:val="000E3B90"/>
    <w:rsid w:val="000E5181"/>
    <w:rsid w:val="000E536B"/>
    <w:rsid w:val="000F113C"/>
    <w:rsid w:val="000F25DA"/>
    <w:rsid w:val="000F2950"/>
    <w:rsid w:val="000F2D20"/>
    <w:rsid w:val="000F2F3E"/>
    <w:rsid w:val="000F326F"/>
    <w:rsid w:val="000F510A"/>
    <w:rsid w:val="000F5570"/>
    <w:rsid w:val="000F59C3"/>
    <w:rsid w:val="000F69EC"/>
    <w:rsid w:val="000F7CA2"/>
    <w:rsid w:val="001010FA"/>
    <w:rsid w:val="00103881"/>
    <w:rsid w:val="00105FBE"/>
    <w:rsid w:val="00106144"/>
    <w:rsid w:val="0010627C"/>
    <w:rsid w:val="00106528"/>
    <w:rsid w:val="00106FF1"/>
    <w:rsid w:val="00107D30"/>
    <w:rsid w:val="001112C3"/>
    <w:rsid w:val="0011365A"/>
    <w:rsid w:val="00114E47"/>
    <w:rsid w:val="0012060C"/>
    <w:rsid w:val="001217D0"/>
    <w:rsid w:val="001269B8"/>
    <w:rsid w:val="0013171B"/>
    <w:rsid w:val="0013351E"/>
    <w:rsid w:val="0013592C"/>
    <w:rsid w:val="00135FDD"/>
    <w:rsid w:val="00142586"/>
    <w:rsid w:val="00143AA0"/>
    <w:rsid w:val="001440C6"/>
    <w:rsid w:val="00144203"/>
    <w:rsid w:val="00146EE7"/>
    <w:rsid w:val="00150031"/>
    <w:rsid w:val="001525A6"/>
    <w:rsid w:val="00155E1A"/>
    <w:rsid w:val="00163105"/>
    <w:rsid w:val="00164C66"/>
    <w:rsid w:val="0016622D"/>
    <w:rsid w:val="0016793C"/>
    <w:rsid w:val="001679A8"/>
    <w:rsid w:val="00171556"/>
    <w:rsid w:val="00174431"/>
    <w:rsid w:val="00174753"/>
    <w:rsid w:val="00175161"/>
    <w:rsid w:val="001804A7"/>
    <w:rsid w:val="00183D35"/>
    <w:rsid w:val="00185FC6"/>
    <w:rsid w:val="00193353"/>
    <w:rsid w:val="001949F5"/>
    <w:rsid w:val="001A0246"/>
    <w:rsid w:val="001A02F6"/>
    <w:rsid w:val="001A1435"/>
    <w:rsid w:val="001A1F76"/>
    <w:rsid w:val="001A21BC"/>
    <w:rsid w:val="001A2BB6"/>
    <w:rsid w:val="001A330A"/>
    <w:rsid w:val="001A56F7"/>
    <w:rsid w:val="001B2FA1"/>
    <w:rsid w:val="001B3743"/>
    <w:rsid w:val="001C0072"/>
    <w:rsid w:val="001C02C8"/>
    <w:rsid w:val="001C24FA"/>
    <w:rsid w:val="001C4ACE"/>
    <w:rsid w:val="001C56B6"/>
    <w:rsid w:val="001C78BA"/>
    <w:rsid w:val="001D29CB"/>
    <w:rsid w:val="001D3E8C"/>
    <w:rsid w:val="001D6CBC"/>
    <w:rsid w:val="001E1B4A"/>
    <w:rsid w:val="001E6ED8"/>
    <w:rsid w:val="001F1005"/>
    <w:rsid w:val="001F2831"/>
    <w:rsid w:val="001F4894"/>
    <w:rsid w:val="001F6828"/>
    <w:rsid w:val="001F6A59"/>
    <w:rsid w:val="001F75BD"/>
    <w:rsid w:val="0020146C"/>
    <w:rsid w:val="00201DBD"/>
    <w:rsid w:val="00205017"/>
    <w:rsid w:val="00205DAF"/>
    <w:rsid w:val="00206363"/>
    <w:rsid w:val="00207C64"/>
    <w:rsid w:val="00210F5C"/>
    <w:rsid w:val="00211ECF"/>
    <w:rsid w:val="00215CCD"/>
    <w:rsid w:val="00216F5C"/>
    <w:rsid w:val="0022628D"/>
    <w:rsid w:val="00227072"/>
    <w:rsid w:val="002274F2"/>
    <w:rsid w:val="002311A2"/>
    <w:rsid w:val="002346EB"/>
    <w:rsid w:val="002350C3"/>
    <w:rsid w:val="00235162"/>
    <w:rsid w:val="002404D2"/>
    <w:rsid w:val="0024187A"/>
    <w:rsid w:val="00241B95"/>
    <w:rsid w:val="00244C03"/>
    <w:rsid w:val="00244DE9"/>
    <w:rsid w:val="00244E2C"/>
    <w:rsid w:val="00246B55"/>
    <w:rsid w:val="002514CA"/>
    <w:rsid w:val="0025333E"/>
    <w:rsid w:val="00255B30"/>
    <w:rsid w:val="00256A09"/>
    <w:rsid w:val="00257FED"/>
    <w:rsid w:val="00260AF4"/>
    <w:rsid w:val="0026298D"/>
    <w:rsid w:val="00262F10"/>
    <w:rsid w:val="00265487"/>
    <w:rsid w:val="00266AF3"/>
    <w:rsid w:val="00273C6B"/>
    <w:rsid w:val="002748C8"/>
    <w:rsid w:val="00275F2E"/>
    <w:rsid w:val="00276EA1"/>
    <w:rsid w:val="002813BC"/>
    <w:rsid w:val="002848A8"/>
    <w:rsid w:val="00286E34"/>
    <w:rsid w:val="002903AC"/>
    <w:rsid w:val="00290FD7"/>
    <w:rsid w:val="002916A6"/>
    <w:rsid w:val="00291990"/>
    <w:rsid w:val="00292365"/>
    <w:rsid w:val="002958C2"/>
    <w:rsid w:val="002959FD"/>
    <w:rsid w:val="002A2108"/>
    <w:rsid w:val="002A2C74"/>
    <w:rsid w:val="002A4DDF"/>
    <w:rsid w:val="002B0D66"/>
    <w:rsid w:val="002B1A08"/>
    <w:rsid w:val="002B1AA0"/>
    <w:rsid w:val="002B1F54"/>
    <w:rsid w:val="002B4525"/>
    <w:rsid w:val="002B4C05"/>
    <w:rsid w:val="002B7CF9"/>
    <w:rsid w:val="002C0318"/>
    <w:rsid w:val="002C0EB7"/>
    <w:rsid w:val="002C2952"/>
    <w:rsid w:val="002C5C08"/>
    <w:rsid w:val="002D1994"/>
    <w:rsid w:val="002D348D"/>
    <w:rsid w:val="002D5BE5"/>
    <w:rsid w:val="002D6004"/>
    <w:rsid w:val="002D7752"/>
    <w:rsid w:val="002E3DBF"/>
    <w:rsid w:val="002E7534"/>
    <w:rsid w:val="002E7B00"/>
    <w:rsid w:val="002E7E75"/>
    <w:rsid w:val="002F1760"/>
    <w:rsid w:val="002F23F5"/>
    <w:rsid w:val="002F27CA"/>
    <w:rsid w:val="002F4D40"/>
    <w:rsid w:val="002F790F"/>
    <w:rsid w:val="0030014F"/>
    <w:rsid w:val="00300274"/>
    <w:rsid w:val="00310ABE"/>
    <w:rsid w:val="00311FE2"/>
    <w:rsid w:val="00313A88"/>
    <w:rsid w:val="0031415E"/>
    <w:rsid w:val="00314F8D"/>
    <w:rsid w:val="003154D0"/>
    <w:rsid w:val="003202FA"/>
    <w:rsid w:val="00326274"/>
    <w:rsid w:val="00326CA0"/>
    <w:rsid w:val="00326F98"/>
    <w:rsid w:val="0033054B"/>
    <w:rsid w:val="003314A1"/>
    <w:rsid w:val="00331C51"/>
    <w:rsid w:val="00334879"/>
    <w:rsid w:val="003408FF"/>
    <w:rsid w:val="00347DA1"/>
    <w:rsid w:val="00352F19"/>
    <w:rsid w:val="00357CF5"/>
    <w:rsid w:val="0036280C"/>
    <w:rsid w:val="00363332"/>
    <w:rsid w:val="003645E1"/>
    <w:rsid w:val="0037014D"/>
    <w:rsid w:val="00370D58"/>
    <w:rsid w:val="00372C0C"/>
    <w:rsid w:val="00373CD1"/>
    <w:rsid w:val="00373E95"/>
    <w:rsid w:val="0037554F"/>
    <w:rsid w:val="00377651"/>
    <w:rsid w:val="00380825"/>
    <w:rsid w:val="003828C4"/>
    <w:rsid w:val="00383714"/>
    <w:rsid w:val="00383892"/>
    <w:rsid w:val="00385886"/>
    <w:rsid w:val="003866F8"/>
    <w:rsid w:val="00390184"/>
    <w:rsid w:val="00391A49"/>
    <w:rsid w:val="00391B44"/>
    <w:rsid w:val="003964D3"/>
    <w:rsid w:val="00397499"/>
    <w:rsid w:val="00397855"/>
    <w:rsid w:val="003A5297"/>
    <w:rsid w:val="003A5454"/>
    <w:rsid w:val="003A7611"/>
    <w:rsid w:val="003B0FD3"/>
    <w:rsid w:val="003B2E29"/>
    <w:rsid w:val="003B543E"/>
    <w:rsid w:val="003C459B"/>
    <w:rsid w:val="003C6296"/>
    <w:rsid w:val="003C6B70"/>
    <w:rsid w:val="003D158C"/>
    <w:rsid w:val="003D3869"/>
    <w:rsid w:val="003E06F3"/>
    <w:rsid w:val="003E17ED"/>
    <w:rsid w:val="003E21E9"/>
    <w:rsid w:val="003E6526"/>
    <w:rsid w:val="003E6CBC"/>
    <w:rsid w:val="003F4416"/>
    <w:rsid w:val="004019D0"/>
    <w:rsid w:val="00405883"/>
    <w:rsid w:val="00405ABA"/>
    <w:rsid w:val="00405D7F"/>
    <w:rsid w:val="00416386"/>
    <w:rsid w:val="00425C96"/>
    <w:rsid w:val="00430306"/>
    <w:rsid w:val="00430639"/>
    <w:rsid w:val="004318DB"/>
    <w:rsid w:val="00434494"/>
    <w:rsid w:val="0043527B"/>
    <w:rsid w:val="0044124D"/>
    <w:rsid w:val="0044166B"/>
    <w:rsid w:val="00442561"/>
    <w:rsid w:val="0044269E"/>
    <w:rsid w:val="0044550E"/>
    <w:rsid w:val="00445E12"/>
    <w:rsid w:val="00446602"/>
    <w:rsid w:val="00447B55"/>
    <w:rsid w:val="0045367A"/>
    <w:rsid w:val="00453991"/>
    <w:rsid w:val="0045414F"/>
    <w:rsid w:val="00455D33"/>
    <w:rsid w:val="00456E21"/>
    <w:rsid w:val="00456F91"/>
    <w:rsid w:val="00457369"/>
    <w:rsid w:val="0046195B"/>
    <w:rsid w:val="004620C1"/>
    <w:rsid w:val="00462C7C"/>
    <w:rsid w:val="00465686"/>
    <w:rsid w:val="00466C99"/>
    <w:rsid w:val="00466CBE"/>
    <w:rsid w:val="00467B88"/>
    <w:rsid w:val="004718C9"/>
    <w:rsid w:val="00472EAB"/>
    <w:rsid w:val="00472EFF"/>
    <w:rsid w:val="00482A06"/>
    <w:rsid w:val="00483E42"/>
    <w:rsid w:val="00484589"/>
    <w:rsid w:val="00487248"/>
    <w:rsid w:val="00490EE2"/>
    <w:rsid w:val="00491FD9"/>
    <w:rsid w:val="0049213B"/>
    <w:rsid w:val="004922AD"/>
    <w:rsid w:val="00494A01"/>
    <w:rsid w:val="00495456"/>
    <w:rsid w:val="004A0B46"/>
    <w:rsid w:val="004A0DDE"/>
    <w:rsid w:val="004A27A7"/>
    <w:rsid w:val="004A396A"/>
    <w:rsid w:val="004A45B6"/>
    <w:rsid w:val="004A497E"/>
    <w:rsid w:val="004A49D5"/>
    <w:rsid w:val="004B6058"/>
    <w:rsid w:val="004C3736"/>
    <w:rsid w:val="004C3900"/>
    <w:rsid w:val="004C5899"/>
    <w:rsid w:val="004C694D"/>
    <w:rsid w:val="004D11BF"/>
    <w:rsid w:val="004E15F6"/>
    <w:rsid w:val="004E1C28"/>
    <w:rsid w:val="004E3BB4"/>
    <w:rsid w:val="004E476A"/>
    <w:rsid w:val="004E4D6A"/>
    <w:rsid w:val="004F1578"/>
    <w:rsid w:val="004F2CE0"/>
    <w:rsid w:val="004F794A"/>
    <w:rsid w:val="00500485"/>
    <w:rsid w:val="00502697"/>
    <w:rsid w:val="00504418"/>
    <w:rsid w:val="005062F6"/>
    <w:rsid w:val="00510837"/>
    <w:rsid w:val="005125E1"/>
    <w:rsid w:val="0051403F"/>
    <w:rsid w:val="00514A9E"/>
    <w:rsid w:val="0052202A"/>
    <w:rsid w:val="00530585"/>
    <w:rsid w:val="0053207A"/>
    <w:rsid w:val="00533A75"/>
    <w:rsid w:val="00535D03"/>
    <w:rsid w:val="00540D7B"/>
    <w:rsid w:val="005413AF"/>
    <w:rsid w:val="005438B2"/>
    <w:rsid w:val="0054402F"/>
    <w:rsid w:val="00551001"/>
    <w:rsid w:val="005525F5"/>
    <w:rsid w:val="00552E00"/>
    <w:rsid w:val="00554D79"/>
    <w:rsid w:val="00555E61"/>
    <w:rsid w:val="00556956"/>
    <w:rsid w:val="00556B04"/>
    <w:rsid w:val="005605E2"/>
    <w:rsid w:val="00564B7C"/>
    <w:rsid w:val="00566197"/>
    <w:rsid w:val="00566D22"/>
    <w:rsid w:val="0057368B"/>
    <w:rsid w:val="00580288"/>
    <w:rsid w:val="00582438"/>
    <w:rsid w:val="00586A62"/>
    <w:rsid w:val="00587441"/>
    <w:rsid w:val="0059210B"/>
    <w:rsid w:val="005931E4"/>
    <w:rsid w:val="005940C7"/>
    <w:rsid w:val="00594787"/>
    <w:rsid w:val="00596BCD"/>
    <w:rsid w:val="005A3921"/>
    <w:rsid w:val="005A3A8D"/>
    <w:rsid w:val="005A478D"/>
    <w:rsid w:val="005A61FB"/>
    <w:rsid w:val="005B0A30"/>
    <w:rsid w:val="005B317C"/>
    <w:rsid w:val="005B48C1"/>
    <w:rsid w:val="005B6B81"/>
    <w:rsid w:val="005C03F3"/>
    <w:rsid w:val="005C062D"/>
    <w:rsid w:val="005C3961"/>
    <w:rsid w:val="005C4D9B"/>
    <w:rsid w:val="005C4FFB"/>
    <w:rsid w:val="005D0CD4"/>
    <w:rsid w:val="005D0E49"/>
    <w:rsid w:val="005D1262"/>
    <w:rsid w:val="005D2B12"/>
    <w:rsid w:val="005D392B"/>
    <w:rsid w:val="005E29E5"/>
    <w:rsid w:val="005E5E15"/>
    <w:rsid w:val="005E6640"/>
    <w:rsid w:val="005F13EA"/>
    <w:rsid w:val="005F58D7"/>
    <w:rsid w:val="005F684F"/>
    <w:rsid w:val="005F6AAA"/>
    <w:rsid w:val="006051CB"/>
    <w:rsid w:val="00606066"/>
    <w:rsid w:val="00607343"/>
    <w:rsid w:val="00607619"/>
    <w:rsid w:val="00610256"/>
    <w:rsid w:val="00613644"/>
    <w:rsid w:val="00617A70"/>
    <w:rsid w:val="006244BB"/>
    <w:rsid w:val="006248D9"/>
    <w:rsid w:val="006250E5"/>
    <w:rsid w:val="00625292"/>
    <w:rsid w:val="00630F40"/>
    <w:rsid w:val="00632FAE"/>
    <w:rsid w:val="00633C3A"/>
    <w:rsid w:val="006369E4"/>
    <w:rsid w:val="00640750"/>
    <w:rsid w:val="00642849"/>
    <w:rsid w:val="00645BC6"/>
    <w:rsid w:val="006464DB"/>
    <w:rsid w:val="00646843"/>
    <w:rsid w:val="00656215"/>
    <w:rsid w:val="0066263F"/>
    <w:rsid w:val="006627CE"/>
    <w:rsid w:val="006648C8"/>
    <w:rsid w:val="006654E9"/>
    <w:rsid w:val="00670CC4"/>
    <w:rsid w:val="00673A3D"/>
    <w:rsid w:val="006745BE"/>
    <w:rsid w:val="00676280"/>
    <w:rsid w:val="00676616"/>
    <w:rsid w:val="00676D48"/>
    <w:rsid w:val="006861C8"/>
    <w:rsid w:val="00690D65"/>
    <w:rsid w:val="00697F49"/>
    <w:rsid w:val="006A3FA0"/>
    <w:rsid w:val="006A502F"/>
    <w:rsid w:val="006A560C"/>
    <w:rsid w:val="006A5974"/>
    <w:rsid w:val="006A749B"/>
    <w:rsid w:val="006B010E"/>
    <w:rsid w:val="006B4C2D"/>
    <w:rsid w:val="006B571C"/>
    <w:rsid w:val="006B5767"/>
    <w:rsid w:val="006B6358"/>
    <w:rsid w:val="006B728D"/>
    <w:rsid w:val="006C092C"/>
    <w:rsid w:val="006C62F2"/>
    <w:rsid w:val="006C7F57"/>
    <w:rsid w:val="006E1260"/>
    <w:rsid w:val="006E1D06"/>
    <w:rsid w:val="006E23EF"/>
    <w:rsid w:val="006E38E7"/>
    <w:rsid w:val="006E4989"/>
    <w:rsid w:val="006E4FF8"/>
    <w:rsid w:val="006E5745"/>
    <w:rsid w:val="006F1A0E"/>
    <w:rsid w:val="006F1CC8"/>
    <w:rsid w:val="00700618"/>
    <w:rsid w:val="00700EF9"/>
    <w:rsid w:val="00702DAC"/>
    <w:rsid w:val="00703CF6"/>
    <w:rsid w:val="00706446"/>
    <w:rsid w:val="00706781"/>
    <w:rsid w:val="0070688F"/>
    <w:rsid w:val="0071030D"/>
    <w:rsid w:val="0071263C"/>
    <w:rsid w:val="0071524A"/>
    <w:rsid w:val="0071525E"/>
    <w:rsid w:val="007157BE"/>
    <w:rsid w:val="007159B2"/>
    <w:rsid w:val="00722AC0"/>
    <w:rsid w:val="00727F79"/>
    <w:rsid w:val="007336B2"/>
    <w:rsid w:val="00735040"/>
    <w:rsid w:val="007428F8"/>
    <w:rsid w:val="00747619"/>
    <w:rsid w:val="00751682"/>
    <w:rsid w:val="0075348B"/>
    <w:rsid w:val="00755376"/>
    <w:rsid w:val="007628AC"/>
    <w:rsid w:val="00764133"/>
    <w:rsid w:val="00765263"/>
    <w:rsid w:val="0076728B"/>
    <w:rsid w:val="00767EE5"/>
    <w:rsid w:val="00767FCE"/>
    <w:rsid w:val="0077025B"/>
    <w:rsid w:val="00773B3B"/>
    <w:rsid w:val="007743D0"/>
    <w:rsid w:val="00775A8B"/>
    <w:rsid w:val="00777EEB"/>
    <w:rsid w:val="00780173"/>
    <w:rsid w:val="00783757"/>
    <w:rsid w:val="007838E5"/>
    <w:rsid w:val="007840F8"/>
    <w:rsid w:val="00785083"/>
    <w:rsid w:val="00786876"/>
    <w:rsid w:val="007902B5"/>
    <w:rsid w:val="00793821"/>
    <w:rsid w:val="00793B25"/>
    <w:rsid w:val="00795F30"/>
    <w:rsid w:val="007A31E0"/>
    <w:rsid w:val="007A668B"/>
    <w:rsid w:val="007A74BC"/>
    <w:rsid w:val="007A7563"/>
    <w:rsid w:val="007B216C"/>
    <w:rsid w:val="007B2D1E"/>
    <w:rsid w:val="007B423F"/>
    <w:rsid w:val="007B6495"/>
    <w:rsid w:val="007B6837"/>
    <w:rsid w:val="007B774D"/>
    <w:rsid w:val="007C3AB9"/>
    <w:rsid w:val="007C608D"/>
    <w:rsid w:val="007C6FD0"/>
    <w:rsid w:val="007C7104"/>
    <w:rsid w:val="007D18F0"/>
    <w:rsid w:val="007D5596"/>
    <w:rsid w:val="007D6F05"/>
    <w:rsid w:val="007E25F2"/>
    <w:rsid w:val="007E36B4"/>
    <w:rsid w:val="007E542D"/>
    <w:rsid w:val="007E634B"/>
    <w:rsid w:val="007E77C6"/>
    <w:rsid w:val="007F02C9"/>
    <w:rsid w:val="007F4366"/>
    <w:rsid w:val="00802811"/>
    <w:rsid w:val="00804542"/>
    <w:rsid w:val="00804B64"/>
    <w:rsid w:val="00811A53"/>
    <w:rsid w:val="00812D05"/>
    <w:rsid w:val="00814551"/>
    <w:rsid w:val="008161BE"/>
    <w:rsid w:val="00817CE5"/>
    <w:rsid w:val="0082058A"/>
    <w:rsid w:val="00820B18"/>
    <w:rsid w:val="008277F9"/>
    <w:rsid w:val="0083024A"/>
    <w:rsid w:val="008307AA"/>
    <w:rsid w:val="008308F9"/>
    <w:rsid w:val="00836CE9"/>
    <w:rsid w:val="008372E2"/>
    <w:rsid w:val="00841A83"/>
    <w:rsid w:val="008425DE"/>
    <w:rsid w:val="00842F2F"/>
    <w:rsid w:val="00843D7E"/>
    <w:rsid w:val="00844246"/>
    <w:rsid w:val="008442A6"/>
    <w:rsid w:val="008455EA"/>
    <w:rsid w:val="008471D7"/>
    <w:rsid w:val="008513C2"/>
    <w:rsid w:val="00852AC8"/>
    <w:rsid w:val="008548C1"/>
    <w:rsid w:val="00856EF2"/>
    <w:rsid w:val="00862308"/>
    <w:rsid w:val="0086439F"/>
    <w:rsid w:val="008656F7"/>
    <w:rsid w:val="00865C4C"/>
    <w:rsid w:val="00866A0A"/>
    <w:rsid w:val="00875406"/>
    <w:rsid w:val="0087577E"/>
    <w:rsid w:val="00882392"/>
    <w:rsid w:val="00883B7C"/>
    <w:rsid w:val="008845F6"/>
    <w:rsid w:val="0088594C"/>
    <w:rsid w:val="008A2066"/>
    <w:rsid w:val="008A3012"/>
    <w:rsid w:val="008A3184"/>
    <w:rsid w:val="008A497E"/>
    <w:rsid w:val="008A63D6"/>
    <w:rsid w:val="008B0FD5"/>
    <w:rsid w:val="008B2967"/>
    <w:rsid w:val="008C0F48"/>
    <w:rsid w:val="008D0703"/>
    <w:rsid w:val="008D0FA5"/>
    <w:rsid w:val="008D16B2"/>
    <w:rsid w:val="008D26A0"/>
    <w:rsid w:val="008D47A3"/>
    <w:rsid w:val="008D4D04"/>
    <w:rsid w:val="008D7C17"/>
    <w:rsid w:val="008E1B1D"/>
    <w:rsid w:val="008E5C00"/>
    <w:rsid w:val="008F2023"/>
    <w:rsid w:val="008F2E1A"/>
    <w:rsid w:val="008F35D6"/>
    <w:rsid w:val="008F6307"/>
    <w:rsid w:val="008F78C4"/>
    <w:rsid w:val="008F7DFB"/>
    <w:rsid w:val="0090076F"/>
    <w:rsid w:val="00900928"/>
    <w:rsid w:val="00900CB2"/>
    <w:rsid w:val="00902C71"/>
    <w:rsid w:val="00910315"/>
    <w:rsid w:val="00912D3C"/>
    <w:rsid w:val="0091687A"/>
    <w:rsid w:val="0091779B"/>
    <w:rsid w:val="00917F0C"/>
    <w:rsid w:val="00922828"/>
    <w:rsid w:val="00922F23"/>
    <w:rsid w:val="0092318C"/>
    <w:rsid w:val="00924351"/>
    <w:rsid w:val="00925858"/>
    <w:rsid w:val="00925BBA"/>
    <w:rsid w:val="00925BC3"/>
    <w:rsid w:val="00925FA3"/>
    <w:rsid w:val="009261E0"/>
    <w:rsid w:val="00926B92"/>
    <w:rsid w:val="00937FD7"/>
    <w:rsid w:val="00940DC6"/>
    <w:rsid w:val="00944049"/>
    <w:rsid w:val="009457DB"/>
    <w:rsid w:val="00945D13"/>
    <w:rsid w:val="0094620F"/>
    <w:rsid w:val="00946F0C"/>
    <w:rsid w:val="00951663"/>
    <w:rsid w:val="00952767"/>
    <w:rsid w:val="00952D71"/>
    <w:rsid w:val="00953B23"/>
    <w:rsid w:val="00955A73"/>
    <w:rsid w:val="00955FB2"/>
    <w:rsid w:val="009611B7"/>
    <w:rsid w:val="00967404"/>
    <w:rsid w:val="00970DD1"/>
    <w:rsid w:val="009716EF"/>
    <w:rsid w:val="00974B48"/>
    <w:rsid w:val="00977B5F"/>
    <w:rsid w:val="00981891"/>
    <w:rsid w:val="0098205F"/>
    <w:rsid w:val="00983184"/>
    <w:rsid w:val="0098434F"/>
    <w:rsid w:val="00992654"/>
    <w:rsid w:val="00992774"/>
    <w:rsid w:val="00993A73"/>
    <w:rsid w:val="00994888"/>
    <w:rsid w:val="009961A9"/>
    <w:rsid w:val="00996973"/>
    <w:rsid w:val="009972A6"/>
    <w:rsid w:val="009978E3"/>
    <w:rsid w:val="009A2F44"/>
    <w:rsid w:val="009A3953"/>
    <w:rsid w:val="009A7084"/>
    <w:rsid w:val="009B2DCF"/>
    <w:rsid w:val="009B3B5C"/>
    <w:rsid w:val="009B6989"/>
    <w:rsid w:val="009B7FE2"/>
    <w:rsid w:val="009C0142"/>
    <w:rsid w:val="009C016A"/>
    <w:rsid w:val="009C3CDC"/>
    <w:rsid w:val="009C56B3"/>
    <w:rsid w:val="009D020C"/>
    <w:rsid w:val="009D4456"/>
    <w:rsid w:val="009D4E4F"/>
    <w:rsid w:val="009D7C2E"/>
    <w:rsid w:val="009E0D13"/>
    <w:rsid w:val="009E5029"/>
    <w:rsid w:val="009E51CE"/>
    <w:rsid w:val="009E5DCE"/>
    <w:rsid w:val="009F4DAE"/>
    <w:rsid w:val="009F57F0"/>
    <w:rsid w:val="009F6CA4"/>
    <w:rsid w:val="009F755D"/>
    <w:rsid w:val="009F756C"/>
    <w:rsid w:val="009F7C87"/>
    <w:rsid w:val="00A0177F"/>
    <w:rsid w:val="00A04D15"/>
    <w:rsid w:val="00A05B2C"/>
    <w:rsid w:val="00A06FD2"/>
    <w:rsid w:val="00A075C8"/>
    <w:rsid w:val="00A102D1"/>
    <w:rsid w:val="00A104D6"/>
    <w:rsid w:val="00A11119"/>
    <w:rsid w:val="00A1155A"/>
    <w:rsid w:val="00A13072"/>
    <w:rsid w:val="00A13C68"/>
    <w:rsid w:val="00A14159"/>
    <w:rsid w:val="00A14E9D"/>
    <w:rsid w:val="00A152C2"/>
    <w:rsid w:val="00A17183"/>
    <w:rsid w:val="00A21399"/>
    <w:rsid w:val="00A22B71"/>
    <w:rsid w:val="00A30A69"/>
    <w:rsid w:val="00A315E0"/>
    <w:rsid w:val="00A35FDE"/>
    <w:rsid w:val="00A3610C"/>
    <w:rsid w:val="00A36432"/>
    <w:rsid w:val="00A369AF"/>
    <w:rsid w:val="00A4207F"/>
    <w:rsid w:val="00A42B1A"/>
    <w:rsid w:val="00A42C43"/>
    <w:rsid w:val="00A447C9"/>
    <w:rsid w:val="00A44DC7"/>
    <w:rsid w:val="00A4503B"/>
    <w:rsid w:val="00A462D3"/>
    <w:rsid w:val="00A46979"/>
    <w:rsid w:val="00A5101A"/>
    <w:rsid w:val="00A52BDD"/>
    <w:rsid w:val="00A57969"/>
    <w:rsid w:val="00A60673"/>
    <w:rsid w:val="00A617E6"/>
    <w:rsid w:val="00A64E4A"/>
    <w:rsid w:val="00A64F25"/>
    <w:rsid w:val="00A67E5B"/>
    <w:rsid w:val="00A71DC0"/>
    <w:rsid w:val="00A75301"/>
    <w:rsid w:val="00A76403"/>
    <w:rsid w:val="00A8144D"/>
    <w:rsid w:val="00A82A38"/>
    <w:rsid w:val="00A84073"/>
    <w:rsid w:val="00A8521C"/>
    <w:rsid w:val="00A85A28"/>
    <w:rsid w:val="00A8665A"/>
    <w:rsid w:val="00A92068"/>
    <w:rsid w:val="00A92527"/>
    <w:rsid w:val="00A95F1E"/>
    <w:rsid w:val="00A963BD"/>
    <w:rsid w:val="00A97CE7"/>
    <w:rsid w:val="00AA002C"/>
    <w:rsid w:val="00AA17E4"/>
    <w:rsid w:val="00AA2079"/>
    <w:rsid w:val="00AA2092"/>
    <w:rsid w:val="00AA26B8"/>
    <w:rsid w:val="00AA38D8"/>
    <w:rsid w:val="00AA485F"/>
    <w:rsid w:val="00AA55DB"/>
    <w:rsid w:val="00AB049F"/>
    <w:rsid w:val="00AB26CE"/>
    <w:rsid w:val="00AB3882"/>
    <w:rsid w:val="00AB4B1D"/>
    <w:rsid w:val="00AC4B01"/>
    <w:rsid w:val="00AC7B11"/>
    <w:rsid w:val="00AD0968"/>
    <w:rsid w:val="00AD1994"/>
    <w:rsid w:val="00AD5026"/>
    <w:rsid w:val="00AE0F47"/>
    <w:rsid w:val="00AE42B9"/>
    <w:rsid w:val="00AE4B09"/>
    <w:rsid w:val="00AE69DB"/>
    <w:rsid w:val="00AF058A"/>
    <w:rsid w:val="00AF43EE"/>
    <w:rsid w:val="00AF566D"/>
    <w:rsid w:val="00AF6116"/>
    <w:rsid w:val="00AF67BB"/>
    <w:rsid w:val="00AF741B"/>
    <w:rsid w:val="00B03DF4"/>
    <w:rsid w:val="00B139C3"/>
    <w:rsid w:val="00B13C3D"/>
    <w:rsid w:val="00B15DC4"/>
    <w:rsid w:val="00B15F0C"/>
    <w:rsid w:val="00B20CE2"/>
    <w:rsid w:val="00B2156C"/>
    <w:rsid w:val="00B24B59"/>
    <w:rsid w:val="00B2528C"/>
    <w:rsid w:val="00B339B0"/>
    <w:rsid w:val="00B33A68"/>
    <w:rsid w:val="00B35F63"/>
    <w:rsid w:val="00B360D7"/>
    <w:rsid w:val="00B40923"/>
    <w:rsid w:val="00B42746"/>
    <w:rsid w:val="00B4325E"/>
    <w:rsid w:val="00B451CE"/>
    <w:rsid w:val="00B466CB"/>
    <w:rsid w:val="00B506E3"/>
    <w:rsid w:val="00B51040"/>
    <w:rsid w:val="00B55F09"/>
    <w:rsid w:val="00B5600E"/>
    <w:rsid w:val="00B60748"/>
    <w:rsid w:val="00B60A5A"/>
    <w:rsid w:val="00B61511"/>
    <w:rsid w:val="00B627AB"/>
    <w:rsid w:val="00B6349F"/>
    <w:rsid w:val="00B63E97"/>
    <w:rsid w:val="00B6642A"/>
    <w:rsid w:val="00B66D3C"/>
    <w:rsid w:val="00B700AD"/>
    <w:rsid w:val="00B70C7F"/>
    <w:rsid w:val="00B73D3F"/>
    <w:rsid w:val="00B758A1"/>
    <w:rsid w:val="00B758AA"/>
    <w:rsid w:val="00B77650"/>
    <w:rsid w:val="00B7793B"/>
    <w:rsid w:val="00B807E1"/>
    <w:rsid w:val="00B81A7B"/>
    <w:rsid w:val="00B82035"/>
    <w:rsid w:val="00B8493C"/>
    <w:rsid w:val="00B85127"/>
    <w:rsid w:val="00B851C5"/>
    <w:rsid w:val="00B85AC9"/>
    <w:rsid w:val="00B87346"/>
    <w:rsid w:val="00B93E08"/>
    <w:rsid w:val="00B94587"/>
    <w:rsid w:val="00B94AD2"/>
    <w:rsid w:val="00B960C1"/>
    <w:rsid w:val="00B9673A"/>
    <w:rsid w:val="00B9689E"/>
    <w:rsid w:val="00BA1589"/>
    <w:rsid w:val="00BA1A58"/>
    <w:rsid w:val="00BA58EE"/>
    <w:rsid w:val="00BB38F4"/>
    <w:rsid w:val="00BB39DC"/>
    <w:rsid w:val="00BB5884"/>
    <w:rsid w:val="00BB6DC3"/>
    <w:rsid w:val="00BB7DD3"/>
    <w:rsid w:val="00BC0E37"/>
    <w:rsid w:val="00BC2789"/>
    <w:rsid w:val="00BC3E51"/>
    <w:rsid w:val="00BC4166"/>
    <w:rsid w:val="00BD15B0"/>
    <w:rsid w:val="00BD26F2"/>
    <w:rsid w:val="00BD36D6"/>
    <w:rsid w:val="00BD3DE0"/>
    <w:rsid w:val="00BD65CE"/>
    <w:rsid w:val="00BE1E1D"/>
    <w:rsid w:val="00BE2F35"/>
    <w:rsid w:val="00BE3823"/>
    <w:rsid w:val="00BE4F6B"/>
    <w:rsid w:val="00BE6673"/>
    <w:rsid w:val="00BF02C7"/>
    <w:rsid w:val="00BF0D6F"/>
    <w:rsid w:val="00BF13AC"/>
    <w:rsid w:val="00BF1A7B"/>
    <w:rsid w:val="00BF4EC0"/>
    <w:rsid w:val="00BF54D8"/>
    <w:rsid w:val="00C01273"/>
    <w:rsid w:val="00C02116"/>
    <w:rsid w:val="00C04958"/>
    <w:rsid w:val="00C06916"/>
    <w:rsid w:val="00C10B5B"/>
    <w:rsid w:val="00C10D3A"/>
    <w:rsid w:val="00C16AD6"/>
    <w:rsid w:val="00C22784"/>
    <w:rsid w:val="00C24277"/>
    <w:rsid w:val="00C277AE"/>
    <w:rsid w:val="00C3054A"/>
    <w:rsid w:val="00C35A5E"/>
    <w:rsid w:val="00C36072"/>
    <w:rsid w:val="00C36F0B"/>
    <w:rsid w:val="00C379A5"/>
    <w:rsid w:val="00C43639"/>
    <w:rsid w:val="00C506CD"/>
    <w:rsid w:val="00C50858"/>
    <w:rsid w:val="00C50F14"/>
    <w:rsid w:val="00C54475"/>
    <w:rsid w:val="00C54C06"/>
    <w:rsid w:val="00C55387"/>
    <w:rsid w:val="00C5601D"/>
    <w:rsid w:val="00C61D9A"/>
    <w:rsid w:val="00C621AF"/>
    <w:rsid w:val="00C63C6A"/>
    <w:rsid w:val="00C643BB"/>
    <w:rsid w:val="00C64977"/>
    <w:rsid w:val="00C66E5A"/>
    <w:rsid w:val="00C74F4E"/>
    <w:rsid w:val="00C83FB4"/>
    <w:rsid w:val="00C85D3A"/>
    <w:rsid w:val="00C87B81"/>
    <w:rsid w:val="00C920B6"/>
    <w:rsid w:val="00C97857"/>
    <w:rsid w:val="00CA01E9"/>
    <w:rsid w:val="00CA127C"/>
    <w:rsid w:val="00CA4ABE"/>
    <w:rsid w:val="00CA5F94"/>
    <w:rsid w:val="00CA6E21"/>
    <w:rsid w:val="00CA7598"/>
    <w:rsid w:val="00CA75DE"/>
    <w:rsid w:val="00CB07A1"/>
    <w:rsid w:val="00CB127B"/>
    <w:rsid w:val="00CB3DEE"/>
    <w:rsid w:val="00CB4040"/>
    <w:rsid w:val="00CB5AA9"/>
    <w:rsid w:val="00CC157D"/>
    <w:rsid w:val="00CC2760"/>
    <w:rsid w:val="00CC3442"/>
    <w:rsid w:val="00CC5678"/>
    <w:rsid w:val="00CC6F66"/>
    <w:rsid w:val="00CD1176"/>
    <w:rsid w:val="00CE02F4"/>
    <w:rsid w:val="00CE7CF5"/>
    <w:rsid w:val="00CF29D6"/>
    <w:rsid w:val="00CF5444"/>
    <w:rsid w:val="00CF5DC8"/>
    <w:rsid w:val="00CF62B3"/>
    <w:rsid w:val="00CF75B6"/>
    <w:rsid w:val="00D00709"/>
    <w:rsid w:val="00D00C97"/>
    <w:rsid w:val="00D01276"/>
    <w:rsid w:val="00D068B4"/>
    <w:rsid w:val="00D073A4"/>
    <w:rsid w:val="00D10C83"/>
    <w:rsid w:val="00D10ED0"/>
    <w:rsid w:val="00D11139"/>
    <w:rsid w:val="00D1252E"/>
    <w:rsid w:val="00D125DE"/>
    <w:rsid w:val="00D12E28"/>
    <w:rsid w:val="00D14FD1"/>
    <w:rsid w:val="00D20069"/>
    <w:rsid w:val="00D2385F"/>
    <w:rsid w:val="00D23871"/>
    <w:rsid w:val="00D249C1"/>
    <w:rsid w:val="00D258E3"/>
    <w:rsid w:val="00D3009E"/>
    <w:rsid w:val="00D3096D"/>
    <w:rsid w:val="00D326F8"/>
    <w:rsid w:val="00D333DC"/>
    <w:rsid w:val="00D36924"/>
    <w:rsid w:val="00D4039F"/>
    <w:rsid w:val="00D40906"/>
    <w:rsid w:val="00D41DFD"/>
    <w:rsid w:val="00D44160"/>
    <w:rsid w:val="00D45E72"/>
    <w:rsid w:val="00D45E99"/>
    <w:rsid w:val="00D468AF"/>
    <w:rsid w:val="00D53A87"/>
    <w:rsid w:val="00D55E02"/>
    <w:rsid w:val="00D64319"/>
    <w:rsid w:val="00D65DE3"/>
    <w:rsid w:val="00D661BB"/>
    <w:rsid w:val="00D66604"/>
    <w:rsid w:val="00D734F2"/>
    <w:rsid w:val="00D76746"/>
    <w:rsid w:val="00D7710E"/>
    <w:rsid w:val="00D829C4"/>
    <w:rsid w:val="00D8733B"/>
    <w:rsid w:val="00D878C8"/>
    <w:rsid w:val="00D9006F"/>
    <w:rsid w:val="00D92C1D"/>
    <w:rsid w:val="00D97A9C"/>
    <w:rsid w:val="00DA3EC9"/>
    <w:rsid w:val="00DA4CD9"/>
    <w:rsid w:val="00DB2778"/>
    <w:rsid w:val="00DB31EE"/>
    <w:rsid w:val="00DB40D7"/>
    <w:rsid w:val="00DB610D"/>
    <w:rsid w:val="00DB71F0"/>
    <w:rsid w:val="00DC0324"/>
    <w:rsid w:val="00DC4B62"/>
    <w:rsid w:val="00DD0DA8"/>
    <w:rsid w:val="00DD292E"/>
    <w:rsid w:val="00DD36FD"/>
    <w:rsid w:val="00DD56FA"/>
    <w:rsid w:val="00DE0330"/>
    <w:rsid w:val="00DE0448"/>
    <w:rsid w:val="00DE097F"/>
    <w:rsid w:val="00DE0C22"/>
    <w:rsid w:val="00DE6508"/>
    <w:rsid w:val="00DF110C"/>
    <w:rsid w:val="00DF1541"/>
    <w:rsid w:val="00DF4B91"/>
    <w:rsid w:val="00DF76BF"/>
    <w:rsid w:val="00DF7B8E"/>
    <w:rsid w:val="00E02041"/>
    <w:rsid w:val="00E0266F"/>
    <w:rsid w:val="00E051A8"/>
    <w:rsid w:val="00E07B10"/>
    <w:rsid w:val="00E1200F"/>
    <w:rsid w:val="00E1273A"/>
    <w:rsid w:val="00E1332D"/>
    <w:rsid w:val="00E152D8"/>
    <w:rsid w:val="00E159BD"/>
    <w:rsid w:val="00E16825"/>
    <w:rsid w:val="00E20964"/>
    <w:rsid w:val="00E21A6C"/>
    <w:rsid w:val="00E21BFD"/>
    <w:rsid w:val="00E2293D"/>
    <w:rsid w:val="00E24758"/>
    <w:rsid w:val="00E24B6D"/>
    <w:rsid w:val="00E26768"/>
    <w:rsid w:val="00E32386"/>
    <w:rsid w:val="00E32659"/>
    <w:rsid w:val="00E335F3"/>
    <w:rsid w:val="00E41668"/>
    <w:rsid w:val="00E438EB"/>
    <w:rsid w:val="00E44078"/>
    <w:rsid w:val="00E46F1B"/>
    <w:rsid w:val="00E47C56"/>
    <w:rsid w:val="00E51701"/>
    <w:rsid w:val="00E51DC5"/>
    <w:rsid w:val="00E5589F"/>
    <w:rsid w:val="00E56A7D"/>
    <w:rsid w:val="00E6566B"/>
    <w:rsid w:val="00E70B1F"/>
    <w:rsid w:val="00E715F6"/>
    <w:rsid w:val="00E72278"/>
    <w:rsid w:val="00E7401A"/>
    <w:rsid w:val="00E76676"/>
    <w:rsid w:val="00E7786C"/>
    <w:rsid w:val="00E817AE"/>
    <w:rsid w:val="00E818C1"/>
    <w:rsid w:val="00E8317B"/>
    <w:rsid w:val="00E85832"/>
    <w:rsid w:val="00E90453"/>
    <w:rsid w:val="00E90AEC"/>
    <w:rsid w:val="00E91000"/>
    <w:rsid w:val="00E9516C"/>
    <w:rsid w:val="00E97396"/>
    <w:rsid w:val="00EA74A4"/>
    <w:rsid w:val="00EB041E"/>
    <w:rsid w:val="00EB13F2"/>
    <w:rsid w:val="00EB1FC5"/>
    <w:rsid w:val="00EB4459"/>
    <w:rsid w:val="00EB4D62"/>
    <w:rsid w:val="00EC422F"/>
    <w:rsid w:val="00EC7606"/>
    <w:rsid w:val="00ED145C"/>
    <w:rsid w:val="00ED28AC"/>
    <w:rsid w:val="00ED364F"/>
    <w:rsid w:val="00ED699B"/>
    <w:rsid w:val="00EE1963"/>
    <w:rsid w:val="00EE2E8A"/>
    <w:rsid w:val="00EE5EDB"/>
    <w:rsid w:val="00EE68B9"/>
    <w:rsid w:val="00F00027"/>
    <w:rsid w:val="00F017A3"/>
    <w:rsid w:val="00F023AD"/>
    <w:rsid w:val="00F03093"/>
    <w:rsid w:val="00F05FD0"/>
    <w:rsid w:val="00F07C52"/>
    <w:rsid w:val="00F14210"/>
    <w:rsid w:val="00F176E5"/>
    <w:rsid w:val="00F1796F"/>
    <w:rsid w:val="00F26BE2"/>
    <w:rsid w:val="00F277A6"/>
    <w:rsid w:val="00F329C0"/>
    <w:rsid w:val="00F33087"/>
    <w:rsid w:val="00F3492D"/>
    <w:rsid w:val="00F3608E"/>
    <w:rsid w:val="00F362E4"/>
    <w:rsid w:val="00F37767"/>
    <w:rsid w:val="00F37AC4"/>
    <w:rsid w:val="00F4164D"/>
    <w:rsid w:val="00F431B1"/>
    <w:rsid w:val="00F4383C"/>
    <w:rsid w:val="00F44124"/>
    <w:rsid w:val="00F44212"/>
    <w:rsid w:val="00F45587"/>
    <w:rsid w:val="00F466EC"/>
    <w:rsid w:val="00F469B5"/>
    <w:rsid w:val="00F51E0A"/>
    <w:rsid w:val="00F55149"/>
    <w:rsid w:val="00F5728F"/>
    <w:rsid w:val="00F60FD1"/>
    <w:rsid w:val="00F6144E"/>
    <w:rsid w:val="00F64EBE"/>
    <w:rsid w:val="00F65568"/>
    <w:rsid w:val="00F66486"/>
    <w:rsid w:val="00F66C78"/>
    <w:rsid w:val="00F67FA7"/>
    <w:rsid w:val="00F740FD"/>
    <w:rsid w:val="00F768EB"/>
    <w:rsid w:val="00F76C32"/>
    <w:rsid w:val="00F76FBE"/>
    <w:rsid w:val="00F77609"/>
    <w:rsid w:val="00F83966"/>
    <w:rsid w:val="00F83DA3"/>
    <w:rsid w:val="00F86CBB"/>
    <w:rsid w:val="00F90C1F"/>
    <w:rsid w:val="00F9247E"/>
    <w:rsid w:val="00F95A5E"/>
    <w:rsid w:val="00F97E34"/>
    <w:rsid w:val="00FA0FC0"/>
    <w:rsid w:val="00FA2A1C"/>
    <w:rsid w:val="00FA2AC0"/>
    <w:rsid w:val="00FA3397"/>
    <w:rsid w:val="00FA36DE"/>
    <w:rsid w:val="00FA5AC0"/>
    <w:rsid w:val="00FA7BF5"/>
    <w:rsid w:val="00FB06CF"/>
    <w:rsid w:val="00FB463B"/>
    <w:rsid w:val="00FC1E7C"/>
    <w:rsid w:val="00FC2BFE"/>
    <w:rsid w:val="00FC50A8"/>
    <w:rsid w:val="00FC5D94"/>
    <w:rsid w:val="00FD3E95"/>
    <w:rsid w:val="00FD5F09"/>
    <w:rsid w:val="00FD6A70"/>
    <w:rsid w:val="00FD7BF8"/>
    <w:rsid w:val="00FE2672"/>
    <w:rsid w:val="00FE2D10"/>
    <w:rsid w:val="00FE33E9"/>
    <w:rsid w:val="00FE4015"/>
    <w:rsid w:val="00FE5ACE"/>
    <w:rsid w:val="00FF18DD"/>
    <w:rsid w:val="00FF1976"/>
    <w:rsid w:val="00FF45A8"/>
    <w:rsid w:val="00FF53BF"/>
    <w:rsid w:val="00FF6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37758"/>
  <w15:docId w15:val="{C0D8C6E9-1014-4928-95A6-2188B73F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506E3"/>
    <w:rPr>
      <w:sz w:val="24"/>
      <w:szCs w:val="24"/>
    </w:rPr>
  </w:style>
  <w:style w:type="paragraph" w:styleId="Nadpis1">
    <w:name w:val="heading 1"/>
    <w:basedOn w:val="Normln"/>
    <w:next w:val="Normln"/>
    <w:link w:val="Nadpis1Char"/>
    <w:qFormat/>
    <w:rsid w:val="003B543E"/>
    <w:pPr>
      <w:keepNext/>
      <w:spacing w:before="120" w:line="300" w:lineRule="auto"/>
      <w:jc w:val="both"/>
      <w:outlineLvl w:val="0"/>
    </w:pPr>
    <w:rPr>
      <w:rFonts w:ascii="Arial" w:hAnsi="Arial" w:cs="Arial"/>
      <w:b/>
      <w:bCs/>
      <w:noProof/>
      <w:color w:val="B00040"/>
      <w:kern w:val="32"/>
      <w:szCs w:val="44"/>
    </w:rPr>
  </w:style>
  <w:style w:type="paragraph" w:styleId="Nadpis2">
    <w:name w:val="heading 2"/>
    <w:aliases w:val="Nadpis 2 Char,Outline2 Char,HAA-Section Char,Sub Heading Char,ignorer2 Char,Nadpis_2 Char,adpis 2 Char,Heading 2 Char,Nadpis 2 úroveň Char"/>
    <w:basedOn w:val="Normln"/>
    <w:next w:val="Normln"/>
    <w:link w:val="Nadpis2Char1"/>
    <w:qFormat/>
    <w:rsid w:val="00D3009E"/>
    <w:pPr>
      <w:keepNext/>
      <w:numPr>
        <w:numId w:val="6"/>
      </w:numPr>
      <w:spacing w:before="240" w:after="60"/>
      <w:jc w:val="both"/>
      <w:outlineLvl w:val="1"/>
    </w:pPr>
    <w:rPr>
      <w:rFonts w:ascii="Arial" w:hAnsi="Arial" w:cs="Arial"/>
      <w:b/>
      <w:bCs/>
      <w:iCs/>
      <w:color w:val="B00040"/>
      <w:sz w:val="22"/>
      <w:szCs w:val="28"/>
      <w:lang w:eastAsia="en-US"/>
    </w:rPr>
  </w:style>
  <w:style w:type="paragraph" w:styleId="Nadpis3">
    <w:name w:val="heading 3"/>
    <w:basedOn w:val="Normln"/>
    <w:next w:val="Normln"/>
    <w:qFormat/>
    <w:rsid w:val="00BD3DE0"/>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qFormat/>
    <w:rsid w:val="00BD3DE0"/>
    <w:pPr>
      <w:keepNext/>
      <w:numPr>
        <w:ilvl w:val="3"/>
        <w:numId w:val="4"/>
      </w:numPr>
      <w:spacing w:before="240" w:after="60" w:line="300" w:lineRule="auto"/>
      <w:jc w:val="both"/>
      <w:outlineLvl w:val="3"/>
    </w:pPr>
    <w:rPr>
      <w:rFonts w:ascii="Arial" w:hAnsi="Arial"/>
      <w:b/>
      <w:bCs/>
      <w:szCs w:val="28"/>
    </w:rPr>
  </w:style>
  <w:style w:type="paragraph" w:styleId="Nadpis5">
    <w:name w:val="heading 5"/>
    <w:basedOn w:val="Normln"/>
    <w:next w:val="Normln"/>
    <w:qFormat/>
    <w:rsid w:val="00BD3DE0"/>
    <w:pPr>
      <w:numPr>
        <w:ilvl w:val="4"/>
        <w:numId w:val="4"/>
      </w:numPr>
      <w:spacing w:before="120" w:after="60" w:line="300" w:lineRule="auto"/>
      <w:jc w:val="both"/>
      <w:outlineLvl w:val="4"/>
    </w:pPr>
    <w:rPr>
      <w:rFonts w:ascii="Arial" w:hAnsi="Arial"/>
      <w:bCs/>
      <w:i/>
      <w:iCs/>
      <w:szCs w:val="26"/>
    </w:rPr>
  </w:style>
  <w:style w:type="paragraph" w:styleId="Nadpis6">
    <w:name w:val="heading 6"/>
    <w:basedOn w:val="Normln"/>
    <w:next w:val="Normln"/>
    <w:link w:val="Nadpis6Char"/>
    <w:qFormat/>
    <w:rsid w:val="002404D2"/>
    <w:pPr>
      <w:tabs>
        <w:tab w:val="num" w:pos="1152"/>
      </w:tabs>
      <w:spacing w:before="240" w:after="60"/>
      <w:ind w:left="1152" w:hanging="1152"/>
      <w:outlineLvl w:val="5"/>
    </w:pPr>
    <w:rPr>
      <w:b/>
      <w:bCs/>
      <w:sz w:val="22"/>
      <w:szCs w:val="22"/>
    </w:rPr>
  </w:style>
  <w:style w:type="paragraph" w:styleId="Nadpis7">
    <w:name w:val="heading 7"/>
    <w:basedOn w:val="Normln"/>
    <w:next w:val="Normln"/>
    <w:link w:val="Nadpis7Char"/>
    <w:qFormat/>
    <w:rsid w:val="002404D2"/>
    <w:pPr>
      <w:tabs>
        <w:tab w:val="num" w:pos="1296"/>
      </w:tabs>
      <w:spacing w:before="240" w:after="60"/>
      <w:ind w:left="1296" w:hanging="1296"/>
      <w:outlineLvl w:val="6"/>
    </w:pPr>
  </w:style>
  <w:style w:type="paragraph" w:styleId="Nadpis8">
    <w:name w:val="heading 8"/>
    <w:basedOn w:val="Normln"/>
    <w:next w:val="Normln"/>
    <w:link w:val="Nadpis8Char"/>
    <w:qFormat/>
    <w:rsid w:val="002404D2"/>
    <w:pPr>
      <w:tabs>
        <w:tab w:val="num" w:pos="1440"/>
      </w:tabs>
      <w:spacing w:before="240" w:after="60"/>
      <w:ind w:left="1440" w:hanging="1440"/>
      <w:outlineLvl w:val="7"/>
    </w:pPr>
    <w:rPr>
      <w:i/>
      <w:iCs/>
    </w:rPr>
  </w:style>
  <w:style w:type="paragraph" w:styleId="Nadpis9">
    <w:name w:val="heading 9"/>
    <w:basedOn w:val="Normln"/>
    <w:next w:val="Normln"/>
    <w:link w:val="Nadpis9Char"/>
    <w:qFormat/>
    <w:rsid w:val="002404D2"/>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506E3"/>
    <w:rPr>
      <w:color w:val="0000FF"/>
      <w:u w:val="single"/>
    </w:rPr>
  </w:style>
  <w:style w:type="paragraph" w:styleId="Normlnweb">
    <w:name w:val="Normal (Web)"/>
    <w:basedOn w:val="Normln"/>
    <w:rsid w:val="00B506E3"/>
  </w:style>
  <w:style w:type="paragraph" w:styleId="Textpoznpodarou">
    <w:name w:val="footnote text"/>
    <w:aliases w:val="Schriftart: 9 pt,Schriftart: 10 pt,Schriftart: 8 pt,pozn. pod čarou,Footnote"/>
    <w:basedOn w:val="Normln"/>
    <w:link w:val="TextpoznpodarouChar"/>
    <w:semiHidden/>
    <w:rsid w:val="00777EEB"/>
    <w:rPr>
      <w:sz w:val="20"/>
      <w:szCs w:val="20"/>
    </w:rPr>
  </w:style>
  <w:style w:type="character" w:styleId="Znakapoznpodarou">
    <w:name w:val="footnote reference"/>
    <w:semiHidden/>
    <w:rsid w:val="00777EEB"/>
    <w:rPr>
      <w:vertAlign w:val="superscript"/>
    </w:rPr>
  </w:style>
  <w:style w:type="paragraph" w:customStyle="1" w:styleId="odrakyrds">
    <w:name w:val="odražky rds"/>
    <w:basedOn w:val="Normln"/>
    <w:rsid w:val="00554D79"/>
    <w:pPr>
      <w:numPr>
        <w:numId w:val="1"/>
      </w:numPr>
      <w:spacing w:line="300" w:lineRule="auto"/>
      <w:jc w:val="both"/>
    </w:pPr>
    <w:rPr>
      <w:rFonts w:ascii="Arial" w:hAnsi="Arial" w:cs="Arial"/>
      <w:sz w:val="22"/>
    </w:rPr>
  </w:style>
  <w:style w:type="character" w:styleId="Siln">
    <w:name w:val="Strong"/>
    <w:uiPriority w:val="22"/>
    <w:qFormat/>
    <w:rsid w:val="00B466CB"/>
    <w:rPr>
      <w:b/>
      <w:bCs/>
    </w:rPr>
  </w:style>
  <w:style w:type="paragraph" w:customStyle="1" w:styleId="Default">
    <w:name w:val="Default"/>
    <w:rsid w:val="00B466CB"/>
    <w:pPr>
      <w:autoSpaceDE w:val="0"/>
      <w:autoSpaceDN w:val="0"/>
      <w:adjustRightInd w:val="0"/>
    </w:pPr>
    <w:rPr>
      <w:color w:val="000000"/>
      <w:sz w:val="24"/>
      <w:szCs w:val="24"/>
    </w:rPr>
  </w:style>
  <w:style w:type="paragraph" w:customStyle="1" w:styleId="3">
    <w:name w:val="3"/>
    <w:basedOn w:val="Nadpis3"/>
    <w:rsid w:val="00A13C68"/>
    <w:pPr>
      <w:suppressAutoHyphens/>
      <w:jc w:val="both"/>
    </w:pPr>
    <w:rPr>
      <w:color w:val="000000"/>
      <w:lang w:eastAsia="ar-SA"/>
    </w:rPr>
  </w:style>
  <w:style w:type="character" w:customStyle="1" w:styleId="Znakypropoznmkupodarou">
    <w:name w:val="Znaky pro poznámku pod čarou"/>
    <w:rsid w:val="00A13C68"/>
    <w:rPr>
      <w:rFonts w:cs="Tahoma"/>
      <w:vertAlign w:val="superscript"/>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
    <w:link w:val="Nadpis2"/>
    <w:rsid w:val="00D3009E"/>
    <w:rPr>
      <w:rFonts w:ascii="Arial" w:hAnsi="Arial" w:cs="Arial"/>
      <w:b/>
      <w:bCs/>
      <w:iCs/>
      <w:color w:val="B00040"/>
      <w:sz w:val="22"/>
      <w:szCs w:val="28"/>
      <w:lang w:eastAsia="en-US"/>
    </w:rPr>
  </w:style>
  <w:style w:type="paragraph" w:customStyle="1" w:styleId="Normlnodrky">
    <w:name w:val="Normální odrážky"/>
    <w:basedOn w:val="Normln"/>
    <w:link w:val="NormlnodrkyChar"/>
    <w:rsid w:val="009E0D13"/>
    <w:pPr>
      <w:numPr>
        <w:numId w:val="2"/>
      </w:numPr>
      <w:jc w:val="both"/>
    </w:pPr>
    <w:rPr>
      <w:sz w:val="22"/>
      <w:lang w:val="en-US" w:eastAsia="en-US"/>
    </w:rPr>
  </w:style>
  <w:style w:type="character" w:customStyle="1" w:styleId="NormlnodrkyChar">
    <w:name w:val="Normální odrážky Char"/>
    <w:link w:val="Normlnodrky"/>
    <w:rsid w:val="009E0D13"/>
    <w:rPr>
      <w:sz w:val="22"/>
      <w:szCs w:val="24"/>
      <w:lang w:val="en-US" w:eastAsia="en-US"/>
    </w:rPr>
  </w:style>
  <w:style w:type="paragraph" w:styleId="Zkladntext">
    <w:name w:val="Body Text"/>
    <w:basedOn w:val="Normln"/>
    <w:link w:val="ZkladntextChar"/>
    <w:rsid w:val="009E0D13"/>
    <w:pPr>
      <w:ind w:right="150"/>
      <w:jc w:val="both"/>
    </w:pPr>
    <w:rPr>
      <w:rFonts w:ascii="Palatino Linotype" w:hAnsi="Palatino Linotype"/>
      <w:sz w:val="20"/>
      <w:szCs w:val="20"/>
    </w:rPr>
  </w:style>
  <w:style w:type="character" w:customStyle="1" w:styleId="ZkladntextChar">
    <w:name w:val="Základní text Char"/>
    <w:link w:val="Zkladntext"/>
    <w:rsid w:val="009E0D13"/>
    <w:rPr>
      <w:rFonts w:ascii="Palatino Linotype" w:hAnsi="Palatino Linotype"/>
      <w:lang w:val="cs-CZ" w:eastAsia="cs-CZ" w:bidi="ar-SA"/>
    </w:rPr>
  </w:style>
  <w:style w:type="character" w:customStyle="1" w:styleId="TextpoznpodarouChar">
    <w:name w:val="Text pozn. pod čarou Char"/>
    <w:aliases w:val="Schriftart: 9 pt Char,Schriftart: 10 pt Char,Schriftart: 8 pt Char,pozn. pod čarou Char,Footnote Char"/>
    <w:link w:val="Textpoznpodarou"/>
    <w:semiHidden/>
    <w:rsid w:val="009E0D13"/>
    <w:rPr>
      <w:lang w:val="cs-CZ" w:eastAsia="cs-CZ" w:bidi="ar-SA"/>
    </w:rPr>
  </w:style>
  <w:style w:type="paragraph" w:customStyle="1" w:styleId="CharCharChar1CharCharCharCharCharCharCharCharChar1Char1CharChar5CharCharCharChar">
    <w:name w:val="Char Char Char1 Char Char Char Char Char Char Char Char Char1 Char1 Char Char5 Char Char Char Char"/>
    <w:basedOn w:val="Normln"/>
    <w:rsid w:val="00BD26F2"/>
    <w:pPr>
      <w:spacing w:after="160" w:line="240" w:lineRule="exact"/>
      <w:jc w:val="both"/>
    </w:pPr>
    <w:rPr>
      <w:rFonts w:ascii="Times New Roman Bold" w:hAnsi="Times New Roman Bold"/>
      <w:sz w:val="22"/>
      <w:szCs w:val="26"/>
      <w:lang w:val="sk-SK" w:eastAsia="en-US"/>
    </w:rPr>
  </w:style>
  <w:style w:type="paragraph" w:customStyle="1" w:styleId="vdaje">
    <w:name w:val="výdaje"/>
    <w:basedOn w:val="Normln"/>
    <w:rsid w:val="00A92527"/>
    <w:pPr>
      <w:numPr>
        <w:numId w:val="3"/>
      </w:numPr>
      <w:spacing w:line="300" w:lineRule="auto"/>
      <w:jc w:val="both"/>
    </w:pPr>
    <w:rPr>
      <w:rFonts w:ascii="Arial" w:hAnsi="Arial" w:cs="Arial"/>
      <w:sz w:val="22"/>
      <w:szCs w:val="22"/>
    </w:rPr>
  </w:style>
  <w:style w:type="paragraph" w:customStyle="1" w:styleId="Styl1">
    <w:name w:val="Styl1"/>
    <w:basedOn w:val="Normln"/>
    <w:rsid w:val="00A92527"/>
    <w:pPr>
      <w:tabs>
        <w:tab w:val="num" w:pos="720"/>
      </w:tabs>
      <w:ind w:left="720" w:hanging="360"/>
      <w:jc w:val="both"/>
    </w:pPr>
    <w:rPr>
      <w:rFonts w:ascii="Arial" w:hAnsi="Arial" w:cs="Arial"/>
    </w:rPr>
  </w:style>
  <w:style w:type="paragraph" w:customStyle="1" w:styleId="Styl2">
    <w:name w:val="Styl2"/>
    <w:basedOn w:val="Normln"/>
    <w:rsid w:val="00A92527"/>
    <w:pPr>
      <w:tabs>
        <w:tab w:val="left" w:pos="0"/>
        <w:tab w:val="num" w:pos="360"/>
      </w:tabs>
      <w:ind w:left="360" w:hanging="360"/>
      <w:jc w:val="both"/>
    </w:pPr>
    <w:rPr>
      <w:rFonts w:ascii="Arial" w:hAnsi="Arial" w:cs="Arial"/>
    </w:rPr>
  </w:style>
  <w:style w:type="paragraph" w:customStyle="1" w:styleId="Rozvrendokumentu">
    <w:name w:val="Rozvržení dokumentu"/>
    <w:basedOn w:val="Normln"/>
    <w:semiHidden/>
    <w:rsid w:val="00AF43EE"/>
    <w:pPr>
      <w:shd w:val="clear" w:color="auto" w:fill="000080"/>
    </w:pPr>
    <w:rPr>
      <w:rFonts w:ascii="Tahoma" w:hAnsi="Tahoma" w:cs="Tahoma"/>
      <w:sz w:val="20"/>
      <w:szCs w:val="20"/>
    </w:rPr>
  </w:style>
  <w:style w:type="paragraph" w:styleId="Zhlav">
    <w:name w:val="header"/>
    <w:basedOn w:val="Normln"/>
    <w:link w:val="ZhlavChar"/>
    <w:rsid w:val="00B66D3C"/>
    <w:pPr>
      <w:tabs>
        <w:tab w:val="center" w:pos="4536"/>
        <w:tab w:val="right" w:pos="9072"/>
      </w:tabs>
    </w:pPr>
  </w:style>
  <w:style w:type="paragraph" w:styleId="Zpat">
    <w:name w:val="footer"/>
    <w:basedOn w:val="Normln"/>
    <w:link w:val="ZpatChar"/>
    <w:uiPriority w:val="99"/>
    <w:rsid w:val="00B66D3C"/>
    <w:pPr>
      <w:tabs>
        <w:tab w:val="center" w:pos="4536"/>
        <w:tab w:val="right" w:pos="9072"/>
      </w:tabs>
    </w:pPr>
  </w:style>
  <w:style w:type="paragraph" w:customStyle="1" w:styleId="CharChar2CharCharCharCharChar">
    <w:name w:val="Char Char2 Char Char Char Char Char"/>
    <w:basedOn w:val="Normln"/>
    <w:rsid w:val="00BC4166"/>
    <w:pPr>
      <w:spacing w:after="160" w:line="240" w:lineRule="exact"/>
    </w:pPr>
    <w:rPr>
      <w:rFonts w:ascii="Times New Roman Bold" w:hAnsi="Times New Roman Bold"/>
      <w:b/>
      <w:sz w:val="26"/>
      <w:szCs w:val="26"/>
      <w:lang w:val="sk-SK" w:eastAsia="en-US"/>
    </w:rPr>
  </w:style>
  <w:style w:type="character" w:styleId="slostrnky">
    <w:name w:val="page number"/>
    <w:basedOn w:val="Standardnpsmoodstavce"/>
    <w:rsid w:val="006E1260"/>
  </w:style>
  <w:style w:type="table" w:styleId="Mkatabulky">
    <w:name w:val="Table Grid"/>
    <w:basedOn w:val="Normlntabulka"/>
    <w:rsid w:val="005A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Normln"/>
    <w:link w:val="nadpisChar"/>
    <w:rsid w:val="00F9247E"/>
    <w:pPr>
      <w:pBdr>
        <w:left w:val="single" w:sz="48" w:space="18" w:color="B00040"/>
      </w:pBdr>
      <w:autoSpaceDE w:val="0"/>
      <w:autoSpaceDN w:val="0"/>
      <w:adjustRightInd w:val="0"/>
      <w:spacing w:before="120" w:after="120"/>
      <w:jc w:val="both"/>
    </w:pPr>
    <w:rPr>
      <w:rFonts w:ascii="Arial" w:hAnsi="Arial" w:cs="Arial"/>
      <w:b/>
      <w:color w:val="B00040"/>
      <w:sz w:val="20"/>
      <w:szCs w:val="20"/>
    </w:rPr>
  </w:style>
  <w:style w:type="character" w:customStyle="1" w:styleId="nadpisChar">
    <w:name w:val="nadpis Char"/>
    <w:link w:val="nadpis"/>
    <w:rsid w:val="00F9247E"/>
    <w:rPr>
      <w:rFonts w:ascii="Arial" w:hAnsi="Arial" w:cs="Arial"/>
      <w:b/>
      <w:color w:val="B00040"/>
      <w:lang w:val="cs-CZ" w:eastAsia="cs-CZ" w:bidi="ar-SA"/>
    </w:rPr>
  </w:style>
  <w:style w:type="paragraph" w:customStyle="1" w:styleId="N1">
    <w:name w:val="N1"/>
    <w:basedOn w:val="Normln"/>
    <w:next w:val="nadpis"/>
    <w:rsid w:val="00F9247E"/>
    <w:pPr>
      <w:pBdr>
        <w:left w:val="single" w:sz="48" w:space="18" w:color="B00040"/>
      </w:pBdr>
      <w:autoSpaceDE w:val="0"/>
      <w:autoSpaceDN w:val="0"/>
      <w:adjustRightInd w:val="0"/>
      <w:jc w:val="both"/>
    </w:pPr>
    <w:rPr>
      <w:rFonts w:ascii="Arial" w:hAnsi="Arial" w:cs="Arial"/>
      <w:b/>
      <w:color w:val="B00040"/>
      <w:sz w:val="40"/>
      <w:szCs w:val="20"/>
    </w:rPr>
  </w:style>
  <w:style w:type="table" w:styleId="Webovtabulka2">
    <w:name w:val="Table Web 2"/>
    <w:basedOn w:val="Normlntabulka"/>
    <w:rsid w:val="00F9247E"/>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2">
    <w:name w:val="intro2"/>
    <w:basedOn w:val="Normln"/>
    <w:rsid w:val="00BF13AC"/>
    <w:pPr>
      <w:spacing w:before="100" w:beforeAutospacing="1" w:after="100" w:afterAutospacing="1" w:line="360" w:lineRule="auto"/>
    </w:pPr>
    <w:rPr>
      <w:b/>
      <w:bCs/>
      <w:color w:val="000000"/>
      <w:sz w:val="21"/>
      <w:szCs w:val="21"/>
    </w:rPr>
  </w:style>
  <w:style w:type="character" w:styleId="Sledovanodkaz">
    <w:name w:val="FollowedHyperlink"/>
    <w:rsid w:val="00ED145C"/>
    <w:rPr>
      <w:color w:val="800080"/>
      <w:u w:val="single"/>
    </w:rPr>
  </w:style>
  <w:style w:type="paragraph" w:styleId="Textbubliny">
    <w:name w:val="Balloon Text"/>
    <w:basedOn w:val="Normln"/>
    <w:link w:val="TextbublinyChar"/>
    <w:rsid w:val="00385886"/>
    <w:rPr>
      <w:rFonts w:ascii="Tahoma" w:hAnsi="Tahoma" w:cs="Tahoma"/>
      <w:sz w:val="16"/>
      <w:szCs w:val="16"/>
    </w:rPr>
  </w:style>
  <w:style w:type="character" w:customStyle="1" w:styleId="TextbublinyChar">
    <w:name w:val="Text bubliny Char"/>
    <w:link w:val="Textbubliny"/>
    <w:rsid w:val="00385886"/>
    <w:rPr>
      <w:rFonts w:ascii="Tahoma" w:hAnsi="Tahoma" w:cs="Tahoma"/>
      <w:sz w:val="16"/>
      <w:szCs w:val="16"/>
    </w:rPr>
  </w:style>
  <w:style w:type="paragraph" w:styleId="Obsah1">
    <w:name w:val="toc 1"/>
    <w:basedOn w:val="Normln"/>
    <w:next w:val="Normln"/>
    <w:autoRedefine/>
    <w:uiPriority w:val="39"/>
    <w:rsid w:val="00C04958"/>
    <w:pPr>
      <w:tabs>
        <w:tab w:val="left" w:pos="540"/>
        <w:tab w:val="right" w:leader="dot" w:pos="9062"/>
      </w:tabs>
      <w:spacing w:before="120" w:after="120"/>
      <w:ind w:left="540" w:hanging="540"/>
    </w:pPr>
    <w:rPr>
      <w:b/>
      <w:bCs/>
      <w:caps/>
      <w:sz w:val="20"/>
      <w:szCs w:val="20"/>
    </w:rPr>
  </w:style>
  <w:style w:type="paragraph" w:styleId="Obsah2">
    <w:name w:val="toc 2"/>
    <w:basedOn w:val="Normln"/>
    <w:next w:val="Normln"/>
    <w:autoRedefine/>
    <w:uiPriority w:val="39"/>
    <w:rsid w:val="00953B23"/>
    <w:pPr>
      <w:tabs>
        <w:tab w:val="left" w:pos="900"/>
        <w:tab w:val="right" w:leader="dot" w:pos="9062"/>
      </w:tabs>
      <w:ind w:left="900" w:hanging="660"/>
    </w:pPr>
    <w:rPr>
      <w:smallCaps/>
      <w:sz w:val="20"/>
      <w:szCs w:val="20"/>
    </w:rPr>
  </w:style>
  <w:style w:type="paragraph" w:customStyle="1" w:styleId="normalodsazene">
    <w:name w:val="normalodsazene"/>
    <w:basedOn w:val="Normln"/>
    <w:rsid w:val="00097BFC"/>
    <w:pPr>
      <w:spacing w:before="100" w:beforeAutospacing="1" w:after="100" w:afterAutospacing="1"/>
    </w:pPr>
    <w:rPr>
      <w:sz w:val="20"/>
    </w:rPr>
  </w:style>
  <w:style w:type="paragraph" w:customStyle="1" w:styleId="StylNadpis1Arial16bAutomatick">
    <w:name w:val="Styl Nadpis 1 + Arial 16 b. Automatická"/>
    <w:basedOn w:val="Nadpis1"/>
    <w:rsid w:val="00BD3DE0"/>
    <w:pPr>
      <w:numPr>
        <w:numId w:val="4"/>
      </w:numPr>
    </w:pPr>
    <w:rPr>
      <w:bCs w:val="0"/>
      <w:color w:val="auto"/>
      <w:sz w:val="32"/>
    </w:rPr>
  </w:style>
  <w:style w:type="paragraph" w:styleId="Odstavecseseznamem">
    <w:name w:val="List Paragraph"/>
    <w:aliases w:val="Odstavec_muj,Nad,Odstavec cíl se seznamem,Odstavec se seznamem5,List Paragraph,Odstavec se seznamem a odrážkou,1 úroveň Odstavec se seznamem,List Paragraph (Czech Tourism)"/>
    <w:basedOn w:val="Normln"/>
    <w:link w:val="OdstavecseseznamemChar"/>
    <w:uiPriority w:val="34"/>
    <w:qFormat/>
    <w:rsid w:val="00D3009E"/>
    <w:pPr>
      <w:ind w:left="708"/>
    </w:pPr>
  </w:style>
  <w:style w:type="paragraph" w:styleId="Obsah3">
    <w:name w:val="toc 3"/>
    <w:basedOn w:val="Normln"/>
    <w:next w:val="Normln"/>
    <w:autoRedefine/>
    <w:rsid w:val="00727F79"/>
    <w:pPr>
      <w:ind w:left="480"/>
    </w:pPr>
    <w:rPr>
      <w:i/>
      <w:iCs/>
      <w:sz w:val="20"/>
      <w:szCs w:val="20"/>
    </w:rPr>
  </w:style>
  <w:style w:type="paragraph" w:styleId="Obsah4">
    <w:name w:val="toc 4"/>
    <w:basedOn w:val="Normln"/>
    <w:next w:val="Normln"/>
    <w:autoRedefine/>
    <w:rsid w:val="00727F79"/>
    <w:pPr>
      <w:ind w:left="720"/>
    </w:pPr>
    <w:rPr>
      <w:sz w:val="18"/>
      <w:szCs w:val="18"/>
    </w:rPr>
  </w:style>
  <w:style w:type="paragraph" w:styleId="Obsah5">
    <w:name w:val="toc 5"/>
    <w:basedOn w:val="Normln"/>
    <w:next w:val="Normln"/>
    <w:autoRedefine/>
    <w:rsid w:val="00727F79"/>
    <w:pPr>
      <w:ind w:left="960"/>
    </w:pPr>
    <w:rPr>
      <w:sz w:val="18"/>
      <w:szCs w:val="18"/>
    </w:rPr>
  </w:style>
  <w:style w:type="paragraph" w:styleId="Obsah6">
    <w:name w:val="toc 6"/>
    <w:basedOn w:val="Normln"/>
    <w:next w:val="Normln"/>
    <w:autoRedefine/>
    <w:rsid w:val="00727F79"/>
    <w:pPr>
      <w:ind w:left="1200"/>
    </w:pPr>
    <w:rPr>
      <w:sz w:val="18"/>
      <w:szCs w:val="18"/>
    </w:rPr>
  </w:style>
  <w:style w:type="paragraph" w:styleId="Obsah7">
    <w:name w:val="toc 7"/>
    <w:basedOn w:val="Normln"/>
    <w:next w:val="Normln"/>
    <w:autoRedefine/>
    <w:rsid w:val="00727F79"/>
    <w:pPr>
      <w:ind w:left="1440"/>
    </w:pPr>
    <w:rPr>
      <w:sz w:val="18"/>
      <w:szCs w:val="18"/>
    </w:rPr>
  </w:style>
  <w:style w:type="paragraph" w:styleId="Obsah8">
    <w:name w:val="toc 8"/>
    <w:basedOn w:val="Normln"/>
    <w:next w:val="Normln"/>
    <w:autoRedefine/>
    <w:rsid w:val="00727F79"/>
    <w:pPr>
      <w:ind w:left="1680"/>
    </w:pPr>
    <w:rPr>
      <w:sz w:val="18"/>
      <w:szCs w:val="18"/>
    </w:rPr>
  </w:style>
  <w:style w:type="paragraph" w:styleId="Obsah9">
    <w:name w:val="toc 9"/>
    <w:basedOn w:val="Normln"/>
    <w:next w:val="Normln"/>
    <w:autoRedefine/>
    <w:rsid w:val="00727F79"/>
    <w:pPr>
      <w:ind w:left="1920"/>
    </w:pPr>
    <w:rPr>
      <w:sz w:val="18"/>
      <w:szCs w:val="18"/>
    </w:rPr>
  </w:style>
  <w:style w:type="paragraph" w:customStyle="1" w:styleId="Char4CharCharCharCharCharCharCharCharCharCharCharCharCharCharCharCharChar">
    <w:name w:val="Char4 Char Char Char Char Char Char Char Char Char Char Char Char Char Char Char Char Char"/>
    <w:basedOn w:val="Normln"/>
    <w:rsid w:val="00B33A68"/>
    <w:pPr>
      <w:spacing w:after="160" w:line="240" w:lineRule="exact"/>
    </w:pPr>
    <w:rPr>
      <w:rFonts w:ascii="Times New Roman Bold" w:hAnsi="Times New Roman Bold"/>
      <w:sz w:val="22"/>
      <w:szCs w:val="26"/>
      <w:lang w:val="sk-SK" w:eastAsia="en-US"/>
    </w:rPr>
  </w:style>
  <w:style w:type="paragraph" w:styleId="Rejstk1">
    <w:name w:val="index 1"/>
    <w:basedOn w:val="Normln"/>
    <w:next w:val="Normln"/>
    <w:autoRedefine/>
    <w:semiHidden/>
    <w:rsid w:val="00BF1A7B"/>
    <w:pPr>
      <w:ind w:left="240" w:hanging="240"/>
    </w:pPr>
  </w:style>
  <w:style w:type="paragraph" w:customStyle="1" w:styleId="Char">
    <w:name w:val="Char"/>
    <w:basedOn w:val="Normln"/>
    <w:rsid w:val="001A0246"/>
    <w:pPr>
      <w:spacing w:after="160" w:line="240" w:lineRule="exact"/>
    </w:pPr>
    <w:rPr>
      <w:rFonts w:ascii="Times New Roman Bold" w:hAnsi="Times New Roman Bold"/>
      <w:b/>
      <w:sz w:val="26"/>
      <w:szCs w:val="26"/>
      <w:lang w:val="sk-SK" w:eastAsia="en-US"/>
    </w:rPr>
  </w:style>
  <w:style w:type="character" w:customStyle="1" w:styleId="CharChar4">
    <w:name w:val="Char Char4"/>
    <w:rsid w:val="002B7CF9"/>
    <w:rPr>
      <w:rFonts w:ascii="Palatino Linotype" w:hAnsi="Palatino Linotype"/>
      <w:lang w:val="cs-CZ" w:eastAsia="cs-CZ" w:bidi="ar-SA"/>
    </w:rPr>
  </w:style>
  <w:style w:type="character" w:customStyle="1" w:styleId="CharChar2">
    <w:name w:val="Char Char2"/>
    <w:rsid w:val="00974B48"/>
    <w:rPr>
      <w:rFonts w:ascii="Palatino Linotype" w:hAnsi="Palatino Linotype"/>
      <w:lang w:val="cs-CZ" w:eastAsia="cs-CZ" w:bidi="ar-SA"/>
    </w:rPr>
  </w:style>
  <w:style w:type="paragraph" w:customStyle="1" w:styleId="CharCharChar1CharCharCharChar">
    <w:name w:val="Char Char Char1 Char Char Char Char"/>
    <w:basedOn w:val="Normln"/>
    <w:rsid w:val="006A749B"/>
    <w:pPr>
      <w:spacing w:after="160" w:line="240" w:lineRule="exact"/>
      <w:jc w:val="both"/>
    </w:pPr>
    <w:rPr>
      <w:rFonts w:ascii="Times New Roman Bold" w:hAnsi="Times New Roman Bold"/>
      <w:sz w:val="22"/>
      <w:szCs w:val="26"/>
      <w:lang w:val="sk-SK" w:eastAsia="en-US"/>
    </w:rPr>
  </w:style>
  <w:style w:type="paragraph" w:customStyle="1" w:styleId="Textpsmene">
    <w:name w:val="Text písmene"/>
    <w:basedOn w:val="Normln"/>
    <w:rsid w:val="00F05FD0"/>
    <w:pPr>
      <w:numPr>
        <w:ilvl w:val="1"/>
        <w:numId w:val="7"/>
      </w:numPr>
      <w:jc w:val="both"/>
      <w:outlineLvl w:val="7"/>
    </w:pPr>
  </w:style>
  <w:style w:type="paragraph" w:customStyle="1" w:styleId="Textodstavce">
    <w:name w:val="Text odstavce"/>
    <w:basedOn w:val="Normln"/>
    <w:rsid w:val="00F05FD0"/>
    <w:pPr>
      <w:numPr>
        <w:numId w:val="7"/>
      </w:numPr>
      <w:tabs>
        <w:tab w:val="left" w:pos="851"/>
      </w:tabs>
      <w:spacing w:before="120" w:after="120"/>
      <w:jc w:val="both"/>
      <w:outlineLvl w:val="6"/>
    </w:pPr>
  </w:style>
  <w:style w:type="paragraph" w:styleId="Zkladntextodsazen3">
    <w:name w:val="Body Text Indent 3"/>
    <w:basedOn w:val="Normln"/>
    <w:link w:val="Zkladntextodsazen3Char"/>
    <w:rsid w:val="00F05FD0"/>
    <w:pPr>
      <w:spacing w:after="120"/>
      <w:ind w:left="283"/>
    </w:pPr>
    <w:rPr>
      <w:sz w:val="16"/>
      <w:szCs w:val="16"/>
    </w:rPr>
  </w:style>
  <w:style w:type="character" w:customStyle="1" w:styleId="Zkladntextodsazen3Char">
    <w:name w:val="Základní text odsazený 3 Char"/>
    <w:link w:val="Zkladntextodsazen3"/>
    <w:rsid w:val="00F05FD0"/>
    <w:rPr>
      <w:sz w:val="16"/>
      <w:szCs w:val="16"/>
    </w:rPr>
  </w:style>
  <w:style w:type="paragraph" w:customStyle="1" w:styleId="NormalJustified">
    <w:name w:val="Normal (Justified)"/>
    <w:basedOn w:val="Normln"/>
    <w:rsid w:val="00F05FD0"/>
    <w:pPr>
      <w:widowControl w:val="0"/>
      <w:jc w:val="both"/>
    </w:pPr>
    <w:rPr>
      <w:kern w:val="28"/>
      <w:szCs w:val="20"/>
    </w:rPr>
  </w:style>
  <w:style w:type="paragraph" w:styleId="Textkomente">
    <w:name w:val="annotation text"/>
    <w:basedOn w:val="Normln"/>
    <w:link w:val="TextkomenteChar"/>
    <w:uiPriority w:val="99"/>
    <w:unhideWhenUsed/>
    <w:rsid w:val="00FB463B"/>
    <w:rPr>
      <w:sz w:val="20"/>
      <w:szCs w:val="20"/>
    </w:rPr>
  </w:style>
  <w:style w:type="character" w:customStyle="1" w:styleId="TextkomenteChar">
    <w:name w:val="Text komentáře Char"/>
    <w:basedOn w:val="Standardnpsmoodstavce"/>
    <w:link w:val="Textkomente"/>
    <w:uiPriority w:val="99"/>
    <w:rsid w:val="00FB463B"/>
  </w:style>
  <w:style w:type="character" w:customStyle="1" w:styleId="Nadpis6Char">
    <w:name w:val="Nadpis 6 Char"/>
    <w:link w:val="Nadpis6"/>
    <w:rsid w:val="002404D2"/>
    <w:rPr>
      <w:b/>
      <w:bCs/>
      <w:sz w:val="22"/>
      <w:szCs w:val="22"/>
    </w:rPr>
  </w:style>
  <w:style w:type="character" w:customStyle="1" w:styleId="Nadpis7Char">
    <w:name w:val="Nadpis 7 Char"/>
    <w:link w:val="Nadpis7"/>
    <w:rsid w:val="002404D2"/>
    <w:rPr>
      <w:sz w:val="24"/>
      <w:szCs w:val="24"/>
    </w:rPr>
  </w:style>
  <w:style w:type="character" w:customStyle="1" w:styleId="Nadpis8Char">
    <w:name w:val="Nadpis 8 Char"/>
    <w:link w:val="Nadpis8"/>
    <w:rsid w:val="002404D2"/>
    <w:rPr>
      <w:i/>
      <w:iCs/>
      <w:sz w:val="24"/>
      <w:szCs w:val="24"/>
    </w:rPr>
  </w:style>
  <w:style w:type="character" w:customStyle="1" w:styleId="Nadpis9Char">
    <w:name w:val="Nadpis 9 Char"/>
    <w:link w:val="Nadpis9"/>
    <w:rsid w:val="002404D2"/>
    <w:rPr>
      <w:rFonts w:ascii="Arial" w:hAnsi="Arial" w:cs="Arial"/>
      <w:sz w:val="22"/>
      <w:szCs w:val="22"/>
    </w:rPr>
  </w:style>
  <w:style w:type="paragraph" w:customStyle="1" w:styleId="zdroj">
    <w:name w:val="zdroj"/>
    <w:basedOn w:val="Normln"/>
    <w:link w:val="zdrojChar"/>
    <w:rsid w:val="006E38E7"/>
    <w:pPr>
      <w:spacing w:line="360" w:lineRule="auto"/>
      <w:jc w:val="both"/>
    </w:pPr>
    <w:rPr>
      <w:rFonts w:ascii="Arial" w:hAnsi="Arial"/>
      <w:i/>
      <w:sz w:val="22"/>
    </w:rPr>
  </w:style>
  <w:style w:type="character" w:customStyle="1" w:styleId="zdrojChar">
    <w:name w:val="zdroj Char"/>
    <w:link w:val="zdroj"/>
    <w:rsid w:val="006E38E7"/>
    <w:rPr>
      <w:rFonts w:ascii="Arial" w:hAnsi="Arial"/>
      <w:i/>
      <w:sz w:val="22"/>
      <w:szCs w:val="24"/>
    </w:rPr>
  </w:style>
  <w:style w:type="character" w:customStyle="1" w:styleId="ZpatChar">
    <w:name w:val="Zápatí Char"/>
    <w:link w:val="Zpat"/>
    <w:uiPriority w:val="99"/>
    <w:rsid w:val="00BE2F35"/>
    <w:rPr>
      <w:sz w:val="24"/>
      <w:szCs w:val="24"/>
    </w:rPr>
  </w:style>
  <w:style w:type="paragraph" w:customStyle="1" w:styleId="standard">
    <w:name w:val="standard"/>
    <w:basedOn w:val="Normln"/>
    <w:uiPriority w:val="99"/>
    <w:semiHidden/>
    <w:rsid w:val="00314F8D"/>
    <w:pPr>
      <w:spacing w:before="100" w:beforeAutospacing="1" w:after="100" w:afterAutospacing="1"/>
    </w:pPr>
    <w:rPr>
      <w:rFonts w:eastAsia="Calibri"/>
    </w:rPr>
  </w:style>
  <w:style w:type="paragraph" w:customStyle="1" w:styleId="zkladntext6">
    <w:name w:val="zkladntext6"/>
    <w:basedOn w:val="Normln"/>
    <w:uiPriority w:val="99"/>
    <w:semiHidden/>
    <w:rsid w:val="00314F8D"/>
    <w:pPr>
      <w:spacing w:before="100" w:beforeAutospacing="1" w:after="100" w:afterAutospacing="1"/>
    </w:pPr>
    <w:rPr>
      <w:rFonts w:eastAsia="Calibri"/>
    </w:rPr>
  </w:style>
  <w:style w:type="paragraph" w:customStyle="1" w:styleId="nadpis20">
    <w:name w:val="nadpis20"/>
    <w:basedOn w:val="Normln"/>
    <w:uiPriority w:val="99"/>
    <w:semiHidden/>
    <w:rsid w:val="00314F8D"/>
    <w:pPr>
      <w:spacing w:before="100" w:beforeAutospacing="1" w:after="100" w:afterAutospacing="1"/>
    </w:pPr>
    <w:rPr>
      <w:rFonts w:eastAsia="Calibri"/>
    </w:rPr>
  </w:style>
  <w:style w:type="character" w:customStyle="1" w:styleId="zkladntext2">
    <w:name w:val="zkladntext2"/>
    <w:rsid w:val="00314F8D"/>
  </w:style>
  <w:style w:type="character" w:customStyle="1" w:styleId="Nadpis1Char">
    <w:name w:val="Nadpis 1 Char"/>
    <w:link w:val="Nadpis1"/>
    <w:rsid w:val="00CA127C"/>
    <w:rPr>
      <w:rFonts w:ascii="Arial" w:hAnsi="Arial" w:cs="Arial"/>
      <w:b/>
      <w:bCs/>
      <w:noProof/>
      <w:color w:val="B00040"/>
      <w:kern w:val="32"/>
      <w:sz w:val="24"/>
      <w:szCs w:val="44"/>
    </w:rPr>
  </w:style>
  <w:style w:type="paragraph" w:customStyle="1" w:styleId="Standard0">
    <w:name w:val="Standard"/>
    <w:rsid w:val="0006286D"/>
    <w:pPr>
      <w:suppressAutoHyphens/>
      <w:autoSpaceDN w:val="0"/>
      <w:textAlignment w:val="baseline"/>
    </w:pPr>
    <w:rPr>
      <w:kern w:val="3"/>
      <w:sz w:val="24"/>
      <w:szCs w:val="24"/>
      <w:lang w:eastAsia="ar-SA"/>
    </w:rPr>
  </w:style>
  <w:style w:type="character" w:styleId="Odkaznakoment">
    <w:name w:val="annotation reference"/>
    <w:basedOn w:val="Standardnpsmoodstavce"/>
    <w:rsid w:val="00EB041E"/>
    <w:rPr>
      <w:sz w:val="16"/>
      <w:szCs w:val="16"/>
    </w:rPr>
  </w:style>
  <w:style w:type="paragraph" w:styleId="Pedmtkomente">
    <w:name w:val="annotation subject"/>
    <w:basedOn w:val="Textkomente"/>
    <w:next w:val="Textkomente"/>
    <w:link w:val="PedmtkomenteChar"/>
    <w:rsid w:val="00EB041E"/>
    <w:rPr>
      <w:b/>
      <w:bCs/>
    </w:rPr>
  </w:style>
  <w:style w:type="character" w:customStyle="1" w:styleId="PedmtkomenteChar">
    <w:name w:val="Předmět komentáře Char"/>
    <w:basedOn w:val="TextkomenteChar"/>
    <w:link w:val="Pedmtkomente"/>
    <w:rsid w:val="00EB041E"/>
    <w:rPr>
      <w:b/>
      <w:bCs/>
    </w:rPr>
  </w:style>
  <w:style w:type="character" w:customStyle="1" w:styleId="Outline2CharChar1">
    <w:name w:val="Outline2 Char Char1"/>
    <w:aliases w:val="HAA-Section Char Char1,Sub Heading Char Char1,ignorer2 Char Char1,Nadpis_2 Char Char1,adpis 2 Char Char1,Heading 2 Char Char1,Nadpis 2 úroveň Char Char1"/>
    <w:basedOn w:val="Standardnpsmoodstavce"/>
    <w:semiHidden/>
    <w:rsid w:val="00940DC6"/>
    <w:rPr>
      <w:rFonts w:ascii="Arial" w:hAnsi="Arial" w:cs="Arial"/>
      <w:b/>
      <w:bCs/>
      <w:iCs/>
      <w:color w:val="B00040"/>
      <w:sz w:val="22"/>
      <w:szCs w:val="28"/>
      <w:lang w:eastAsia="en-US"/>
    </w:rPr>
  </w:style>
  <w:style w:type="paragraph" w:styleId="FormtovanvHTML">
    <w:name w:val="HTML Preformatted"/>
    <w:basedOn w:val="Normln"/>
    <w:link w:val="FormtovanvHTMLChar"/>
    <w:unhideWhenUsed/>
    <w:rsid w:val="0050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basedOn w:val="Standardnpsmoodstavce"/>
    <w:link w:val="FormtovanvHTML"/>
    <w:rsid w:val="00504418"/>
    <w:rPr>
      <w:rFonts w:ascii="Courier New" w:hAnsi="Courier New"/>
      <w:lang w:val="x-none" w:eastAsia="x-none"/>
    </w:rPr>
  </w:style>
  <w:style w:type="character" w:customStyle="1" w:styleId="Nadpis21">
    <w:name w:val="Nadpis #2_"/>
    <w:link w:val="Nadpis22"/>
    <w:rsid w:val="00C97857"/>
    <w:rPr>
      <w:sz w:val="27"/>
      <w:szCs w:val="27"/>
      <w:shd w:val="clear" w:color="auto" w:fill="FFFFFF"/>
    </w:rPr>
  </w:style>
  <w:style w:type="paragraph" w:customStyle="1" w:styleId="Nadpis22">
    <w:name w:val="Nadpis #2"/>
    <w:basedOn w:val="Normln"/>
    <w:link w:val="Nadpis21"/>
    <w:rsid w:val="00C97857"/>
    <w:pPr>
      <w:shd w:val="clear" w:color="auto" w:fill="FFFFFF"/>
      <w:spacing w:before="420" w:after="180" w:line="322" w:lineRule="exact"/>
      <w:jc w:val="center"/>
      <w:outlineLvl w:val="1"/>
    </w:pPr>
    <w:rPr>
      <w:sz w:val="27"/>
      <w:szCs w:val="27"/>
    </w:rPr>
  </w:style>
  <w:style w:type="paragraph" w:customStyle="1" w:styleId="PVNormal">
    <w:name w:val="PVNormal"/>
    <w:basedOn w:val="Normln"/>
    <w:rsid w:val="00D00C97"/>
    <w:rPr>
      <w:rFonts w:ascii="Arial" w:hAnsi="Arial"/>
    </w:rPr>
  </w:style>
  <w:style w:type="character" w:customStyle="1" w:styleId="platne1">
    <w:name w:val="platne1"/>
    <w:rsid w:val="0071263C"/>
  </w:style>
  <w:style w:type="character" w:customStyle="1" w:styleId="ZhlavChar">
    <w:name w:val="Záhlaví Char"/>
    <w:basedOn w:val="Standardnpsmoodstavce"/>
    <w:link w:val="Zhlav"/>
    <w:rsid w:val="00A71DC0"/>
    <w:rPr>
      <w:sz w:val="24"/>
      <w:szCs w:val="24"/>
    </w:rPr>
  </w:style>
  <w:style w:type="character" w:customStyle="1" w:styleId="CharChar">
    <w:name w:val="Char Char"/>
    <w:rsid w:val="0076728B"/>
    <w:rPr>
      <w:b/>
      <w:bCs/>
    </w:rPr>
  </w:style>
  <w:style w:type="paragraph" w:styleId="Revize">
    <w:name w:val="Revision"/>
    <w:hidden/>
    <w:uiPriority w:val="99"/>
    <w:semiHidden/>
    <w:rsid w:val="00CB3DEE"/>
    <w:rPr>
      <w:sz w:val="24"/>
      <w:szCs w:val="24"/>
    </w:rPr>
  </w:style>
  <w:style w:type="character" w:customStyle="1" w:styleId="Nevyeenzmnka1">
    <w:name w:val="Nevyřešená zmínka1"/>
    <w:basedOn w:val="Standardnpsmoodstavce"/>
    <w:uiPriority w:val="99"/>
    <w:semiHidden/>
    <w:unhideWhenUsed/>
    <w:rsid w:val="005931E4"/>
    <w:rPr>
      <w:color w:val="808080"/>
      <w:shd w:val="clear" w:color="auto" w:fill="E6E6E6"/>
    </w:rPr>
  </w:style>
  <w:style w:type="character" w:customStyle="1" w:styleId="OdstavecseseznamemChar">
    <w:name w:val="Odstavec se seznamem Char"/>
    <w:aliases w:val="Odstavec_muj Char,Nad Char,Odstavec cíl se seznamem Char,Odstavec se seznamem5 Char,List Paragraph Char,Odstavec se seznamem a odrážkou Char,1 úroveň Odstavec se seznamem Char,List Paragraph (Czech Tourism) Char"/>
    <w:basedOn w:val="Standardnpsmoodstavce"/>
    <w:link w:val="Odstavecseseznamem"/>
    <w:uiPriority w:val="34"/>
    <w:locked/>
    <w:rsid w:val="008A497E"/>
    <w:rPr>
      <w:sz w:val="24"/>
      <w:szCs w:val="24"/>
    </w:rPr>
  </w:style>
  <w:style w:type="character" w:styleId="Nevyeenzmnka">
    <w:name w:val="Unresolved Mention"/>
    <w:basedOn w:val="Standardnpsmoodstavce"/>
    <w:uiPriority w:val="99"/>
    <w:semiHidden/>
    <w:unhideWhenUsed/>
    <w:rsid w:val="00EE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7756">
      <w:bodyDiv w:val="1"/>
      <w:marLeft w:val="0"/>
      <w:marRight w:val="0"/>
      <w:marTop w:val="0"/>
      <w:marBottom w:val="0"/>
      <w:divBdr>
        <w:top w:val="none" w:sz="0" w:space="0" w:color="auto"/>
        <w:left w:val="none" w:sz="0" w:space="0" w:color="auto"/>
        <w:bottom w:val="none" w:sz="0" w:space="0" w:color="auto"/>
        <w:right w:val="none" w:sz="0" w:space="0" w:color="auto"/>
      </w:divBdr>
    </w:div>
    <w:div w:id="68119797">
      <w:bodyDiv w:val="1"/>
      <w:marLeft w:val="0"/>
      <w:marRight w:val="0"/>
      <w:marTop w:val="0"/>
      <w:marBottom w:val="0"/>
      <w:divBdr>
        <w:top w:val="none" w:sz="0" w:space="0" w:color="auto"/>
        <w:left w:val="none" w:sz="0" w:space="0" w:color="auto"/>
        <w:bottom w:val="none" w:sz="0" w:space="0" w:color="auto"/>
        <w:right w:val="none" w:sz="0" w:space="0" w:color="auto"/>
      </w:divBdr>
    </w:div>
    <w:div w:id="109672217">
      <w:bodyDiv w:val="1"/>
      <w:marLeft w:val="0"/>
      <w:marRight w:val="0"/>
      <w:marTop w:val="0"/>
      <w:marBottom w:val="0"/>
      <w:divBdr>
        <w:top w:val="none" w:sz="0" w:space="0" w:color="auto"/>
        <w:left w:val="none" w:sz="0" w:space="0" w:color="auto"/>
        <w:bottom w:val="none" w:sz="0" w:space="0" w:color="auto"/>
        <w:right w:val="none" w:sz="0" w:space="0" w:color="auto"/>
      </w:divBdr>
    </w:div>
    <w:div w:id="124397523">
      <w:bodyDiv w:val="1"/>
      <w:marLeft w:val="0"/>
      <w:marRight w:val="0"/>
      <w:marTop w:val="0"/>
      <w:marBottom w:val="0"/>
      <w:divBdr>
        <w:top w:val="none" w:sz="0" w:space="0" w:color="auto"/>
        <w:left w:val="none" w:sz="0" w:space="0" w:color="auto"/>
        <w:bottom w:val="none" w:sz="0" w:space="0" w:color="auto"/>
        <w:right w:val="none" w:sz="0" w:space="0" w:color="auto"/>
      </w:divBdr>
    </w:div>
    <w:div w:id="187255037">
      <w:bodyDiv w:val="1"/>
      <w:marLeft w:val="0"/>
      <w:marRight w:val="0"/>
      <w:marTop w:val="0"/>
      <w:marBottom w:val="0"/>
      <w:divBdr>
        <w:top w:val="none" w:sz="0" w:space="0" w:color="auto"/>
        <w:left w:val="none" w:sz="0" w:space="0" w:color="auto"/>
        <w:bottom w:val="none" w:sz="0" w:space="0" w:color="auto"/>
        <w:right w:val="none" w:sz="0" w:space="0" w:color="auto"/>
      </w:divBdr>
    </w:div>
    <w:div w:id="248198369">
      <w:bodyDiv w:val="1"/>
      <w:marLeft w:val="0"/>
      <w:marRight w:val="0"/>
      <w:marTop w:val="0"/>
      <w:marBottom w:val="0"/>
      <w:divBdr>
        <w:top w:val="none" w:sz="0" w:space="0" w:color="auto"/>
        <w:left w:val="none" w:sz="0" w:space="0" w:color="auto"/>
        <w:bottom w:val="none" w:sz="0" w:space="0" w:color="auto"/>
        <w:right w:val="none" w:sz="0" w:space="0" w:color="auto"/>
      </w:divBdr>
    </w:div>
    <w:div w:id="249507967">
      <w:bodyDiv w:val="1"/>
      <w:marLeft w:val="0"/>
      <w:marRight w:val="0"/>
      <w:marTop w:val="0"/>
      <w:marBottom w:val="0"/>
      <w:divBdr>
        <w:top w:val="none" w:sz="0" w:space="0" w:color="auto"/>
        <w:left w:val="none" w:sz="0" w:space="0" w:color="auto"/>
        <w:bottom w:val="none" w:sz="0" w:space="0" w:color="auto"/>
        <w:right w:val="none" w:sz="0" w:space="0" w:color="auto"/>
      </w:divBdr>
    </w:div>
    <w:div w:id="279117862">
      <w:bodyDiv w:val="1"/>
      <w:marLeft w:val="0"/>
      <w:marRight w:val="0"/>
      <w:marTop w:val="0"/>
      <w:marBottom w:val="0"/>
      <w:divBdr>
        <w:top w:val="none" w:sz="0" w:space="0" w:color="auto"/>
        <w:left w:val="none" w:sz="0" w:space="0" w:color="auto"/>
        <w:bottom w:val="none" w:sz="0" w:space="0" w:color="auto"/>
        <w:right w:val="none" w:sz="0" w:space="0" w:color="auto"/>
      </w:divBdr>
    </w:div>
    <w:div w:id="313220447">
      <w:bodyDiv w:val="1"/>
      <w:marLeft w:val="0"/>
      <w:marRight w:val="0"/>
      <w:marTop w:val="0"/>
      <w:marBottom w:val="0"/>
      <w:divBdr>
        <w:top w:val="none" w:sz="0" w:space="0" w:color="auto"/>
        <w:left w:val="none" w:sz="0" w:space="0" w:color="auto"/>
        <w:bottom w:val="none" w:sz="0" w:space="0" w:color="auto"/>
        <w:right w:val="none" w:sz="0" w:space="0" w:color="auto"/>
      </w:divBdr>
      <w:divsChild>
        <w:div w:id="55013175">
          <w:marLeft w:val="0"/>
          <w:marRight w:val="0"/>
          <w:marTop w:val="0"/>
          <w:marBottom w:val="0"/>
          <w:divBdr>
            <w:top w:val="none" w:sz="0" w:space="0" w:color="auto"/>
            <w:left w:val="none" w:sz="0" w:space="0" w:color="auto"/>
            <w:bottom w:val="none" w:sz="0" w:space="0" w:color="auto"/>
            <w:right w:val="none" w:sz="0" w:space="0" w:color="auto"/>
          </w:divBdr>
        </w:div>
        <w:div w:id="56710434">
          <w:marLeft w:val="0"/>
          <w:marRight w:val="0"/>
          <w:marTop w:val="0"/>
          <w:marBottom w:val="0"/>
          <w:divBdr>
            <w:top w:val="none" w:sz="0" w:space="0" w:color="auto"/>
            <w:left w:val="none" w:sz="0" w:space="0" w:color="auto"/>
            <w:bottom w:val="none" w:sz="0" w:space="0" w:color="auto"/>
            <w:right w:val="none" w:sz="0" w:space="0" w:color="auto"/>
          </w:divBdr>
        </w:div>
        <w:div w:id="133261326">
          <w:marLeft w:val="0"/>
          <w:marRight w:val="0"/>
          <w:marTop w:val="0"/>
          <w:marBottom w:val="0"/>
          <w:divBdr>
            <w:top w:val="none" w:sz="0" w:space="0" w:color="auto"/>
            <w:left w:val="none" w:sz="0" w:space="0" w:color="auto"/>
            <w:bottom w:val="none" w:sz="0" w:space="0" w:color="auto"/>
            <w:right w:val="none" w:sz="0" w:space="0" w:color="auto"/>
          </w:divBdr>
        </w:div>
        <w:div w:id="163857360">
          <w:marLeft w:val="0"/>
          <w:marRight w:val="0"/>
          <w:marTop w:val="0"/>
          <w:marBottom w:val="0"/>
          <w:divBdr>
            <w:top w:val="none" w:sz="0" w:space="0" w:color="auto"/>
            <w:left w:val="none" w:sz="0" w:space="0" w:color="auto"/>
            <w:bottom w:val="none" w:sz="0" w:space="0" w:color="auto"/>
            <w:right w:val="none" w:sz="0" w:space="0" w:color="auto"/>
          </w:divBdr>
        </w:div>
        <w:div w:id="325286803">
          <w:marLeft w:val="0"/>
          <w:marRight w:val="0"/>
          <w:marTop w:val="0"/>
          <w:marBottom w:val="0"/>
          <w:divBdr>
            <w:top w:val="none" w:sz="0" w:space="0" w:color="auto"/>
            <w:left w:val="none" w:sz="0" w:space="0" w:color="auto"/>
            <w:bottom w:val="none" w:sz="0" w:space="0" w:color="auto"/>
            <w:right w:val="none" w:sz="0" w:space="0" w:color="auto"/>
          </w:divBdr>
        </w:div>
        <w:div w:id="571618081">
          <w:marLeft w:val="0"/>
          <w:marRight w:val="0"/>
          <w:marTop w:val="0"/>
          <w:marBottom w:val="0"/>
          <w:divBdr>
            <w:top w:val="none" w:sz="0" w:space="0" w:color="auto"/>
            <w:left w:val="none" w:sz="0" w:space="0" w:color="auto"/>
            <w:bottom w:val="none" w:sz="0" w:space="0" w:color="auto"/>
            <w:right w:val="none" w:sz="0" w:space="0" w:color="auto"/>
          </w:divBdr>
        </w:div>
        <w:div w:id="787889613">
          <w:marLeft w:val="0"/>
          <w:marRight w:val="0"/>
          <w:marTop w:val="0"/>
          <w:marBottom w:val="0"/>
          <w:divBdr>
            <w:top w:val="none" w:sz="0" w:space="0" w:color="auto"/>
            <w:left w:val="none" w:sz="0" w:space="0" w:color="auto"/>
            <w:bottom w:val="none" w:sz="0" w:space="0" w:color="auto"/>
            <w:right w:val="none" w:sz="0" w:space="0" w:color="auto"/>
          </w:divBdr>
        </w:div>
        <w:div w:id="1200823990">
          <w:marLeft w:val="0"/>
          <w:marRight w:val="0"/>
          <w:marTop w:val="0"/>
          <w:marBottom w:val="0"/>
          <w:divBdr>
            <w:top w:val="none" w:sz="0" w:space="0" w:color="auto"/>
            <w:left w:val="none" w:sz="0" w:space="0" w:color="auto"/>
            <w:bottom w:val="none" w:sz="0" w:space="0" w:color="auto"/>
            <w:right w:val="none" w:sz="0" w:space="0" w:color="auto"/>
          </w:divBdr>
        </w:div>
        <w:div w:id="1361399113">
          <w:marLeft w:val="0"/>
          <w:marRight w:val="0"/>
          <w:marTop w:val="0"/>
          <w:marBottom w:val="0"/>
          <w:divBdr>
            <w:top w:val="none" w:sz="0" w:space="0" w:color="auto"/>
            <w:left w:val="none" w:sz="0" w:space="0" w:color="auto"/>
            <w:bottom w:val="none" w:sz="0" w:space="0" w:color="auto"/>
            <w:right w:val="none" w:sz="0" w:space="0" w:color="auto"/>
          </w:divBdr>
        </w:div>
        <w:div w:id="1416439933">
          <w:marLeft w:val="0"/>
          <w:marRight w:val="0"/>
          <w:marTop w:val="0"/>
          <w:marBottom w:val="0"/>
          <w:divBdr>
            <w:top w:val="none" w:sz="0" w:space="0" w:color="auto"/>
            <w:left w:val="none" w:sz="0" w:space="0" w:color="auto"/>
            <w:bottom w:val="none" w:sz="0" w:space="0" w:color="auto"/>
            <w:right w:val="none" w:sz="0" w:space="0" w:color="auto"/>
          </w:divBdr>
        </w:div>
        <w:div w:id="1457258938">
          <w:marLeft w:val="0"/>
          <w:marRight w:val="0"/>
          <w:marTop w:val="0"/>
          <w:marBottom w:val="0"/>
          <w:divBdr>
            <w:top w:val="none" w:sz="0" w:space="0" w:color="auto"/>
            <w:left w:val="none" w:sz="0" w:space="0" w:color="auto"/>
            <w:bottom w:val="none" w:sz="0" w:space="0" w:color="auto"/>
            <w:right w:val="none" w:sz="0" w:space="0" w:color="auto"/>
          </w:divBdr>
        </w:div>
        <w:div w:id="1530142144">
          <w:marLeft w:val="0"/>
          <w:marRight w:val="0"/>
          <w:marTop w:val="0"/>
          <w:marBottom w:val="0"/>
          <w:divBdr>
            <w:top w:val="none" w:sz="0" w:space="0" w:color="auto"/>
            <w:left w:val="none" w:sz="0" w:space="0" w:color="auto"/>
            <w:bottom w:val="none" w:sz="0" w:space="0" w:color="auto"/>
            <w:right w:val="none" w:sz="0" w:space="0" w:color="auto"/>
          </w:divBdr>
        </w:div>
        <w:div w:id="1685668755">
          <w:marLeft w:val="0"/>
          <w:marRight w:val="0"/>
          <w:marTop w:val="0"/>
          <w:marBottom w:val="0"/>
          <w:divBdr>
            <w:top w:val="none" w:sz="0" w:space="0" w:color="auto"/>
            <w:left w:val="none" w:sz="0" w:space="0" w:color="auto"/>
            <w:bottom w:val="none" w:sz="0" w:space="0" w:color="auto"/>
            <w:right w:val="none" w:sz="0" w:space="0" w:color="auto"/>
          </w:divBdr>
        </w:div>
        <w:div w:id="2114014587">
          <w:marLeft w:val="0"/>
          <w:marRight w:val="0"/>
          <w:marTop w:val="0"/>
          <w:marBottom w:val="0"/>
          <w:divBdr>
            <w:top w:val="none" w:sz="0" w:space="0" w:color="auto"/>
            <w:left w:val="none" w:sz="0" w:space="0" w:color="auto"/>
            <w:bottom w:val="none" w:sz="0" w:space="0" w:color="auto"/>
            <w:right w:val="none" w:sz="0" w:space="0" w:color="auto"/>
          </w:divBdr>
        </w:div>
      </w:divsChild>
    </w:div>
    <w:div w:id="334965572">
      <w:bodyDiv w:val="1"/>
      <w:marLeft w:val="0"/>
      <w:marRight w:val="0"/>
      <w:marTop w:val="0"/>
      <w:marBottom w:val="0"/>
      <w:divBdr>
        <w:top w:val="none" w:sz="0" w:space="0" w:color="auto"/>
        <w:left w:val="none" w:sz="0" w:space="0" w:color="auto"/>
        <w:bottom w:val="none" w:sz="0" w:space="0" w:color="auto"/>
        <w:right w:val="none" w:sz="0" w:space="0" w:color="auto"/>
      </w:divBdr>
      <w:divsChild>
        <w:div w:id="672685084">
          <w:marLeft w:val="0"/>
          <w:marRight w:val="0"/>
          <w:marTop w:val="0"/>
          <w:marBottom w:val="0"/>
          <w:divBdr>
            <w:top w:val="none" w:sz="0" w:space="0" w:color="auto"/>
            <w:left w:val="none" w:sz="0" w:space="0" w:color="auto"/>
            <w:bottom w:val="none" w:sz="0" w:space="0" w:color="auto"/>
            <w:right w:val="none" w:sz="0" w:space="0" w:color="auto"/>
          </w:divBdr>
          <w:divsChild>
            <w:div w:id="10607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1664">
      <w:bodyDiv w:val="1"/>
      <w:marLeft w:val="0"/>
      <w:marRight w:val="0"/>
      <w:marTop w:val="0"/>
      <w:marBottom w:val="0"/>
      <w:divBdr>
        <w:top w:val="none" w:sz="0" w:space="0" w:color="auto"/>
        <w:left w:val="none" w:sz="0" w:space="0" w:color="auto"/>
        <w:bottom w:val="none" w:sz="0" w:space="0" w:color="auto"/>
        <w:right w:val="none" w:sz="0" w:space="0" w:color="auto"/>
      </w:divBdr>
    </w:div>
    <w:div w:id="354305657">
      <w:bodyDiv w:val="1"/>
      <w:marLeft w:val="0"/>
      <w:marRight w:val="0"/>
      <w:marTop w:val="0"/>
      <w:marBottom w:val="0"/>
      <w:divBdr>
        <w:top w:val="none" w:sz="0" w:space="0" w:color="auto"/>
        <w:left w:val="none" w:sz="0" w:space="0" w:color="auto"/>
        <w:bottom w:val="none" w:sz="0" w:space="0" w:color="auto"/>
        <w:right w:val="none" w:sz="0" w:space="0" w:color="auto"/>
      </w:divBdr>
    </w:div>
    <w:div w:id="410351998">
      <w:bodyDiv w:val="1"/>
      <w:marLeft w:val="0"/>
      <w:marRight w:val="0"/>
      <w:marTop w:val="0"/>
      <w:marBottom w:val="0"/>
      <w:divBdr>
        <w:top w:val="none" w:sz="0" w:space="0" w:color="auto"/>
        <w:left w:val="none" w:sz="0" w:space="0" w:color="auto"/>
        <w:bottom w:val="none" w:sz="0" w:space="0" w:color="auto"/>
        <w:right w:val="none" w:sz="0" w:space="0" w:color="auto"/>
      </w:divBdr>
      <w:divsChild>
        <w:div w:id="1624993375">
          <w:marLeft w:val="0"/>
          <w:marRight w:val="0"/>
          <w:marTop w:val="0"/>
          <w:marBottom w:val="0"/>
          <w:divBdr>
            <w:top w:val="none" w:sz="0" w:space="0" w:color="auto"/>
            <w:left w:val="none" w:sz="0" w:space="0" w:color="auto"/>
            <w:bottom w:val="none" w:sz="0" w:space="0" w:color="auto"/>
            <w:right w:val="none" w:sz="0" w:space="0" w:color="auto"/>
          </w:divBdr>
        </w:div>
      </w:divsChild>
    </w:div>
    <w:div w:id="464323745">
      <w:bodyDiv w:val="1"/>
      <w:marLeft w:val="0"/>
      <w:marRight w:val="0"/>
      <w:marTop w:val="0"/>
      <w:marBottom w:val="0"/>
      <w:divBdr>
        <w:top w:val="none" w:sz="0" w:space="0" w:color="auto"/>
        <w:left w:val="none" w:sz="0" w:space="0" w:color="auto"/>
        <w:bottom w:val="none" w:sz="0" w:space="0" w:color="auto"/>
        <w:right w:val="none" w:sz="0" w:space="0" w:color="auto"/>
      </w:divBdr>
      <w:divsChild>
        <w:div w:id="122043844">
          <w:marLeft w:val="0"/>
          <w:marRight w:val="0"/>
          <w:marTop w:val="0"/>
          <w:marBottom w:val="0"/>
          <w:divBdr>
            <w:top w:val="none" w:sz="0" w:space="0" w:color="auto"/>
            <w:left w:val="none" w:sz="0" w:space="0" w:color="auto"/>
            <w:bottom w:val="none" w:sz="0" w:space="0" w:color="auto"/>
            <w:right w:val="none" w:sz="0" w:space="0" w:color="auto"/>
          </w:divBdr>
        </w:div>
      </w:divsChild>
    </w:div>
    <w:div w:id="495001635">
      <w:bodyDiv w:val="1"/>
      <w:marLeft w:val="0"/>
      <w:marRight w:val="0"/>
      <w:marTop w:val="0"/>
      <w:marBottom w:val="0"/>
      <w:divBdr>
        <w:top w:val="none" w:sz="0" w:space="0" w:color="auto"/>
        <w:left w:val="none" w:sz="0" w:space="0" w:color="auto"/>
        <w:bottom w:val="none" w:sz="0" w:space="0" w:color="auto"/>
        <w:right w:val="none" w:sz="0" w:space="0" w:color="auto"/>
      </w:divBdr>
    </w:div>
    <w:div w:id="532771339">
      <w:bodyDiv w:val="1"/>
      <w:marLeft w:val="0"/>
      <w:marRight w:val="0"/>
      <w:marTop w:val="0"/>
      <w:marBottom w:val="0"/>
      <w:divBdr>
        <w:top w:val="none" w:sz="0" w:space="0" w:color="auto"/>
        <w:left w:val="none" w:sz="0" w:space="0" w:color="auto"/>
        <w:bottom w:val="none" w:sz="0" w:space="0" w:color="auto"/>
        <w:right w:val="none" w:sz="0" w:space="0" w:color="auto"/>
      </w:divBdr>
    </w:div>
    <w:div w:id="576206807">
      <w:bodyDiv w:val="1"/>
      <w:marLeft w:val="0"/>
      <w:marRight w:val="0"/>
      <w:marTop w:val="0"/>
      <w:marBottom w:val="0"/>
      <w:divBdr>
        <w:top w:val="none" w:sz="0" w:space="0" w:color="auto"/>
        <w:left w:val="none" w:sz="0" w:space="0" w:color="auto"/>
        <w:bottom w:val="none" w:sz="0" w:space="0" w:color="auto"/>
        <w:right w:val="none" w:sz="0" w:space="0" w:color="auto"/>
      </w:divBdr>
    </w:div>
    <w:div w:id="620890426">
      <w:bodyDiv w:val="1"/>
      <w:marLeft w:val="0"/>
      <w:marRight w:val="0"/>
      <w:marTop w:val="0"/>
      <w:marBottom w:val="0"/>
      <w:divBdr>
        <w:top w:val="none" w:sz="0" w:space="0" w:color="auto"/>
        <w:left w:val="none" w:sz="0" w:space="0" w:color="auto"/>
        <w:bottom w:val="none" w:sz="0" w:space="0" w:color="auto"/>
        <w:right w:val="none" w:sz="0" w:space="0" w:color="auto"/>
      </w:divBdr>
    </w:div>
    <w:div w:id="630134954">
      <w:bodyDiv w:val="1"/>
      <w:marLeft w:val="0"/>
      <w:marRight w:val="0"/>
      <w:marTop w:val="0"/>
      <w:marBottom w:val="0"/>
      <w:divBdr>
        <w:top w:val="none" w:sz="0" w:space="0" w:color="auto"/>
        <w:left w:val="none" w:sz="0" w:space="0" w:color="auto"/>
        <w:bottom w:val="none" w:sz="0" w:space="0" w:color="auto"/>
        <w:right w:val="none" w:sz="0" w:space="0" w:color="auto"/>
      </w:divBdr>
    </w:div>
    <w:div w:id="685980054">
      <w:bodyDiv w:val="1"/>
      <w:marLeft w:val="0"/>
      <w:marRight w:val="0"/>
      <w:marTop w:val="0"/>
      <w:marBottom w:val="0"/>
      <w:divBdr>
        <w:top w:val="none" w:sz="0" w:space="0" w:color="auto"/>
        <w:left w:val="none" w:sz="0" w:space="0" w:color="auto"/>
        <w:bottom w:val="none" w:sz="0" w:space="0" w:color="auto"/>
        <w:right w:val="none" w:sz="0" w:space="0" w:color="auto"/>
      </w:divBdr>
    </w:div>
    <w:div w:id="698705008">
      <w:bodyDiv w:val="1"/>
      <w:marLeft w:val="0"/>
      <w:marRight w:val="0"/>
      <w:marTop w:val="0"/>
      <w:marBottom w:val="0"/>
      <w:divBdr>
        <w:top w:val="none" w:sz="0" w:space="0" w:color="auto"/>
        <w:left w:val="none" w:sz="0" w:space="0" w:color="auto"/>
        <w:bottom w:val="none" w:sz="0" w:space="0" w:color="auto"/>
        <w:right w:val="none" w:sz="0" w:space="0" w:color="auto"/>
      </w:divBdr>
    </w:div>
    <w:div w:id="775248772">
      <w:bodyDiv w:val="1"/>
      <w:marLeft w:val="0"/>
      <w:marRight w:val="0"/>
      <w:marTop w:val="0"/>
      <w:marBottom w:val="0"/>
      <w:divBdr>
        <w:top w:val="none" w:sz="0" w:space="0" w:color="auto"/>
        <w:left w:val="none" w:sz="0" w:space="0" w:color="auto"/>
        <w:bottom w:val="none" w:sz="0" w:space="0" w:color="auto"/>
        <w:right w:val="none" w:sz="0" w:space="0" w:color="auto"/>
      </w:divBdr>
    </w:div>
    <w:div w:id="810906989">
      <w:bodyDiv w:val="1"/>
      <w:marLeft w:val="0"/>
      <w:marRight w:val="0"/>
      <w:marTop w:val="0"/>
      <w:marBottom w:val="0"/>
      <w:divBdr>
        <w:top w:val="none" w:sz="0" w:space="0" w:color="auto"/>
        <w:left w:val="none" w:sz="0" w:space="0" w:color="auto"/>
        <w:bottom w:val="none" w:sz="0" w:space="0" w:color="auto"/>
        <w:right w:val="none" w:sz="0" w:space="0" w:color="auto"/>
      </w:divBdr>
    </w:div>
    <w:div w:id="828908083">
      <w:bodyDiv w:val="1"/>
      <w:marLeft w:val="0"/>
      <w:marRight w:val="0"/>
      <w:marTop w:val="0"/>
      <w:marBottom w:val="0"/>
      <w:divBdr>
        <w:top w:val="none" w:sz="0" w:space="0" w:color="auto"/>
        <w:left w:val="none" w:sz="0" w:space="0" w:color="auto"/>
        <w:bottom w:val="none" w:sz="0" w:space="0" w:color="auto"/>
        <w:right w:val="none" w:sz="0" w:space="0" w:color="auto"/>
      </w:divBdr>
      <w:divsChild>
        <w:div w:id="288702910">
          <w:marLeft w:val="0"/>
          <w:marRight w:val="0"/>
          <w:marTop w:val="0"/>
          <w:marBottom w:val="0"/>
          <w:divBdr>
            <w:top w:val="none" w:sz="0" w:space="0" w:color="auto"/>
            <w:left w:val="none" w:sz="0" w:space="0" w:color="auto"/>
            <w:bottom w:val="none" w:sz="0" w:space="0" w:color="auto"/>
            <w:right w:val="none" w:sz="0" w:space="0" w:color="auto"/>
          </w:divBdr>
          <w:divsChild>
            <w:div w:id="614288576">
              <w:marLeft w:val="0"/>
              <w:marRight w:val="0"/>
              <w:marTop w:val="0"/>
              <w:marBottom w:val="0"/>
              <w:divBdr>
                <w:top w:val="none" w:sz="0" w:space="0" w:color="auto"/>
                <w:left w:val="none" w:sz="0" w:space="0" w:color="auto"/>
                <w:bottom w:val="none" w:sz="0" w:space="0" w:color="auto"/>
                <w:right w:val="none" w:sz="0" w:space="0" w:color="auto"/>
              </w:divBdr>
              <w:divsChild>
                <w:div w:id="1093747090">
                  <w:marLeft w:val="7230"/>
                  <w:marRight w:val="0"/>
                  <w:marTop w:val="0"/>
                  <w:marBottom w:val="0"/>
                  <w:divBdr>
                    <w:top w:val="none" w:sz="0" w:space="0" w:color="auto"/>
                    <w:left w:val="none" w:sz="0" w:space="0" w:color="auto"/>
                    <w:bottom w:val="none" w:sz="0" w:space="0" w:color="auto"/>
                    <w:right w:val="none" w:sz="0" w:space="0" w:color="auto"/>
                  </w:divBdr>
                  <w:divsChild>
                    <w:div w:id="93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9716">
      <w:bodyDiv w:val="1"/>
      <w:marLeft w:val="0"/>
      <w:marRight w:val="0"/>
      <w:marTop w:val="0"/>
      <w:marBottom w:val="0"/>
      <w:divBdr>
        <w:top w:val="none" w:sz="0" w:space="0" w:color="auto"/>
        <w:left w:val="none" w:sz="0" w:space="0" w:color="auto"/>
        <w:bottom w:val="none" w:sz="0" w:space="0" w:color="auto"/>
        <w:right w:val="none" w:sz="0" w:space="0" w:color="auto"/>
      </w:divBdr>
    </w:div>
    <w:div w:id="871042156">
      <w:bodyDiv w:val="1"/>
      <w:marLeft w:val="0"/>
      <w:marRight w:val="0"/>
      <w:marTop w:val="0"/>
      <w:marBottom w:val="0"/>
      <w:divBdr>
        <w:top w:val="none" w:sz="0" w:space="0" w:color="auto"/>
        <w:left w:val="none" w:sz="0" w:space="0" w:color="auto"/>
        <w:bottom w:val="none" w:sz="0" w:space="0" w:color="auto"/>
        <w:right w:val="none" w:sz="0" w:space="0" w:color="auto"/>
      </w:divBdr>
    </w:div>
    <w:div w:id="892736565">
      <w:bodyDiv w:val="1"/>
      <w:marLeft w:val="0"/>
      <w:marRight w:val="0"/>
      <w:marTop w:val="0"/>
      <w:marBottom w:val="0"/>
      <w:divBdr>
        <w:top w:val="none" w:sz="0" w:space="0" w:color="auto"/>
        <w:left w:val="none" w:sz="0" w:space="0" w:color="auto"/>
        <w:bottom w:val="none" w:sz="0" w:space="0" w:color="auto"/>
        <w:right w:val="none" w:sz="0" w:space="0" w:color="auto"/>
      </w:divBdr>
    </w:div>
    <w:div w:id="935287015">
      <w:bodyDiv w:val="1"/>
      <w:marLeft w:val="0"/>
      <w:marRight w:val="0"/>
      <w:marTop w:val="0"/>
      <w:marBottom w:val="0"/>
      <w:divBdr>
        <w:top w:val="none" w:sz="0" w:space="0" w:color="auto"/>
        <w:left w:val="none" w:sz="0" w:space="0" w:color="auto"/>
        <w:bottom w:val="none" w:sz="0" w:space="0" w:color="auto"/>
        <w:right w:val="none" w:sz="0" w:space="0" w:color="auto"/>
      </w:divBdr>
    </w:div>
    <w:div w:id="990906700">
      <w:bodyDiv w:val="1"/>
      <w:marLeft w:val="0"/>
      <w:marRight w:val="0"/>
      <w:marTop w:val="0"/>
      <w:marBottom w:val="0"/>
      <w:divBdr>
        <w:top w:val="none" w:sz="0" w:space="0" w:color="auto"/>
        <w:left w:val="none" w:sz="0" w:space="0" w:color="auto"/>
        <w:bottom w:val="none" w:sz="0" w:space="0" w:color="auto"/>
        <w:right w:val="none" w:sz="0" w:space="0" w:color="auto"/>
      </w:divBdr>
    </w:div>
    <w:div w:id="1014839589">
      <w:bodyDiv w:val="1"/>
      <w:marLeft w:val="0"/>
      <w:marRight w:val="0"/>
      <w:marTop w:val="0"/>
      <w:marBottom w:val="0"/>
      <w:divBdr>
        <w:top w:val="none" w:sz="0" w:space="0" w:color="auto"/>
        <w:left w:val="none" w:sz="0" w:space="0" w:color="auto"/>
        <w:bottom w:val="none" w:sz="0" w:space="0" w:color="auto"/>
        <w:right w:val="none" w:sz="0" w:space="0" w:color="auto"/>
      </w:divBdr>
    </w:div>
    <w:div w:id="1090853657">
      <w:bodyDiv w:val="1"/>
      <w:marLeft w:val="0"/>
      <w:marRight w:val="0"/>
      <w:marTop w:val="0"/>
      <w:marBottom w:val="0"/>
      <w:divBdr>
        <w:top w:val="none" w:sz="0" w:space="0" w:color="auto"/>
        <w:left w:val="none" w:sz="0" w:space="0" w:color="auto"/>
        <w:bottom w:val="none" w:sz="0" w:space="0" w:color="auto"/>
        <w:right w:val="none" w:sz="0" w:space="0" w:color="auto"/>
      </w:divBdr>
    </w:div>
    <w:div w:id="1128861922">
      <w:bodyDiv w:val="1"/>
      <w:marLeft w:val="0"/>
      <w:marRight w:val="0"/>
      <w:marTop w:val="0"/>
      <w:marBottom w:val="0"/>
      <w:divBdr>
        <w:top w:val="none" w:sz="0" w:space="0" w:color="auto"/>
        <w:left w:val="none" w:sz="0" w:space="0" w:color="auto"/>
        <w:bottom w:val="none" w:sz="0" w:space="0" w:color="auto"/>
        <w:right w:val="none" w:sz="0" w:space="0" w:color="auto"/>
      </w:divBdr>
      <w:divsChild>
        <w:div w:id="1225871701">
          <w:marLeft w:val="0"/>
          <w:marRight w:val="0"/>
          <w:marTop w:val="0"/>
          <w:marBottom w:val="0"/>
          <w:divBdr>
            <w:top w:val="none" w:sz="0" w:space="0" w:color="auto"/>
            <w:left w:val="none" w:sz="0" w:space="0" w:color="auto"/>
            <w:bottom w:val="none" w:sz="0" w:space="0" w:color="auto"/>
            <w:right w:val="none" w:sz="0" w:space="0" w:color="auto"/>
          </w:divBdr>
          <w:divsChild>
            <w:div w:id="113175055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724254031">
                      <w:marLeft w:val="0"/>
                      <w:marRight w:val="0"/>
                      <w:marTop w:val="0"/>
                      <w:marBottom w:val="0"/>
                      <w:divBdr>
                        <w:top w:val="none" w:sz="0" w:space="0" w:color="auto"/>
                        <w:left w:val="none" w:sz="0" w:space="0" w:color="auto"/>
                        <w:bottom w:val="none" w:sz="0" w:space="0" w:color="auto"/>
                        <w:right w:val="none" w:sz="0" w:space="0" w:color="auto"/>
                      </w:divBdr>
                      <w:divsChild>
                        <w:div w:id="1895659416">
                          <w:marLeft w:val="0"/>
                          <w:marRight w:val="0"/>
                          <w:marTop w:val="0"/>
                          <w:marBottom w:val="0"/>
                          <w:divBdr>
                            <w:top w:val="none" w:sz="0" w:space="0" w:color="auto"/>
                            <w:left w:val="none" w:sz="0" w:space="0" w:color="auto"/>
                            <w:bottom w:val="none" w:sz="0" w:space="0" w:color="auto"/>
                            <w:right w:val="none" w:sz="0" w:space="0" w:color="auto"/>
                          </w:divBdr>
                          <w:divsChild>
                            <w:div w:id="1692878969">
                              <w:marLeft w:val="0"/>
                              <w:marRight w:val="0"/>
                              <w:marTop w:val="0"/>
                              <w:marBottom w:val="0"/>
                              <w:divBdr>
                                <w:top w:val="none" w:sz="0" w:space="0" w:color="auto"/>
                                <w:left w:val="none" w:sz="0" w:space="0" w:color="auto"/>
                                <w:bottom w:val="none" w:sz="0" w:space="0" w:color="auto"/>
                                <w:right w:val="none" w:sz="0" w:space="0" w:color="auto"/>
                              </w:divBdr>
                              <w:divsChild>
                                <w:div w:id="1594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4133">
      <w:bodyDiv w:val="1"/>
      <w:marLeft w:val="0"/>
      <w:marRight w:val="0"/>
      <w:marTop w:val="0"/>
      <w:marBottom w:val="0"/>
      <w:divBdr>
        <w:top w:val="none" w:sz="0" w:space="0" w:color="auto"/>
        <w:left w:val="none" w:sz="0" w:space="0" w:color="auto"/>
        <w:bottom w:val="none" w:sz="0" w:space="0" w:color="auto"/>
        <w:right w:val="none" w:sz="0" w:space="0" w:color="auto"/>
      </w:divBdr>
    </w:div>
    <w:div w:id="1182356467">
      <w:bodyDiv w:val="1"/>
      <w:marLeft w:val="0"/>
      <w:marRight w:val="0"/>
      <w:marTop w:val="0"/>
      <w:marBottom w:val="0"/>
      <w:divBdr>
        <w:top w:val="none" w:sz="0" w:space="0" w:color="auto"/>
        <w:left w:val="none" w:sz="0" w:space="0" w:color="auto"/>
        <w:bottom w:val="none" w:sz="0" w:space="0" w:color="auto"/>
        <w:right w:val="none" w:sz="0" w:space="0" w:color="auto"/>
      </w:divBdr>
      <w:divsChild>
        <w:div w:id="2132630514">
          <w:marLeft w:val="0"/>
          <w:marRight w:val="0"/>
          <w:marTop w:val="0"/>
          <w:marBottom w:val="0"/>
          <w:divBdr>
            <w:top w:val="none" w:sz="0" w:space="0" w:color="auto"/>
            <w:left w:val="none" w:sz="0" w:space="0" w:color="auto"/>
            <w:bottom w:val="none" w:sz="0" w:space="0" w:color="auto"/>
            <w:right w:val="none" w:sz="0" w:space="0" w:color="auto"/>
          </w:divBdr>
          <w:divsChild>
            <w:div w:id="21091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504">
      <w:bodyDiv w:val="1"/>
      <w:marLeft w:val="0"/>
      <w:marRight w:val="0"/>
      <w:marTop w:val="0"/>
      <w:marBottom w:val="0"/>
      <w:divBdr>
        <w:top w:val="none" w:sz="0" w:space="0" w:color="auto"/>
        <w:left w:val="none" w:sz="0" w:space="0" w:color="auto"/>
        <w:bottom w:val="none" w:sz="0" w:space="0" w:color="auto"/>
        <w:right w:val="none" w:sz="0" w:space="0" w:color="auto"/>
      </w:divBdr>
    </w:div>
    <w:div w:id="1198546224">
      <w:bodyDiv w:val="1"/>
      <w:marLeft w:val="0"/>
      <w:marRight w:val="0"/>
      <w:marTop w:val="0"/>
      <w:marBottom w:val="0"/>
      <w:divBdr>
        <w:top w:val="none" w:sz="0" w:space="0" w:color="auto"/>
        <w:left w:val="none" w:sz="0" w:space="0" w:color="auto"/>
        <w:bottom w:val="none" w:sz="0" w:space="0" w:color="auto"/>
        <w:right w:val="none" w:sz="0" w:space="0" w:color="auto"/>
      </w:divBdr>
      <w:divsChild>
        <w:div w:id="1205406480">
          <w:marLeft w:val="0"/>
          <w:marRight w:val="0"/>
          <w:marTop w:val="0"/>
          <w:marBottom w:val="0"/>
          <w:divBdr>
            <w:top w:val="none" w:sz="0" w:space="0" w:color="auto"/>
            <w:left w:val="none" w:sz="0" w:space="0" w:color="auto"/>
            <w:bottom w:val="none" w:sz="0" w:space="0" w:color="auto"/>
            <w:right w:val="none" w:sz="0" w:space="0" w:color="auto"/>
          </w:divBdr>
          <w:divsChild>
            <w:div w:id="1135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8865">
      <w:bodyDiv w:val="1"/>
      <w:marLeft w:val="0"/>
      <w:marRight w:val="0"/>
      <w:marTop w:val="0"/>
      <w:marBottom w:val="0"/>
      <w:divBdr>
        <w:top w:val="none" w:sz="0" w:space="0" w:color="auto"/>
        <w:left w:val="none" w:sz="0" w:space="0" w:color="auto"/>
        <w:bottom w:val="none" w:sz="0" w:space="0" w:color="auto"/>
        <w:right w:val="none" w:sz="0" w:space="0" w:color="auto"/>
      </w:divBdr>
    </w:div>
    <w:div w:id="1222130817">
      <w:bodyDiv w:val="1"/>
      <w:marLeft w:val="0"/>
      <w:marRight w:val="0"/>
      <w:marTop w:val="0"/>
      <w:marBottom w:val="0"/>
      <w:divBdr>
        <w:top w:val="none" w:sz="0" w:space="0" w:color="auto"/>
        <w:left w:val="none" w:sz="0" w:space="0" w:color="auto"/>
        <w:bottom w:val="none" w:sz="0" w:space="0" w:color="auto"/>
        <w:right w:val="none" w:sz="0" w:space="0" w:color="auto"/>
      </w:divBdr>
      <w:divsChild>
        <w:div w:id="1244149081">
          <w:marLeft w:val="0"/>
          <w:marRight w:val="0"/>
          <w:marTop w:val="0"/>
          <w:marBottom w:val="0"/>
          <w:divBdr>
            <w:top w:val="none" w:sz="0" w:space="0" w:color="auto"/>
            <w:left w:val="none" w:sz="0" w:space="0" w:color="auto"/>
            <w:bottom w:val="none" w:sz="0" w:space="0" w:color="auto"/>
            <w:right w:val="none" w:sz="0" w:space="0" w:color="auto"/>
          </w:divBdr>
        </w:div>
      </w:divsChild>
    </w:div>
    <w:div w:id="1295720465">
      <w:bodyDiv w:val="1"/>
      <w:marLeft w:val="0"/>
      <w:marRight w:val="0"/>
      <w:marTop w:val="0"/>
      <w:marBottom w:val="0"/>
      <w:divBdr>
        <w:top w:val="none" w:sz="0" w:space="0" w:color="auto"/>
        <w:left w:val="none" w:sz="0" w:space="0" w:color="auto"/>
        <w:bottom w:val="none" w:sz="0" w:space="0" w:color="auto"/>
        <w:right w:val="none" w:sz="0" w:space="0" w:color="auto"/>
      </w:divBdr>
    </w:div>
    <w:div w:id="1368945517">
      <w:bodyDiv w:val="1"/>
      <w:marLeft w:val="0"/>
      <w:marRight w:val="0"/>
      <w:marTop w:val="0"/>
      <w:marBottom w:val="0"/>
      <w:divBdr>
        <w:top w:val="none" w:sz="0" w:space="0" w:color="auto"/>
        <w:left w:val="none" w:sz="0" w:space="0" w:color="auto"/>
        <w:bottom w:val="none" w:sz="0" w:space="0" w:color="auto"/>
        <w:right w:val="none" w:sz="0" w:space="0" w:color="auto"/>
      </w:divBdr>
    </w:div>
    <w:div w:id="1370951735">
      <w:bodyDiv w:val="1"/>
      <w:marLeft w:val="0"/>
      <w:marRight w:val="0"/>
      <w:marTop w:val="0"/>
      <w:marBottom w:val="0"/>
      <w:divBdr>
        <w:top w:val="none" w:sz="0" w:space="0" w:color="auto"/>
        <w:left w:val="none" w:sz="0" w:space="0" w:color="auto"/>
        <w:bottom w:val="none" w:sz="0" w:space="0" w:color="auto"/>
        <w:right w:val="none" w:sz="0" w:space="0" w:color="auto"/>
      </w:divBdr>
    </w:div>
    <w:div w:id="1382706703">
      <w:bodyDiv w:val="1"/>
      <w:marLeft w:val="0"/>
      <w:marRight w:val="0"/>
      <w:marTop w:val="0"/>
      <w:marBottom w:val="0"/>
      <w:divBdr>
        <w:top w:val="none" w:sz="0" w:space="0" w:color="auto"/>
        <w:left w:val="none" w:sz="0" w:space="0" w:color="auto"/>
        <w:bottom w:val="none" w:sz="0" w:space="0" w:color="auto"/>
        <w:right w:val="none" w:sz="0" w:space="0" w:color="auto"/>
      </w:divBdr>
    </w:div>
    <w:div w:id="1509448376">
      <w:bodyDiv w:val="1"/>
      <w:marLeft w:val="0"/>
      <w:marRight w:val="0"/>
      <w:marTop w:val="0"/>
      <w:marBottom w:val="0"/>
      <w:divBdr>
        <w:top w:val="none" w:sz="0" w:space="0" w:color="auto"/>
        <w:left w:val="none" w:sz="0" w:space="0" w:color="auto"/>
        <w:bottom w:val="none" w:sz="0" w:space="0" w:color="auto"/>
        <w:right w:val="none" w:sz="0" w:space="0" w:color="auto"/>
      </w:divBdr>
      <w:divsChild>
        <w:div w:id="1179731698">
          <w:marLeft w:val="0"/>
          <w:marRight w:val="0"/>
          <w:marTop w:val="0"/>
          <w:marBottom w:val="0"/>
          <w:divBdr>
            <w:top w:val="none" w:sz="0" w:space="0" w:color="auto"/>
            <w:left w:val="none" w:sz="0" w:space="0" w:color="auto"/>
            <w:bottom w:val="none" w:sz="0" w:space="0" w:color="auto"/>
            <w:right w:val="none" w:sz="0" w:space="0" w:color="auto"/>
          </w:divBdr>
          <w:divsChild>
            <w:div w:id="1746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4507">
      <w:bodyDiv w:val="1"/>
      <w:marLeft w:val="0"/>
      <w:marRight w:val="0"/>
      <w:marTop w:val="0"/>
      <w:marBottom w:val="0"/>
      <w:divBdr>
        <w:top w:val="none" w:sz="0" w:space="0" w:color="auto"/>
        <w:left w:val="none" w:sz="0" w:space="0" w:color="auto"/>
        <w:bottom w:val="none" w:sz="0" w:space="0" w:color="auto"/>
        <w:right w:val="none" w:sz="0" w:space="0" w:color="auto"/>
      </w:divBdr>
    </w:div>
    <w:div w:id="1544518624">
      <w:bodyDiv w:val="1"/>
      <w:marLeft w:val="0"/>
      <w:marRight w:val="0"/>
      <w:marTop w:val="0"/>
      <w:marBottom w:val="0"/>
      <w:divBdr>
        <w:top w:val="none" w:sz="0" w:space="0" w:color="auto"/>
        <w:left w:val="none" w:sz="0" w:space="0" w:color="auto"/>
        <w:bottom w:val="none" w:sz="0" w:space="0" w:color="auto"/>
        <w:right w:val="none" w:sz="0" w:space="0" w:color="auto"/>
      </w:divBdr>
    </w:div>
    <w:div w:id="1743217001">
      <w:bodyDiv w:val="1"/>
      <w:marLeft w:val="0"/>
      <w:marRight w:val="0"/>
      <w:marTop w:val="0"/>
      <w:marBottom w:val="0"/>
      <w:divBdr>
        <w:top w:val="none" w:sz="0" w:space="0" w:color="auto"/>
        <w:left w:val="none" w:sz="0" w:space="0" w:color="auto"/>
        <w:bottom w:val="none" w:sz="0" w:space="0" w:color="auto"/>
        <w:right w:val="none" w:sz="0" w:space="0" w:color="auto"/>
      </w:divBdr>
    </w:div>
    <w:div w:id="1814907085">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905992687">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sChild>
    </w:div>
    <w:div w:id="1917739749">
      <w:bodyDiv w:val="1"/>
      <w:marLeft w:val="0"/>
      <w:marRight w:val="0"/>
      <w:marTop w:val="0"/>
      <w:marBottom w:val="0"/>
      <w:divBdr>
        <w:top w:val="none" w:sz="0" w:space="0" w:color="auto"/>
        <w:left w:val="none" w:sz="0" w:space="0" w:color="auto"/>
        <w:bottom w:val="none" w:sz="0" w:space="0" w:color="auto"/>
        <w:right w:val="none" w:sz="0" w:space="0" w:color="auto"/>
      </w:divBdr>
    </w:div>
    <w:div w:id="1918706451">
      <w:bodyDiv w:val="1"/>
      <w:marLeft w:val="0"/>
      <w:marRight w:val="0"/>
      <w:marTop w:val="0"/>
      <w:marBottom w:val="0"/>
      <w:divBdr>
        <w:top w:val="none" w:sz="0" w:space="0" w:color="auto"/>
        <w:left w:val="none" w:sz="0" w:space="0" w:color="auto"/>
        <w:bottom w:val="none" w:sz="0" w:space="0" w:color="auto"/>
        <w:right w:val="none" w:sz="0" w:space="0" w:color="auto"/>
      </w:divBdr>
    </w:div>
    <w:div w:id="1986079080">
      <w:bodyDiv w:val="1"/>
      <w:marLeft w:val="0"/>
      <w:marRight w:val="0"/>
      <w:marTop w:val="0"/>
      <w:marBottom w:val="0"/>
      <w:divBdr>
        <w:top w:val="none" w:sz="0" w:space="0" w:color="auto"/>
        <w:left w:val="none" w:sz="0" w:space="0" w:color="auto"/>
        <w:bottom w:val="none" w:sz="0" w:space="0" w:color="auto"/>
        <w:right w:val="none" w:sz="0" w:space="0" w:color="auto"/>
      </w:divBdr>
    </w:div>
    <w:div w:id="1988123067">
      <w:bodyDiv w:val="1"/>
      <w:marLeft w:val="0"/>
      <w:marRight w:val="0"/>
      <w:marTop w:val="0"/>
      <w:marBottom w:val="0"/>
      <w:divBdr>
        <w:top w:val="none" w:sz="0" w:space="0" w:color="auto"/>
        <w:left w:val="none" w:sz="0" w:space="0" w:color="auto"/>
        <w:bottom w:val="none" w:sz="0" w:space="0" w:color="auto"/>
        <w:right w:val="none" w:sz="0" w:space="0" w:color="auto"/>
      </w:divBdr>
    </w:div>
    <w:div w:id="1998143331">
      <w:bodyDiv w:val="1"/>
      <w:marLeft w:val="0"/>
      <w:marRight w:val="0"/>
      <w:marTop w:val="0"/>
      <w:marBottom w:val="0"/>
      <w:divBdr>
        <w:top w:val="none" w:sz="0" w:space="0" w:color="auto"/>
        <w:left w:val="none" w:sz="0" w:space="0" w:color="auto"/>
        <w:bottom w:val="none" w:sz="0" w:space="0" w:color="auto"/>
        <w:right w:val="none" w:sz="0" w:space="0" w:color="auto"/>
      </w:divBdr>
      <w:divsChild>
        <w:div w:id="909385913">
          <w:marLeft w:val="0"/>
          <w:marRight w:val="0"/>
          <w:marTop w:val="0"/>
          <w:marBottom w:val="0"/>
          <w:divBdr>
            <w:top w:val="none" w:sz="0" w:space="0" w:color="auto"/>
            <w:left w:val="none" w:sz="0" w:space="0" w:color="auto"/>
            <w:bottom w:val="none" w:sz="0" w:space="0" w:color="auto"/>
            <w:right w:val="none" w:sz="0" w:space="0" w:color="auto"/>
          </w:divBdr>
          <w:divsChild>
            <w:div w:id="404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9225">
      <w:bodyDiv w:val="1"/>
      <w:marLeft w:val="0"/>
      <w:marRight w:val="0"/>
      <w:marTop w:val="0"/>
      <w:marBottom w:val="0"/>
      <w:divBdr>
        <w:top w:val="none" w:sz="0" w:space="0" w:color="auto"/>
        <w:left w:val="none" w:sz="0" w:space="0" w:color="auto"/>
        <w:bottom w:val="none" w:sz="0" w:space="0" w:color="auto"/>
        <w:right w:val="none" w:sz="0" w:space="0" w:color="auto"/>
      </w:divBdr>
    </w:div>
    <w:div w:id="2016960561">
      <w:bodyDiv w:val="1"/>
      <w:marLeft w:val="0"/>
      <w:marRight w:val="0"/>
      <w:marTop w:val="0"/>
      <w:marBottom w:val="0"/>
      <w:divBdr>
        <w:top w:val="none" w:sz="0" w:space="0" w:color="auto"/>
        <w:left w:val="none" w:sz="0" w:space="0" w:color="auto"/>
        <w:bottom w:val="none" w:sz="0" w:space="0" w:color="auto"/>
        <w:right w:val="none" w:sz="0" w:space="0" w:color="auto"/>
      </w:divBdr>
    </w:div>
    <w:div w:id="2047219156">
      <w:bodyDiv w:val="1"/>
      <w:marLeft w:val="0"/>
      <w:marRight w:val="0"/>
      <w:marTop w:val="0"/>
      <w:marBottom w:val="0"/>
      <w:divBdr>
        <w:top w:val="none" w:sz="0" w:space="0" w:color="auto"/>
        <w:left w:val="none" w:sz="0" w:space="0" w:color="auto"/>
        <w:bottom w:val="none" w:sz="0" w:space="0" w:color="auto"/>
        <w:right w:val="none" w:sz="0" w:space="0" w:color="auto"/>
      </w:divBdr>
    </w:div>
    <w:div w:id="2099978085">
      <w:bodyDiv w:val="1"/>
      <w:marLeft w:val="0"/>
      <w:marRight w:val="0"/>
      <w:marTop w:val="0"/>
      <w:marBottom w:val="0"/>
      <w:divBdr>
        <w:top w:val="none" w:sz="0" w:space="0" w:color="auto"/>
        <w:left w:val="none" w:sz="0" w:space="0" w:color="auto"/>
        <w:bottom w:val="none" w:sz="0" w:space="0" w:color="auto"/>
        <w:right w:val="none" w:sz="0" w:space="0" w:color="auto"/>
      </w:divBdr>
    </w:div>
    <w:div w:id="2101024096">
      <w:bodyDiv w:val="1"/>
      <w:marLeft w:val="0"/>
      <w:marRight w:val="0"/>
      <w:marTop w:val="0"/>
      <w:marBottom w:val="0"/>
      <w:divBdr>
        <w:top w:val="none" w:sz="0" w:space="0" w:color="auto"/>
        <w:left w:val="none" w:sz="0" w:space="0" w:color="auto"/>
        <w:bottom w:val="none" w:sz="0" w:space="0" w:color="auto"/>
        <w:right w:val="none" w:sz="0" w:space="0" w:color="auto"/>
      </w:divBdr>
    </w:div>
    <w:div w:id="21385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20podpora@qcm.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hodne-uverejneni.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hodne-uverejneni.cz/profil/obec-zeles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hodne-uverejneni.cz/profil/obec-zelesice" TargetMode="External"/><Relationship Id="rId5" Type="http://schemas.openxmlformats.org/officeDocument/2006/relationships/webSettings" Target="webSettings.xml"/><Relationship Id="rId15" Type="http://schemas.openxmlformats.org/officeDocument/2006/relationships/hyperlink" Target="https://www.vhodne-uverejneni.cz" TargetMode="External"/><Relationship Id="rId10" Type="http://schemas.openxmlformats.org/officeDocument/2006/relationships/hyperlink" Target="http://www.strukturalni-fondy.cz/cs/Microsites/IROP/Dokumen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erejnezakazky@sklegal.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54FA-FBBE-4F5A-9003-0B08C800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11</Pages>
  <Words>3489</Words>
  <Characters>20586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RENARDS, s.r.o.</Company>
  <LinksUpToDate>false</LinksUpToDate>
  <CharactersWithSpaces>24027</CharactersWithSpaces>
  <SharedDoc>false</SharedDoc>
  <HLinks>
    <vt:vector size="162" baseType="variant">
      <vt:variant>
        <vt:i4>3997749</vt:i4>
      </vt:variant>
      <vt:variant>
        <vt:i4>135</vt:i4>
      </vt:variant>
      <vt:variant>
        <vt:i4>0</vt:i4>
      </vt:variant>
      <vt:variant>
        <vt:i4>5</vt:i4>
      </vt:variant>
      <vt:variant>
        <vt:lpwstr>http://www.mvcr.cz/clanek/prehled-udelenych-akreditaci.aspx</vt:lpwstr>
      </vt:variant>
      <vt:variant>
        <vt:lpwstr/>
      </vt:variant>
      <vt:variant>
        <vt:i4>2162792</vt:i4>
      </vt:variant>
      <vt:variant>
        <vt:i4>132</vt:i4>
      </vt:variant>
      <vt:variant>
        <vt:i4>0</vt:i4>
      </vt:variant>
      <vt:variant>
        <vt:i4>5</vt:i4>
      </vt:variant>
      <vt:variant>
        <vt:lpwstr>http://java.com/en/download/help/testvm.xml</vt:lpwstr>
      </vt:variant>
      <vt:variant>
        <vt:lpwstr/>
      </vt:variant>
      <vt:variant>
        <vt:i4>5242881</vt:i4>
      </vt:variant>
      <vt:variant>
        <vt:i4>129</vt:i4>
      </vt:variant>
      <vt:variant>
        <vt:i4>0</vt:i4>
      </vt:variant>
      <vt:variant>
        <vt:i4>5</vt:i4>
      </vt:variant>
      <vt:variant>
        <vt:lpwstr>http://www.java.com/en/download/index.jsp</vt:lpwstr>
      </vt:variant>
      <vt:variant>
        <vt:lpwstr/>
      </vt:variant>
      <vt:variant>
        <vt:i4>5308474</vt:i4>
      </vt:variant>
      <vt:variant>
        <vt:i4>126</vt:i4>
      </vt:variant>
      <vt:variant>
        <vt:i4>0</vt:i4>
      </vt:variant>
      <vt:variant>
        <vt:i4>5</vt:i4>
      </vt:variant>
      <vt:variant>
        <vt:lpwstr>mailto:candova@b2bcentrum.cz</vt:lpwstr>
      </vt:variant>
      <vt:variant>
        <vt:lpwstr/>
      </vt:variant>
      <vt:variant>
        <vt:i4>1966180</vt:i4>
      </vt:variant>
      <vt:variant>
        <vt:i4>123</vt:i4>
      </vt:variant>
      <vt:variant>
        <vt:i4>0</vt:i4>
      </vt:variant>
      <vt:variant>
        <vt:i4>5</vt:i4>
      </vt:variant>
      <vt:variant>
        <vt:lpwstr>mailto:kefurt@b2bcentrum.cz</vt:lpwstr>
      </vt:variant>
      <vt:variant>
        <vt:lpwstr/>
      </vt:variant>
      <vt:variant>
        <vt:i4>5898341</vt:i4>
      </vt:variant>
      <vt:variant>
        <vt:i4>120</vt:i4>
      </vt:variant>
      <vt:variant>
        <vt:i4>0</vt:i4>
      </vt:variant>
      <vt:variant>
        <vt:i4>5</vt:i4>
      </vt:variant>
      <vt:variant>
        <vt:lpwstr>mailto:michaela@poremska.cz</vt:lpwstr>
      </vt:variant>
      <vt:variant>
        <vt:lpwstr/>
      </vt:variant>
      <vt:variant>
        <vt:i4>2490377</vt:i4>
      </vt:variant>
      <vt:variant>
        <vt:i4>117</vt:i4>
      </vt:variant>
      <vt:variant>
        <vt:i4>0</vt:i4>
      </vt:variant>
      <vt:variant>
        <vt:i4>5</vt:i4>
      </vt:variant>
      <vt:variant>
        <vt:lpwstr>mailto:kavrik@akkavrik.cz</vt:lpwstr>
      </vt:variant>
      <vt:variant>
        <vt:lpwstr/>
      </vt:variant>
      <vt:variant>
        <vt:i4>8257601</vt:i4>
      </vt:variant>
      <vt:variant>
        <vt:i4>114</vt:i4>
      </vt:variant>
      <vt:variant>
        <vt:i4>0</vt:i4>
      </vt:variant>
      <vt:variant>
        <vt:i4>5</vt:i4>
      </vt:variant>
      <vt:variant>
        <vt:lpwstr>mailto:ouvicov@quick.cz</vt:lpwstr>
      </vt:variant>
      <vt:variant>
        <vt:lpwstr/>
      </vt:variant>
      <vt:variant>
        <vt:i4>2490377</vt:i4>
      </vt:variant>
      <vt:variant>
        <vt:i4>111</vt:i4>
      </vt:variant>
      <vt:variant>
        <vt:i4>0</vt:i4>
      </vt:variant>
      <vt:variant>
        <vt:i4>5</vt:i4>
      </vt:variant>
      <vt:variant>
        <vt:lpwstr>mailto:kavrik@akkavrik.cz</vt:lpwstr>
      </vt:variant>
      <vt:variant>
        <vt:lpwstr/>
      </vt:variant>
      <vt:variant>
        <vt:i4>1441848</vt:i4>
      </vt:variant>
      <vt:variant>
        <vt:i4>104</vt:i4>
      </vt:variant>
      <vt:variant>
        <vt:i4>0</vt:i4>
      </vt:variant>
      <vt:variant>
        <vt:i4>5</vt:i4>
      </vt:variant>
      <vt:variant>
        <vt:lpwstr/>
      </vt:variant>
      <vt:variant>
        <vt:lpwstr>_Toc372797060</vt:lpwstr>
      </vt:variant>
      <vt:variant>
        <vt:i4>1376312</vt:i4>
      </vt:variant>
      <vt:variant>
        <vt:i4>98</vt:i4>
      </vt:variant>
      <vt:variant>
        <vt:i4>0</vt:i4>
      </vt:variant>
      <vt:variant>
        <vt:i4>5</vt:i4>
      </vt:variant>
      <vt:variant>
        <vt:lpwstr/>
      </vt:variant>
      <vt:variant>
        <vt:lpwstr>_Toc372797059</vt:lpwstr>
      </vt:variant>
      <vt:variant>
        <vt:i4>1376312</vt:i4>
      </vt:variant>
      <vt:variant>
        <vt:i4>92</vt:i4>
      </vt:variant>
      <vt:variant>
        <vt:i4>0</vt:i4>
      </vt:variant>
      <vt:variant>
        <vt:i4>5</vt:i4>
      </vt:variant>
      <vt:variant>
        <vt:lpwstr/>
      </vt:variant>
      <vt:variant>
        <vt:lpwstr>_Toc372797058</vt:lpwstr>
      </vt:variant>
      <vt:variant>
        <vt:i4>1376312</vt:i4>
      </vt:variant>
      <vt:variant>
        <vt:i4>86</vt:i4>
      </vt:variant>
      <vt:variant>
        <vt:i4>0</vt:i4>
      </vt:variant>
      <vt:variant>
        <vt:i4>5</vt:i4>
      </vt:variant>
      <vt:variant>
        <vt:lpwstr/>
      </vt:variant>
      <vt:variant>
        <vt:lpwstr>_Toc372797057</vt:lpwstr>
      </vt:variant>
      <vt:variant>
        <vt:i4>1376312</vt:i4>
      </vt:variant>
      <vt:variant>
        <vt:i4>80</vt:i4>
      </vt:variant>
      <vt:variant>
        <vt:i4>0</vt:i4>
      </vt:variant>
      <vt:variant>
        <vt:i4>5</vt:i4>
      </vt:variant>
      <vt:variant>
        <vt:lpwstr/>
      </vt:variant>
      <vt:variant>
        <vt:lpwstr>_Toc372797056</vt:lpwstr>
      </vt:variant>
      <vt:variant>
        <vt:i4>1376312</vt:i4>
      </vt:variant>
      <vt:variant>
        <vt:i4>74</vt:i4>
      </vt:variant>
      <vt:variant>
        <vt:i4>0</vt:i4>
      </vt:variant>
      <vt:variant>
        <vt:i4>5</vt:i4>
      </vt:variant>
      <vt:variant>
        <vt:lpwstr/>
      </vt:variant>
      <vt:variant>
        <vt:lpwstr>_Toc372797055</vt:lpwstr>
      </vt:variant>
      <vt:variant>
        <vt:i4>1376312</vt:i4>
      </vt:variant>
      <vt:variant>
        <vt:i4>68</vt:i4>
      </vt:variant>
      <vt:variant>
        <vt:i4>0</vt:i4>
      </vt:variant>
      <vt:variant>
        <vt:i4>5</vt:i4>
      </vt:variant>
      <vt:variant>
        <vt:lpwstr/>
      </vt:variant>
      <vt:variant>
        <vt:lpwstr>_Toc372797054</vt:lpwstr>
      </vt:variant>
      <vt:variant>
        <vt:i4>1376312</vt:i4>
      </vt:variant>
      <vt:variant>
        <vt:i4>62</vt:i4>
      </vt:variant>
      <vt:variant>
        <vt:i4>0</vt:i4>
      </vt:variant>
      <vt:variant>
        <vt:i4>5</vt:i4>
      </vt:variant>
      <vt:variant>
        <vt:lpwstr/>
      </vt:variant>
      <vt:variant>
        <vt:lpwstr>_Toc372797053</vt:lpwstr>
      </vt:variant>
      <vt:variant>
        <vt:i4>1376312</vt:i4>
      </vt:variant>
      <vt:variant>
        <vt:i4>56</vt:i4>
      </vt:variant>
      <vt:variant>
        <vt:i4>0</vt:i4>
      </vt:variant>
      <vt:variant>
        <vt:i4>5</vt:i4>
      </vt:variant>
      <vt:variant>
        <vt:lpwstr/>
      </vt:variant>
      <vt:variant>
        <vt:lpwstr>_Toc372797052</vt:lpwstr>
      </vt:variant>
      <vt:variant>
        <vt:i4>1376312</vt:i4>
      </vt:variant>
      <vt:variant>
        <vt:i4>50</vt:i4>
      </vt:variant>
      <vt:variant>
        <vt:i4>0</vt:i4>
      </vt:variant>
      <vt:variant>
        <vt:i4>5</vt:i4>
      </vt:variant>
      <vt:variant>
        <vt:lpwstr/>
      </vt:variant>
      <vt:variant>
        <vt:lpwstr>_Toc372797051</vt:lpwstr>
      </vt:variant>
      <vt:variant>
        <vt:i4>1376312</vt:i4>
      </vt:variant>
      <vt:variant>
        <vt:i4>44</vt:i4>
      </vt:variant>
      <vt:variant>
        <vt:i4>0</vt:i4>
      </vt:variant>
      <vt:variant>
        <vt:i4>5</vt:i4>
      </vt:variant>
      <vt:variant>
        <vt:lpwstr/>
      </vt:variant>
      <vt:variant>
        <vt:lpwstr>_Toc372797050</vt:lpwstr>
      </vt:variant>
      <vt:variant>
        <vt:i4>1310776</vt:i4>
      </vt:variant>
      <vt:variant>
        <vt:i4>38</vt:i4>
      </vt:variant>
      <vt:variant>
        <vt:i4>0</vt:i4>
      </vt:variant>
      <vt:variant>
        <vt:i4>5</vt:i4>
      </vt:variant>
      <vt:variant>
        <vt:lpwstr/>
      </vt:variant>
      <vt:variant>
        <vt:lpwstr>_Toc372797049</vt:lpwstr>
      </vt:variant>
      <vt:variant>
        <vt:i4>1310776</vt:i4>
      </vt:variant>
      <vt:variant>
        <vt:i4>32</vt:i4>
      </vt:variant>
      <vt:variant>
        <vt:i4>0</vt:i4>
      </vt:variant>
      <vt:variant>
        <vt:i4>5</vt:i4>
      </vt:variant>
      <vt:variant>
        <vt:lpwstr/>
      </vt:variant>
      <vt:variant>
        <vt:lpwstr>_Toc372797048</vt:lpwstr>
      </vt:variant>
      <vt:variant>
        <vt:i4>1310776</vt:i4>
      </vt:variant>
      <vt:variant>
        <vt:i4>26</vt:i4>
      </vt:variant>
      <vt:variant>
        <vt:i4>0</vt:i4>
      </vt:variant>
      <vt:variant>
        <vt:i4>5</vt:i4>
      </vt:variant>
      <vt:variant>
        <vt:lpwstr/>
      </vt:variant>
      <vt:variant>
        <vt:lpwstr>_Toc372797047</vt:lpwstr>
      </vt:variant>
      <vt:variant>
        <vt:i4>1310776</vt:i4>
      </vt:variant>
      <vt:variant>
        <vt:i4>20</vt:i4>
      </vt:variant>
      <vt:variant>
        <vt:i4>0</vt:i4>
      </vt:variant>
      <vt:variant>
        <vt:i4>5</vt:i4>
      </vt:variant>
      <vt:variant>
        <vt:lpwstr/>
      </vt:variant>
      <vt:variant>
        <vt:lpwstr>_Toc372797046</vt:lpwstr>
      </vt:variant>
      <vt:variant>
        <vt:i4>1310776</vt:i4>
      </vt:variant>
      <vt:variant>
        <vt:i4>14</vt:i4>
      </vt:variant>
      <vt:variant>
        <vt:i4>0</vt:i4>
      </vt:variant>
      <vt:variant>
        <vt:i4>5</vt:i4>
      </vt:variant>
      <vt:variant>
        <vt:lpwstr/>
      </vt:variant>
      <vt:variant>
        <vt:lpwstr>_Toc372797045</vt:lpwstr>
      </vt:variant>
      <vt:variant>
        <vt:i4>1310776</vt:i4>
      </vt:variant>
      <vt:variant>
        <vt:i4>8</vt:i4>
      </vt:variant>
      <vt:variant>
        <vt:i4>0</vt:i4>
      </vt:variant>
      <vt:variant>
        <vt:i4>5</vt:i4>
      </vt:variant>
      <vt:variant>
        <vt:lpwstr/>
      </vt:variant>
      <vt:variant>
        <vt:lpwstr>_Toc372797044</vt:lpwstr>
      </vt:variant>
      <vt:variant>
        <vt:i4>1310776</vt:i4>
      </vt:variant>
      <vt:variant>
        <vt:i4>2</vt:i4>
      </vt:variant>
      <vt:variant>
        <vt:i4>0</vt:i4>
      </vt:variant>
      <vt:variant>
        <vt:i4>5</vt:i4>
      </vt:variant>
      <vt:variant>
        <vt:lpwstr/>
      </vt:variant>
      <vt:variant>
        <vt:lpwstr>_Toc372797043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Schořová</dc:creator>
  <cp:lastModifiedBy>Mgr. Ing. Ladislav Kavřík</cp:lastModifiedBy>
  <cp:revision>26</cp:revision>
  <cp:lastPrinted>2016-11-24T08:32:00Z</cp:lastPrinted>
  <dcterms:created xsi:type="dcterms:W3CDTF">2018-08-01T09:40:00Z</dcterms:created>
  <dcterms:modified xsi:type="dcterms:W3CDTF">2019-03-28T12:19:00Z</dcterms:modified>
</cp:coreProperties>
</file>