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A212" w14:textId="77777777" w:rsidR="000F079D" w:rsidRDefault="000F079D" w:rsidP="000F079D">
      <w:pPr>
        <w:pStyle w:val="MTLTitulninadpis"/>
        <w:spacing w:before="1440"/>
      </w:pPr>
      <w:r w:rsidRPr="00525592">
        <w:t>ZADÁVACÍ DOKUMENTACE</w:t>
      </w:r>
    </w:p>
    <w:p w14:paraId="4A147909" w14:textId="77777777" w:rsidR="000F079D" w:rsidRPr="000F079D" w:rsidRDefault="000F079D" w:rsidP="000F079D">
      <w:pPr>
        <w:pStyle w:val="MTLNormalhlavicka"/>
        <w:rPr>
          <w:sz w:val="24"/>
          <w:szCs w:val="24"/>
        </w:rPr>
      </w:pPr>
      <w:r w:rsidRPr="000F079D">
        <w:rPr>
          <w:sz w:val="24"/>
          <w:szCs w:val="24"/>
        </w:rPr>
        <w:t>ve smyslu zákona č. 134/2016 Sb., o zadávání veřejných zakázek, ve znění pozdějších předpisů (dále jen „</w:t>
      </w:r>
      <w:r w:rsidRPr="000F079D">
        <w:rPr>
          <w:i/>
          <w:sz w:val="24"/>
          <w:szCs w:val="24"/>
        </w:rPr>
        <w:t>ZZVZ</w:t>
      </w:r>
      <w:r w:rsidRPr="000F079D">
        <w:rPr>
          <w:sz w:val="24"/>
          <w:szCs w:val="24"/>
        </w:rPr>
        <w:t>“ či „</w:t>
      </w:r>
      <w:r w:rsidRPr="000F079D">
        <w:rPr>
          <w:i/>
          <w:sz w:val="24"/>
          <w:szCs w:val="24"/>
        </w:rPr>
        <w:t>zákon</w:t>
      </w:r>
      <w:r w:rsidRPr="000F079D">
        <w:rPr>
          <w:sz w:val="24"/>
          <w:szCs w:val="24"/>
        </w:rPr>
        <w:t>“)</w:t>
      </w:r>
    </w:p>
    <w:p w14:paraId="0E7428B6" w14:textId="77777777" w:rsidR="000F079D" w:rsidRDefault="000F079D" w:rsidP="000F079D">
      <w:pPr>
        <w:pStyle w:val="MTLTitulninadpis"/>
        <w:spacing w:before="1440"/>
      </w:pPr>
      <w:r w:rsidRPr="00525592">
        <w:t>VEŘEJNÁ ZAKÁZKA</w:t>
      </w:r>
    </w:p>
    <w:p w14:paraId="194A8AD0" w14:textId="60FF1575" w:rsidR="000F079D" w:rsidRPr="004B1D11" w:rsidRDefault="000F079D" w:rsidP="004B1D11">
      <w:pPr>
        <w:pStyle w:val="Default"/>
        <w:spacing w:line="276" w:lineRule="auto"/>
        <w:jc w:val="center"/>
        <w:rPr>
          <w:rFonts w:ascii="Segoe UI" w:eastAsia="Times New Roman" w:hAnsi="Segoe UI" w:cs="Segoe UI"/>
          <w:lang w:eastAsia="cs-CZ"/>
        </w:rPr>
      </w:pPr>
      <w:r w:rsidRPr="004B1D11">
        <w:rPr>
          <w:rFonts w:ascii="Segoe UI" w:hAnsi="Segoe UI" w:cs="Segoe UI"/>
          <w:b/>
          <w:bCs/>
          <w:iCs/>
          <w:sz w:val="28"/>
          <w:szCs w:val="28"/>
        </w:rPr>
        <w:t>„</w:t>
      </w:r>
      <w:r w:rsidR="009D6B15">
        <w:rPr>
          <w:rFonts w:ascii="Segoe UI" w:hAnsi="Segoe UI" w:cs="Segoe UI"/>
          <w:b/>
          <w:bCs/>
          <w:iCs/>
          <w:sz w:val="28"/>
          <w:szCs w:val="28"/>
        </w:rPr>
        <w:t xml:space="preserve">Rámcová dohoda na </w:t>
      </w:r>
      <w:r w:rsidR="009D6B15">
        <w:rPr>
          <w:rFonts w:ascii="Segoe UI" w:hAnsi="Segoe UI" w:cs="Segoe UI"/>
          <w:b/>
          <w:bCs/>
          <w:sz w:val="28"/>
          <w:szCs w:val="28"/>
        </w:rPr>
        <w:t>d</w:t>
      </w:r>
      <w:r w:rsidR="004B1D11" w:rsidRPr="004B1D11">
        <w:rPr>
          <w:rFonts w:ascii="Segoe UI" w:hAnsi="Segoe UI" w:cs="Segoe UI"/>
          <w:b/>
          <w:bCs/>
          <w:sz w:val="28"/>
          <w:szCs w:val="28"/>
        </w:rPr>
        <w:t>otační poradenství v rámci projektu FVE systém na střechách budov ve vlastnictví Statutárního města Brna</w:t>
      </w:r>
      <w:r w:rsidR="00153B52" w:rsidRPr="004B1D11">
        <w:rPr>
          <w:rFonts w:ascii="Segoe UI" w:hAnsi="Segoe UI" w:cs="Segoe UI"/>
          <w:b/>
          <w:bCs/>
          <w:iCs/>
          <w:sz w:val="28"/>
          <w:szCs w:val="28"/>
        </w:rPr>
        <w:t>“</w:t>
      </w:r>
    </w:p>
    <w:p w14:paraId="5BBC05FB" w14:textId="4626FBD6" w:rsidR="000F079D" w:rsidRPr="00433C7C" w:rsidRDefault="000F079D" w:rsidP="000F079D">
      <w:pPr>
        <w:spacing w:before="240"/>
        <w:jc w:val="center"/>
        <w:rPr>
          <w:rFonts w:cs="Segoe UI"/>
          <w:sz w:val="24"/>
          <w:szCs w:val="24"/>
        </w:rPr>
      </w:pPr>
      <w:r w:rsidRPr="004B1D11">
        <w:rPr>
          <w:rFonts w:cs="Segoe UI"/>
          <w:sz w:val="24"/>
          <w:szCs w:val="24"/>
        </w:rPr>
        <w:t>nadlimitní veřejná zakázka na služby zadávaná v otevřeném zadávacím řízení podle</w:t>
      </w:r>
      <w:r w:rsidR="004B1D11" w:rsidRPr="004B1D11">
        <w:rPr>
          <w:rFonts w:cs="Segoe UI"/>
          <w:sz w:val="24"/>
          <w:szCs w:val="24"/>
        </w:rPr>
        <w:t> § </w:t>
      </w:r>
      <w:r w:rsidRPr="004B1D11">
        <w:rPr>
          <w:rFonts w:cs="Segoe UI"/>
          <w:sz w:val="24"/>
          <w:szCs w:val="24"/>
        </w:rPr>
        <w:t>56 ZZVZ</w:t>
      </w:r>
    </w:p>
    <w:p w14:paraId="573E65C5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0FD30C83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2E93BE2E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74F3B436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44558316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1F92CC6B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5DB8EE26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1A951A5F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65217DEF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50E92858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1BBD8EBD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5219A92C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3D7BE5E2" w14:textId="77777777" w:rsidR="00E41F4E" w:rsidRDefault="00E41F4E" w:rsidP="00E41F4E">
      <w:pPr>
        <w:spacing w:after="0" w:line="240" w:lineRule="atLeast"/>
        <w:rPr>
          <w:b/>
          <w:highlight w:val="yellow"/>
        </w:rPr>
      </w:pPr>
    </w:p>
    <w:p w14:paraId="552EF454" w14:textId="0DEFA34A" w:rsidR="000F079D" w:rsidRPr="004B1D11" w:rsidRDefault="004B1D11" w:rsidP="004B1D11">
      <w:pPr>
        <w:spacing w:after="0"/>
        <w:rPr>
          <w:b/>
          <w:sz w:val="24"/>
          <w:szCs w:val="24"/>
          <w:highlight w:val="yellow"/>
        </w:rPr>
      </w:pPr>
      <w:r w:rsidRPr="004B1D11">
        <w:rPr>
          <w:b/>
          <w:sz w:val="24"/>
          <w:szCs w:val="24"/>
        </w:rPr>
        <w:t>SAKO Brno SOLAR a. s.</w:t>
      </w:r>
    </w:p>
    <w:p w14:paraId="05602392" w14:textId="64F0D039" w:rsidR="000F079D" w:rsidRPr="004B1D11" w:rsidRDefault="000F079D" w:rsidP="004B1D11">
      <w:pPr>
        <w:pStyle w:val="MTLNormalbezmezer"/>
        <w:spacing w:line="276" w:lineRule="auto"/>
        <w:rPr>
          <w:sz w:val="24"/>
          <w:szCs w:val="24"/>
          <w:highlight w:val="yellow"/>
        </w:rPr>
      </w:pPr>
      <w:r w:rsidRPr="004B1D11">
        <w:rPr>
          <w:b/>
          <w:sz w:val="24"/>
          <w:szCs w:val="24"/>
        </w:rPr>
        <w:t>Sídlo:</w:t>
      </w:r>
      <w:r w:rsidRPr="004B1D11">
        <w:rPr>
          <w:sz w:val="24"/>
          <w:szCs w:val="24"/>
        </w:rPr>
        <w:t xml:space="preserve"> </w:t>
      </w:r>
      <w:r w:rsidR="004B1D11" w:rsidRPr="004B1D11">
        <w:rPr>
          <w:sz w:val="24"/>
          <w:szCs w:val="24"/>
        </w:rPr>
        <w:t>Jedovnická 4247/2, 628 00 Brno – Židenice</w:t>
      </w:r>
    </w:p>
    <w:p w14:paraId="54413E7A" w14:textId="394A07F9" w:rsidR="000F079D" w:rsidRPr="004B1D11" w:rsidRDefault="000F079D" w:rsidP="004B1D11">
      <w:pPr>
        <w:pStyle w:val="MTLNormalbezmezer"/>
        <w:spacing w:line="276" w:lineRule="auto"/>
        <w:rPr>
          <w:sz w:val="24"/>
          <w:szCs w:val="24"/>
        </w:rPr>
      </w:pPr>
      <w:r w:rsidRPr="004B1D11">
        <w:rPr>
          <w:b/>
          <w:sz w:val="24"/>
          <w:szCs w:val="24"/>
        </w:rPr>
        <w:t>IČO:</w:t>
      </w:r>
      <w:r w:rsidRPr="004B1D11">
        <w:rPr>
          <w:sz w:val="24"/>
          <w:szCs w:val="24"/>
        </w:rPr>
        <w:t xml:space="preserve"> </w:t>
      </w:r>
      <w:r w:rsidR="004B1D11" w:rsidRPr="004B1D11">
        <w:rPr>
          <w:sz w:val="24"/>
          <w:szCs w:val="24"/>
        </w:rPr>
        <w:t>14103320</w:t>
      </w:r>
    </w:p>
    <w:p w14:paraId="6606AF20" w14:textId="77777777" w:rsidR="000F079D" w:rsidRDefault="000F079D">
      <w:pPr>
        <w:spacing w:after="0" w:line="240" w:lineRule="auto"/>
        <w:jc w:val="left"/>
        <w:rPr>
          <w:rFonts w:cs="Segoe UI"/>
          <w:b/>
          <w:bCs/>
          <w:caps/>
          <w:sz w:val="28"/>
          <w:szCs w:val="28"/>
          <w:u w:val="single"/>
        </w:rPr>
      </w:pPr>
      <w:r>
        <w:rPr>
          <w:rFonts w:cs="Segoe UI"/>
          <w:sz w:val="28"/>
          <w:szCs w:val="28"/>
        </w:rPr>
        <w:br w:type="page"/>
      </w:r>
    </w:p>
    <w:p w14:paraId="2979528A" w14:textId="77777777" w:rsidR="00293F90" w:rsidRPr="00F976FF" w:rsidRDefault="00293F90" w:rsidP="009F0748">
      <w:pPr>
        <w:pStyle w:val="Obsah1"/>
      </w:pPr>
      <w:r w:rsidRPr="00FC6CC7">
        <w:lastRenderedPageBreak/>
        <w:t>Obsah:</w:t>
      </w:r>
      <w:bookmarkStart w:id="0" w:name="_Toc208298521"/>
      <w:bookmarkEnd w:id="0"/>
      <w:r w:rsidR="001808B1" w:rsidRPr="00F976FF">
        <w:t xml:space="preserve"> </w:t>
      </w:r>
    </w:p>
    <w:bookmarkStart w:id="1" w:name="_Toc208298522"/>
    <w:bookmarkStart w:id="2" w:name="_Toc208298523"/>
    <w:bookmarkStart w:id="3" w:name="_Toc208298524"/>
    <w:bookmarkStart w:id="4" w:name="_Toc208298525"/>
    <w:bookmarkStart w:id="5" w:name="_Toc208298526"/>
    <w:bookmarkStart w:id="6" w:name="_Toc208298527"/>
    <w:bookmarkStart w:id="7" w:name="_Toc208298528"/>
    <w:bookmarkStart w:id="8" w:name="_Toc208298529"/>
    <w:bookmarkStart w:id="9" w:name="_Toc208298530"/>
    <w:bookmarkStart w:id="10" w:name="_Toc208298531"/>
    <w:bookmarkStart w:id="11" w:name="_Toc208298532"/>
    <w:bookmarkStart w:id="12" w:name="_Toc208298533"/>
    <w:bookmarkStart w:id="13" w:name="_Toc208298534"/>
    <w:bookmarkStart w:id="14" w:name="_Toc208298535"/>
    <w:bookmarkStart w:id="15" w:name="_Toc208298536"/>
    <w:bookmarkStart w:id="16" w:name="_Toc208298537"/>
    <w:bookmarkStart w:id="17" w:name="_Toc208298538"/>
    <w:bookmarkStart w:id="18" w:name="_Toc208298539"/>
    <w:bookmarkStart w:id="19" w:name="_Toc208298540"/>
    <w:bookmarkStart w:id="20" w:name="_Toc208298541"/>
    <w:bookmarkStart w:id="21" w:name="_Toc208298542"/>
    <w:bookmarkStart w:id="22" w:name="_Toc208298543"/>
    <w:bookmarkStart w:id="23" w:name="_Toc208298544"/>
    <w:bookmarkStart w:id="24" w:name="_Toc208298545"/>
    <w:bookmarkStart w:id="25" w:name="_Toc208298546"/>
    <w:bookmarkStart w:id="26" w:name="_Toc208298547"/>
    <w:bookmarkStart w:id="27" w:name="_Toc208298548"/>
    <w:bookmarkStart w:id="28" w:name="_Toc208298549"/>
    <w:bookmarkStart w:id="29" w:name="_Toc208298550"/>
    <w:bookmarkStart w:id="30" w:name="_Toc208298551"/>
    <w:bookmarkStart w:id="31" w:name="_Toc208298552"/>
    <w:bookmarkStart w:id="32" w:name="_Toc208298553"/>
    <w:bookmarkStart w:id="33" w:name="_Toc208298554"/>
    <w:bookmarkStart w:id="34" w:name="_Toc208298555"/>
    <w:bookmarkStart w:id="35" w:name="_Toc208298556"/>
    <w:bookmarkStart w:id="36" w:name="_Toc208298557"/>
    <w:bookmarkStart w:id="37" w:name="_Toc208298558"/>
    <w:bookmarkStart w:id="38" w:name="_Toc20829855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4CC5CBD5" w14:textId="5ACF53B7" w:rsidR="004324CD" w:rsidRDefault="00F976F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rFonts w:cs="Segoe UI"/>
          <w:sz w:val="20"/>
          <w:szCs w:val="20"/>
        </w:rPr>
        <w:fldChar w:fldCharType="begin"/>
      </w:r>
      <w:r>
        <w:rPr>
          <w:rFonts w:cs="Segoe UI"/>
          <w:sz w:val="20"/>
          <w:szCs w:val="20"/>
        </w:rPr>
        <w:instrText xml:space="preserve"> TOC \o "1-1" \h \z \u </w:instrText>
      </w:r>
      <w:r>
        <w:rPr>
          <w:rFonts w:cs="Segoe UI"/>
          <w:sz w:val="20"/>
          <w:szCs w:val="20"/>
        </w:rPr>
        <w:fldChar w:fldCharType="separate"/>
      </w:r>
      <w:hyperlink w:anchor="_Toc113376728" w:history="1">
        <w:r w:rsidR="004324CD" w:rsidRPr="009D7524">
          <w:rPr>
            <w:rStyle w:val="Hypertextovodkaz"/>
            <w:noProof/>
          </w:rPr>
          <w:t>1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IDENTIFIKAČNÍ ÚDAJE ZADAVATELE A DALŠÍCH OSOB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_Toc113376728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3</w:t>
        </w:r>
        <w:r w:rsidR="004324CD">
          <w:rPr>
            <w:noProof/>
            <w:webHidden/>
          </w:rPr>
          <w:fldChar w:fldCharType="end"/>
        </w:r>
      </w:hyperlink>
    </w:p>
    <w:p w14:paraId="5B297F92" w14:textId="7B3C1996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29" w:history="1">
        <w:r w:rsidR="004324CD" w:rsidRPr="009D7524">
          <w:rPr>
            <w:rStyle w:val="Hypertextovodkaz"/>
            <w:noProof/>
          </w:rPr>
          <w:t>2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KOMUNIKACE MEZI ZADAVATELEM A DODAVATELI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_Toc113376729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3</w:t>
        </w:r>
        <w:r w:rsidR="004324CD">
          <w:rPr>
            <w:noProof/>
            <w:webHidden/>
          </w:rPr>
          <w:fldChar w:fldCharType="end"/>
        </w:r>
      </w:hyperlink>
    </w:p>
    <w:p w14:paraId="620FF208" w14:textId="0207FA36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30" w:history="1">
        <w:r w:rsidR="004324CD" w:rsidRPr="009D7524">
          <w:rPr>
            <w:rStyle w:val="Hypertextovodkaz"/>
            <w:noProof/>
          </w:rPr>
          <w:t>3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INFORMACE O PŘEDMĚTU VEŘEJNÉ ZAKÁZKY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_Toc113376730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4</w:t>
        </w:r>
        <w:r w:rsidR="004324CD">
          <w:rPr>
            <w:noProof/>
            <w:webHidden/>
          </w:rPr>
          <w:fldChar w:fldCharType="end"/>
        </w:r>
      </w:hyperlink>
    </w:p>
    <w:p w14:paraId="18C50FA0" w14:textId="0690362F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31" w:history="1">
        <w:r w:rsidR="004324CD" w:rsidRPr="009D7524">
          <w:rPr>
            <w:rStyle w:val="Hypertextovodkaz"/>
            <w:noProof/>
          </w:rPr>
          <w:t>4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DOBA (čAS) PLNĚNÍ VEŘEJNÉ ZAKÁZKY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_Toc113376731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6</w:t>
        </w:r>
        <w:r w:rsidR="004324CD">
          <w:rPr>
            <w:noProof/>
            <w:webHidden/>
          </w:rPr>
          <w:fldChar w:fldCharType="end"/>
        </w:r>
      </w:hyperlink>
    </w:p>
    <w:p w14:paraId="5AF5241F" w14:textId="4B62E2D6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32" w:history="1">
        <w:r w:rsidR="004324CD" w:rsidRPr="009D7524">
          <w:rPr>
            <w:rStyle w:val="Hypertextovodkaz"/>
            <w:noProof/>
          </w:rPr>
          <w:t>5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PROHLÍDKA MÍSTA PLNĚNÍ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_Toc113376732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7</w:t>
        </w:r>
        <w:r w:rsidR="004324CD">
          <w:rPr>
            <w:noProof/>
            <w:webHidden/>
          </w:rPr>
          <w:fldChar w:fldCharType="end"/>
        </w:r>
      </w:hyperlink>
    </w:p>
    <w:p w14:paraId="09779F8B" w14:textId="779FB698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33" w:history="1">
        <w:r w:rsidR="004324CD" w:rsidRPr="009D7524">
          <w:rPr>
            <w:rStyle w:val="Hypertextovodkaz"/>
            <w:noProof/>
          </w:rPr>
          <w:t>6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POŽADAVKY ZADAVATELE NA KVALIFIKACI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_Toc113376733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7</w:t>
        </w:r>
        <w:r w:rsidR="004324CD">
          <w:rPr>
            <w:noProof/>
            <w:webHidden/>
          </w:rPr>
          <w:fldChar w:fldCharType="end"/>
        </w:r>
      </w:hyperlink>
    </w:p>
    <w:p w14:paraId="4D3048A6" w14:textId="67CBC226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34" w:history="1">
        <w:r w:rsidR="004324CD" w:rsidRPr="009D7524">
          <w:rPr>
            <w:rStyle w:val="Hypertextovodkaz"/>
            <w:noProof/>
          </w:rPr>
          <w:t>7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SPOLEČNÁ USTANOVENÍ KE KVALIFIKACI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_Toc113376734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16</w:t>
        </w:r>
        <w:r w:rsidR="004324CD">
          <w:rPr>
            <w:noProof/>
            <w:webHidden/>
          </w:rPr>
          <w:fldChar w:fldCharType="end"/>
        </w:r>
      </w:hyperlink>
    </w:p>
    <w:p w14:paraId="505FE823" w14:textId="5D85736E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35" w:history="1">
        <w:r w:rsidR="004324CD" w:rsidRPr="009D7524">
          <w:rPr>
            <w:rStyle w:val="Hypertextovodkaz"/>
            <w:noProof/>
          </w:rPr>
          <w:t>8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OBCHODNÍ PODMÍNKY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_Toc113376735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19</w:t>
        </w:r>
        <w:r w:rsidR="004324CD">
          <w:rPr>
            <w:noProof/>
            <w:webHidden/>
          </w:rPr>
          <w:fldChar w:fldCharType="end"/>
        </w:r>
      </w:hyperlink>
    </w:p>
    <w:p w14:paraId="0A596CC5" w14:textId="12337E39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36" w:history="1">
        <w:r w:rsidR="004324CD" w:rsidRPr="009D7524">
          <w:rPr>
            <w:rStyle w:val="Hypertextovodkaz"/>
            <w:noProof/>
          </w:rPr>
          <w:t>9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POŽADAVKY NA ZPŮSOB ZPRACOVÁNÍ NABÍDKOVÉ CENY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_Toc113376736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19</w:t>
        </w:r>
        <w:r w:rsidR="004324CD">
          <w:rPr>
            <w:noProof/>
            <w:webHidden/>
          </w:rPr>
          <w:fldChar w:fldCharType="end"/>
        </w:r>
      </w:hyperlink>
    </w:p>
    <w:p w14:paraId="23AE842E" w14:textId="6A1CE91D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37" w:history="1">
        <w:r w:rsidR="004324CD" w:rsidRPr="009D7524">
          <w:rPr>
            <w:rStyle w:val="Hypertextovodkaz"/>
            <w:noProof/>
          </w:rPr>
          <w:t>10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HODNOCENÍ NABÍDEK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_Toc113376737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20</w:t>
        </w:r>
        <w:r w:rsidR="004324CD">
          <w:rPr>
            <w:noProof/>
            <w:webHidden/>
          </w:rPr>
          <w:fldChar w:fldCharType="end"/>
        </w:r>
      </w:hyperlink>
    </w:p>
    <w:p w14:paraId="79119E8A" w14:textId="013B847C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38" w:history="1">
        <w:r w:rsidR="004324CD" w:rsidRPr="009D7524">
          <w:rPr>
            <w:rStyle w:val="Hypertextovodkaz"/>
            <w:noProof/>
          </w:rPr>
          <w:t>11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POŽADAVKY NA ZPRACOVÁNÍ A PODÁNÍ NABÍDKY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_Toc113376738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23</w:t>
        </w:r>
        <w:r w:rsidR="004324CD">
          <w:rPr>
            <w:noProof/>
            <w:webHidden/>
          </w:rPr>
          <w:fldChar w:fldCharType="end"/>
        </w:r>
      </w:hyperlink>
    </w:p>
    <w:p w14:paraId="33FC1F6D" w14:textId="7F9EA3DD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39" w:history="1">
        <w:r w:rsidR="004324CD" w:rsidRPr="009D7524">
          <w:rPr>
            <w:rStyle w:val="Hypertextovodkaz"/>
            <w:noProof/>
          </w:rPr>
          <w:t>12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ZÁVAZNOST POŽADAVKŮ ZADAVATELE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_Toc113376739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24</w:t>
        </w:r>
        <w:r w:rsidR="004324CD">
          <w:rPr>
            <w:noProof/>
            <w:webHidden/>
          </w:rPr>
          <w:fldChar w:fldCharType="end"/>
        </w:r>
      </w:hyperlink>
    </w:p>
    <w:p w14:paraId="6A4E65D9" w14:textId="43B1FD4A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40" w:history="1">
        <w:r w:rsidR="004324CD" w:rsidRPr="009D7524">
          <w:rPr>
            <w:rStyle w:val="Hypertextovodkaz"/>
            <w:noProof/>
          </w:rPr>
          <w:t>13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VYSVĚTLENÍ, ZMĚNA NEBO DOPLNĚNÍ ZADÁVACÍ DOKUMENTACE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_Toc113376740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24</w:t>
        </w:r>
        <w:r w:rsidR="004324CD">
          <w:rPr>
            <w:noProof/>
            <w:webHidden/>
          </w:rPr>
          <w:fldChar w:fldCharType="end"/>
        </w:r>
      </w:hyperlink>
    </w:p>
    <w:p w14:paraId="5CA61A16" w14:textId="539E6D62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41" w:history="1">
        <w:r w:rsidR="004324CD" w:rsidRPr="009D7524">
          <w:rPr>
            <w:rStyle w:val="Hypertextovodkaz"/>
            <w:noProof/>
          </w:rPr>
          <w:t>14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PODMÍNKY PRO UZAVŘENÍ SMLOUVY S VYBRANÝM DODAVATELEM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_Toc113376741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25</w:t>
        </w:r>
        <w:r w:rsidR="004324CD">
          <w:rPr>
            <w:noProof/>
            <w:webHidden/>
          </w:rPr>
          <w:fldChar w:fldCharType="end"/>
        </w:r>
      </w:hyperlink>
    </w:p>
    <w:p w14:paraId="6B43992D" w14:textId="7EEBD135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42" w:history="1">
        <w:r w:rsidR="004324CD" w:rsidRPr="009D7524">
          <w:rPr>
            <w:rStyle w:val="Hypertextovodkaz"/>
            <w:noProof/>
          </w:rPr>
          <w:t>15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LHŮTA A MÍSTO PRO PODÁNÍ NABÍDEK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_Toc113376742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25</w:t>
        </w:r>
        <w:r w:rsidR="004324CD">
          <w:rPr>
            <w:noProof/>
            <w:webHidden/>
          </w:rPr>
          <w:fldChar w:fldCharType="end"/>
        </w:r>
      </w:hyperlink>
    </w:p>
    <w:p w14:paraId="1B5855BA" w14:textId="3A1FA0D7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43" w:history="1">
        <w:r w:rsidR="004324CD" w:rsidRPr="009D7524">
          <w:rPr>
            <w:rStyle w:val="Hypertextovodkaz"/>
            <w:noProof/>
          </w:rPr>
          <w:t>16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OTEVÍRÁNÍ NABÍDEK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_Toc113376743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26</w:t>
        </w:r>
        <w:r w:rsidR="004324CD">
          <w:rPr>
            <w:noProof/>
            <w:webHidden/>
          </w:rPr>
          <w:fldChar w:fldCharType="end"/>
        </w:r>
      </w:hyperlink>
    </w:p>
    <w:p w14:paraId="26DD7625" w14:textId="086C72AF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44" w:history="1">
        <w:r w:rsidR="004324CD" w:rsidRPr="009D7524">
          <w:rPr>
            <w:rStyle w:val="Hypertextovodkaz"/>
            <w:noProof/>
          </w:rPr>
          <w:t>17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ZADÁVACÍ LHŮTA A JISTOTA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_Toc113376744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26</w:t>
        </w:r>
        <w:r w:rsidR="004324CD">
          <w:rPr>
            <w:noProof/>
            <w:webHidden/>
          </w:rPr>
          <w:fldChar w:fldCharType="end"/>
        </w:r>
      </w:hyperlink>
    </w:p>
    <w:p w14:paraId="190A3E6A" w14:textId="7965CE44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45" w:history="1">
        <w:r w:rsidR="004324CD" w:rsidRPr="009D7524">
          <w:rPr>
            <w:rStyle w:val="Hypertextovodkaz"/>
            <w:noProof/>
          </w:rPr>
          <w:t>18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VÝHRADY ZADAVATELE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_Toc113376745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26</w:t>
        </w:r>
        <w:r w:rsidR="004324CD">
          <w:rPr>
            <w:noProof/>
            <w:webHidden/>
          </w:rPr>
          <w:fldChar w:fldCharType="end"/>
        </w:r>
      </w:hyperlink>
    </w:p>
    <w:p w14:paraId="39091B3C" w14:textId="0BF80FB0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46" w:history="1">
        <w:r w:rsidR="004324CD" w:rsidRPr="009D7524">
          <w:rPr>
            <w:rStyle w:val="Hypertextovodkaz"/>
            <w:noProof/>
          </w:rPr>
          <w:t>19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INFORMACE O ZPRACOVÁNÍ OSOBNÍCH ÚDAJŮ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_Toc113376746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26</w:t>
        </w:r>
        <w:r w:rsidR="004324CD">
          <w:rPr>
            <w:noProof/>
            <w:webHidden/>
          </w:rPr>
          <w:fldChar w:fldCharType="end"/>
        </w:r>
      </w:hyperlink>
    </w:p>
    <w:p w14:paraId="2D66A583" w14:textId="0224DD96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47" w:history="1">
        <w:r w:rsidR="004324CD" w:rsidRPr="009D7524">
          <w:rPr>
            <w:rStyle w:val="Hypertextovodkaz"/>
            <w:rFonts w:cs="Segoe UI"/>
            <w:noProof/>
          </w:rPr>
          <w:t>20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rFonts w:cs="Segoe UI"/>
            <w:noProof/>
          </w:rPr>
          <w:t>SANKCE VŮČI RUSKU A BĚLORUSKU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_Toc113376747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27</w:t>
        </w:r>
        <w:r w:rsidR="004324CD">
          <w:rPr>
            <w:noProof/>
            <w:webHidden/>
          </w:rPr>
          <w:fldChar w:fldCharType="end"/>
        </w:r>
      </w:hyperlink>
    </w:p>
    <w:p w14:paraId="55E86ED3" w14:textId="7663550D" w:rsidR="004324CD" w:rsidRDefault="00783C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13376748" w:history="1">
        <w:r w:rsidR="004324CD" w:rsidRPr="009D7524">
          <w:rPr>
            <w:rStyle w:val="Hypertextovodkaz"/>
            <w:noProof/>
          </w:rPr>
          <w:t>21</w:t>
        </w:r>
        <w:r w:rsidR="004324C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4324CD" w:rsidRPr="009D7524">
          <w:rPr>
            <w:rStyle w:val="Hypertextovodkaz"/>
            <w:noProof/>
          </w:rPr>
          <w:t>SEZNAM PŘÍLOH</w:t>
        </w:r>
        <w:r w:rsidR="004324CD">
          <w:rPr>
            <w:noProof/>
            <w:webHidden/>
          </w:rPr>
          <w:tab/>
        </w:r>
        <w:r w:rsidR="004324CD">
          <w:rPr>
            <w:noProof/>
            <w:webHidden/>
          </w:rPr>
          <w:fldChar w:fldCharType="begin"/>
        </w:r>
        <w:r w:rsidR="004324CD">
          <w:rPr>
            <w:noProof/>
            <w:webHidden/>
          </w:rPr>
          <w:instrText xml:space="preserve"> PAGEREF _Toc113376748 \h </w:instrText>
        </w:r>
        <w:r w:rsidR="004324CD">
          <w:rPr>
            <w:noProof/>
            <w:webHidden/>
          </w:rPr>
        </w:r>
        <w:r w:rsidR="004324CD">
          <w:rPr>
            <w:noProof/>
            <w:webHidden/>
          </w:rPr>
          <w:fldChar w:fldCharType="separate"/>
        </w:r>
        <w:r w:rsidR="00010A08">
          <w:rPr>
            <w:noProof/>
            <w:webHidden/>
          </w:rPr>
          <w:t>28</w:t>
        </w:r>
        <w:r w:rsidR="004324CD">
          <w:rPr>
            <w:noProof/>
            <w:webHidden/>
          </w:rPr>
          <w:fldChar w:fldCharType="end"/>
        </w:r>
      </w:hyperlink>
    </w:p>
    <w:p w14:paraId="26C98FCC" w14:textId="50F0857E" w:rsidR="0065077D" w:rsidRDefault="00F976FF" w:rsidP="009F0748">
      <w:pPr>
        <w:pStyle w:val="Obsah1"/>
      </w:pPr>
      <w:r>
        <w:rPr>
          <w:rFonts w:cs="Segoe UI"/>
          <w:sz w:val="20"/>
          <w:szCs w:val="20"/>
        </w:rPr>
        <w:fldChar w:fldCharType="end"/>
      </w:r>
      <w:r w:rsidR="0065077D">
        <w:br w:type="page"/>
      </w:r>
    </w:p>
    <w:p w14:paraId="1D9E5775" w14:textId="77777777" w:rsidR="00293F90" w:rsidRPr="00983523" w:rsidRDefault="00261955" w:rsidP="00FD5B0F">
      <w:pPr>
        <w:pStyle w:val="Nadpis1"/>
      </w:pPr>
      <w:bookmarkStart w:id="39" w:name="_Toc113376728"/>
      <w:r w:rsidRPr="00FD5B0F">
        <w:lastRenderedPageBreak/>
        <w:t>IDENTIFIKAČNÍ</w:t>
      </w:r>
      <w:r w:rsidRPr="00D671B5">
        <w:t xml:space="preserve"> </w:t>
      </w:r>
      <w:r w:rsidRPr="002A6245">
        <w:t>ÚDAJE</w:t>
      </w:r>
      <w:r w:rsidRPr="00D671B5">
        <w:t xml:space="preserve"> ZADAVATELE</w:t>
      </w:r>
      <w:r w:rsidRPr="00977CBB">
        <w:t xml:space="preserve"> A</w:t>
      </w:r>
      <w:r w:rsidRPr="00F301ED">
        <w:t xml:space="preserve"> </w:t>
      </w:r>
      <w:r w:rsidRPr="00983523">
        <w:t>DALŠÍCH OSOB</w:t>
      </w:r>
      <w:bookmarkEnd w:id="39"/>
    </w:p>
    <w:p w14:paraId="5E8DEEE1" w14:textId="77777777" w:rsidR="00D231C9" w:rsidRPr="00983523" w:rsidRDefault="00293F90" w:rsidP="00FD5B0F">
      <w:pPr>
        <w:pStyle w:val="Nadpis2"/>
      </w:pPr>
      <w:bookmarkStart w:id="40" w:name="_Základní_údaje_o"/>
      <w:bookmarkStart w:id="41" w:name="_Toc32627406"/>
      <w:bookmarkStart w:id="42" w:name="_Toc123534344"/>
      <w:bookmarkEnd w:id="40"/>
      <w:r w:rsidRPr="00B1328C">
        <w:t>Z</w:t>
      </w:r>
      <w:bookmarkEnd w:id="41"/>
      <w:bookmarkEnd w:id="42"/>
      <w:r w:rsidR="00B07700" w:rsidRPr="00B1328C">
        <w:t>adavatel</w:t>
      </w:r>
      <w:bookmarkStart w:id="43" w:name="_Ref207332822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4599"/>
      </w:tblGrid>
      <w:tr w:rsidR="006002E9" w:rsidRPr="00785416" w14:paraId="0FDF7730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12239B" w14:textId="77777777" w:rsidR="006002E9" w:rsidRPr="00FD5B0F" w:rsidRDefault="00A72913" w:rsidP="00FD5B0F">
            <w:pPr>
              <w:pStyle w:val="MTLNormalbezmezer"/>
              <w:rPr>
                <w:b/>
              </w:rPr>
            </w:pPr>
            <w:r w:rsidRPr="00FD5B0F">
              <w:rPr>
                <w:b/>
              </w:rPr>
              <w:t>Název</w:t>
            </w:r>
            <w:r w:rsidR="006002E9" w:rsidRPr="00FD5B0F">
              <w:rPr>
                <w:b/>
              </w:rPr>
              <w:t xml:space="preserve">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9A13" w14:textId="74C09629" w:rsidR="006002E9" w:rsidRPr="00D671B5" w:rsidRDefault="004B1D11" w:rsidP="00FD5B0F">
            <w:pPr>
              <w:pStyle w:val="MTLNormalbezmezer"/>
            </w:pPr>
            <w:r w:rsidRPr="004B1D11">
              <w:t>SAKO Brno SOLAR a. s.</w:t>
            </w:r>
          </w:p>
        </w:tc>
      </w:tr>
      <w:tr w:rsidR="006002E9" w:rsidRPr="00785416" w14:paraId="3B54A42E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EC2D55" w14:textId="77777777" w:rsidR="006002E9" w:rsidRPr="00FD5B0F" w:rsidRDefault="006002E9" w:rsidP="00FD5B0F">
            <w:pPr>
              <w:pStyle w:val="MTLNormalbezmezer"/>
              <w:rPr>
                <w:b/>
              </w:rPr>
            </w:pPr>
            <w:r w:rsidRPr="00FD5B0F">
              <w:rPr>
                <w:b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BA09" w14:textId="1BE89A0A" w:rsidR="006002E9" w:rsidRPr="00D671B5" w:rsidRDefault="004B1D11" w:rsidP="00FD5B0F">
            <w:pPr>
              <w:pStyle w:val="MTLNormalbezmezer"/>
            </w:pPr>
            <w:r w:rsidRPr="004B1D11">
              <w:t>Jedovnická 4247/2,</w:t>
            </w:r>
            <w:r>
              <w:t xml:space="preserve"> </w:t>
            </w:r>
            <w:r w:rsidRPr="004B1D11">
              <w:t>628 00 Brno</w:t>
            </w:r>
            <w:r>
              <w:t xml:space="preserve"> – Židenice</w:t>
            </w:r>
          </w:p>
        </w:tc>
      </w:tr>
      <w:tr w:rsidR="006002E9" w:rsidRPr="00785416" w14:paraId="1564B3F8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2B3DAF" w14:textId="77777777" w:rsidR="006002E9" w:rsidRPr="00FD5B0F" w:rsidRDefault="006002E9" w:rsidP="00FD5B0F">
            <w:pPr>
              <w:pStyle w:val="MTLNormalbezmezer"/>
              <w:rPr>
                <w:b/>
              </w:rPr>
            </w:pPr>
            <w:r w:rsidRPr="00FD5B0F">
              <w:rPr>
                <w:b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30F3" w14:textId="3E7C99A2" w:rsidR="006002E9" w:rsidRPr="00D671B5" w:rsidRDefault="004B1D11" w:rsidP="00FD5B0F">
            <w:pPr>
              <w:pStyle w:val="MTLNormalbezmezer"/>
            </w:pPr>
            <w:r w:rsidRPr="004B1D11">
              <w:t>14103320</w:t>
            </w:r>
          </w:p>
        </w:tc>
      </w:tr>
      <w:tr w:rsidR="006002E9" w:rsidRPr="00785416" w14:paraId="43FD8FC8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58F4D4" w14:textId="77777777" w:rsidR="006002E9" w:rsidRPr="00FD5B0F" w:rsidRDefault="00C56700" w:rsidP="00FD5B0F">
            <w:pPr>
              <w:pStyle w:val="MTLNormalbezmezer"/>
              <w:rPr>
                <w:b/>
              </w:rPr>
            </w:pPr>
            <w:r w:rsidRPr="00FD5B0F">
              <w:rPr>
                <w:b/>
              </w:rPr>
              <w:t>P</w:t>
            </w:r>
            <w:r w:rsidR="006002E9" w:rsidRPr="00FD5B0F">
              <w:rPr>
                <w:b/>
              </w:rPr>
              <w:t>rofil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4AA6" w14:textId="0BB676FC" w:rsidR="006002E9" w:rsidRPr="00D671B5" w:rsidRDefault="00783C0A" w:rsidP="00FD5B0F">
            <w:pPr>
              <w:pStyle w:val="MTLNormalbezmezer"/>
            </w:pPr>
            <w:hyperlink r:id="rId8" w:history="1">
              <w:r w:rsidR="00CE4C09" w:rsidRPr="001712B1">
                <w:rPr>
                  <w:rStyle w:val="Hypertextovodkaz"/>
                </w:rPr>
                <w:t>https://nen.nipez.cz/profil/SAKOBrnoSOLAR</w:t>
              </w:r>
            </w:hyperlink>
            <w:r w:rsidR="00CE4C09">
              <w:t xml:space="preserve"> </w:t>
            </w:r>
          </w:p>
        </w:tc>
      </w:tr>
    </w:tbl>
    <w:p w14:paraId="7181BE73" w14:textId="77777777" w:rsidR="003129AE" w:rsidRPr="00983523" w:rsidRDefault="00894358" w:rsidP="00FD5B0F">
      <w:pPr>
        <w:pStyle w:val="Nadpis2"/>
      </w:pPr>
      <w:bookmarkStart w:id="44" w:name="_Ref519072784"/>
      <w:r w:rsidRPr="00D671B5">
        <w:t>Zástupce</w:t>
      </w:r>
      <w:r w:rsidR="00293F90" w:rsidRPr="00977CBB">
        <w:t xml:space="preserve"> zadavate</w:t>
      </w:r>
      <w:r w:rsidR="00293F90" w:rsidRPr="00F301ED">
        <w:t>le</w:t>
      </w:r>
      <w:bookmarkEnd w:id="43"/>
      <w:bookmarkEnd w:id="44"/>
    </w:p>
    <w:p w14:paraId="197436F8" w14:textId="6703E47D" w:rsidR="002763E6" w:rsidRPr="008205DA" w:rsidRDefault="00E0549F" w:rsidP="00FD5B0F">
      <w:r w:rsidRPr="00983523">
        <w:t>Zástupcem zadavatele</w:t>
      </w:r>
      <w:r w:rsidR="008B2030" w:rsidRPr="00983523">
        <w:t xml:space="preserve"> ve věcech souvisejících se zadáváním této veřejné zakázky je </w:t>
      </w:r>
      <w:r w:rsidR="005105C2" w:rsidRPr="008318DA">
        <w:t>MT</w:t>
      </w:r>
      <w:r w:rsidRPr="008318DA">
        <w:t> </w:t>
      </w:r>
      <w:r w:rsidR="005105C2" w:rsidRPr="008318DA">
        <w:t xml:space="preserve">Legal s.r.o., advokátní kancelář, </w:t>
      </w:r>
      <w:r w:rsidR="00024566" w:rsidRPr="008318DA">
        <w:t xml:space="preserve">se sídlem </w:t>
      </w:r>
      <w:r w:rsidR="000E3871">
        <w:t xml:space="preserve">Jana Babáka 2733/11, 612 00 </w:t>
      </w:r>
      <w:r w:rsidR="00024566" w:rsidRPr="008318DA">
        <w:t>Brno</w:t>
      </w:r>
      <w:r w:rsidR="00024566" w:rsidRPr="00B966A9">
        <w:t xml:space="preserve">, </w:t>
      </w:r>
      <w:r w:rsidR="00CB036C" w:rsidRPr="008205DA">
        <w:t xml:space="preserve">IČO 28305043 </w:t>
      </w:r>
      <w:r w:rsidR="00012AA4" w:rsidRPr="008205DA">
        <w:t>e</w:t>
      </w:r>
      <w:r w:rsidR="00966AE3" w:rsidRPr="008205DA">
        <w:t>-</w:t>
      </w:r>
      <w:r w:rsidR="00012AA4" w:rsidRPr="008205DA">
        <w:t xml:space="preserve">mail: </w:t>
      </w:r>
      <w:r w:rsidR="00012AA4" w:rsidRPr="00C7172A">
        <w:rPr>
          <w:b/>
        </w:rPr>
        <w:t>vz@mt-legal.com</w:t>
      </w:r>
      <w:r w:rsidRPr="00D671B5">
        <w:t xml:space="preserve">. Zástupce zadavatele </w:t>
      </w:r>
      <w:r w:rsidR="00FF7D1D" w:rsidRPr="00D671B5">
        <w:t>je v</w:t>
      </w:r>
      <w:r w:rsidR="00841340" w:rsidRPr="00977CBB">
        <w:t> </w:t>
      </w:r>
      <w:r w:rsidR="00FF7D1D" w:rsidRPr="00F301ED">
        <w:t xml:space="preserve">souladu s </w:t>
      </w:r>
      <w:r w:rsidR="00444EA3" w:rsidRPr="00983523">
        <w:t>§</w:t>
      </w:r>
      <w:r w:rsidR="009C185E" w:rsidRPr="00983523">
        <w:t> </w:t>
      </w:r>
      <w:r w:rsidR="00A80E5A" w:rsidRPr="00983523">
        <w:t>43</w:t>
      </w:r>
      <w:r w:rsidR="00FF7D1D" w:rsidRPr="00983523">
        <w:t xml:space="preserve"> Z</w:t>
      </w:r>
      <w:r w:rsidR="00A80E5A" w:rsidRPr="00983523">
        <w:t>Z</w:t>
      </w:r>
      <w:r w:rsidR="00FF7D1D" w:rsidRPr="00983523">
        <w:t xml:space="preserve">VZ </w:t>
      </w:r>
      <w:r w:rsidR="00293F90" w:rsidRPr="008318DA">
        <w:t>pověřen výkonem zadavatelských činností v tomto zadávacím řízení</w:t>
      </w:r>
      <w:r w:rsidRPr="008318DA">
        <w:t xml:space="preserve"> a je taktéž pověřen</w:t>
      </w:r>
      <w:r w:rsidR="00287BDF" w:rsidRPr="008318DA">
        <w:rPr>
          <w:iCs/>
        </w:rPr>
        <w:t xml:space="preserve"> k přijímání případných námitek dodavatelů dle § 241</w:t>
      </w:r>
      <w:r w:rsidR="00287BDF" w:rsidRPr="00B966A9">
        <w:rPr>
          <w:iCs/>
        </w:rPr>
        <w:t xml:space="preserve"> a násl. ZZVZ</w:t>
      </w:r>
      <w:r w:rsidR="00476918">
        <w:rPr>
          <w:iCs/>
        </w:rPr>
        <w:t xml:space="preserve"> (tím není dotčeno oprávnění statutárního orgánu či jiné pověřené osoby zadavatele)</w:t>
      </w:r>
      <w:r w:rsidR="00287BDF" w:rsidRPr="00B966A9">
        <w:rPr>
          <w:iCs/>
        </w:rPr>
        <w:t>.</w:t>
      </w:r>
      <w:r w:rsidR="00293F90" w:rsidRPr="00B966A9">
        <w:t xml:space="preserve"> </w:t>
      </w:r>
      <w:r w:rsidR="003E20B2">
        <w:t>Zástupce zadavatele zajiš</w:t>
      </w:r>
      <w:r w:rsidR="007F6EEC">
        <w:t xml:space="preserve">ťuje </w:t>
      </w:r>
      <w:r w:rsidR="00910383">
        <w:t xml:space="preserve">na straně zadavatele </w:t>
      </w:r>
      <w:r w:rsidR="007F6EEC">
        <w:t>též komunikaci</w:t>
      </w:r>
      <w:r w:rsidR="003E20B2">
        <w:t xml:space="preserve"> dle odst. </w:t>
      </w:r>
      <w:r w:rsidR="003E20B2">
        <w:fldChar w:fldCharType="begin"/>
      </w:r>
      <w:r w:rsidR="003E20B2">
        <w:instrText xml:space="preserve"> REF _Ref519077264 \r \h </w:instrText>
      </w:r>
      <w:r w:rsidR="00FD5B0F">
        <w:instrText xml:space="preserve"> \* MERGEFORMAT </w:instrText>
      </w:r>
      <w:r w:rsidR="003E20B2">
        <w:fldChar w:fldCharType="separate"/>
      </w:r>
      <w:r w:rsidR="00010A08">
        <w:t>2</w:t>
      </w:r>
      <w:r w:rsidR="003E20B2">
        <w:fldChar w:fldCharType="end"/>
      </w:r>
      <w:r w:rsidR="003E20B2">
        <w:t>.</w:t>
      </w:r>
    </w:p>
    <w:p w14:paraId="1A6D7EDE" w14:textId="77777777" w:rsidR="0073162D" w:rsidRPr="00BA24B3" w:rsidRDefault="005A3F1E" w:rsidP="00FD5B0F">
      <w:pPr>
        <w:pStyle w:val="Nadpis2"/>
      </w:pPr>
      <w:r w:rsidRPr="00FD5B0F">
        <w:t>Předběžné</w:t>
      </w:r>
      <w:r>
        <w:t xml:space="preserve"> tržní konzu</w:t>
      </w:r>
      <w:r w:rsidR="00433C7C" w:rsidRPr="008205DA">
        <w:t>l</w:t>
      </w:r>
      <w:r>
        <w:t>t</w:t>
      </w:r>
      <w:r w:rsidR="00433C7C" w:rsidRPr="008205DA">
        <w:t xml:space="preserve">ace a </w:t>
      </w:r>
      <w:r w:rsidR="00D55B05" w:rsidRPr="00B6128D">
        <w:t>osob</w:t>
      </w:r>
      <w:r w:rsidR="00962ADD" w:rsidRPr="00B6128D">
        <w:t>y podíle</w:t>
      </w:r>
      <w:r w:rsidR="00433C7C" w:rsidRPr="00240AA8">
        <w:t>jící</w:t>
      </w:r>
      <w:r w:rsidR="00D55B05" w:rsidRPr="0034651B">
        <w:t xml:space="preserve"> </w:t>
      </w:r>
      <w:r w:rsidR="00433C7C" w:rsidRPr="00243E6C">
        <w:t xml:space="preserve">se </w:t>
      </w:r>
      <w:r w:rsidR="00D55B05" w:rsidRPr="00243E6C">
        <w:t xml:space="preserve">na přípravě </w:t>
      </w:r>
      <w:r w:rsidR="009E12B6">
        <w:t>zadávací dokumentace</w:t>
      </w:r>
      <w:r w:rsidR="0073162D" w:rsidRPr="00602737">
        <w:t xml:space="preserve"> </w:t>
      </w:r>
    </w:p>
    <w:p w14:paraId="4AA45B7D" w14:textId="77777777" w:rsidR="00CE4C09" w:rsidRDefault="00CE4C09" w:rsidP="00CE4C09">
      <w:r>
        <w:t>Zadávací dokumentace neobsahuje informace, které by byly výsledkem předběžné tržní konzultace.</w:t>
      </w:r>
    </w:p>
    <w:p w14:paraId="1E56A873" w14:textId="77777777" w:rsidR="00CE4C09" w:rsidRDefault="00CE4C09" w:rsidP="00CE4C09">
      <w:pPr>
        <w:rPr>
          <w:szCs w:val="22"/>
        </w:rPr>
      </w:pPr>
      <w:r>
        <w:rPr>
          <w:szCs w:val="22"/>
        </w:rPr>
        <w:t>Níže uvedené části zadávací dokumentace vypracovala osoba odlišná od zadavatele: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90"/>
      </w:tblGrid>
      <w:tr w:rsidR="00CE4C09" w14:paraId="37A1FC48" w14:textId="77777777" w:rsidTr="00CE4C09">
        <w:trPr>
          <w:trHeight w:val="654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88F5AD" w14:textId="77777777" w:rsidR="00CE4C09" w:rsidRDefault="00CE4C09">
            <w:pPr>
              <w:spacing w:after="0"/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 xml:space="preserve">Části zadávací dokumentace </w:t>
            </w:r>
            <w:r>
              <w:rPr>
                <w:rFonts w:cs="Segoe UI"/>
                <w:b/>
                <w:bCs/>
              </w:rPr>
              <w:t>vypracované odlišnou osobou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5ED01" w14:textId="77777777" w:rsidR="00CE4C09" w:rsidRDefault="00CE4C09">
            <w:pPr>
              <w:spacing w:after="0"/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Označení osoby</w:t>
            </w:r>
          </w:p>
        </w:tc>
      </w:tr>
      <w:tr w:rsidR="00CE4C09" w14:paraId="4CD36B59" w14:textId="77777777" w:rsidTr="00CE4C0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237B" w14:textId="77777777" w:rsidR="00CE4C09" w:rsidRDefault="00CE4C09">
            <w:pPr>
              <w:spacing w:after="0"/>
              <w:jc w:val="center"/>
              <w:rPr>
                <w:rFonts w:cs="Segoe UI"/>
              </w:rPr>
            </w:pPr>
            <w:r>
              <w:rPr>
                <w:rFonts w:cs="Segoe UI"/>
              </w:rPr>
              <w:t>Organizačně-právní části zadávací dokumentace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10E8" w14:textId="77777777" w:rsidR="00CE4C09" w:rsidRDefault="00CE4C09">
            <w:pPr>
              <w:spacing w:after="0"/>
              <w:jc w:val="center"/>
              <w:rPr>
                <w:rFonts w:cs="Segoe UI"/>
                <w:bCs/>
              </w:rPr>
            </w:pPr>
            <w:r>
              <w:rPr>
                <w:rFonts w:cs="Segoe UI"/>
              </w:rPr>
              <w:t xml:space="preserve">MT Legal s.r.o., advokátní kancelář, sídlem Jana Babáka 2733/11, 612 00 Brno, IČO 28305043 </w:t>
            </w:r>
          </w:p>
        </w:tc>
      </w:tr>
    </w:tbl>
    <w:p w14:paraId="75A8DC05" w14:textId="7C8DF448" w:rsidR="0033386C" w:rsidRPr="00785416" w:rsidRDefault="0033386C" w:rsidP="00CE4C09">
      <w:pPr>
        <w:pStyle w:val="Textkomente"/>
      </w:pPr>
    </w:p>
    <w:p w14:paraId="6A0D8FB2" w14:textId="77777777" w:rsidR="007F3D8C" w:rsidRPr="00983523" w:rsidRDefault="00261955" w:rsidP="00FD5B0F">
      <w:pPr>
        <w:pStyle w:val="Nadpis1"/>
      </w:pPr>
      <w:bookmarkStart w:id="45" w:name="_Ref519077264"/>
      <w:bookmarkStart w:id="46" w:name="_Toc113376729"/>
      <w:r w:rsidRPr="00FD5B0F">
        <w:t>KOMUNIKACE</w:t>
      </w:r>
      <w:r w:rsidRPr="00983523">
        <w:t xml:space="preserve"> MEZI ZADAVATELEM A DODAVATELI</w:t>
      </w:r>
      <w:bookmarkEnd w:id="45"/>
      <w:bookmarkEnd w:id="46"/>
    </w:p>
    <w:p w14:paraId="7C5BC6E1" w14:textId="77777777" w:rsidR="00CE4C09" w:rsidRDefault="00CE4C09" w:rsidP="00CE4C09">
      <w:pPr>
        <w:autoSpaceDE w:val="0"/>
        <w:autoSpaceDN w:val="0"/>
        <w:spacing w:after="120"/>
        <w:rPr>
          <w:rFonts w:cs="Segoe UI"/>
          <w:color w:val="000000"/>
          <w:szCs w:val="22"/>
        </w:rPr>
      </w:pPr>
      <w:r>
        <w:rPr>
          <w:rFonts w:cs="Segoe UI"/>
          <w:b/>
          <w:bCs/>
          <w:color w:val="000000"/>
        </w:rPr>
        <w:t>Veřejná zakázka je zadávána v plném rozsahu elektronicky prostřednictvím certifikovaného Národního elektronického nástroj</w:t>
      </w:r>
      <w:r w:rsidRPr="00483588">
        <w:rPr>
          <w:rFonts w:cs="Segoe UI"/>
          <w:b/>
          <w:bCs/>
          <w:color w:val="000000"/>
        </w:rPr>
        <w:t xml:space="preserve">e (NEN) </w:t>
      </w:r>
      <w:r>
        <w:rPr>
          <w:rFonts w:cs="Segoe UI"/>
          <w:color w:val="000000"/>
        </w:rPr>
        <w:t>Ministerstva pro místní rozvoj (dále jen „</w:t>
      </w:r>
      <w:r>
        <w:rPr>
          <w:rFonts w:cs="Segoe UI"/>
          <w:b/>
          <w:bCs/>
          <w:i/>
          <w:iCs/>
          <w:color w:val="000000"/>
        </w:rPr>
        <w:t>elektronický nástroj</w:t>
      </w:r>
      <w:r>
        <w:rPr>
          <w:rFonts w:cs="Segoe UI"/>
          <w:color w:val="000000"/>
        </w:rPr>
        <w:t>“), dostupného na </w:t>
      </w:r>
      <w:hyperlink r:id="rId9" w:history="1">
        <w:r>
          <w:rPr>
            <w:rStyle w:val="Hypertextovodkaz"/>
            <w:rFonts w:cs="Segoe UI"/>
          </w:rPr>
          <w:t>https://nen.nipez.cz/</w:t>
        </w:r>
      </w:hyperlink>
      <w:r>
        <w:rPr>
          <w:rFonts w:cs="Segoe UI"/>
        </w:rPr>
        <w:t xml:space="preserve">. </w:t>
      </w:r>
      <w:r>
        <w:rPr>
          <w:rFonts w:cs="Segoe UI"/>
          <w:color w:val="000000"/>
        </w:rPr>
        <w:t xml:space="preserve">Veškeré úkony v rámci tohoto zadávacího řízení </w:t>
      </w:r>
      <w:r>
        <w:rPr>
          <w:rFonts w:cs="Segoe UI"/>
        </w:rPr>
        <w:t xml:space="preserve">a rovněž </w:t>
      </w:r>
      <w:r>
        <w:rPr>
          <w:rFonts w:cs="Segoe UI"/>
          <w:b/>
          <w:bCs/>
        </w:rPr>
        <w:t>veškerá komunikace</w:t>
      </w:r>
      <w:r>
        <w:rPr>
          <w:rFonts w:cs="Segoe UI"/>
        </w:rPr>
        <w:t xml:space="preserve"> mezi zadavatelem (nebo jeho zástupcem) a dodavatelem probíhá elektronicky, a to zejména prostřednictvím elektronického nástroje</w:t>
      </w:r>
      <w:r>
        <w:rPr>
          <w:rFonts w:cs="Segoe UI"/>
          <w:color w:val="000000"/>
        </w:rPr>
        <w:t xml:space="preserve">. </w:t>
      </w:r>
    </w:p>
    <w:p w14:paraId="67E9B1ED" w14:textId="77777777" w:rsidR="00CE4C09" w:rsidRDefault="00CE4C09" w:rsidP="00CE4C09">
      <w:pPr>
        <w:autoSpaceDE w:val="0"/>
        <w:autoSpaceDN w:val="0"/>
        <w:spacing w:after="120"/>
        <w:rPr>
          <w:rFonts w:cs="Segoe UI"/>
          <w:color w:val="000000"/>
        </w:rPr>
      </w:pPr>
      <w:r>
        <w:rPr>
          <w:rFonts w:cs="Segoe UI"/>
          <w:color w:val="000000"/>
        </w:rPr>
        <w:lastRenderedPageBreak/>
        <w:t xml:space="preserve">Veškeré písemnosti zasílané prostřednictvím elektronického nástroje se považují za řádně doručené dnem jejich doručení do uživatelského účtu adresáta v elektronickém nástroji. Na doručení písemnosti nemá vliv, zda byla písemnost jejím adresátem přečtena, případně, zda elektronický nástroj adresátovi odeslal na kontaktní emailovou adresu upozornění o tom, že na jeho uživatelský účet v elektronickém nástroji byla doručena nová zpráva, či nikoliv. </w:t>
      </w:r>
    </w:p>
    <w:p w14:paraId="0B5BCB9C" w14:textId="77777777" w:rsidR="00CE4C09" w:rsidRDefault="00CE4C09" w:rsidP="00CE4C09">
      <w:pPr>
        <w:autoSpaceDE w:val="0"/>
        <w:autoSpaceDN w:val="0"/>
        <w:spacing w:after="120"/>
        <w:rPr>
          <w:rFonts w:cs="Segoe UI"/>
          <w:color w:val="000000"/>
        </w:rPr>
      </w:pPr>
      <w:r>
        <w:rPr>
          <w:rFonts w:cs="Segoe UI"/>
          <w:color w:val="000000"/>
        </w:rPr>
        <w:t xml:space="preserve">Zadavatel </w:t>
      </w:r>
      <w:r>
        <w:rPr>
          <w:rFonts w:cs="Segoe UI"/>
        </w:rPr>
        <w:t>dodavatele upozorňuje, že pro plné využití všech možností elektronického nástroje je </w:t>
      </w:r>
      <w:r>
        <w:rPr>
          <w:rFonts w:cs="Segoe UI"/>
          <w:b/>
          <w:bCs/>
        </w:rPr>
        <w:t>nezbytné</w:t>
      </w:r>
      <w:r>
        <w:rPr>
          <w:rFonts w:cs="Segoe UI"/>
        </w:rPr>
        <w:t xml:space="preserve"> provést a dokončit tzv. registraci dodavatele. </w:t>
      </w:r>
      <w:r>
        <w:rPr>
          <w:rFonts w:cs="Segoe UI"/>
          <w:b/>
          <w:bCs/>
        </w:rPr>
        <w:t>Manuál pro registraci dodavatele</w:t>
      </w:r>
      <w:r>
        <w:rPr>
          <w:rFonts w:cs="Segoe UI"/>
        </w:rPr>
        <w:t xml:space="preserve"> v elektronickém nástroji je uveden v uživatelské příručce s názvem Registrace do Národního elektronického nástroje (Pro dodavatele i zadavatele). Zadavatel upozorňuje, že registrace neproběhne okamžitě a podléhá akceptaci administrátorem systému v délce až několika dnů od odeslání registrace; v případě nedostatků v žádosti o registraci může dojít i k zamítnutí registrace</w:t>
      </w:r>
      <w:r>
        <w:rPr>
          <w:rFonts w:cs="Segoe UI"/>
          <w:color w:val="000000"/>
        </w:rPr>
        <w:t xml:space="preserve">. </w:t>
      </w:r>
    </w:p>
    <w:p w14:paraId="5B9ED279" w14:textId="0C56D06D" w:rsidR="00CE4C09" w:rsidRDefault="00CE4C09" w:rsidP="00CE4C09">
      <w:pPr>
        <w:autoSpaceDE w:val="0"/>
        <w:autoSpaceDN w:val="0"/>
        <w:spacing w:after="120"/>
        <w:rPr>
          <w:rFonts w:cs="Segoe UI"/>
          <w:color w:val="000000"/>
        </w:rPr>
      </w:pPr>
      <w:r>
        <w:rPr>
          <w:rFonts w:cs="Segoe UI"/>
          <w:color w:val="000000"/>
        </w:rPr>
        <w:t xml:space="preserve">Za řádné a včasné seznamování se s písemnostmi zasílanými zadavatelem prostřednictvím elektronického nástroje, jakož i za správnost kontaktních údajů uvedených u dodavatele, odpovídá vždy dodavatel. </w:t>
      </w:r>
      <w:r>
        <w:rPr>
          <w:rFonts w:cs="Segoe UI"/>
          <w:b/>
          <w:bCs/>
          <w:color w:val="000000"/>
        </w:rPr>
        <w:t>Zadavatel v souladu se ZZVZ požaduje, aby nabídky byly zašifrovány prostřednictvím veřejného klíče (certifikátu pro šifrování) zpřístupněného zadavatelem, jinak se nabídka nebude považovat za podanou a nebude se k ní v souladu s § 28 odst. 2 ZZVZ přihlížet.</w:t>
      </w:r>
      <w:r>
        <w:rPr>
          <w:rFonts w:cs="Segoe UI"/>
          <w:color w:val="000000"/>
        </w:rPr>
        <w:t xml:space="preserve"> </w:t>
      </w:r>
    </w:p>
    <w:p w14:paraId="76FD4BA3" w14:textId="77777777" w:rsidR="00CE4C09" w:rsidRPr="000F2B27" w:rsidRDefault="00CE4C09" w:rsidP="00CE4C09">
      <w:pPr>
        <w:autoSpaceDE w:val="0"/>
        <w:autoSpaceDN w:val="0"/>
        <w:spacing w:after="120"/>
        <w:rPr>
          <w:rFonts w:cs="Segoe UI"/>
          <w:color w:val="0563C1" w:themeColor="hyperlink"/>
          <w:u w:val="single"/>
        </w:rPr>
      </w:pPr>
      <w:r w:rsidRPr="00BC30CF">
        <w:rPr>
          <w:rFonts w:cs="Segoe UI"/>
        </w:rPr>
        <w:t>Podmínky a informace týkající se elektronického nástroje</w:t>
      </w:r>
      <w:r>
        <w:rPr>
          <w:rFonts w:cs="Segoe UI"/>
          <w:b/>
          <w:bCs/>
        </w:rPr>
        <w:t xml:space="preserve"> </w:t>
      </w:r>
      <w:r>
        <w:rPr>
          <w:rFonts w:cs="Segoe UI"/>
        </w:rPr>
        <w:t xml:space="preserve">včetně informací o používání elektronického podpisu jsou dostupné na adrese </w:t>
      </w:r>
      <w:hyperlink r:id="rId10" w:history="1">
        <w:r w:rsidRPr="000F2B27">
          <w:rPr>
            <w:rStyle w:val="Hypertextovodkaz"/>
            <w:rFonts w:cs="Segoe UI"/>
          </w:rPr>
          <w:t>https://nen.nipez.cz/UzivatelskeInformace/UzivatelskePrirucky</w:t>
        </w:r>
      </w:hyperlink>
      <w:r>
        <w:rPr>
          <w:rFonts w:cs="Segoe UI"/>
        </w:rPr>
        <w:t xml:space="preserve">. Systémové požadavky na IT vybavení jsou uvedeny na adrese </w:t>
      </w:r>
      <w:hyperlink r:id="rId11" w:history="1">
        <w:r>
          <w:rPr>
            <w:rStyle w:val="Hypertextovodkaz"/>
            <w:rFonts w:cs="Segoe UI"/>
          </w:rPr>
          <w:t>https://nen.nipez.cz/</w:t>
        </w:r>
      </w:hyperlink>
      <w:r>
        <w:rPr>
          <w:rStyle w:val="Hypertextovodkaz"/>
          <w:rFonts w:cs="Segoe UI"/>
        </w:rPr>
        <w:t xml:space="preserve"> </w:t>
      </w:r>
      <w:r>
        <w:rPr>
          <w:rFonts w:cs="Segoe UI"/>
        </w:rPr>
        <w:t xml:space="preserve">na úvodní straně v sekci „Ověření kompatibility mého zařízení“, případně lze využít i referenční (testovací) prostředí v NEN na adrese </w:t>
      </w:r>
      <w:hyperlink r:id="rId12" w:history="1">
        <w:r w:rsidRPr="000F2B27">
          <w:rPr>
            <w:rStyle w:val="Hypertextovodkaz"/>
            <w:rFonts w:cs="Segoe UI"/>
          </w:rPr>
          <w:t>https://nen.nipez.cz/CompatibilityCheck</w:t>
        </w:r>
      </w:hyperlink>
      <w:r>
        <w:rPr>
          <w:rStyle w:val="Hypertextovodkaz"/>
          <w:rFonts w:cs="Segoe UI"/>
        </w:rPr>
        <w:t>.</w:t>
      </w:r>
    </w:p>
    <w:p w14:paraId="254E7E73" w14:textId="6E4BAAB1" w:rsidR="00D66D56" w:rsidRPr="00D66D56" w:rsidRDefault="00CE4C09" w:rsidP="00CE4C09">
      <w:r>
        <w:rPr>
          <w:rFonts w:cs="Segoe UI"/>
          <w:szCs w:val="22"/>
        </w:rPr>
        <w:t xml:space="preserve">Pro odpovědi na případné otázky týkající se uživatelského ovládání elektronického nástroje je možné využít uživatelskou podporu (tel.: +420 841 888 841, e-mail: </w:t>
      </w:r>
      <w:hyperlink r:id="rId13" w:history="1">
        <w:r>
          <w:rPr>
            <w:rStyle w:val="Hypertextovodkaz"/>
            <w:rFonts w:cs="Segoe UI"/>
            <w:szCs w:val="22"/>
          </w:rPr>
          <w:t>Hotline@nipez.cz</w:t>
        </w:r>
      </w:hyperlink>
      <w:r>
        <w:rPr>
          <w:rStyle w:val="Hypertextovodkaz"/>
          <w:rFonts w:cs="Segoe UI"/>
          <w:szCs w:val="22"/>
        </w:rPr>
        <w:t>,</w:t>
      </w:r>
      <w:r>
        <w:rPr>
          <w:rFonts w:cs="Segoe UI"/>
          <w:szCs w:val="22"/>
        </w:rPr>
        <w:t xml:space="preserve"> obvykle dostupné v pracovních dnech v rozmezí 6:00-18:00).</w:t>
      </w:r>
      <w:r w:rsidR="00D66D56" w:rsidRPr="00785416">
        <w:t xml:space="preserve"> </w:t>
      </w:r>
    </w:p>
    <w:p w14:paraId="4F55D300" w14:textId="77777777" w:rsidR="00293F90" w:rsidRPr="00983523" w:rsidRDefault="00261955" w:rsidP="00FD5B0F">
      <w:pPr>
        <w:pStyle w:val="Nadpis1"/>
      </w:pPr>
      <w:bookmarkStart w:id="47" w:name="_Toc113376730"/>
      <w:r w:rsidRPr="00FD5B0F">
        <w:t>INFORMACE</w:t>
      </w:r>
      <w:r w:rsidRPr="00977CBB">
        <w:t xml:space="preserve"> O P</w:t>
      </w:r>
      <w:r w:rsidRPr="00983523">
        <w:t>ŘEDMĚTU VEŘEJNÉ ZAKÁZKY</w:t>
      </w:r>
      <w:bookmarkEnd w:id="47"/>
    </w:p>
    <w:p w14:paraId="2A8C7CF2" w14:textId="77777777" w:rsidR="0022138A" w:rsidRPr="00D671B5" w:rsidRDefault="00533767" w:rsidP="00FD5B0F">
      <w:pPr>
        <w:pStyle w:val="Nadpis2"/>
      </w:pPr>
      <w:r w:rsidRPr="00FD5B0F">
        <w:t>Předmět</w:t>
      </w:r>
      <w:r w:rsidRPr="008318DA">
        <w:t xml:space="preserve"> </w:t>
      </w:r>
      <w:r w:rsidRPr="00D671B5">
        <w:t>veřejné zakázky</w:t>
      </w:r>
    </w:p>
    <w:p w14:paraId="6AA21080" w14:textId="160189BD" w:rsidR="009D303B" w:rsidRDefault="00A6375F" w:rsidP="00A6375F">
      <w:r>
        <w:t xml:space="preserve">Předmětem zadávacího řízení je uzavření rámcové dohody (dále jako „rámcová dohoda“), jejíž návrh je přílohou č. </w:t>
      </w:r>
      <w:r w:rsidR="009E7135">
        <w:t>1</w:t>
      </w:r>
      <w:r>
        <w:t xml:space="preserve"> zadávací dokumentace, na</w:t>
      </w:r>
      <w:r w:rsidR="00B10D2B" w:rsidRPr="00983523">
        <w:t xml:space="preserve"> </w:t>
      </w:r>
      <w:r w:rsidR="00CE4C09">
        <w:t xml:space="preserve">poskytování služeb komplexního dotačního poradenství, tj. služby spočívající v komplexní systematické projektové a procesní podpoře (zejména vytváření a podávání žádostí o dotace) při přípravě a realizaci dotačních projektů (pro zadavatele) v rámci instalace systémů FVE na střechách </w:t>
      </w:r>
      <w:r w:rsidR="00CE4C09" w:rsidRPr="00CE4C09">
        <w:t xml:space="preserve">budov ve vlastnictví </w:t>
      </w:r>
      <w:r w:rsidR="00CE4C09">
        <w:t>s</w:t>
      </w:r>
      <w:r w:rsidR="00CE4C09" w:rsidRPr="00CE4C09">
        <w:t>tatutárního města Brna a poskytování služeb s tím spojených</w:t>
      </w:r>
      <w:r w:rsidR="00CE4C09">
        <w:t xml:space="preserve"> (vč. zpracování energetických posudků pro účely žádostí o dotace a následného dotačního managementu).</w:t>
      </w:r>
    </w:p>
    <w:p w14:paraId="67F61FD3" w14:textId="3D216DAB" w:rsidR="000C179F" w:rsidRDefault="000C179F" w:rsidP="000C179F">
      <w:r>
        <w:lastRenderedPageBreak/>
        <w:t xml:space="preserve">Žadatelem o budoucí dotace bude zadavatel. </w:t>
      </w:r>
    </w:p>
    <w:p w14:paraId="6E36A079" w14:textId="43BFA0D9" w:rsidR="00A6375F" w:rsidRDefault="00A6375F" w:rsidP="000C179F">
      <w:r>
        <w:t xml:space="preserve">Rámcová dohoda bude uzavřena </w:t>
      </w:r>
      <w:r w:rsidRPr="009F0748">
        <w:rPr>
          <w:b/>
          <w:bCs/>
        </w:rPr>
        <w:t>se třemi účastníky zadávacího řízení, a to na dobu 4</w:t>
      </w:r>
      <w:r w:rsidR="009F0748">
        <w:rPr>
          <w:b/>
          <w:bCs/>
        </w:rPr>
        <w:t>8 měsíců</w:t>
      </w:r>
      <w:r w:rsidRPr="009F0748">
        <w:rPr>
          <w:b/>
          <w:bCs/>
        </w:rPr>
        <w:t>.</w:t>
      </w:r>
    </w:p>
    <w:p w14:paraId="2E7804CC" w14:textId="08D2F6BB" w:rsidR="00A6375F" w:rsidRDefault="00A6375F" w:rsidP="000C179F">
      <w:r>
        <w:t>Jestliže nebude možné uzavřít rámcovou dohodu s alespoň 3 účastníky zadávacího řízení (bude podáno méně nabídek anebo podané nabídky nebudou splňovat zadávací podmínky)</w:t>
      </w:r>
      <w:r w:rsidR="00F00AC4">
        <w:t xml:space="preserve">, uzavře zadavatel rámcovou dohodu se všemi účastníky zadávacího řízení, kteří </w:t>
      </w:r>
      <w:r w:rsidR="00F00AC4" w:rsidRPr="00F00AC4">
        <w:t>podali nabídku v</w:t>
      </w:r>
      <w:r w:rsidR="00F00AC4">
        <w:t> </w:t>
      </w:r>
      <w:r w:rsidR="00F00AC4" w:rsidRPr="00F00AC4">
        <w:t>souladu se ZZVZ a zadávacími podmínkami</w:t>
      </w:r>
      <w:r w:rsidR="009F0748">
        <w:t>, pokud se nerozhodne zadávací řízení zrušit</w:t>
      </w:r>
      <w:r w:rsidR="00F00AC4">
        <w:t>.</w:t>
      </w:r>
    </w:p>
    <w:p w14:paraId="4E9A498D" w14:textId="06FBECC2" w:rsidR="00F00AC4" w:rsidRPr="008318DA" w:rsidRDefault="00F00AC4" w:rsidP="000C179F">
      <w:r>
        <w:t xml:space="preserve">Jestliže bude </w:t>
      </w:r>
      <w:r w:rsidRPr="00F00AC4">
        <w:t>mít více účastníků shodné bodové hodnocení nabíd</w:t>
      </w:r>
      <w:r>
        <w:t>e</w:t>
      </w:r>
      <w:r w:rsidRPr="00F00AC4">
        <w:t xml:space="preserve">k a </w:t>
      </w:r>
      <w:r>
        <w:t>nebude tedy</w:t>
      </w:r>
      <w:r w:rsidRPr="00F00AC4">
        <w:t xml:space="preserve"> možné určit </w:t>
      </w:r>
      <w:r>
        <w:t>tři</w:t>
      </w:r>
      <w:r w:rsidRPr="00F00AC4">
        <w:t xml:space="preserve"> účastníky s nejvýhodnější nabídkou, uzavře zadavatel </w:t>
      </w:r>
      <w:r>
        <w:t>r</w:t>
      </w:r>
      <w:r w:rsidRPr="00F00AC4">
        <w:t xml:space="preserve">ámcovou dohodu se všemi účastníky, kteří budou mít v pořadí nejhůře </w:t>
      </w:r>
      <w:r>
        <w:t>třetí</w:t>
      </w:r>
      <w:r w:rsidRPr="00F00AC4">
        <w:t xml:space="preserve"> nejvýhodnější nabídku.</w:t>
      </w:r>
    </w:p>
    <w:p w14:paraId="665FEE5E" w14:textId="2923A706" w:rsidR="003731AD" w:rsidRPr="00B966A9" w:rsidRDefault="00D2367A" w:rsidP="00FD5B0F">
      <w:pPr>
        <w:rPr>
          <w:u w:val="single"/>
        </w:rPr>
      </w:pPr>
      <w:r w:rsidRPr="008318DA">
        <w:rPr>
          <w:u w:val="single"/>
        </w:rPr>
        <w:t>Podrobné</w:t>
      </w:r>
      <w:r w:rsidR="00A9101D" w:rsidRPr="008318DA">
        <w:rPr>
          <w:u w:val="single"/>
        </w:rPr>
        <w:t xml:space="preserve"> </w:t>
      </w:r>
      <w:r w:rsidRPr="008318DA">
        <w:rPr>
          <w:u w:val="single"/>
        </w:rPr>
        <w:t>vymezení předmětu veřejné zakázky</w:t>
      </w:r>
      <w:r w:rsidR="008E3B94">
        <w:rPr>
          <w:u w:val="single"/>
        </w:rPr>
        <w:t xml:space="preserve"> (včetně předmětu realizace dle </w:t>
      </w:r>
      <w:r w:rsidR="003437D4">
        <w:rPr>
          <w:u w:val="single"/>
        </w:rPr>
        <w:t>prováděcích smluv</w:t>
      </w:r>
      <w:r w:rsidR="008E3B94">
        <w:rPr>
          <w:u w:val="single"/>
        </w:rPr>
        <w:t>)</w:t>
      </w:r>
      <w:r w:rsidRPr="008318DA">
        <w:rPr>
          <w:u w:val="single"/>
        </w:rPr>
        <w:t>, včetně technických podmínek v podrobnostech nezbytných pro zpracování nabídky, je </w:t>
      </w:r>
      <w:r w:rsidR="00F00AC4">
        <w:rPr>
          <w:u w:val="single"/>
        </w:rPr>
        <w:t xml:space="preserve">dále </w:t>
      </w:r>
      <w:r w:rsidRPr="008318DA">
        <w:rPr>
          <w:u w:val="single"/>
        </w:rPr>
        <w:t>uvedeno v </w:t>
      </w:r>
      <w:r w:rsidR="004B3629">
        <w:rPr>
          <w:u w:val="single"/>
        </w:rPr>
        <w:t>přílohách</w:t>
      </w:r>
      <w:r w:rsidR="00CE5B02" w:rsidRPr="008318DA">
        <w:rPr>
          <w:u w:val="single"/>
        </w:rPr>
        <w:t xml:space="preserve"> </w:t>
      </w:r>
      <w:r w:rsidRPr="004D4BD0">
        <w:rPr>
          <w:u w:val="single"/>
        </w:rPr>
        <w:t>této zadávací dokumentace</w:t>
      </w:r>
      <w:r w:rsidR="00A9101D" w:rsidRPr="00B966A9">
        <w:rPr>
          <w:u w:val="single"/>
        </w:rPr>
        <w:t>.</w:t>
      </w:r>
    </w:p>
    <w:p w14:paraId="3A1A5B72" w14:textId="2F9A848F" w:rsidR="008E3B94" w:rsidRDefault="008E3B94" w:rsidP="00FD5B0F">
      <w:pPr>
        <w:pStyle w:val="Nadpis2"/>
      </w:pPr>
      <w:r>
        <w:t>Dílčí veřejné zakázky</w:t>
      </w:r>
    </w:p>
    <w:p w14:paraId="55DC3C50" w14:textId="663B6E60" w:rsidR="008E3B94" w:rsidRDefault="002D41F0" w:rsidP="008E3B94">
      <w:pPr>
        <w:rPr>
          <w:szCs w:val="22"/>
        </w:rPr>
      </w:pPr>
      <w:r>
        <w:rPr>
          <w:szCs w:val="22"/>
        </w:rPr>
        <w:t>Zadavatel bude poptávat poskytování služeb na základě rámcové dohody průběžně po celou dobu jejího trvání (v rozsahu a termínech dle svých aktuálních potřeb)</w:t>
      </w:r>
      <w:r w:rsidR="00692D80">
        <w:rPr>
          <w:szCs w:val="22"/>
        </w:rPr>
        <w:t>, a to prostřednictvím tzv. prováděních s</w:t>
      </w:r>
      <w:r w:rsidR="003437D4">
        <w:rPr>
          <w:szCs w:val="22"/>
        </w:rPr>
        <w:t>m</w:t>
      </w:r>
      <w:r w:rsidR="00692D80">
        <w:rPr>
          <w:szCs w:val="22"/>
        </w:rPr>
        <w:t>lu</w:t>
      </w:r>
      <w:r w:rsidR="003437D4">
        <w:rPr>
          <w:szCs w:val="22"/>
        </w:rPr>
        <w:t>v</w:t>
      </w:r>
      <w:r w:rsidR="009F0748">
        <w:rPr>
          <w:szCs w:val="22"/>
        </w:rPr>
        <w:t xml:space="preserve"> (případně objednávek)</w:t>
      </w:r>
      <w:r w:rsidR="00692D80">
        <w:rPr>
          <w:szCs w:val="22"/>
        </w:rPr>
        <w:t>.</w:t>
      </w:r>
      <w:r>
        <w:rPr>
          <w:szCs w:val="22"/>
        </w:rPr>
        <w:t xml:space="preserve"> Dílčí prováděcí smlouvy budou uzavírány s jednotlivými účastníky rámcové dohody v návaznosti na dílčí veřejné zakázky, a to na základě výběru dle postupu s obnovením soutěže upraveným v § 135 a násl. ZZVZ (dále jen „</w:t>
      </w:r>
      <w:proofErr w:type="spellStart"/>
      <w:r>
        <w:rPr>
          <w:b/>
          <w:bCs/>
          <w:i/>
          <w:iCs/>
          <w:szCs w:val="22"/>
        </w:rPr>
        <w:t>minitendry</w:t>
      </w:r>
      <w:proofErr w:type="spellEnd"/>
      <w:r>
        <w:rPr>
          <w:szCs w:val="22"/>
        </w:rPr>
        <w:t>“).</w:t>
      </w:r>
    </w:p>
    <w:p w14:paraId="16487696" w14:textId="39B086B6" w:rsidR="002D41F0" w:rsidRDefault="002D41F0" w:rsidP="008E3B94">
      <w:pPr>
        <w:rPr>
          <w:szCs w:val="22"/>
        </w:rPr>
      </w:pPr>
      <w:r>
        <w:rPr>
          <w:szCs w:val="22"/>
        </w:rPr>
        <w:t xml:space="preserve">V rámci </w:t>
      </w:r>
      <w:proofErr w:type="spellStart"/>
      <w:r>
        <w:rPr>
          <w:szCs w:val="22"/>
        </w:rPr>
        <w:t>minitendrů</w:t>
      </w:r>
      <w:proofErr w:type="spellEnd"/>
      <w:r>
        <w:rPr>
          <w:szCs w:val="22"/>
        </w:rPr>
        <w:t xml:space="preserve"> zadavatel nadefinuje konkrétní rozsah poskytovaných služeb komplexního dotačního poradenství. </w:t>
      </w:r>
      <w:r w:rsidRPr="002D41F0">
        <w:rPr>
          <w:szCs w:val="22"/>
        </w:rPr>
        <w:t xml:space="preserve">V </w:t>
      </w:r>
      <w:proofErr w:type="spellStart"/>
      <w:r>
        <w:rPr>
          <w:szCs w:val="22"/>
        </w:rPr>
        <w:t>m</w:t>
      </w:r>
      <w:r w:rsidRPr="002D41F0">
        <w:rPr>
          <w:szCs w:val="22"/>
        </w:rPr>
        <w:t>initendrech</w:t>
      </w:r>
      <w:proofErr w:type="spellEnd"/>
      <w:r w:rsidRPr="002D41F0">
        <w:rPr>
          <w:szCs w:val="22"/>
        </w:rPr>
        <w:t xml:space="preserve"> směřujících k uzavření </w:t>
      </w:r>
      <w:r>
        <w:rPr>
          <w:szCs w:val="22"/>
        </w:rPr>
        <w:t>p</w:t>
      </w:r>
      <w:r w:rsidRPr="002D41F0">
        <w:rPr>
          <w:szCs w:val="22"/>
        </w:rPr>
        <w:t xml:space="preserve">rováděcích smluv nejsou účastníci </w:t>
      </w:r>
      <w:r>
        <w:rPr>
          <w:szCs w:val="22"/>
        </w:rPr>
        <w:t>r</w:t>
      </w:r>
      <w:r w:rsidRPr="002D41F0">
        <w:rPr>
          <w:szCs w:val="22"/>
        </w:rPr>
        <w:t xml:space="preserve">ámcové dohody oprávněni nabídnout zadavateli horší hodnoty (ceny) za jednotlivé dílčí činnosti, než jaké vyplývají z uzavřené </w:t>
      </w:r>
      <w:r>
        <w:rPr>
          <w:szCs w:val="22"/>
        </w:rPr>
        <w:t>r</w:t>
      </w:r>
      <w:r w:rsidRPr="002D41F0">
        <w:rPr>
          <w:szCs w:val="22"/>
        </w:rPr>
        <w:t>ámcové dohody (tzn. které byly příslušným účastníkem nabídnuty v</w:t>
      </w:r>
      <w:r>
        <w:rPr>
          <w:szCs w:val="22"/>
        </w:rPr>
        <w:t> </w:t>
      </w:r>
      <w:r w:rsidRPr="002D41F0">
        <w:rPr>
          <w:szCs w:val="22"/>
        </w:rPr>
        <w:t>jeho nabídce</w:t>
      </w:r>
      <w:r>
        <w:rPr>
          <w:szCs w:val="22"/>
        </w:rPr>
        <w:t xml:space="preserve"> v tomto zadávacím řízení</w:t>
      </w:r>
      <w:r w:rsidRPr="002D41F0">
        <w:rPr>
          <w:szCs w:val="22"/>
        </w:rPr>
        <w:t>), budou však oprávněni nabídnout zadavateli hodnoty výhodnější (nižší ceny).</w:t>
      </w:r>
    </w:p>
    <w:p w14:paraId="442CC26B" w14:textId="4C3A30DB" w:rsidR="00692D80" w:rsidRDefault="00692D80" w:rsidP="008E3B94">
      <w:pPr>
        <w:rPr>
          <w:szCs w:val="22"/>
        </w:rPr>
      </w:pPr>
      <w:r>
        <w:rPr>
          <w:szCs w:val="22"/>
        </w:rPr>
        <w:t>Bližší postup uzavírání prováděcích smluv je obsažen v rámcové dohodě, která tvoří přílohu této zadávací dokumentace.</w:t>
      </w:r>
    </w:p>
    <w:p w14:paraId="6F7115C7" w14:textId="16F3EB03" w:rsidR="00692D80" w:rsidRPr="008E3B94" w:rsidRDefault="00692D80" w:rsidP="009F0748">
      <w:r>
        <w:t xml:space="preserve">Zadavatel předpokládá realizaci FVE systému o celkovém instalovaném výkonu 40 MW na 500–600 budovách, tj. podání až 500–600 žádostí o dotaci v průběhu 48 měsíců. Předpokládaná hodnota investice činí 1,4 mld. Kč bez DPH. Zadavatel upozorňuje, že uvedený rozsah je pouze jeho předpokladem a že </w:t>
      </w:r>
      <w:r w:rsidRPr="00692D80">
        <w:t xml:space="preserve">v průběhu </w:t>
      </w:r>
      <w:r>
        <w:t>r</w:t>
      </w:r>
      <w:r w:rsidRPr="00692D80">
        <w:t>ámcové dohody bude poptávat poskytování služeb v</w:t>
      </w:r>
      <w:r>
        <w:t> </w:t>
      </w:r>
      <w:r w:rsidRPr="00692D80">
        <w:t>rozsahu</w:t>
      </w:r>
      <w:r>
        <w:t xml:space="preserve"> </w:t>
      </w:r>
      <w:r w:rsidRPr="00692D80">
        <w:t>odpovídajícím jeho skutečným aktuálním potřebám.</w:t>
      </w:r>
    </w:p>
    <w:p w14:paraId="09486D42" w14:textId="515EBA35" w:rsidR="008318DA" w:rsidRDefault="008318DA" w:rsidP="00FD5B0F">
      <w:pPr>
        <w:pStyle w:val="Nadpis2"/>
      </w:pPr>
      <w:r>
        <w:lastRenderedPageBreak/>
        <w:t xml:space="preserve">Klasifikace </w:t>
      </w:r>
      <w:r w:rsidRPr="00FD5B0F">
        <w:t>předmětu</w:t>
      </w:r>
      <w:r>
        <w:t xml:space="preserve"> veřejné zakázky (CPV)</w:t>
      </w:r>
    </w:p>
    <w:p w14:paraId="3A94400A" w14:textId="4905ECD7" w:rsidR="008318DA" w:rsidRPr="008318DA" w:rsidRDefault="008318DA" w:rsidP="00780847">
      <w:pPr>
        <w:spacing w:after="0"/>
        <w:ind w:firstLine="567"/>
        <w:rPr>
          <w:rFonts w:cs="Segoe UI"/>
        </w:rPr>
      </w:pPr>
      <w:r w:rsidRPr="00977CBB">
        <w:rPr>
          <w:rFonts w:cs="Segoe UI"/>
        </w:rPr>
        <w:t xml:space="preserve">kód </w:t>
      </w:r>
      <w:r w:rsidRPr="00D671B5">
        <w:rPr>
          <w:rFonts w:cs="Segoe UI"/>
        </w:rPr>
        <w:t xml:space="preserve">CPV </w:t>
      </w:r>
      <w:r w:rsidR="00E6026E" w:rsidRPr="00E6026E">
        <w:rPr>
          <w:rFonts w:cs="Segoe UI"/>
        </w:rPr>
        <w:t>72224000-1</w:t>
      </w:r>
      <w:r w:rsidRPr="00977CBB">
        <w:rPr>
          <w:rFonts w:cs="Segoe UI"/>
          <w:bCs/>
        </w:rPr>
        <w:t xml:space="preserve"> </w:t>
      </w:r>
      <w:r w:rsidRPr="00983523">
        <w:rPr>
          <w:rFonts w:cs="Segoe UI"/>
        </w:rPr>
        <w:t xml:space="preserve">| </w:t>
      </w:r>
      <w:r w:rsidR="00E6026E" w:rsidRPr="00E6026E">
        <w:rPr>
          <w:rFonts w:cs="Segoe UI"/>
        </w:rPr>
        <w:t>Poradenské služby v oblasti řízení projektů</w:t>
      </w:r>
    </w:p>
    <w:p w14:paraId="646988E9" w14:textId="67FD0D95" w:rsidR="008318DA" w:rsidRDefault="008318DA" w:rsidP="00785416">
      <w:pPr>
        <w:ind w:firstLine="567"/>
        <w:rPr>
          <w:rFonts w:cs="Segoe UI"/>
        </w:rPr>
      </w:pPr>
      <w:r w:rsidRPr="008318DA">
        <w:rPr>
          <w:rFonts w:cs="Segoe UI"/>
        </w:rPr>
        <w:t xml:space="preserve">kód CPV </w:t>
      </w:r>
      <w:r w:rsidR="00EA76AA" w:rsidRPr="00EA76AA">
        <w:rPr>
          <w:rFonts w:cs="Segoe UI"/>
        </w:rPr>
        <w:t>79400000-8</w:t>
      </w:r>
      <w:r w:rsidR="00EA76AA">
        <w:rPr>
          <w:rFonts w:cs="Segoe UI"/>
        </w:rPr>
        <w:t xml:space="preserve"> </w:t>
      </w:r>
      <w:r w:rsidR="00EA76AA" w:rsidRPr="00983523">
        <w:rPr>
          <w:rFonts w:cs="Segoe UI"/>
        </w:rPr>
        <w:t>|</w:t>
      </w:r>
      <w:r w:rsidR="00EA76AA">
        <w:rPr>
          <w:rFonts w:cs="Segoe UI"/>
        </w:rPr>
        <w:t xml:space="preserve"> </w:t>
      </w:r>
      <w:r w:rsidR="00EA76AA" w:rsidRPr="00EA76AA">
        <w:rPr>
          <w:rFonts w:cs="Segoe UI"/>
        </w:rPr>
        <w:t>Podnikatelské a manažerské poradenství a související služby</w:t>
      </w:r>
    </w:p>
    <w:p w14:paraId="3FB64536" w14:textId="77777777" w:rsidR="00533767" w:rsidRPr="00D671B5" w:rsidRDefault="00533767" w:rsidP="00FD5B0F">
      <w:pPr>
        <w:pStyle w:val="Nadpis2"/>
      </w:pPr>
      <w:r w:rsidRPr="00FD5B0F">
        <w:t>Předpokládaná</w:t>
      </w:r>
      <w:r w:rsidRPr="00983523">
        <w:t xml:space="preserve"> hodnota </w:t>
      </w:r>
      <w:r w:rsidRPr="00D671B5">
        <w:t>veřejné zakázky</w:t>
      </w:r>
    </w:p>
    <w:p w14:paraId="4E89F80A" w14:textId="785CF7E3" w:rsidR="00533767" w:rsidRPr="00983523" w:rsidRDefault="00EA76AA" w:rsidP="00FD5B0F">
      <w:r w:rsidRPr="00EA76AA">
        <w:rPr>
          <w:bCs/>
        </w:rPr>
        <w:t xml:space="preserve">Předpokládaná hodnota veřejné zakázky stanovená postupem podle § 16 a násl. ZZVZ činí </w:t>
      </w:r>
      <w:r>
        <w:rPr>
          <w:bCs/>
        </w:rPr>
        <w:t>95 000 000</w:t>
      </w:r>
      <w:r w:rsidRPr="00EA76AA">
        <w:rPr>
          <w:bCs/>
        </w:rPr>
        <w:t xml:space="preserve"> Kč bez DPH. </w:t>
      </w:r>
    </w:p>
    <w:p w14:paraId="1DFD8628" w14:textId="77777777" w:rsidR="00DA1D8F" w:rsidRDefault="00DA1D8F" w:rsidP="00B74995">
      <w:pPr>
        <w:pStyle w:val="Nadpis2"/>
        <w:ind w:left="851" w:hanging="425"/>
      </w:pPr>
      <w:r>
        <w:t>Naplnění zásad odpovědného zadávání veřejných zakázek</w:t>
      </w:r>
    </w:p>
    <w:p w14:paraId="20A28E85" w14:textId="298A8D6F" w:rsidR="00231091" w:rsidRPr="00231091" w:rsidRDefault="00231091" w:rsidP="00231091">
      <w:pPr>
        <w:pStyle w:val="Nadpis3"/>
        <w:spacing w:line="276" w:lineRule="auto"/>
        <w:jc w:val="both"/>
        <w:rPr>
          <w:b w:val="0"/>
          <w:bCs/>
        </w:rPr>
      </w:pPr>
      <w:r w:rsidRPr="00231091">
        <w:rPr>
          <w:b w:val="0"/>
          <w:bCs/>
        </w:rPr>
        <w:t>Zásada sociálně odpovědného zadávání je zohledněna tím, že dodavatel</w:t>
      </w:r>
      <w:r>
        <w:rPr>
          <w:b w:val="0"/>
          <w:bCs/>
        </w:rPr>
        <w:t>é</w:t>
      </w:r>
      <w:r w:rsidRPr="00231091">
        <w:rPr>
          <w:b w:val="0"/>
          <w:bCs/>
        </w:rPr>
        <w:t>, se kterým</w:t>
      </w:r>
      <w:r>
        <w:rPr>
          <w:b w:val="0"/>
          <w:bCs/>
        </w:rPr>
        <w:t>i</w:t>
      </w:r>
      <w:r w:rsidRPr="00231091">
        <w:rPr>
          <w:b w:val="0"/>
          <w:bCs/>
        </w:rPr>
        <w:t xml:space="preserve"> bude uzavřena </w:t>
      </w:r>
      <w:r w:rsidR="00223BC8">
        <w:rPr>
          <w:b w:val="0"/>
          <w:bCs/>
        </w:rPr>
        <w:t>rámcová dohoda</w:t>
      </w:r>
      <w:r w:rsidRPr="00231091">
        <w:rPr>
          <w:b w:val="0"/>
          <w:bCs/>
        </w:rPr>
        <w:t>, bud</w:t>
      </w:r>
      <w:r>
        <w:rPr>
          <w:b w:val="0"/>
          <w:bCs/>
        </w:rPr>
        <w:t>ou</w:t>
      </w:r>
      <w:r w:rsidRPr="00231091">
        <w:rPr>
          <w:b w:val="0"/>
          <w:bCs/>
        </w:rPr>
        <w:t xml:space="preserve"> v souladu s</w:t>
      </w:r>
      <w:r>
        <w:rPr>
          <w:b w:val="0"/>
          <w:bCs/>
        </w:rPr>
        <w:t> rámcovou dohodou</w:t>
      </w:r>
      <w:r w:rsidRPr="00231091">
        <w:rPr>
          <w:b w:val="0"/>
          <w:bCs/>
        </w:rPr>
        <w:t xml:space="preserve"> (která tvoří přílohu č. 1 zadávací dokumentace) povin</w:t>
      </w:r>
      <w:r>
        <w:rPr>
          <w:b w:val="0"/>
          <w:bCs/>
        </w:rPr>
        <w:t xml:space="preserve">ni </w:t>
      </w:r>
      <w:r w:rsidRPr="00231091">
        <w:rPr>
          <w:b w:val="0"/>
          <w:bCs/>
        </w:rPr>
        <w:t>zajistit po celou dobu plnění veřejné zakázky dodržování veškerých právních předpisů České republiky s důrazem na legální zaměstnávání, spravedlivé odměňování a dodržování bezpečnosti a ochrany zdraví při práci, přičemž uvedené bud</w:t>
      </w:r>
      <w:r>
        <w:rPr>
          <w:b w:val="0"/>
          <w:bCs/>
        </w:rPr>
        <w:t>ou</w:t>
      </w:r>
      <w:r w:rsidRPr="00231091">
        <w:rPr>
          <w:b w:val="0"/>
          <w:bCs/>
        </w:rPr>
        <w:t xml:space="preserve"> dodavatel</w:t>
      </w:r>
      <w:r>
        <w:rPr>
          <w:b w:val="0"/>
          <w:bCs/>
        </w:rPr>
        <w:t>é</w:t>
      </w:r>
      <w:r w:rsidRPr="00231091">
        <w:rPr>
          <w:b w:val="0"/>
          <w:bCs/>
        </w:rPr>
        <w:t xml:space="preserve"> povinn</w:t>
      </w:r>
      <w:r>
        <w:rPr>
          <w:b w:val="0"/>
          <w:bCs/>
        </w:rPr>
        <w:t>i</w:t>
      </w:r>
      <w:r w:rsidRPr="00231091">
        <w:rPr>
          <w:b w:val="0"/>
          <w:bCs/>
        </w:rPr>
        <w:t xml:space="preserve"> zajistit i u svých poddodavatelů. Vůči poddodavatelům bud</w:t>
      </w:r>
      <w:r>
        <w:rPr>
          <w:b w:val="0"/>
          <w:bCs/>
        </w:rPr>
        <w:t>ou</w:t>
      </w:r>
      <w:r w:rsidRPr="00231091">
        <w:rPr>
          <w:b w:val="0"/>
          <w:bCs/>
        </w:rPr>
        <w:t xml:space="preserve"> dodavatel</w:t>
      </w:r>
      <w:r>
        <w:rPr>
          <w:b w:val="0"/>
          <w:bCs/>
        </w:rPr>
        <w:t>é</w:t>
      </w:r>
      <w:r w:rsidRPr="00231091">
        <w:rPr>
          <w:b w:val="0"/>
          <w:bCs/>
        </w:rPr>
        <w:t xml:space="preserve"> povinn</w:t>
      </w:r>
      <w:r>
        <w:rPr>
          <w:b w:val="0"/>
          <w:bCs/>
        </w:rPr>
        <w:t>i</w:t>
      </w:r>
      <w:r w:rsidRPr="00231091">
        <w:rPr>
          <w:b w:val="0"/>
          <w:bCs/>
        </w:rPr>
        <w:t xml:space="preserve"> zajistit srovnatelnou úroveň smluvních podmínek, jaká byla nastavena mezi zadavatelem a dodavatel</w:t>
      </w:r>
      <w:r>
        <w:rPr>
          <w:b w:val="0"/>
          <w:bCs/>
        </w:rPr>
        <w:t>i</w:t>
      </w:r>
      <w:r w:rsidRPr="00231091">
        <w:rPr>
          <w:b w:val="0"/>
          <w:bCs/>
        </w:rPr>
        <w:t>, a j</w:t>
      </w:r>
      <w:r>
        <w:rPr>
          <w:b w:val="0"/>
          <w:bCs/>
        </w:rPr>
        <w:t>sou</w:t>
      </w:r>
      <w:r w:rsidRPr="00231091">
        <w:rPr>
          <w:b w:val="0"/>
          <w:bCs/>
        </w:rPr>
        <w:t xml:space="preserve"> povinn</w:t>
      </w:r>
      <w:r>
        <w:rPr>
          <w:b w:val="0"/>
          <w:bCs/>
        </w:rPr>
        <w:t>i</w:t>
      </w:r>
      <w:r w:rsidRPr="00231091">
        <w:rPr>
          <w:b w:val="0"/>
          <w:bCs/>
        </w:rPr>
        <w:t xml:space="preserve"> řádně a včas hradit své finanční závazky vůči svým poddodavatelům.</w:t>
      </w:r>
    </w:p>
    <w:p w14:paraId="22105CF0" w14:textId="194BBBC2" w:rsidR="00DA1D8F" w:rsidRDefault="00231091" w:rsidP="00231091">
      <w:pPr>
        <w:pStyle w:val="Nadpis3"/>
        <w:spacing w:line="276" w:lineRule="auto"/>
        <w:jc w:val="both"/>
        <w:rPr>
          <w:i/>
        </w:rPr>
      </w:pPr>
      <w:r w:rsidRPr="00231091">
        <w:rPr>
          <w:b w:val="0"/>
          <w:bCs/>
        </w:rPr>
        <w:t>Zásada environmentálního zadávání</w:t>
      </w:r>
      <w:r>
        <w:rPr>
          <w:b w:val="0"/>
          <w:bCs/>
        </w:rPr>
        <w:t xml:space="preserve"> a inovací </w:t>
      </w:r>
      <w:r w:rsidRPr="00231091">
        <w:rPr>
          <w:b w:val="0"/>
          <w:bCs/>
        </w:rPr>
        <w:t xml:space="preserve">je zohledněna </w:t>
      </w:r>
      <w:r>
        <w:rPr>
          <w:b w:val="0"/>
          <w:bCs/>
        </w:rPr>
        <w:t>samotným předmětem plnění, když instalaci FVE (s čímž předmět plnění této veřejné zakázky velmi úzce souvisí) na střechách existujících budov (tj. bez záboru půdy) lze vnímat jako environmentálně pozitivní a zároveň inovativní krok.</w:t>
      </w:r>
      <w:r w:rsidR="000C179F">
        <w:rPr>
          <w:b w:val="0"/>
          <w:bCs/>
        </w:rPr>
        <w:t xml:space="preserve"> S ohledem na to, že předmět plnění této veřejné zakázky instalaci FVE umožní, jsou zásady environmentálního zadávání a inovací naplněny i v případě nyní zadávané veřejné zakázky.</w:t>
      </w:r>
    </w:p>
    <w:p w14:paraId="7DEDD353" w14:textId="77777777" w:rsidR="00293F90" w:rsidRPr="00B966A9" w:rsidRDefault="00D8088F" w:rsidP="00FD5B0F">
      <w:pPr>
        <w:pStyle w:val="Nadpis1"/>
      </w:pPr>
      <w:bookmarkStart w:id="48" w:name="_Toc113376731"/>
      <w:r>
        <w:t>DOBA (čAS)</w:t>
      </w:r>
      <w:r w:rsidR="00261955" w:rsidRPr="00B966A9">
        <w:t xml:space="preserve"> PLNĚNÍ VEŘEJNÉ ZAKÁZKY</w:t>
      </w:r>
      <w:bookmarkEnd w:id="48"/>
    </w:p>
    <w:p w14:paraId="27D10034" w14:textId="24FF81B7" w:rsidR="00C60F37" w:rsidRPr="004D3AC0" w:rsidRDefault="001F53A3" w:rsidP="00FD5B0F">
      <w:r w:rsidRPr="004D3AC0">
        <w:t xml:space="preserve">Zadavatel předpokládá zahájení zadávání dílčích </w:t>
      </w:r>
      <w:proofErr w:type="spellStart"/>
      <w:r w:rsidRPr="004D3AC0">
        <w:t>minitendrů</w:t>
      </w:r>
      <w:proofErr w:type="spellEnd"/>
      <w:r w:rsidRPr="004D3AC0">
        <w:t xml:space="preserve"> po nabytí účinnosti rámcové dohody. Realizace konkrétních dílčích zakázek bude vždy vycházet z konkrétní výzvy učiněné v rámci </w:t>
      </w:r>
      <w:proofErr w:type="spellStart"/>
      <w:r w:rsidRPr="004D3AC0">
        <w:t>minitendru</w:t>
      </w:r>
      <w:proofErr w:type="spellEnd"/>
      <w:r w:rsidRPr="004D3AC0">
        <w:t>. Bližší podrobnosti jsou stanoveny v příloze č. 1 zadávací dokumentace.</w:t>
      </w:r>
    </w:p>
    <w:p w14:paraId="792012D5" w14:textId="1050DC6F" w:rsidR="001F53A3" w:rsidRPr="00B966A9" w:rsidRDefault="001F53A3" w:rsidP="00FD5B0F">
      <w:pPr>
        <w:rPr>
          <w:highlight w:val="yellow"/>
        </w:rPr>
      </w:pPr>
      <w:r w:rsidRPr="001F53A3">
        <w:t xml:space="preserve">Rámcová </w:t>
      </w:r>
      <w:r w:rsidR="00486778">
        <w:t>dohoda</w:t>
      </w:r>
      <w:r w:rsidR="00486778" w:rsidRPr="001F53A3">
        <w:t xml:space="preserve"> </w:t>
      </w:r>
      <w:r w:rsidRPr="001F53A3">
        <w:t>se uzavírá na dobu určitou, a to na dobu 48 měsíců od nabytí účinnosti</w:t>
      </w:r>
      <w:r w:rsidR="009F0748">
        <w:t xml:space="preserve">; v případě výjimečných důvodů na straně zadavatele (např. </w:t>
      </w:r>
      <w:r w:rsidR="00EB4BC8">
        <w:t>zadavatele nezaviněná zpožděná možnost čerpání dotace či jiné objektivní okolnosti v době uzavření rámcové dohody neznámé, pro které je vhodné a nutné dále čerpat služby dle rámcové dohody) je možné po dohodě všech účastníků rámcové dohody na základě této zadávat dílčí veřejné zakázky i po dobu 12 měsíců po ukončení období 48 měsíců)</w:t>
      </w:r>
      <w:r w:rsidRPr="001F53A3">
        <w:t xml:space="preserve">. Toto období se nevztahuje na samotné </w:t>
      </w:r>
      <w:r w:rsidR="00692D80">
        <w:t>prováděcí smlouvy</w:t>
      </w:r>
      <w:r w:rsidR="00692D80" w:rsidRPr="001F53A3">
        <w:t xml:space="preserve"> </w:t>
      </w:r>
      <w:r w:rsidRPr="001F53A3">
        <w:t xml:space="preserve">(dílčí objednávky konkrétních projektů) </w:t>
      </w:r>
      <w:r>
        <w:t>zadané</w:t>
      </w:r>
      <w:r w:rsidRPr="001F53A3">
        <w:t xml:space="preserve"> na základě </w:t>
      </w:r>
      <w:r>
        <w:t>rámcové dohody</w:t>
      </w:r>
      <w:r w:rsidRPr="001F53A3">
        <w:t xml:space="preserve">. Dílčí </w:t>
      </w:r>
      <w:r w:rsidR="00692D80">
        <w:lastRenderedPageBreak/>
        <w:t xml:space="preserve">prováděcí </w:t>
      </w:r>
      <w:r w:rsidR="003437D4">
        <w:t xml:space="preserve">smlouvy </w:t>
      </w:r>
      <w:r>
        <w:t xml:space="preserve">(v rámci </w:t>
      </w:r>
      <w:proofErr w:type="spellStart"/>
      <w:r>
        <w:t>minitendrů</w:t>
      </w:r>
      <w:proofErr w:type="spellEnd"/>
      <w:r>
        <w:t>)</w:t>
      </w:r>
      <w:r w:rsidRPr="001F53A3">
        <w:t xml:space="preserve"> budou uzavřen</w:t>
      </w:r>
      <w:r>
        <w:t>y</w:t>
      </w:r>
      <w:r w:rsidRPr="001F53A3">
        <w:t xml:space="preserve"> dle konkrétního projektu</w:t>
      </w:r>
      <w:r w:rsidR="00EB4BC8">
        <w:t xml:space="preserve"> či projektů</w:t>
      </w:r>
      <w:r w:rsidRPr="001F53A3">
        <w:t xml:space="preserve">, a to </w:t>
      </w:r>
      <w:r w:rsidR="00EB4BC8">
        <w:t xml:space="preserve">zpravidla </w:t>
      </w:r>
      <w:r w:rsidRPr="001F53A3">
        <w:t xml:space="preserve">na dobu do ukončení dotačního managementu </w:t>
      </w:r>
      <w:r w:rsidR="00EB4BC8">
        <w:t xml:space="preserve">příslušného </w:t>
      </w:r>
      <w:r w:rsidRPr="001F53A3">
        <w:t>projektu</w:t>
      </w:r>
      <w:r w:rsidR="00EB4BC8">
        <w:t xml:space="preserve"> či projektů</w:t>
      </w:r>
      <w:r w:rsidRPr="001F53A3">
        <w:t>.</w:t>
      </w:r>
    </w:p>
    <w:p w14:paraId="180197D8" w14:textId="77777777" w:rsidR="00293F90" w:rsidRPr="00B6128D" w:rsidRDefault="00261955" w:rsidP="00FD5B0F">
      <w:pPr>
        <w:pStyle w:val="Nadpis1"/>
      </w:pPr>
      <w:bookmarkStart w:id="49" w:name="_Toc113376732"/>
      <w:r w:rsidRPr="00FD5B0F">
        <w:t>PROHLÍDKA</w:t>
      </w:r>
      <w:r w:rsidRPr="00B6128D">
        <w:t xml:space="preserve"> MÍSTA PLNĚNÍ</w:t>
      </w:r>
      <w:bookmarkEnd w:id="49"/>
    </w:p>
    <w:p w14:paraId="102B01DA" w14:textId="233A08D1" w:rsidR="00C21446" w:rsidRPr="00240AA8" w:rsidRDefault="001F53A3" w:rsidP="00FD5B0F">
      <w:bookmarkStart w:id="50" w:name="_Hlk516647239"/>
      <w:r>
        <w:t xml:space="preserve">S ohledem na charakter veřejné zakázky nebude zadavatel organizovat prohlídku místa </w:t>
      </w:r>
      <w:r>
        <w:br/>
        <w:t>plnění.</w:t>
      </w:r>
      <w:bookmarkEnd w:id="50"/>
    </w:p>
    <w:p w14:paraId="5CF2CD81" w14:textId="77777777" w:rsidR="008E0F58" w:rsidRPr="00FD5B0F" w:rsidRDefault="00261955" w:rsidP="00FD5B0F">
      <w:pPr>
        <w:pStyle w:val="Nadpis1"/>
      </w:pPr>
      <w:bookmarkStart w:id="51" w:name="_Toc451612666"/>
      <w:bookmarkStart w:id="52" w:name="_Toc113376733"/>
      <w:r w:rsidRPr="00FD5B0F">
        <w:t>POŽADAVKY ZADAVATELE NA KVALIFIKACI</w:t>
      </w:r>
      <w:bookmarkEnd w:id="51"/>
      <w:bookmarkEnd w:id="52"/>
    </w:p>
    <w:p w14:paraId="69C2A860" w14:textId="3820BB8C" w:rsidR="008E0F58" w:rsidRPr="00C65158" w:rsidRDefault="008E0F58" w:rsidP="00FD5B0F">
      <w:r w:rsidRPr="0034651B">
        <w:t>Kvalifikovaným pro plnění veřejné zakázky je v soulad</w:t>
      </w:r>
      <w:r w:rsidRPr="007B449A">
        <w:t xml:space="preserve">u s § </w:t>
      </w:r>
      <w:r w:rsidR="00914556" w:rsidRPr="00243E6C">
        <w:t>73 a</w:t>
      </w:r>
      <w:r w:rsidR="00AB489F" w:rsidRPr="00243E6C">
        <w:t xml:space="preserve"> </w:t>
      </w:r>
      <w:r w:rsidR="00914556" w:rsidRPr="00243E6C">
        <w:t>n</w:t>
      </w:r>
      <w:r w:rsidR="00AB489F" w:rsidRPr="00602737">
        <w:t>ásl</w:t>
      </w:r>
      <w:r w:rsidR="00914556" w:rsidRPr="00BA24B3">
        <w:t>.</w:t>
      </w:r>
      <w:r w:rsidRPr="00B75D5C">
        <w:t xml:space="preserve"> Z</w:t>
      </w:r>
      <w:r w:rsidR="00914556" w:rsidRPr="00B75D5C">
        <w:t>Z</w:t>
      </w:r>
      <w:r w:rsidRPr="00B75D5C">
        <w:t>VZ dodavatel, který</w:t>
      </w:r>
      <w:r w:rsidR="00110AFB" w:rsidRPr="00B75D5C">
        <w:t xml:space="preserve"> prokáže splnění požadavků</w:t>
      </w:r>
      <w:r w:rsidRPr="00C65158">
        <w:t>:</w:t>
      </w:r>
    </w:p>
    <w:p w14:paraId="6BC254E5" w14:textId="082E52F4" w:rsidR="008E0F58" w:rsidRPr="00785416" w:rsidRDefault="00783C0A" w:rsidP="007F65E6">
      <w:pPr>
        <w:pStyle w:val="Odstavecseseznamem"/>
        <w:numPr>
          <w:ilvl w:val="0"/>
          <w:numId w:val="13"/>
        </w:numPr>
      </w:pPr>
      <w:hyperlink w:anchor="_Základní_kvalifikační_předpoklady" w:history="1">
        <w:r w:rsidR="00914556" w:rsidRPr="0021039D">
          <w:rPr>
            <w:rStyle w:val="Hypertextovodkaz"/>
            <w:rFonts w:cs="Segoe UI"/>
          </w:rPr>
          <w:t>základní</w:t>
        </w:r>
      </w:hyperlink>
      <w:r w:rsidR="00914556" w:rsidRPr="00D671B5">
        <w:t xml:space="preserve"> způsobilost</w:t>
      </w:r>
      <w:r w:rsidR="00D74E2F" w:rsidRPr="00D671B5">
        <w:t>i</w:t>
      </w:r>
      <w:r w:rsidR="008E0F58" w:rsidRPr="00977CBB">
        <w:t xml:space="preserve"> podle §</w:t>
      </w:r>
      <w:r w:rsidR="00D32D84">
        <w:t xml:space="preserve"> </w:t>
      </w:r>
      <w:r w:rsidR="00B90676" w:rsidRPr="00F301ED">
        <w:t>74 a</w:t>
      </w:r>
      <w:r w:rsidR="008E0F58" w:rsidRPr="00983523">
        <w:t xml:space="preserve"> </w:t>
      </w:r>
      <w:r w:rsidR="00B90676" w:rsidRPr="00983523">
        <w:t>§</w:t>
      </w:r>
      <w:r w:rsidR="00D32D84">
        <w:t xml:space="preserve"> </w:t>
      </w:r>
      <w:r w:rsidR="00914556" w:rsidRPr="008318DA">
        <w:t>75</w:t>
      </w:r>
      <w:r w:rsidR="008E0F58" w:rsidRPr="008318DA">
        <w:t xml:space="preserve"> Z</w:t>
      </w:r>
      <w:r w:rsidR="00914556" w:rsidRPr="008318DA">
        <w:t>Z</w:t>
      </w:r>
      <w:r w:rsidR="008E0F58" w:rsidRPr="008318DA">
        <w:t>VZ</w:t>
      </w:r>
      <w:r w:rsidR="00455344" w:rsidRPr="008318DA">
        <w:t xml:space="preserve"> (odst. </w:t>
      </w:r>
      <w:r w:rsidR="00455344" w:rsidRPr="00785416">
        <w:fldChar w:fldCharType="begin"/>
      </w:r>
      <w:r w:rsidR="00455344" w:rsidRPr="00785416">
        <w:instrText xml:space="preserve"> REF _Ref519076842 \r \h </w:instrText>
      </w:r>
      <w:r w:rsidR="00D671B5">
        <w:instrText xml:space="preserve"> \* MERGEFORMAT </w:instrText>
      </w:r>
      <w:r w:rsidR="00455344" w:rsidRPr="00785416">
        <w:fldChar w:fldCharType="separate"/>
      </w:r>
      <w:r w:rsidR="00010A08">
        <w:t>6.1</w:t>
      </w:r>
      <w:r w:rsidR="00455344" w:rsidRPr="00785416">
        <w:fldChar w:fldCharType="end"/>
      </w:r>
      <w:r w:rsidR="00455344" w:rsidRPr="00785416">
        <w:t>)</w:t>
      </w:r>
      <w:r w:rsidR="008E0F58" w:rsidRPr="00785416">
        <w:t>,</w:t>
      </w:r>
    </w:p>
    <w:p w14:paraId="193FD638" w14:textId="18FD2650" w:rsidR="00DD282D" w:rsidRPr="00785416" w:rsidRDefault="00783C0A" w:rsidP="007F65E6">
      <w:pPr>
        <w:pStyle w:val="Odstavecseseznamem"/>
        <w:numPr>
          <w:ilvl w:val="0"/>
          <w:numId w:val="13"/>
        </w:numPr>
      </w:pPr>
      <w:hyperlink w:anchor="_Profesní_kvalifikační_předpoklady" w:history="1">
        <w:r w:rsidR="008E0F58" w:rsidRPr="0021039D">
          <w:rPr>
            <w:rStyle w:val="Hypertextovodkaz"/>
            <w:rFonts w:cs="Segoe UI"/>
          </w:rPr>
          <w:t xml:space="preserve">profesní </w:t>
        </w:r>
      </w:hyperlink>
      <w:r w:rsidR="00914556" w:rsidRPr="00D671B5">
        <w:t>způsobilost</w:t>
      </w:r>
      <w:r w:rsidR="00D74E2F" w:rsidRPr="00D671B5">
        <w:t>i</w:t>
      </w:r>
      <w:r w:rsidR="008E0F58" w:rsidRPr="00977CBB">
        <w:t xml:space="preserve"> </w:t>
      </w:r>
      <w:r w:rsidR="008E0F58" w:rsidRPr="00F301ED">
        <w:t xml:space="preserve">podle § </w:t>
      </w:r>
      <w:r w:rsidR="00914556" w:rsidRPr="00983523">
        <w:t>77</w:t>
      </w:r>
      <w:r w:rsidR="008E0F58" w:rsidRPr="00983523">
        <w:t xml:space="preserve"> Z</w:t>
      </w:r>
      <w:r w:rsidR="00914556" w:rsidRPr="00983523">
        <w:t>Z</w:t>
      </w:r>
      <w:r w:rsidR="005A74E5" w:rsidRPr="008318DA">
        <w:t>VZ</w:t>
      </w:r>
      <w:r w:rsidR="00455344" w:rsidRPr="008318DA">
        <w:t xml:space="preserve"> (odst. </w:t>
      </w:r>
      <w:r w:rsidR="00455344" w:rsidRPr="00785416">
        <w:fldChar w:fldCharType="begin"/>
      </w:r>
      <w:r w:rsidR="00455344" w:rsidRPr="00785416">
        <w:instrText xml:space="preserve"> REF _Ref519076862 \r \h </w:instrText>
      </w:r>
      <w:r w:rsidR="00D671B5">
        <w:instrText xml:space="preserve"> \* MERGEFORMAT </w:instrText>
      </w:r>
      <w:r w:rsidR="00455344" w:rsidRPr="00785416">
        <w:fldChar w:fldCharType="separate"/>
      </w:r>
      <w:r w:rsidR="00010A08">
        <w:t>6.2</w:t>
      </w:r>
      <w:r w:rsidR="00455344" w:rsidRPr="00785416">
        <w:fldChar w:fldCharType="end"/>
      </w:r>
      <w:r w:rsidR="00455344" w:rsidRPr="00785416">
        <w:t>),</w:t>
      </w:r>
    </w:p>
    <w:p w14:paraId="4109F417" w14:textId="7F7C9297" w:rsidR="0019777B" w:rsidRPr="00785416" w:rsidRDefault="00783C0A" w:rsidP="007F65E6">
      <w:pPr>
        <w:pStyle w:val="Odstavecseseznamem"/>
        <w:numPr>
          <w:ilvl w:val="0"/>
          <w:numId w:val="13"/>
        </w:numPr>
      </w:pPr>
      <w:hyperlink w:anchor="_Ekonomická_kvalifikace_dle" w:history="1">
        <w:r w:rsidR="00DD282D" w:rsidRPr="0021039D">
          <w:rPr>
            <w:rStyle w:val="Hypertextovodkaz"/>
            <w:rFonts w:cs="Segoe UI"/>
          </w:rPr>
          <w:t>ekonomick</w:t>
        </w:r>
        <w:r w:rsidR="00D74E2F" w:rsidRPr="0021039D">
          <w:rPr>
            <w:rStyle w:val="Hypertextovodkaz"/>
            <w:rFonts w:cs="Segoe UI"/>
          </w:rPr>
          <w:t>é</w:t>
        </w:r>
      </w:hyperlink>
      <w:r w:rsidR="00DD282D" w:rsidRPr="00785416">
        <w:t xml:space="preserve"> kvalifikac</w:t>
      </w:r>
      <w:r w:rsidR="00D74E2F" w:rsidRPr="00785416">
        <w:t>e</w:t>
      </w:r>
      <w:r w:rsidR="00DD282D" w:rsidRPr="00785416">
        <w:t xml:space="preserve"> podle § 78 ZZVZ</w:t>
      </w:r>
      <w:r w:rsidR="00455344" w:rsidRPr="00785416">
        <w:t xml:space="preserve">, je-li požadována (odst. </w:t>
      </w:r>
      <w:r w:rsidR="00455344" w:rsidRPr="00785416">
        <w:fldChar w:fldCharType="begin"/>
      </w:r>
      <w:r w:rsidR="00455344" w:rsidRPr="00785416">
        <w:instrText xml:space="preserve"> REF _Ref519078278 \r \h </w:instrText>
      </w:r>
      <w:r w:rsidR="00D671B5" w:rsidRPr="00785416">
        <w:instrText xml:space="preserve"> \* MERGEFORMAT </w:instrText>
      </w:r>
      <w:r w:rsidR="00455344" w:rsidRPr="00785416">
        <w:fldChar w:fldCharType="separate"/>
      </w:r>
      <w:r w:rsidR="00010A08">
        <w:t>6.3</w:t>
      </w:r>
      <w:r w:rsidR="00455344" w:rsidRPr="00785416">
        <w:fldChar w:fldCharType="end"/>
      </w:r>
      <w:r w:rsidR="00455344" w:rsidRPr="00785416">
        <w:t>)</w:t>
      </w:r>
      <w:r w:rsidR="00DD282D" w:rsidRPr="00785416">
        <w:t xml:space="preserve"> a</w:t>
      </w:r>
    </w:p>
    <w:p w14:paraId="35E5F6B7" w14:textId="3C5494AB" w:rsidR="008E0F58" w:rsidRPr="00785416" w:rsidRDefault="00783C0A" w:rsidP="007F65E6">
      <w:pPr>
        <w:pStyle w:val="Odstavecseseznamem"/>
        <w:numPr>
          <w:ilvl w:val="0"/>
          <w:numId w:val="13"/>
        </w:numPr>
      </w:pPr>
      <w:hyperlink w:anchor="_Technická_kvalifikace_dle" w:history="1">
        <w:r w:rsidR="00C11869" w:rsidRPr="0021039D">
          <w:rPr>
            <w:rStyle w:val="Hypertextovodkaz"/>
            <w:rFonts w:cs="Segoe UI"/>
          </w:rPr>
          <w:t>technick</w:t>
        </w:r>
        <w:r w:rsidR="00D74E2F" w:rsidRPr="0021039D">
          <w:rPr>
            <w:rStyle w:val="Hypertextovodkaz"/>
            <w:rFonts w:cs="Segoe UI"/>
          </w:rPr>
          <w:t>é</w:t>
        </w:r>
        <w:r w:rsidR="008E0F58" w:rsidRPr="0021039D">
          <w:rPr>
            <w:rStyle w:val="Hypertextovodkaz"/>
            <w:rFonts w:cs="Segoe UI"/>
          </w:rPr>
          <w:t xml:space="preserve"> </w:t>
        </w:r>
      </w:hyperlink>
      <w:r w:rsidR="00C11869" w:rsidRPr="00785416">
        <w:t>kvalifikac</w:t>
      </w:r>
      <w:r w:rsidR="00D74E2F" w:rsidRPr="00785416">
        <w:t>e</w:t>
      </w:r>
      <w:r w:rsidR="008E0F58" w:rsidRPr="00785416">
        <w:t xml:space="preserve"> podle § </w:t>
      </w:r>
      <w:r w:rsidR="00C11869" w:rsidRPr="00785416">
        <w:t>79</w:t>
      </w:r>
      <w:r w:rsidR="008E0F58" w:rsidRPr="00785416">
        <w:t xml:space="preserve"> Z</w:t>
      </w:r>
      <w:r w:rsidR="00C11869" w:rsidRPr="00785416">
        <w:t>Z</w:t>
      </w:r>
      <w:r w:rsidR="008E0F58" w:rsidRPr="00785416">
        <w:t>VZ</w:t>
      </w:r>
      <w:r w:rsidR="00455344" w:rsidRPr="00785416">
        <w:t>, je-li požadována (odst.</w:t>
      </w:r>
      <w:r w:rsidR="00F07577">
        <w:t xml:space="preserve"> </w:t>
      </w:r>
      <w:r w:rsidR="00F07577">
        <w:fldChar w:fldCharType="begin"/>
      </w:r>
      <w:r w:rsidR="00F07577">
        <w:instrText xml:space="preserve"> REF _Ref519078295 \r \h </w:instrText>
      </w:r>
      <w:r w:rsidR="00F07577">
        <w:fldChar w:fldCharType="separate"/>
      </w:r>
      <w:r w:rsidR="00010A08">
        <w:t>6.4</w:t>
      </w:r>
      <w:r w:rsidR="00F07577">
        <w:fldChar w:fldCharType="end"/>
      </w:r>
      <w:r w:rsidR="00455344" w:rsidRPr="00785416">
        <w:t>)</w:t>
      </w:r>
      <w:r w:rsidR="008E0F58" w:rsidRPr="00785416">
        <w:t>.</w:t>
      </w:r>
    </w:p>
    <w:p w14:paraId="52369495" w14:textId="3B1C2F32" w:rsidR="00087FD5" w:rsidRPr="008318DA" w:rsidRDefault="008E0F58" w:rsidP="0021039D">
      <w:pPr>
        <w:pStyle w:val="Nadpis2"/>
      </w:pPr>
      <w:bookmarkStart w:id="53" w:name="_Základní_kvalifikační_předpoklady"/>
      <w:bookmarkStart w:id="54" w:name="_Ref519076842"/>
      <w:bookmarkEnd w:id="53"/>
      <w:r w:rsidRPr="0021039D">
        <w:t>Základní</w:t>
      </w:r>
      <w:r w:rsidRPr="00D671B5">
        <w:t xml:space="preserve"> </w:t>
      </w:r>
      <w:r w:rsidR="003901E9" w:rsidRPr="00977CBB">
        <w:t>způ</w:t>
      </w:r>
      <w:r w:rsidR="003901E9" w:rsidRPr="00F301ED">
        <w:t>sobilost</w:t>
      </w:r>
      <w:r w:rsidRPr="00983523">
        <w:t xml:space="preserve"> dle § </w:t>
      </w:r>
      <w:r w:rsidR="003901E9" w:rsidRPr="00983523">
        <w:t xml:space="preserve">74 </w:t>
      </w:r>
      <w:r w:rsidRPr="00983523">
        <w:t>Z</w:t>
      </w:r>
      <w:r w:rsidR="003901E9" w:rsidRPr="008318DA">
        <w:t>Z</w:t>
      </w:r>
      <w:r w:rsidRPr="008318DA">
        <w:t>VZ</w:t>
      </w:r>
      <w:bookmarkEnd w:id="54"/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855"/>
      </w:tblGrid>
      <w:tr w:rsidR="008E0F58" w:rsidRPr="0021039D" w14:paraId="349AB69F" w14:textId="77777777" w:rsidTr="0021039D">
        <w:trPr>
          <w:trHeight w:val="624"/>
          <w:tblHeader/>
        </w:trPr>
        <w:tc>
          <w:tcPr>
            <w:tcW w:w="5315" w:type="dxa"/>
            <w:gridSpan w:val="2"/>
            <w:shd w:val="clear" w:color="auto" w:fill="BFBFBF"/>
          </w:tcPr>
          <w:p w14:paraId="12EF0A9F" w14:textId="77777777" w:rsidR="008E0F58" w:rsidRPr="0021039D" w:rsidRDefault="003901E9" w:rsidP="0021039D">
            <w:pPr>
              <w:pStyle w:val="MTLNormalhlavicka"/>
              <w:rPr>
                <w:b/>
              </w:rPr>
            </w:pPr>
            <w:r w:rsidRPr="0021039D">
              <w:rPr>
                <w:b/>
              </w:rPr>
              <w:t>Způsobilým je dodavatel, který</w:t>
            </w:r>
          </w:p>
        </w:tc>
        <w:tc>
          <w:tcPr>
            <w:tcW w:w="3855" w:type="dxa"/>
            <w:shd w:val="clear" w:color="auto" w:fill="BFBFBF"/>
          </w:tcPr>
          <w:p w14:paraId="77773E37" w14:textId="77777777" w:rsidR="008E0F58" w:rsidRPr="0021039D" w:rsidRDefault="008E0F58" w:rsidP="0021039D">
            <w:pPr>
              <w:pStyle w:val="MTLNormalhlavicka"/>
              <w:rPr>
                <w:b/>
              </w:rPr>
            </w:pPr>
            <w:r w:rsidRPr="0021039D">
              <w:rPr>
                <w:b/>
              </w:rPr>
              <w:t>Způsob prokázání splnění</w:t>
            </w:r>
            <w:r w:rsidR="00F373F7" w:rsidRPr="0021039D">
              <w:rPr>
                <w:b/>
              </w:rPr>
              <w:t xml:space="preserve"> základní způsobilosti (doklady)</w:t>
            </w:r>
          </w:p>
        </w:tc>
      </w:tr>
      <w:tr w:rsidR="008E0F58" w:rsidRPr="00785416" w14:paraId="242568D3" w14:textId="77777777" w:rsidTr="003156F0">
        <w:tc>
          <w:tcPr>
            <w:tcW w:w="496" w:type="dxa"/>
            <w:vAlign w:val="center"/>
          </w:tcPr>
          <w:p w14:paraId="2E5CC84E" w14:textId="77777777" w:rsidR="008E0F58" w:rsidRPr="00D671B5" w:rsidRDefault="008E0F58" w:rsidP="004D5221">
            <w:pPr>
              <w:pStyle w:val="Textkomente"/>
              <w:spacing w:after="120"/>
              <w:rPr>
                <w:rFonts w:cs="Segoe UI"/>
              </w:rPr>
            </w:pPr>
            <w:r w:rsidRPr="00D671B5">
              <w:rPr>
                <w:rFonts w:cs="Segoe UI"/>
              </w:rPr>
              <w:t>a)</w:t>
            </w:r>
          </w:p>
        </w:tc>
        <w:tc>
          <w:tcPr>
            <w:tcW w:w="4819" w:type="dxa"/>
            <w:vAlign w:val="center"/>
          </w:tcPr>
          <w:p w14:paraId="387D2A4F" w14:textId="77777777" w:rsidR="003901E9" w:rsidRPr="008318DA" w:rsidRDefault="003901E9" w:rsidP="004D5221">
            <w:pPr>
              <w:pStyle w:val="Textkomente"/>
              <w:spacing w:after="120"/>
              <w:rPr>
                <w:rFonts w:cs="Segoe UI"/>
              </w:rPr>
            </w:pPr>
            <w:r w:rsidRPr="00D671B5">
              <w:rPr>
                <w:rFonts w:cs="Segoe UI"/>
              </w:rPr>
              <w:t>nebyl v zemi svého sídla v posledních 5 letech před zahájením zadávacího řízení pravomocně odsouzen pro trestný čin uvedený v příloze č.</w:t>
            </w:r>
            <w:r w:rsidRPr="00977CBB">
              <w:rPr>
                <w:rFonts w:cs="Segoe UI"/>
              </w:rPr>
              <w:t xml:space="preserve"> 3 </w:t>
            </w:r>
            <w:r w:rsidR="00770C44" w:rsidRPr="00983523">
              <w:rPr>
                <w:rFonts w:cs="Segoe UI"/>
              </w:rPr>
              <w:t>ZZVZ</w:t>
            </w:r>
            <w:r w:rsidRPr="00983523">
              <w:rPr>
                <w:rFonts w:cs="Segoe UI"/>
              </w:rPr>
              <w:t xml:space="preserve"> nebo obdobný trestný čin podle právního řádu země sídla dodavatele; k</w:t>
            </w:r>
            <w:r w:rsidR="00770C44" w:rsidRPr="008318DA">
              <w:rPr>
                <w:rFonts w:cs="Segoe UI"/>
              </w:rPr>
              <w:t> </w:t>
            </w:r>
            <w:r w:rsidRPr="008318DA">
              <w:rPr>
                <w:rFonts w:cs="Segoe UI"/>
              </w:rPr>
              <w:t xml:space="preserve">zahlazeným odsouzením se nepřihlíží; </w:t>
            </w:r>
          </w:p>
          <w:p w14:paraId="34CCE79A" w14:textId="77777777" w:rsidR="003E1A84" w:rsidRPr="004D4BD0" w:rsidRDefault="00770C44" w:rsidP="004D5221">
            <w:pPr>
              <w:pStyle w:val="Textkomente"/>
              <w:spacing w:after="120"/>
              <w:rPr>
                <w:rFonts w:cs="Segoe UI"/>
              </w:rPr>
            </w:pPr>
            <w:r w:rsidRPr="008318DA">
              <w:rPr>
                <w:rFonts w:cs="Segoe UI"/>
              </w:rPr>
              <w:t>J</w:t>
            </w:r>
            <w:r w:rsidR="003901E9" w:rsidRPr="008318DA">
              <w:rPr>
                <w:rFonts w:cs="Segoe UI"/>
              </w:rPr>
              <w:t xml:space="preserve">de-li o právnickou osobu, musí tuto podmínku splňovat tato právnická osoba a zároveň každý člen statutárního orgánu. </w:t>
            </w:r>
          </w:p>
          <w:p w14:paraId="33DDBCB0" w14:textId="77777777" w:rsidR="003901E9" w:rsidRPr="00B966A9" w:rsidRDefault="003901E9" w:rsidP="004D5221">
            <w:pPr>
              <w:pStyle w:val="Textkomente"/>
              <w:spacing w:after="120"/>
              <w:rPr>
                <w:rFonts w:cs="Segoe UI"/>
              </w:rPr>
            </w:pPr>
            <w:r w:rsidRPr="00B966A9">
              <w:rPr>
                <w:rFonts w:cs="Segoe UI"/>
              </w:rPr>
              <w:t>Je-li členem statutárního orgánu dodavatele právnická osoba, musí podmínku splňovat tato právnická osoba, každý člen statutárního orgánu této právnické osoby a osoba zastupující tuto právnickou osobu v statutárním orgánu dodavatele;</w:t>
            </w:r>
          </w:p>
          <w:p w14:paraId="5C9C7930" w14:textId="77777777" w:rsidR="008E0F58" w:rsidRPr="008205DA" w:rsidRDefault="007A3546" w:rsidP="004D5221">
            <w:pPr>
              <w:pStyle w:val="Textkomente"/>
              <w:spacing w:after="120"/>
              <w:rPr>
                <w:rFonts w:cs="Segoe UI"/>
              </w:rPr>
            </w:pPr>
            <w:r w:rsidRPr="00B966A9">
              <w:rPr>
                <w:rFonts w:cs="Segoe UI"/>
              </w:rPr>
              <w:t xml:space="preserve">Pro prokazování kvalifikace prostřednictvím </w:t>
            </w:r>
            <w:r w:rsidRPr="008205DA">
              <w:rPr>
                <w:rFonts w:cs="Segoe UI"/>
              </w:rPr>
              <w:t xml:space="preserve">pobočky závodu platí </w:t>
            </w:r>
            <w:proofErr w:type="spellStart"/>
            <w:r w:rsidRPr="008205DA">
              <w:rPr>
                <w:rFonts w:cs="Segoe UI"/>
              </w:rPr>
              <w:t>ust</w:t>
            </w:r>
            <w:proofErr w:type="spellEnd"/>
            <w:r w:rsidRPr="008205DA">
              <w:rPr>
                <w:rFonts w:cs="Segoe UI"/>
              </w:rPr>
              <w:t xml:space="preserve">. § </w:t>
            </w:r>
            <w:r w:rsidR="003E1A84" w:rsidRPr="008205DA">
              <w:rPr>
                <w:rFonts w:cs="Segoe UI"/>
              </w:rPr>
              <w:t xml:space="preserve">74 odst. 3 </w:t>
            </w:r>
            <w:r w:rsidRPr="008205DA">
              <w:rPr>
                <w:rFonts w:cs="Segoe UI"/>
              </w:rPr>
              <w:t>ZZVZ.</w:t>
            </w:r>
          </w:p>
          <w:p w14:paraId="79E20AB0" w14:textId="77777777" w:rsidR="0088021D" w:rsidRPr="004E4023" w:rsidRDefault="0088021D" w:rsidP="004D5221">
            <w:pPr>
              <w:pStyle w:val="Textkomente"/>
              <w:spacing w:after="120"/>
              <w:rPr>
                <w:rFonts w:cs="Segoe UI"/>
              </w:rPr>
            </w:pPr>
            <w:r w:rsidRPr="008205DA">
              <w:rPr>
                <w:rFonts w:cs="Segoe UI"/>
              </w:rPr>
              <w:lastRenderedPageBreak/>
              <w:t>Pobočka závodu, která má sídlo na území České republiky</w:t>
            </w:r>
            <w:r w:rsidR="00110AFB" w:rsidRPr="00B6128D">
              <w:rPr>
                <w:rFonts w:cs="Segoe UI"/>
              </w:rPr>
              <w:t>,</w:t>
            </w:r>
            <w:r w:rsidRPr="00240AA8">
              <w:rPr>
                <w:rFonts w:cs="Segoe UI"/>
              </w:rPr>
              <w:t xml:space="preserve"> se podle </w:t>
            </w:r>
            <w:proofErr w:type="spellStart"/>
            <w:r w:rsidRPr="00240AA8">
              <w:rPr>
                <w:rFonts w:cs="Segoe UI"/>
              </w:rPr>
              <w:t>ust</w:t>
            </w:r>
            <w:proofErr w:type="spellEnd"/>
            <w:r w:rsidRPr="00240AA8">
              <w:rPr>
                <w:rFonts w:cs="Segoe UI"/>
              </w:rPr>
              <w:t>. § 5 ZZVZ považuje za dodavatele se sídlem v České republice.</w:t>
            </w:r>
          </w:p>
        </w:tc>
        <w:tc>
          <w:tcPr>
            <w:tcW w:w="3855" w:type="dxa"/>
            <w:vAlign w:val="center"/>
          </w:tcPr>
          <w:p w14:paraId="6FC1037C" w14:textId="77777777" w:rsidR="003156F0" w:rsidRPr="00243E6C" w:rsidRDefault="00770C44" w:rsidP="00410B43">
            <w:pPr>
              <w:pStyle w:val="Textkomente"/>
              <w:spacing w:before="60" w:after="60"/>
              <w:rPr>
                <w:rFonts w:cs="Segoe UI"/>
                <w:i/>
              </w:rPr>
            </w:pPr>
            <w:r w:rsidRPr="0034651B">
              <w:rPr>
                <w:rFonts w:cs="Segoe UI"/>
                <w:i/>
              </w:rPr>
              <w:lastRenderedPageBreak/>
              <w:t xml:space="preserve">Výpis </w:t>
            </w:r>
            <w:r w:rsidR="00921AFB" w:rsidRPr="007B449A">
              <w:rPr>
                <w:rFonts w:cs="Segoe UI"/>
                <w:i/>
              </w:rPr>
              <w:t>z evidence Rejstříku trestů pro</w:t>
            </w:r>
          </w:p>
          <w:p w14:paraId="5AAFAE7F" w14:textId="77777777" w:rsidR="003156F0" w:rsidRPr="00B75D5C" w:rsidRDefault="003156F0" w:rsidP="00410B43">
            <w:pPr>
              <w:pStyle w:val="Textkomente"/>
              <w:spacing w:before="60" w:after="60"/>
              <w:rPr>
                <w:rFonts w:cs="Segoe UI"/>
                <w:i/>
              </w:rPr>
            </w:pPr>
            <w:r w:rsidRPr="00602737">
              <w:rPr>
                <w:rFonts w:cs="Segoe UI"/>
                <w:i/>
              </w:rPr>
              <w:t xml:space="preserve">- </w:t>
            </w:r>
            <w:r w:rsidR="00276A19" w:rsidRPr="00BA24B3">
              <w:rPr>
                <w:rFonts w:cs="Segoe UI"/>
                <w:i/>
              </w:rPr>
              <w:t xml:space="preserve">každou </w:t>
            </w:r>
            <w:r w:rsidRPr="00B75D5C">
              <w:rPr>
                <w:rFonts w:cs="Segoe UI"/>
                <w:i/>
              </w:rPr>
              <w:t>právnickou osobu a</w:t>
            </w:r>
          </w:p>
          <w:p w14:paraId="20C6211F" w14:textId="77777777" w:rsidR="003156F0" w:rsidRPr="00A62280" w:rsidRDefault="003156F0" w:rsidP="00410B43">
            <w:pPr>
              <w:pStyle w:val="Textkomente"/>
              <w:spacing w:before="60" w:after="60"/>
              <w:rPr>
                <w:rFonts w:cs="Segoe UI"/>
                <w:i/>
              </w:rPr>
            </w:pPr>
            <w:r w:rsidRPr="00B75D5C">
              <w:rPr>
                <w:rFonts w:cs="Segoe UI"/>
                <w:i/>
              </w:rPr>
              <w:t xml:space="preserve">- </w:t>
            </w:r>
            <w:r w:rsidR="00921AFB" w:rsidRPr="00C65158">
              <w:rPr>
                <w:rFonts w:cs="Segoe UI"/>
                <w:i/>
              </w:rPr>
              <w:t>každou fyzi</w:t>
            </w:r>
            <w:r w:rsidR="00921AFB" w:rsidRPr="00163696">
              <w:rPr>
                <w:rFonts w:cs="Segoe UI"/>
                <w:i/>
              </w:rPr>
              <w:t xml:space="preserve">ckou </w:t>
            </w:r>
            <w:r w:rsidRPr="00A62280">
              <w:rPr>
                <w:rFonts w:cs="Segoe UI"/>
                <w:i/>
              </w:rPr>
              <w:t>osobu</w:t>
            </w:r>
            <w:r w:rsidR="00921AFB" w:rsidRPr="00A62280">
              <w:rPr>
                <w:rFonts w:cs="Segoe UI"/>
                <w:i/>
              </w:rPr>
              <w:t>,</w:t>
            </w:r>
          </w:p>
          <w:p w14:paraId="6BF153B6" w14:textId="77777777" w:rsidR="008E0F58" w:rsidRPr="00C327B5" w:rsidRDefault="00921AFB" w:rsidP="00410B43">
            <w:pPr>
              <w:pStyle w:val="Textkomente"/>
              <w:spacing w:before="60" w:after="60"/>
              <w:rPr>
                <w:rFonts w:cs="Segoe UI"/>
                <w:i/>
              </w:rPr>
            </w:pPr>
            <w:r w:rsidRPr="00C327B5">
              <w:rPr>
                <w:rFonts w:cs="Segoe UI"/>
                <w:i/>
              </w:rPr>
              <w:t>pro niž je dle ZZVZ a zadávacích podmínek vyžadován.</w:t>
            </w:r>
          </w:p>
        </w:tc>
      </w:tr>
      <w:tr w:rsidR="008E0F58" w:rsidRPr="00785416" w14:paraId="2F708EE5" w14:textId="77777777" w:rsidTr="00B54581">
        <w:tc>
          <w:tcPr>
            <w:tcW w:w="496" w:type="dxa"/>
            <w:vAlign w:val="center"/>
          </w:tcPr>
          <w:p w14:paraId="4A333C4C" w14:textId="77777777" w:rsidR="008E0F58" w:rsidRPr="00D671B5" w:rsidRDefault="008E0F58" w:rsidP="004D5221">
            <w:pPr>
              <w:pStyle w:val="Textkomente"/>
              <w:spacing w:after="120"/>
              <w:rPr>
                <w:rFonts w:cs="Segoe UI"/>
              </w:rPr>
            </w:pPr>
            <w:r w:rsidRPr="00D671B5">
              <w:rPr>
                <w:rFonts w:cs="Segoe UI"/>
              </w:rPr>
              <w:t>b)</w:t>
            </w:r>
          </w:p>
        </w:tc>
        <w:tc>
          <w:tcPr>
            <w:tcW w:w="4819" w:type="dxa"/>
            <w:vAlign w:val="center"/>
          </w:tcPr>
          <w:p w14:paraId="2A9CFAB0" w14:textId="77777777" w:rsidR="008E0F58" w:rsidRPr="008318DA" w:rsidRDefault="002A1501" w:rsidP="004D5221">
            <w:pPr>
              <w:pStyle w:val="Textkomente"/>
              <w:spacing w:after="120"/>
              <w:rPr>
                <w:rFonts w:cs="Segoe UI"/>
              </w:rPr>
            </w:pPr>
            <w:r w:rsidRPr="00D671B5">
              <w:rPr>
                <w:rFonts w:cs="Segoe UI"/>
              </w:rPr>
              <w:t xml:space="preserve">nemá v České republice </w:t>
            </w:r>
            <w:r w:rsidR="0036060D" w:rsidRPr="00977CBB">
              <w:rPr>
                <w:rFonts w:cs="Segoe UI"/>
              </w:rPr>
              <w:t>ani</w:t>
            </w:r>
            <w:r w:rsidRPr="00F301ED">
              <w:rPr>
                <w:rFonts w:cs="Segoe UI"/>
              </w:rPr>
              <w:t xml:space="preserve"> v zemi svého sídla v</w:t>
            </w:r>
            <w:r w:rsidR="005B35CC" w:rsidRPr="00983523">
              <w:rPr>
                <w:rFonts w:cs="Segoe UI"/>
              </w:rPr>
              <w:t> </w:t>
            </w:r>
            <w:r w:rsidRPr="00983523">
              <w:rPr>
                <w:rFonts w:cs="Segoe UI"/>
              </w:rPr>
              <w:t>evidenci daní zachycen splatný daňový nedoplatek</w:t>
            </w:r>
            <w:r w:rsidR="0032208E" w:rsidRPr="008318DA">
              <w:rPr>
                <w:rFonts w:cs="Segoe UI"/>
              </w:rPr>
              <w:t>;</w:t>
            </w:r>
          </w:p>
        </w:tc>
        <w:tc>
          <w:tcPr>
            <w:tcW w:w="3855" w:type="dxa"/>
            <w:vAlign w:val="center"/>
          </w:tcPr>
          <w:p w14:paraId="634A0BED" w14:textId="77777777" w:rsidR="00F979AB" w:rsidRPr="004D4BD0" w:rsidRDefault="00E863F9" w:rsidP="005401F3">
            <w:pPr>
              <w:pStyle w:val="Textkomente"/>
              <w:spacing w:after="120"/>
              <w:rPr>
                <w:rFonts w:cs="Segoe UI"/>
                <w:i/>
              </w:rPr>
            </w:pPr>
            <w:r w:rsidRPr="008318DA">
              <w:rPr>
                <w:rFonts w:cs="Segoe UI"/>
                <w:i/>
              </w:rPr>
              <w:t xml:space="preserve">- </w:t>
            </w:r>
            <w:r w:rsidR="000C7E02" w:rsidRPr="008318DA">
              <w:rPr>
                <w:rFonts w:cs="Segoe UI"/>
                <w:i/>
              </w:rPr>
              <w:t xml:space="preserve">Potvrzení příslušného finančního úřadu </w:t>
            </w:r>
          </w:p>
          <w:p w14:paraId="2AB862B5" w14:textId="77777777" w:rsidR="00E863F9" w:rsidRPr="00B966A9" w:rsidRDefault="000C7E02" w:rsidP="005401F3">
            <w:pPr>
              <w:pStyle w:val="Textkomente"/>
              <w:spacing w:after="120"/>
              <w:rPr>
                <w:rFonts w:cs="Segoe UI"/>
                <w:i/>
              </w:rPr>
            </w:pPr>
            <w:r w:rsidRPr="00B966A9">
              <w:rPr>
                <w:rFonts w:cs="Segoe UI"/>
                <w:i/>
              </w:rPr>
              <w:t xml:space="preserve">a </w:t>
            </w:r>
          </w:p>
          <w:p w14:paraId="7EAF8AE6" w14:textId="77777777" w:rsidR="008E0F58" w:rsidRPr="00B6128D" w:rsidRDefault="00E863F9" w:rsidP="004B3629">
            <w:pPr>
              <w:pStyle w:val="Textkomente"/>
              <w:spacing w:after="120"/>
              <w:rPr>
                <w:rFonts w:cs="Segoe UI"/>
                <w:i/>
              </w:rPr>
            </w:pPr>
            <w:r w:rsidRPr="00B966A9">
              <w:rPr>
                <w:rFonts w:cs="Segoe UI"/>
                <w:i/>
              </w:rPr>
              <w:t xml:space="preserve">- </w:t>
            </w:r>
            <w:r w:rsidR="001E4710" w:rsidRPr="008205DA">
              <w:rPr>
                <w:rFonts w:cs="Segoe UI"/>
                <w:i/>
              </w:rPr>
              <w:t>Čestné prohlášení</w:t>
            </w:r>
            <w:r w:rsidR="001E4710" w:rsidRPr="008205DA">
              <w:rPr>
                <w:rFonts w:cs="Segoe UI"/>
                <w:bCs/>
                <w:i/>
                <w:iCs/>
              </w:rPr>
              <w:t xml:space="preserve"> </w:t>
            </w:r>
            <w:r w:rsidR="001E4710" w:rsidRPr="008205DA">
              <w:rPr>
                <w:rFonts w:cs="Segoe UI"/>
                <w:i/>
              </w:rPr>
              <w:t xml:space="preserve">dodavatele </w:t>
            </w:r>
            <w:r w:rsidR="000C7E02" w:rsidRPr="008205DA">
              <w:rPr>
                <w:rFonts w:cs="Segoe UI"/>
                <w:i/>
              </w:rPr>
              <w:t>ve vztahu ke spotřební dani</w:t>
            </w:r>
            <w:r w:rsidR="0032208E" w:rsidRPr="00B6128D">
              <w:rPr>
                <w:rFonts w:cs="Segoe UI"/>
                <w:i/>
              </w:rPr>
              <w:t xml:space="preserve">, z něhož jednoznačně vyplývá splnění tohoto kvalifikačního </w:t>
            </w:r>
            <w:r w:rsidR="004B3629">
              <w:rPr>
                <w:rFonts w:cs="Segoe UI"/>
                <w:i/>
              </w:rPr>
              <w:t>požadavku</w:t>
            </w:r>
            <w:r w:rsidR="0032208E" w:rsidRPr="00B6128D">
              <w:rPr>
                <w:rFonts w:cs="Segoe UI"/>
                <w:i/>
              </w:rPr>
              <w:t>.</w:t>
            </w:r>
          </w:p>
        </w:tc>
      </w:tr>
      <w:tr w:rsidR="008E0F58" w:rsidRPr="00785416" w14:paraId="37DD87FC" w14:textId="77777777" w:rsidTr="00B54581">
        <w:tc>
          <w:tcPr>
            <w:tcW w:w="496" w:type="dxa"/>
            <w:vAlign w:val="center"/>
          </w:tcPr>
          <w:p w14:paraId="0C26AC0E" w14:textId="77777777" w:rsidR="008E0F58" w:rsidRPr="00977CBB" w:rsidRDefault="008E0F58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>c)</w:t>
            </w:r>
          </w:p>
        </w:tc>
        <w:tc>
          <w:tcPr>
            <w:tcW w:w="4819" w:type="dxa"/>
            <w:vAlign w:val="center"/>
          </w:tcPr>
          <w:p w14:paraId="42A345CA" w14:textId="77777777" w:rsidR="008E0F58" w:rsidRPr="008318DA" w:rsidRDefault="0032208E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 xml:space="preserve">nemá v České republice </w:t>
            </w:r>
            <w:r w:rsidR="0036060D" w:rsidRPr="00F301ED">
              <w:rPr>
                <w:rFonts w:cs="Segoe UI"/>
              </w:rPr>
              <w:t>ani</w:t>
            </w:r>
            <w:r w:rsidRPr="00983523">
              <w:rPr>
                <w:rFonts w:cs="Segoe UI"/>
              </w:rPr>
              <w:t xml:space="preserve"> v zemi svého sídla splatný nedoplatek na pojistném nebo na penále na veřejné zdravotní pojištění;</w:t>
            </w:r>
          </w:p>
        </w:tc>
        <w:tc>
          <w:tcPr>
            <w:tcW w:w="3855" w:type="dxa"/>
            <w:vAlign w:val="center"/>
          </w:tcPr>
          <w:p w14:paraId="0CB932C6" w14:textId="77777777" w:rsidR="0032208E" w:rsidRPr="008318DA" w:rsidRDefault="008E0F58" w:rsidP="00F373F7">
            <w:pPr>
              <w:pStyle w:val="Textkomente"/>
              <w:spacing w:after="120"/>
              <w:rPr>
                <w:rFonts w:cs="Segoe UI"/>
                <w:i/>
              </w:rPr>
            </w:pPr>
            <w:r w:rsidRPr="008318DA">
              <w:rPr>
                <w:rFonts w:cs="Segoe UI"/>
                <w:i/>
              </w:rPr>
              <w:t xml:space="preserve">Čestné prohlášení dodavatele, z něhož jednoznačně vyplývá splnění tohoto kvalifikačního </w:t>
            </w:r>
            <w:r w:rsidR="00F373F7" w:rsidRPr="008318DA">
              <w:rPr>
                <w:rFonts w:cs="Segoe UI"/>
                <w:i/>
              </w:rPr>
              <w:t>požadavku</w:t>
            </w:r>
            <w:r w:rsidRPr="008318DA">
              <w:rPr>
                <w:rFonts w:cs="Segoe UI"/>
                <w:i/>
              </w:rPr>
              <w:t>.</w:t>
            </w:r>
          </w:p>
        </w:tc>
      </w:tr>
      <w:tr w:rsidR="008E0F58" w:rsidRPr="00785416" w14:paraId="018A5899" w14:textId="77777777" w:rsidTr="00B54581">
        <w:tc>
          <w:tcPr>
            <w:tcW w:w="496" w:type="dxa"/>
            <w:vAlign w:val="center"/>
          </w:tcPr>
          <w:p w14:paraId="48B68EE9" w14:textId="77777777" w:rsidR="008E0F58" w:rsidRPr="00977CBB" w:rsidRDefault="008E0F58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>d)</w:t>
            </w:r>
          </w:p>
        </w:tc>
        <w:tc>
          <w:tcPr>
            <w:tcW w:w="4819" w:type="dxa"/>
            <w:vAlign w:val="center"/>
          </w:tcPr>
          <w:p w14:paraId="1E955B9C" w14:textId="77777777" w:rsidR="008E0F58" w:rsidRPr="008318DA" w:rsidRDefault="00B73F99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 xml:space="preserve">nemá v České republice </w:t>
            </w:r>
            <w:r w:rsidR="0036060D" w:rsidRPr="00F301ED">
              <w:rPr>
                <w:rFonts w:cs="Segoe UI"/>
              </w:rPr>
              <w:t>ani</w:t>
            </w:r>
            <w:r w:rsidRPr="00983523">
              <w:rPr>
                <w:rFonts w:cs="Segoe UI"/>
              </w:rPr>
              <w:t xml:space="preserve"> v zemi svého sídla splatný nedoplatek na pojistném nebo na penále na sociální zabezpečení a příspěvku na státní politiku zaměstnanosti;</w:t>
            </w:r>
          </w:p>
        </w:tc>
        <w:tc>
          <w:tcPr>
            <w:tcW w:w="3855" w:type="dxa"/>
            <w:vAlign w:val="center"/>
          </w:tcPr>
          <w:p w14:paraId="62E836C7" w14:textId="77777777" w:rsidR="008E0F58" w:rsidRPr="008318DA" w:rsidRDefault="00B73F99" w:rsidP="005401F3">
            <w:pPr>
              <w:pStyle w:val="Textkomente"/>
              <w:spacing w:after="120"/>
              <w:rPr>
                <w:rFonts w:cs="Segoe UI"/>
                <w:b/>
                <w:bCs/>
                <w:i/>
                <w:iCs/>
              </w:rPr>
            </w:pPr>
            <w:r w:rsidRPr="008318DA">
              <w:rPr>
                <w:rFonts w:cs="Segoe UI"/>
                <w:i/>
              </w:rPr>
              <w:t>Potvrzení příslušné okresn</w:t>
            </w:r>
            <w:r w:rsidR="004A6061" w:rsidRPr="008318DA">
              <w:rPr>
                <w:rFonts w:cs="Segoe UI"/>
                <w:i/>
              </w:rPr>
              <w:t>í správy sociálního zabezpečení.</w:t>
            </w:r>
          </w:p>
        </w:tc>
      </w:tr>
      <w:tr w:rsidR="008E0F58" w:rsidRPr="00785416" w14:paraId="06440F73" w14:textId="77777777" w:rsidTr="00B54581">
        <w:tc>
          <w:tcPr>
            <w:tcW w:w="496" w:type="dxa"/>
            <w:vAlign w:val="center"/>
          </w:tcPr>
          <w:p w14:paraId="33759311" w14:textId="77777777" w:rsidR="008E0F58" w:rsidRPr="00977CBB" w:rsidRDefault="008E0F58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>e)</w:t>
            </w:r>
          </w:p>
        </w:tc>
        <w:tc>
          <w:tcPr>
            <w:tcW w:w="4819" w:type="dxa"/>
            <w:vAlign w:val="center"/>
          </w:tcPr>
          <w:p w14:paraId="4097B078" w14:textId="77777777" w:rsidR="008E0F58" w:rsidRPr="008318DA" w:rsidRDefault="00276804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 xml:space="preserve">není v likvidaci, nebylo </w:t>
            </w:r>
            <w:r w:rsidR="00BA1A3D" w:rsidRPr="00F301ED">
              <w:rPr>
                <w:rFonts w:cs="Segoe UI"/>
              </w:rPr>
              <w:t>proti němu</w:t>
            </w:r>
            <w:r w:rsidRPr="00983523">
              <w:rPr>
                <w:rFonts w:cs="Segoe UI"/>
              </w:rPr>
              <w:t xml:space="preserve"> vydáno rozhodnutí o úpadku, nebyla vůči němu nařízena nucená správa podle jiného právního předpisu nebo v obdobné situaci podle právního řádu země sídla dodavatele</w:t>
            </w:r>
            <w:r w:rsidR="00A62280">
              <w:rPr>
                <w:rFonts w:cs="Segoe UI"/>
              </w:rPr>
              <w:t>.</w:t>
            </w:r>
          </w:p>
        </w:tc>
        <w:tc>
          <w:tcPr>
            <w:tcW w:w="3855" w:type="dxa"/>
            <w:vAlign w:val="center"/>
          </w:tcPr>
          <w:p w14:paraId="1659C0E7" w14:textId="77777777" w:rsidR="005B35CC" w:rsidRPr="008318DA" w:rsidRDefault="00F979AB" w:rsidP="004D5221">
            <w:pPr>
              <w:pStyle w:val="Textkomente"/>
              <w:spacing w:after="120"/>
              <w:rPr>
                <w:rFonts w:cs="Segoe UI"/>
                <w:bCs/>
                <w:i/>
                <w:iCs/>
              </w:rPr>
            </w:pPr>
            <w:r w:rsidRPr="008318DA">
              <w:rPr>
                <w:rFonts w:cs="Segoe UI"/>
                <w:bCs/>
                <w:i/>
                <w:iCs/>
              </w:rPr>
              <w:t xml:space="preserve">- </w:t>
            </w:r>
            <w:r w:rsidR="00276804" w:rsidRPr="008318DA">
              <w:rPr>
                <w:rFonts w:cs="Segoe UI"/>
                <w:bCs/>
                <w:i/>
                <w:iCs/>
              </w:rPr>
              <w:t xml:space="preserve">Výpis z obchodního rejstříku, </w:t>
            </w:r>
          </w:p>
          <w:p w14:paraId="0C4A1CDC" w14:textId="77777777" w:rsidR="005B35CC" w:rsidRPr="004D4BD0" w:rsidRDefault="00276804" w:rsidP="004D5221">
            <w:pPr>
              <w:pStyle w:val="Textkomente"/>
              <w:spacing w:after="120"/>
              <w:rPr>
                <w:rFonts w:cs="Segoe UI"/>
                <w:bCs/>
                <w:i/>
                <w:iCs/>
              </w:rPr>
            </w:pPr>
            <w:r w:rsidRPr="004D4BD0">
              <w:rPr>
                <w:rFonts w:cs="Segoe UI"/>
                <w:bCs/>
                <w:i/>
                <w:iCs/>
              </w:rPr>
              <w:t xml:space="preserve">nebo </w:t>
            </w:r>
          </w:p>
          <w:p w14:paraId="1241ED94" w14:textId="77777777" w:rsidR="008E0F58" w:rsidRPr="008205DA" w:rsidRDefault="00F979AB" w:rsidP="004D5221">
            <w:pPr>
              <w:pStyle w:val="Textkomente"/>
              <w:spacing w:after="120"/>
              <w:rPr>
                <w:rFonts w:cs="Segoe UI"/>
                <w:bCs/>
                <w:i/>
                <w:iCs/>
              </w:rPr>
            </w:pPr>
            <w:r w:rsidRPr="00B966A9">
              <w:rPr>
                <w:rFonts w:cs="Segoe UI"/>
                <w:bCs/>
                <w:i/>
                <w:iCs/>
              </w:rPr>
              <w:t xml:space="preserve">- </w:t>
            </w:r>
            <w:r w:rsidR="00276804" w:rsidRPr="00B966A9">
              <w:rPr>
                <w:rFonts w:cs="Segoe UI"/>
                <w:bCs/>
                <w:i/>
                <w:iCs/>
              </w:rPr>
              <w:t xml:space="preserve">čestné prohlášení </w:t>
            </w:r>
            <w:r w:rsidRPr="00B966A9">
              <w:rPr>
                <w:rFonts w:cs="Segoe UI"/>
                <w:bCs/>
                <w:i/>
                <w:iCs/>
              </w:rPr>
              <w:t xml:space="preserve">dodavatele ve vztahu k naplnění tohoto požadavku </w:t>
            </w:r>
            <w:r w:rsidR="00276804" w:rsidRPr="008205DA">
              <w:rPr>
                <w:rFonts w:cs="Segoe UI"/>
                <w:bCs/>
                <w:i/>
                <w:iCs/>
              </w:rPr>
              <w:t>v případě, že dodavatel není v obchodním rejstříku zapsán.</w:t>
            </w:r>
          </w:p>
        </w:tc>
      </w:tr>
      <w:tr w:rsidR="008E0F58" w:rsidRPr="00785416" w14:paraId="5F783831" w14:textId="77777777" w:rsidTr="00B54581">
        <w:tc>
          <w:tcPr>
            <w:tcW w:w="9170" w:type="dxa"/>
            <w:gridSpan w:val="3"/>
            <w:vAlign w:val="center"/>
          </w:tcPr>
          <w:p w14:paraId="7C116998" w14:textId="77777777" w:rsidR="00645F19" w:rsidRPr="008318DA" w:rsidRDefault="00645F19" w:rsidP="00645F19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  <w:bCs/>
              </w:rPr>
              <w:t>Doklady prokazující základní způsobilost musí prokazovat splnění požadované</w:t>
            </w:r>
            <w:r w:rsidR="005B35CC" w:rsidRPr="00977CBB">
              <w:rPr>
                <w:rFonts w:cs="Segoe UI"/>
                <w:bCs/>
              </w:rPr>
              <w:t xml:space="preserve"> </w:t>
            </w:r>
            <w:r w:rsidRPr="00977CBB">
              <w:rPr>
                <w:rFonts w:cs="Segoe UI"/>
                <w:bCs/>
              </w:rPr>
              <w:t xml:space="preserve">způsobilosti nejpozději </w:t>
            </w:r>
            <w:r w:rsidRPr="00F301ED">
              <w:rPr>
                <w:rFonts w:cs="Segoe UI"/>
                <w:bCs/>
              </w:rPr>
              <w:t>v době 3 měsíců přede dnem zahájení zadávacího řízení</w:t>
            </w:r>
            <w:r w:rsidR="003D37C2" w:rsidRPr="00983523">
              <w:rPr>
                <w:rFonts w:cs="Segoe UI"/>
                <w:bCs/>
              </w:rPr>
              <w:t xml:space="preserve"> (tedy nesmí být k okamžiku zahájení zadávacího řízení starší 3 měsíců)</w:t>
            </w:r>
            <w:r w:rsidRPr="008318DA">
              <w:rPr>
                <w:rFonts w:cs="Segoe UI"/>
                <w:bCs/>
              </w:rPr>
              <w:t>.</w:t>
            </w:r>
          </w:p>
          <w:p w14:paraId="430CDC9C" w14:textId="2513C7CF" w:rsidR="008E0F58" w:rsidRPr="00B966A9" w:rsidRDefault="00645F19" w:rsidP="00645F19">
            <w:pPr>
              <w:pStyle w:val="Textkomente"/>
              <w:spacing w:after="120"/>
              <w:rPr>
                <w:rFonts w:cs="Segoe UI"/>
              </w:rPr>
            </w:pPr>
            <w:r w:rsidRPr="008318DA">
              <w:rPr>
                <w:rFonts w:cs="Segoe UI"/>
              </w:rPr>
              <w:t xml:space="preserve">Prokázání základní způsobilosti může dodavatel prokázat také předložením výpisu ze seznamu kvalifikovaných dodavatelů v souladu s § 228 ZZVZ či certifikátu </w:t>
            </w:r>
            <w:r w:rsidR="00F373F7" w:rsidRPr="008318DA">
              <w:rPr>
                <w:rFonts w:cs="Segoe UI"/>
              </w:rPr>
              <w:t>vydaného v </w:t>
            </w:r>
            <w:r w:rsidR="009D163E" w:rsidRPr="008318DA">
              <w:rPr>
                <w:rFonts w:cs="Segoe UI"/>
              </w:rPr>
              <w:t>rá</w:t>
            </w:r>
            <w:r w:rsidR="00F373F7" w:rsidRPr="004D4BD0">
              <w:rPr>
                <w:rFonts w:cs="Segoe UI"/>
              </w:rPr>
              <w:t xml:space="preserve">mci </w:t>
            </w:r>
            <w:r w:rsidRPr="004D4BD0">
              <w:rPr>
                <w:rFonts w:cs="Segoe UI"/>
              </w:rPr>
              <w:t>systému certifikovaných dodavatelů dle § 234 ZZVZ.</w:t>
            </w:r>
          </w:p>
        </w:tc>
      </w:tr>
    </w:tbl>
    <w:p w14:paraId="2210A2BE" w14:textId="44538827" w:rsidR="00087FD5" w:rsidRPr="00983523" w:rsidRDefault="008E0F58" w:rsidP="0021039D">
      <w:pPr>
        <w:pStyle w:val="Nadpis2"/>
      </w:pPr>
      <w:bookmarkStart w:id="55" w:name="_Profesní_kvalifikační_předpoklady"/>
      <w:bookmarkStart w:id="56" w:name="_Ref207324121"/>
      <w:bookmarkStart w:id="57" w:name="_Ref519076862"/>
      <w:bookmarkEnd w:id="55"/>
      <w:r w:rsidRPr="00977CBB">
        <w:lastRenderedPageBreak/>
        <w:t xml:space="preserve">Profesní </w:t>
      </w:r>
      <w:bookmarkEnd w:id="56"/>
      <w:r w:rsidR="00951BD2" w:rsidRPr="0021039D">
        <w:t>způsobilost</w:t>
      </w:r>
      <w:r w:rsidR="00951BD2" w:rsidRPr="00F301ED">
        <w:t xml:space="preserve"> dle § 7</w:t>
      </w:r>
      <w:r w:rsidR="00FF17DC" w:rsidRPr="00983523">
        <w:t>7</w:t>
      </w:r>
      <w:r w:rsidR="00951BD2" w:rsidRPr="00983523">
        <w:t xml:space="preserve"> ZZVZ</w:t>
      </w:r>
      <w:bookmarkEnd w:id="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735"/>
        <w:gridCol w:w="3835"/>
      </w:tblGrid>
      <w:tr w:rsidR="00CF7830" w:rsidRPr="0021039D" w14:paraId="5F10FFBA" w14:textId="77777777" w:rsidTr="0028354E">
        <w:trPr>
          <w:trHeight w:val="624"/>
          <w:tblHeader/>
        </w:trPr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401EEC" w14:textId="77777777" w:rsidR="00CF7830" w:rsidRPr="0021039D" w:rsidRDefault="00CF7830" w:rsidP="0021039D">
            <w:pPr>
              <w:pStyle w:val="MTLNormalhlavicka"/>
              <w:rPr>
                <w:b/>
              </w:rPr>
            </w:pPr>
            <w:r w:rsidRPr="0021039D">
              <w:rPr>
                <w:b/>
              </w:rPr>
              <w:t>Profesn</w:t>
            </w:r>
            <w:r w:rsidR="00272014" w:rsidRPr="0021039D">
              <w:rPr>
                <w:b/>
              </w:rPr>
              <w:t xml:space="preserve">í </w:t>
            </w:r>
            <w:r w:rsidRPr="0021039D">
              <w:rPr>
                <w:b/>
              </w:rPr>
              <w:t>způsobil</w:t>
            </w:r>
            <w:r w:rsidR="00272014" w:rsidRPr="0021039D">
              <w:rPr>
                <w:b/>
              </w:rPr>
              <w:t>ost splňuje dodavatel, který předloží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F4402" w14:textId="77777777" w:rsidR="00CF7830" w:rsidRPr="0021039D" w:rsidRDefault="00F373F7" w:rsidP="0021039D">
            <w:pPr>
              <w:pStyle w:val="MTLNormalhlavicka"/>
              <w:rPr>
                <w:b/>
              </w:rPr>
            </w:pPr>
            <w:r w:rsidRPr="0021039D">
              <w:rPr>
                <w:b/>
              </w:rPr>
              <w:t>Způsob prokázání splnění profesní způsobilosti (doklady)</w:t>
            </w:r>
          </w:p>
        </w:tc>
      </w:tr>
      <w:tr w:rsidR="00CF7830" w:rsidRPr="00785416" w14:paraId="1294AD61" w14:textId="77777777" w:rsidTr="0028354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7E47" w14:textId="77777777" w:rsidR="00CF7830" w:rsidRPr="00977CBB" w:rsidRDefault="00CF7830">
            <w:pPr>
              <w:pStyle w:val="Textkomente"/>
              <w:jc w:val="center"/>
              <w:rPr>
                <w:rFonts w:cs="Segoe UI"/>
              </w:rPr>
            </w:pPr>
            <w:r w:rsidRPr="00977CBB">
              <w:rPr>
                <w:rFonts w:cs="Segoe UI"/>
              </w:rPr>
              <w:t>a)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3F5C" w14:textId="77777777" w:rsidR="00CF7830" w:rsidRPr="00983523" w:rsidRDefault="00CF7830" w:rsidP="00F979AB">
            <w:pPr>
              <w:pStyle w:val="Textkomente"/>
              <w:spacing w:before="60" w:after="60"/>
              <w:rPr>
                <w:rFonts w:cs="Segoe UI"/>
              </w:rPr>
            </w:pPr>
            <w:r w:rsidRPr="00977CBB">
              <w:rPr>
                <w:rFonts w:cs="Segoe UI"/>
              </w:rPr>
              <w:t>výpis z obchodního rejstříku nebo jiné obdobné evidence</w:t>
            </w:r>
            <w:r w:rsidR="003E451D" w:rsidRPr="00983523">
              <w:rPr>
                <w:rFonts w:cs="Segoe UI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96E6" w14:textId="77777777" w:rsidR="00CF7830" w:rsidRPr="008318DA" w:rsidRDefault="00CF7830">
            <w:pPr>
              <w:rPr>
                <w:rFonts w:cs="Segoe UI"/>
                <w:i/>
              </w:rPr>
            </w:pPr>
            <w:r w:rsidRPr="008318DA">
              <w:rPr>
                <w:rFonts w:cs="Segoe UI"/>
                <w:i/>
              </w:rPr>
              <w:t>Výpis z obchodního rejstříku nebo výpis z jiné obdobné evidence, pokud jiný právní předpis zápis do takové evidence vyžaduje.</w:t>
            </w:r>
          </w:p>
        </w:tc>
      </w:tr>
      <w:tr w:rsidR="00CF7830" w:rsidRPr="00785416" w14:paraId="15843ED4" w14:textId="77777777" w:rsidTr="0028354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1144" w14:textId="66B75B9A" w:rsidR="00CF7830" w:rsidRPr="00977CBB" w:rsidRDefault="00CF7830">
            <w:pPr>
              <w:pStyle w:val="Textkomente"/>
              <w:spacing w:before="60" w:after="60"/>
              <w:rPr>
                <w:rFonts w:cs="Segoe UI"/>
                <w:bCs/>
              </w:rPr>
            </w:pPr>
            <w:r w:rsidRPr="00977CBB">
              <w:rPr>
                <w:rFonts w:cs="Segoe UI"/>
                <w:bCs/>
              </w:rPr>
              <w:t xml:space="preserve">Výpis z obchodního rejstříku nebo výpis z jiné obdobné evidence musí prokazovat splnění </w:t>
            </w:r>
            <w:r w:rsidR="003E451D" w:rsidRPr="00977CBB">
              <w:rPr>
                <w:rFonts w:cs="Segoe UI"/>
                <w:bCs/>
              </w:rPr>
              <w:t xml:space="preserve">požadavku na profesní </w:t>
            </w:r>
            <w:r w:rsidRPr="00977CBB">
              <w:rPr>
                <w:rFonts w:cs="Segoe UI"/>
                <w:bCs/>
              </w:rPr>
              <w:t xml:space="preserve">způsobilost dle </w:t>
            </w:r>
            <w:r w:rsidR="003E451D" w:rsidRPr="00977CBB">
              <w:rPr>
                <w:rFonts w:cs="Segoe UI"/>
                <w:bCs/>
              </w:rPr>
              <w:t>odst</w:t>
            </w:r>
            <w:r w:rsidRPr="00977CBB">
              <w:rPr>
                <w:rFonts w:cs="Segoe UI"/>
                <w:bCs/>
              </w:rPr>
              <w:t>.</w:t>
            </w:r>
            <w:r w:rsidR="00000DC2" w:rsidRPr="00977CBB">
              <w:rPr>
                <w:rFonts w:cs="Segoe UI"/>
                <w:bCs/>
              </w:rPr>
              <w:t xml:space="preserve"> </w:t>
            </w:r>
            <w:r w:rsidR="00000DC2" w:rsidRPr="00785416">
              <w:rPr>
                <w:rFonts w:cs="Segoe UI"/>
                <w:bCs/>
              </w:rPr>
              <w:fldChar w:fldCharType="begin"/>
            </w:r>
            <w:r w:rsidR="00000DC2" w:rsidRPr="00785416">
              <w:rPr>
                <w:rFonts w:cs="Segoe UI"/>
                <w:bCs/>
              </w:rPr>
              <w:instrText xml:space="preserve"> REF _Ref519076862 \r \h </w:instrText>
            </w:r>
            <w:r w:rsidR="00D671B5">
              <w:rPr>
                <w:rFonts w:cs="Segoe UI"/>
                <w:bCs/>
              </w:rPr>
              <w:instrText xml:space="preserve"> \* MERGEFORMAT </w:instrText>
            </w:r>
            <w:r w:rsidR="00000DC2" w:rsidRPr="00785416">
              <w:rPr>
                <w:rFonts w:cs="Segoe UI"/>
                <w:bCs/>
              </w:rPr>
            </w:r>
            <w:r w:rsidR="00000DC2" w:rsidRPr="00785416">
              <w:rPr>
                <w:rFonts w:cs="Segoe UI"/>
                <w:bCs/>
              </w:rPr>
              <w:fldChar w:fldCharType="separate"/>
            </w:r>
            <w:r w:rsidR="00010A08">
              <w:rPr>
                <w:rFonts w:cs="Segoe UI"/>
                <w:bCs/>
              </w:rPr>
              <w:t>6.2</w:t>
            </w:r>
            <w:r w:rsidR="00000DC2" w:rsidRPr="00785416">
              <w:rPr>
                <w:rFonts w:cs="Segoe UI"/>
                <w:bCs/>
              </w:rPr>
              <w:fldChar w:fldCharType="end"/>
            </w:r>
            <w:r w:rsidR="00000DC2" w:rsidRPr="00785416">
              <w:rPr>
                <w:rFonts w:cs="Segoe UI"/>
                <w:bCs/>
              </w:rPr>
              <w:t xml:space="preserve"> </w:t>
            </w:r>
            <w:r w:rsidRPr="00977CBB">
              <w:rPr>
                <w:rFonts w:cs="Segoe UI"/>
                <w:bCs/>
              </w:rPr>
              <w:t xml:space="preserve">písm. a) </w:t>
            </w:r>
            <w:r w:rsidR="00C327B5">
              <w:rPr>
                <w:rFonts w:cs="Segoe UI"/>
                <w:bCs/>
              </w:rPr>
              <w:t xml:space="preserve">zadávací dokumentace </w:t>
            </w:r>
            <w:r w:rsidRPr="00977CBB">
              <w:rPr>
                <w:rFonts w:cs="Segoe UI"/>
                <w:bCs/>
              </w:rPr>
              <w:t>nejpozději v</w:t>
            </w:r>
            <w:r w:rsidR="00255758">
              <w:rPr>
                <w:rFonts w:cs="Segoe UI"/>
                <w:bCs/>
              </w:rPr>
              <w:t> </w:t>
            </w:r>
            <w:r w:rsidRPr="00977CBB">
              <w:rPr>
                <w:rFonts w:cs="Segoe UI"/>
                <w:bCs/>
              </w:rPr>
              <w:t>době 3 měsíců přede dnem zahájení zadávacího řízení (tedy nesmí být k okamžiku zahájení zadávacího řízení starší 3 měsíců).</w:t>
            </w:r>
          </w:p>
          <w:p w14:paraId="53CA5DFB" w14:textId="72B36EB1" w:rsidR="00CF7830" w:rsidRPr="00B966A9" w:rsidRDefault="00E83F26" w:rsidP="003E451D">
            <w:pPr>
              <w:spacing w:before="120"/>
              <w:rPr>
                <w:rFonts w:cs="Segoe UI"/>
                <w:i/>
              </w:rPr>
            </w:pPr>
            <w:r w:rsidRPr="00983523">
              <w:rPr>
                <w:rFonts w:cs="Segoe UI"/>
              </w:rPr>
              <w:t>Splnění požadavku</w:t>
            </w:r>
            <w:r w:rsidR="00CF7830" w:rsidRPr="00983523">
              <w:rPr>
                <w:rFonts w:cs="Segoe UI"/>
              </w:rPr>
              <w:t xml:space="preserve"> profesní způsobilosti může dodavatel prokázat také předložením výpisu ze seznamu kvalifikovaných dodavatelů v souladu s § 228 ZZVZ či certifikátu </w:t>
            </w:r>
            <w:r w:rsidR="009D163E" w:rsidRPr="008318DA">
              <w:rPr>
                <w:rFonts w:cs="Segoe UI"/>
              </w:rPr>
              <w:t xml:space="preserve">vydaného </w:t>
            </w:r>
            <w:r w:rsidR="003E451D" w:rsidRPr="008318DA">
              <w:rPr>
                <w:rFonts w:cs="Segoe UI"/>
              </w:rPr>
              <w:t xml:space="preserve">v rámci </w:t>
            </w:r>
            <w:r w:rsidR="00CF7830" w:rsidRPr="008318DA">
              <w:rPr>
                <w:rFonts w:cs="Segoe UI"/>
              </w:rPr>
              <w:t xml:space="preserve">systému certifikovaných dodavatelů dle § 234 ZZVZ </w:t>
            </w:r>
            <w:r w:rsidR="00CF7830" w:rsidRPr="008318DA">
              <w:rPr>
                <w:rFonts w:cs="Segoe UI"/>
                <w:b/>
              </w:rPr>
              <w:t>v tom rozsahu, v jakém údaje ve výpisu</w:t>
            </w:r>
            <w:r w:rsidR="00CF7830" w:rsidRPr="004D4BD0">
              <w:rPr>
                <w:rFonts w:cs="Segoe UI"/>
              </w:rPr>
              <w:t xml:space="preserve"> ze seznamu kvalifikovaných dodavatelů nebo certifikátu prokazují splnění </w:t>
            </w:r>
            <w:r w:rsidR="003E451D" w:rsidRPr="00B966A9">
              <w:rPr>
                <w:rFonts w:cs="Segoe UI"/>
              </w:rPr>
              <w:t xml:space="preserve">požadavků na </w:t>
            </w:r>
            <w:r w:rsidR="00CF7830" w:rsidRPr="00B966A9">
              <w:rPr>
                <w:rFonts w:cs="Segoe UI"/>
              </w:rPr>
              <w:t>profesní způsobilost.</w:t>
            </w:r>
          </w:p>
        </w:tc>
      </w:tr>
    </w:tbl>
    <w:p w14:paraId="0D6AF9ED" w14:textId="5BD11B78" w:rsidR="00D85C54" w:rsidRPr="00785416" w:rsidRDefault="00DD282D" w:rsidP="0021039D">
      <w:pPr>
        <w:pStyle w:val="Nadpis2"/>
      </w:pPr>
      <w:bookmarkStart w:id="58" w:name="_Ekonomické_a_finanční"/>
      <w:bookmarkStart w:id="59" w:name="_Technické_kvalifikační_předpoklady"/>
      <w:bookmarkStart w:id="60" w:name="_Ekonomická_kvalifikace_dle"/>
      <w:bookmarkStart w:id="61" w:name="_Ref519078278"/>
      <w:bookmarkStart w:id="62" w:name="_Ref212347462"/>
      <w:bookmarkStart w:id="63" w:name="_Ref319246402"/>
      <w:bookmarkEnd w:id="58"/>
      <w:bookmarkEnd w:id="59"/>
      <w:bookmarkEnd w:id="60"/>
      <w:r w:rsidRPr="0021039D">
        <w:t>Ekonomická</w:t>
      </w:r>
      <w:r w:rsidRPr="00785416">
        <w:t xml:space="preserve"> kvalifikace dle § 78 ZZVZ</w:t>
      </w:r>
      <w:bookmarkEnd w:id="61"/>
      <w:r w:rsidR="004B748F" w:rsidRPr="00785416">
        <w:t xml:space="preserve">  </w:t>
      </w:r>
    </w:p>
    <w:p w14:paraId="10C187B2" w14:textId="77777777" w:rsidR="00936725" w:rsidRPr="00673DB9" w:rsidRDefault="00936725" w:rsidP="0021039D">
      <w:pPr>
        <w:rPr>
          <w:iCs/>
        </w:rPr>
      </w:pPr>
      <w:r w:rsidRPr="00673DB9">
        <w:rPr>
          <w:iCs/>
        </w:rPr>
        <w:t>Pro toto zadávací řízení se nepoužije.</w:t>
      </w:r>
    </w:p>
    <w:p w14:paraId="6B7F7421" w14:textId="1A7FD91D" w:rsidR="003E3320" w:rsidRPr="00785416" w:rsidRDefault="00E743B1" w:rsidP="0021039D">
      <w:pPr>
        <w:pStyle w:val="Nadpis2"/>
      </w:pPr>
      <w:bookmarkStart w:id="64" w:name="_Technická_kvalifikace_dle"/>
      <w:bookmarkStart w:id="65" w:name="_Ref519078295"/>
      <w:bookmarkEnd w:id="64"/>
      <w:r w:rsidRPr="0021039D">
        <w:lastRenderedPageBreak/>
        <w:t>Technická</w:t>
      </w:r>
      <w:r w:rsidRPr="00785416">
        <w:t xml:space="preserve"> kvalifikace</w:t>
      </w:r>
      <w:r w:rsidR="008E0F58" w:rsidRPr="00785416">
        <w:t xml:space="preserve"> dle § </w:t>
      </w:r>
      <w:r w:rsidR="00EC265F" w:rsidRPr="00785416">
        <w:t>79</w:t>
      </w:r>
      <w:r w:rsidR="008E0F58" w:rsidRPr="00785416">
        <w:t xml:space="preserve"> </w:t>
      </w:r>
      <w:bookmarkEnd w:id="62"/>
      <w:r w:rsidR="008E0F58" w:rsidRPr="00785416">
        <w:t>Z</w:t>
      </w:r>
      <w:r w:rsidR="00EC265F" w:rsidRPr="00785416">
        <w:t>Z</w:t>
      </w:r>
      <w:r w:rsidR="008E0F58" w:rsidRPr="00785416">
        <w:t>VZ</w:t>
      </w:r>
      <w:bookmarkEnd w:id="63"/>
      <w:bookmarkEnd w:id="65"/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035"/>
        <w:gridCol w:w="4678"/>
      </w:tblGrid>
      <w:tr w:rsidR="00255758" w:rsidRPr="00AB543B" w14:paraId="49984E92" w14:textId="77777777" w:rsidTr="001B1B15">
        <w:trPr>
          <w:tblHeader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2AC081" w14:textId="77777777" w:rsidR="00255758" w:rsidRPr="00AB543B" w:rsidRDefault="00255758" w:rsidP="009E68A9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bookmarkStart w:id="66" w:name="_Toc101326838"/>
            <w:r w:rsidRPr="00AB543B">
              <w:rPr>
                <w:rFonts w:cs="Segoe UI"/>
                <w:b/>
                <w:szCs w:val="22"/>
              </w:rPr>
              <w:t>Technickou kvalifikaci splňuje dodavatel, který předloží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27F96A" w14:textId="77777777" w:rsidR="00255758" w:rsidRPr="00AB543B" w:rsidRDefault="00255758" w:rsidP="009E68A9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r w:rsidRPr="00AB543B">
              <w:rPr>
                <w:rFonts w:cs="Segoe UI"/>
                <w:b/>
                <w:szCs w:val="22"/>
              </w:rPr>
              <w:t>Způsob prokázání splnění technické kvalifikace (doklady)</w:t>
            </w:r>
          </w:p>
        </w:tc>
      </w:tr>
      <w:tr w:rsidR="00255758" w:rsidRPr="00AB543B" w14:paraId="57770C5F" w14:textId="77777777" w:rsidTr="001B1B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0290" w14:textId="77777777" w:rsidR="00255758" w:rsidRPr="00AB543B" w:rsidRDefault="00255758" w:rsidP="009E68A9">
            <w:pPr>
              <w:pStyle w:val="Textkomente"/>
              <w:widowControl w:val="0"/>
              <w:jc w:val="center"/>
              <w:rPr>
                <w:rFonts w:cs="Segoe UI"/>
                <w:szCs w:val="22"/>
              </w:rPr>
            </w:pPr>
            <w:r w:rsidRPr="001B1B15">
              <w:rPr>
                <w:rFonts w:cs="Segoe UI"/>
                <w:szCs w:val="22"/>
              </w:rPr>
              <w:t>a)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521D" w14:textId="45B9D67F" w:rsidR="00255758" w:rsidRPr="00AB543B" w:rsidRDefault="00255758" w:rsidP="009E68A9">
            <w:pPr>
              <w:pStyle w:val="Textkomente"/>
              <w:widowControl w:val="0"/>
              <w:rPr>
                <w:rFonts w:cs="Segoe UI"/>
                <w:szCs w:val="22"/>
              </w:rPr>
            </w:pPr>
            <w:r w:rsidRPr="00AB543B">
              <w:rPr>
                <w:rFonts w:cs="Segoe UI"/>
                <w:szCs w:val="22"/>
              </w:rPr>
              <w:t xml:space="preserve">seznam významných zakázek realizovaných v posledních </w:t>
            </w:r>
            <w:r w:rsidR="001B1B15">
              <w:rPr>
                <w:rFonts w:cs="Segoe UI"/>
                <w:szCs w:val="22"/>
              </w:rPr>
              <w:t>10</w:t>
            </w:r>
            <w:r w:rsidRPr="00AB543B">
              <w:rPr>
                <w:rFonts w:cs="Segoe UI"/>
                <w:szCs w:val="22"/>
              </w:rPr>
              <w:t xml:space="preserve"> letech před zahájením zadávacího řízení;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E97F" w14:textId="77777777" w:rsidR="00255758" w:rsidRPr="00AB543B" w:rsidRDefault="00255758" w:rsidP="009E68A9">
            <w:pPr>
              <w:pStyle w:val="Textkomente"/>
              <w:keepNext/>
              <w:keepLines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Předložení seznamu významných zakázek, v němž budou uvedeny alespoň následující údaje:</w:t>
            </w:r>
          </w:p>
          <w:p w14:paraId="3A1A6123" w14:textId="77777777" w:rsidR="00255758" w:rsidRPr="00AB543B" w:rsidRDefault="00255758" w:rsidP="007F65E6">
            <w:pPr>
              <w:pStyle w:val="Textkomente"/>
              <w:keepNext/>
              <w:keepLines/>
              <w:numPr>
                <w:ilvl w:val="0"/>
                <w:numId w:val="20"/>
              </w:numPr>
              <w:spacing w:before="60" w:after="0"/>
              <w:ind w:left="337" w:hanging="283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název objednatele,</w:t>
            </w:r>
          </w:p>
          <w:p w14:paraId="210D57CE" w14:textId="77777777" w:rsidR="00255758" w:rsidRPr="00AB543B" w:rsidRDefault="00255758" w:rsidP="007F65E6">
            <w:pPr>
              <w:pStyle w:val="Textkomente"/>
              <w:keepNext/>
              <w:keepLines/>
              <w:numPr>
                <w:ilvl w:val="0"/>
                <w:numId w:val="20"/>
              </w:numPr>
              <w:spacing w:before="60" w:after="0"/>
              <w:ind w:left="337" w:hanging="283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předmět významné zakázky,</w:t>
            </w:r>
          </w:p>
          <w:p w14:paraId="17EE3661" w14:textId="77777777" w:rsidR="00255758" w:rsidRPr="00AB543B" w:rsidRDefault="00255758" w:rsidP="007F65E6">
            <w:pPr>
              <w:pStyle w:val="Textkomente"/>
              <w:keepNext/>
              <w:keepLines/>
              <w:numPr>
                <w:ilvl w:val="0"/>
                <w:numId w:val="20"/>
              </w:numPr>
              <w:spacing w:before="60" w:after="0"/>
              <w:ind w:left="337" w:hanging="283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doba realizace významné zakázky,</w:t>
            </w:r>
          </w:p>
          <w:p w14:paraId="28A8F816" w14:textId="77777777" w:rsidR="00255758" w:rsidRPr="00AB543B" w:rsidRDefault="00255758" w:rsidP="007F65E6">
            <w:pPr>
              <w:pStyle w:val="Textkomente"/>
              <w:keepNext/>
              <w:keepLines/>
              <w:numPr>
                <w:ilvl w:val="0"/>
                <w:numId w:val="20"/>
              </w:numPr>
              <w:spacing w:before="60" w:after="0"/>
              <w:ind w:left="337" w:hanging="283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finanční objem významné zakázky, je-li dále požadován,</w:t>
            </w:r>
          </w:p>
          <w:p w14:paraId="75423D74" w14:textId="77777777" w:rsidR="00255758" w:rsidRPr="00AB543B" w:rsidRDefault="00255758" w:rsidP="007F65E6">
            <w:pPr>
              <w:pStyle w:val="Textkomente"/>
              <w:keepNext/>
              <w:keepLines/>
              <w:numPr>
                <w:ilvl w:val="0"/>
                <w:numId w:val="20"/>
              </w:numPr>
              <w:spacing w:before="60" w:after="0"/>
              <w:ind w:left="337" w:hanging="283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 xml:space="preserve">kontaktní osoba objednatele, </w:t>
            </w:r>
            <w:r w:rsidRPr="00AB543B">
              <w:rPr>
                <w:rFonts w:cs="Segoe UI"/>
                <w:i/>
                <w:iCs/>
                <w:szCs w:val="22"/>
              </w:rPr>
              <w:t xml:space="preserve">u které bude možné realizaci významné </w:t>
            </w:r>
            <w:r w:rsidRPr="00AB543B">
              <w:rPr>
                <w:rFonts w:cs="Segoe UI"/>
                <w:i/>
                <w:szCs w:val="22"/>
              </w:rPr>
              <w:t>zakázky</w:t>
            </w:r>
            <w:r w:rsidRPr="00AB543B">
              <w:rPr>
                <w:rFonts w:cs="Segoe UI"/>
                <w:i/>
                <w:iCs/>
                <w:szCs w:val="22"/>
              </w:rPr>
              <w:t xml:space="preserve"> ověřit, vč. kontaktního e-mailu a telefonu</w:t>
            </w:r>
          </w:p>
          <w:p w14:paraId="093C86B3" w14:textId="7F25E8FB" w:rsidR="00255758" w:rsidRPr="00AB543B" w:rsidRDefault="00255758" w:rsidP="009E68A9">
            <w:pPr>
              <w:pStyle w:val="Textkomente"/>
              <w:keepLines/>
              <w:spacing w:after="120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iCs/>
                <w:szCs w:val="22"/>
                <w:u w:val="single"/>
              </w:rPr>
              <w:t xml:space="preserve">Ze seznamu významných zakázek musí jednoznačně vyplývat, </w:t>
            </w:r>
            <w:r w:rsidRPr="00AB543B">
              <w:rPr>
                <w:rFonts w:eastAsia="Arial Unicode MS" w:cs="Segoe UI"/>
                <w:i/>
                <w:szCs w:val="22"/>
                <w:u w:val="single"/>
              </w:rPr>
              <w:t>že dodavatel v uvedeném období (tj. v </w:t>
            </w:r>
            <w:r w:rsidRPr="001B1B15">
              <w:rPr>
                <w:rFonts w:eastAsia="Arial Unicode MS" w:cs="Segoe UI"/>
                <w:i/>
                <w:szCs w:val="22"/>
                <w:u w:val="single"/>
              </w:rPr>
              <w:t xml:space="preserve">posledních </w:t>
            </w:r>
            <w:r w:rsidR="001B1B15" w:rsidRPr="001B1B15">
              <w:rPr>
                <w:rFonts w:eastAsia="Arial Unicode MS" w:cs="Segoe UI"/>
                <w:i/>
                <w:szCs w:val="22"/>
                <w:u w:val="single"/>
              </w:rPr>
              <w:t>10</w:t>
            </w:r>
            <w:r w:rsidRPr="001B1B15">
              <w:rPr>
                <w:rFonts w:eastAsia="Arial Unicode MS" w:cs="Segoe UI"/>
                <w:i/>
                <w:szCs w:val="22"/>
                <w:u w:val="single"/>
              </w:rPr>
              <w:t xml:space="preserve"> letech před</w:t>
            </w:r>
            <w:r w:rsidRPr="00AB543B">
              <w:rPr>
                <w:rFonts w:eastAsia="Arial Unicode MS" w:cs="Segoe UI"/>
                <w:i/>
                <w:szCs w:val="22"/>
                <w:u w:val="single"/>
              </w:rPr>
              <w:t xml:space="preserve"> zahájením zadávacího řízení) realizoval alespoň tyto významné zakázky:</w:t>
            </w:r>
          </w:p>
          <w:p w14:paraId="720848BB" w14:textId="39AE65DA" w:rsidR="00255758" w:rsidRPr="00AB543B" w:rsidRDefault="00732953" w:rsidP="007F65E6">
            <w:pPr>
              <w:pStyle w:val="Odstavecseseznamem"/>
              <w:widowControl w:val="0"/>
              <w:numPr>
                <w:ilvl w:val="0"/>
                <w:numId w:val="21"/>
              </w:numPr>
              <w:spacing w:after="120"/>
              <w:contextualSpacing w:val="0"/>
              <w:rPr>
                <w:rFonts w:eastAsia="Arial Unicode MS" w:cs="Segoe UI"/>
                <w:i/>
              </w:rPr>
            </w:pPr>
            <w:r>
              <w:rPr>
                <w:rFonts w:cs="Segoe UI"/>
                <w:b/>
                <w:i/>
              </w:rPr>
              <w:t xml:space="preserve">3 </w:t>
            </w:r>
            <w:r w:rsidR="00255758">
              <w:rPr>
                <w:rFonts w:cs="Segoe UI"/>
                <w:b/>
                <w:i/>
              </w:rPr>
              <w:t>významn</w:t>
            </w:r>
            <w:r>
              <w:rPr>
                <w:rFonts w:cs="Segoe UI"/>
                <w:b/>
                <w:i/>
              </w:rPr>
              <w:t>é</w:t>
            </w:r>
            <w:r w:rsidR="00255758" w:rsidRPr="00AB543B">
              <w:rPr>
                <w:rFonts w:cs="Segoe UI"/>
                <w:b/>
                <w:i/>
              </w:rPr>
              <w:t xml:space="preserve"> </w:t>
            </w:r>
            <w:r w:rsidR="00255758">
              <w:rPr>
                <w:rFonts w:cs="Segoe UI"/>
                <w:b/>
                <w:i/>
              </w:rPr>
              <w:t>zakáz</w:t>
            </w:r>
            <w:r>
              <w:rPr>
                <w:rFonts w:cs="Segoe UI"/>
                <w:b/>
                <w:i/>
              </w:rPr>
              <w:t>ky</w:t>
            </w:r>
            <w:r w:rsidR="00255758" w:rsidRPr="00AB543B">
              <w:rPr>
                <w:rFonts w:cs="Segoe UI"/>
                <w:b/>
                <w:i/>
              </w:rPr>
              <w:t>,</w:t>
            </w:r>
            <w:r w:rsidR="00255758" w:rsidRPr="00AB543B">
              <w:rPr>
                <w:rFonts w:eastAsia="Arial Unicode MS" w:cs="Segoe UI"/>
                <w:i/>
              </w:rPr>
              <w:t xml:space="preserve"> jej</w:t>
            </w:r>
            <w:r w:rsidR="00255758">
              <w:rPr>
                <w:rFonts w:eastAsia="Arial Unicode MS" w:cs="Segoe UI"/>
                <w:i/>
              </w:rPr>
              <w:t>ichž</w:t>
            </w:r>
            <w:r w:rsidR="00255758" w:rsidRPr="00AB543B">
              <w:rPr>
                <w:rFonts w:eastAsia="Arial Unicode MS" w:cs="Segoe UI"/>
                <w:i/>
              </w:rPr>
              <w:t xml:space="preserve"> předmětem byl</w:t>
            </w:r>
            <w:r w:rsidR="00D2095A">
              <w:rPr>
                <w:rFonts w:eastAsia="Arial Unicode MS" w:cs="Segoe UI"/>
                <w:i/>
              </w:rPr>
              <w:t xml:space="preserve">o poskytování dotačního poradenství </w:t>
            </w:r>
            <w:r w:rsidR="00D2095A" w:rsidRPr="001D5FE1">
              <w:rPr>
                <w:rFonts w:eastAsia="Arial Unicode MS" w:cs="Segoe UI"/>
                <w:b/>
                <w:bCs/>
                <w:i/>
              </w:rPr>
              <w:t xml:space="preserve">zahrnující </w:t>
            </w:r>
            <w:r w:rsidR="00FA324B">
              <w:rPr>
                <w:rFonts w:eastAsia="Arial Unicode MS" w:cs="Segoe UI"/>
                <w:b/>
                <w:bCs/>
                <w:i/>
              </w:rPr>
              <w:t xml:space="preserve">nejméně v každém případě </w:t>
            </w:r>
            <w:r w:rsidR="00D2095A" w:rsidRPr="001D5FE1">
              <w:rPr>
                <w:rFonts w:eastAsia="Arial Unicode MS" w:cs="Segoe UI"/>
                <w:b/>
                <w:bCs/>
                <w:i/>
              </w:rPr>
              <w:t>zpracování a</w:t>
            </w:r>
            <w:r w:rsidR="001D5FE1">
              <w:rPr>
                <w:rFonts w:eastAsia="Arial Unicode MS" w:cs="Segoe UI"/>
                <w:b/>
                <w:bCs/>
                <w:i/>
              </w:rPr>
              <w:t> </w:t>
            </w:r>
            <w:r w:rsidR="00D2095A" w:rsidRPr="001D5FE1">
              <w:rPr>
                <w:rFonts w:eastAsia="Arial Unicode MS" w:cs="Segoe UI"/>
                <w:b/>
                <w:bCs/>
                <w:i/>
              </w:rPr>
              <w:t>podání žádosti o dotaci</w:t>
            </w:r>
            <w:r w:rsidR="00AC4F46">
              <w:rPr>
                <w:rFonts w:eastAsia="Arial Unicode MS" w:cs="Segoe UI"/>
                <w:b/>
                <w:bCs/>
                <w:i/>
              </w:rPr>
              <w:t xml:space="preserve"> z veřejných prostředků/fondů</w:t>
            </w:r>
            <w:r w:rsidR="00D2095A" w:rsidRPr="001D5FE1">
              <w:rPr>
                <w:rFonts w:eastAsia="Arial Unicode MS" w:cs="Segoe UI"/>
                <w:b/>
                <w:bCs/>
                <w:i/>
              </w:rPr>
              <w:t xml:space="preserve"> a</w:t>
            </w:r>
            <w:r w:rsidR="001D5FE1">
              <w:rPr>
                <w:rFonts w:eastAsia="Arial Unicode MS" w:cs="Segoe UI"/>
                <w:b/>
                <w:bCs/>
                <w:i/>
              </w:rPr>
              <w:t> </w:t>
            </w:r>
            <w:r w:rsidR="00D2095A" w:rsidRPr="001D5FE1">
              <w:rPr>
                <w:rFonts w:eastAsia="Arial Unicode MS" w:cs="Segoe UI"/>
                <w:b/>
                <w:bCs/>
                <w:i/>
              </w:rPr>
              <w:t xml:space="preserve">poskytnutí </w:t>
            </w:r>
            <w:r w:rsidR="00FA324B">
              <w:rPr>
                <w:rFonts w:eastAsia="Arial Unicode MS" w:cs="Segoe UI"/>
                <w:b/>
                <w:bCs/>
                <w:i/>
              </w:rPr>
              <w:t xml:space="preserve">služeb </w:t>
            </w:r>
            <w:r w:rsidR="00D2095A" w:rsidRPr="001D5FE1">
              <w:rPr>
                <w:rFonts w:eastAsia="Arial Unicode MS" w:cs="Segoe UI"/>
                <w:b/>
                <w:bCs/>
                <w:i/>
              </w:rPr>
              <w:t>dotačního managementu</w:t>
            </w:r>
            <w:r w:rsidR="00FA324B">
              <w:rPr>
                <w:rFonts w:eastAsia="Arial Unicode MS" w:cs="Segoe UI"/>
                <w:b/>
                <w:bCs/>
                <w:i/>
              </w:rPr>
              <w:t xml:space="preserve"> v návaznosti na poskytnutou dotaci po dobu alespoň </w:t>
            </w:r>
            <w:r w:rsidR="004B50AF">
              <w:rPr>
                <w:rFonts w:eastAsia="Arial Unicode MS" w:cs="Segoe UI"/>
                <w:b/>
                <w:bCs/>
                <w:i/>
              </w:rPr>
              <w:t xml:space="preserve">12 </w:t>
            </w:r>
            <w:r w:rsidR="00FA324B">
              <w:rPr>
                <w:rFonts w:eastAsia="Arial Unicode MS" w:cs="Segoe UI"/>
                <w:b/>
                <w:bCs/>
                <w:i/>
              </w:rPr>
              <w:t>měsíců</w:t>
            </w:r>
            <w:r w:rsidR="00AC4F46">
              <w:rPr>
                <w:rFonts w:eastAsia="Arial Unicode MS" w:cs="Segoe UI"/>
                <w:b/>
                <w:bCs/>
                <w:i/>
              </w:rPr>
              <w:t xml:space="preserve"> po jejím poskytnutí</w:t>
            </w:r>
            <w:r w:rsidR="00D2095A">
              <w:rPr>
                <w:rFonts w:eastAsia="Arial Unicode MS" w:cs="Segoe UI"/>
                <w:i/>
              </w:rPr>
              <w:t>) ve vztahu k projektu z oblasti energetiky</w:t>
            </w:r>
            <w:r w:rsidR="00A108B3">
              <w:rPr>
                <w:rStyle w:val="Znakapoznpodarou"/>
                <w:rFonts w:eastAsia="Arial Unicode MS" w:cs="Segoe UI"/>
                <w:i/>
              </w:rPr>
              <w:footnoteReference w:id="1"/>
            </w:r>
            <w:r w:rsidR="00D2095A">
              <w:rPr>
                <w:rFonts w:eastAsia="Arial Unicode MS" w:cs="Segoe UI"/>
                <w:i/>
              </w:rPr>
              <w:t xml:space="preserve"> , který byl dotačním orgánem schválen (nebo bylo vydáno </w:t>
            </w:r>
            <w:r w:rsidR="00D2095A">
              <w:rPr>
                <w:rFonts w:eastAsia="Arial Unicode MS" w:cs="Segoe UI"/>
                <w:i/>
              </w:rPr>
              <w:lastRenderedPageBreak/>
              <w:t>jiné stanovisko potvrzující schválení projektu)</w:t>
            </w:r>
            <w:r w:rsidR="001D5FE1">
              <w:rPr>
                <w:rFonts w:eastAsia="Arial Unicode MS" w:cs="Segoe UI"/>
                <w:i/>
              </w:rPr>
              <w:t>,</w:t>
            </w:r>
            <w:r w:rsidR="00D2095A">
              <w:rPr>
                <w:rFonts w:eastAsia="Arial Unicode MS" w:cs="Segoe UI"/>
                <w:i/>
              </w:rPr>
              <w:t xml:space="preserve"> o celkových finančních nákladech </w:t>
            </w:r>
            <w:r w:rsidR="00716942">
              <w:rPr>
                <w:rFonts w:eastAsia="Arial Unicode MS" w:cs="Segoe UI"/>
                <w:i/>
              </w:rPr>
              <w:t xml:space="preserve">projektu, k němuž bylo poskytováno dotační poradenství, </w:t>
            </w:r>
            <w:r w:rsidR="00B57110">
              <w:rPr>
                <w:rFonts w:eastAsia="Arial Unicode MS" w:cs="Segoe UI"/>
                <w:i/>
              </w:rPr>
              <w:t xml:space="preserve">alespoň </w:t>
            </w:r>
            <w:r w:rsidR="00D2095A">
              <w:rPr>
                <w:rFonts w:eastAsia="Arial Unicode MS" w:cs="Segoe UI"/>
                <w:i/>
              </w:rPr>
              <w:t>30 000 000 Kč bez DPH/projekt</w:t>
            </w:r>
            <w:r w:rsidR="00080D1C">
              <w:rPr>
                <w:rFonts w:eastAsia="Arial Unicode MS" w:cs="Segoe UI"/>
                <w:i/>
              </w:rPr>
              <w:t>;</w:t>
            </w:r>
          </w:p>
          <w:p w14:paraId="42DB279E" w14:textId="62B93DC8" w:rsidR="00255758" w:rsidRDefault="00D2095A" w:rsidP="007F65E6">
            <w:pPr>
              <w:pStyle w:val="Odstavecseseznamem"/>
              <w:widowControl w:val="0"/>
              <w:numPr>
                <w:ilvl w:val="0"/>
                <w:numId w:val="21"/>
              </w:numPr>
              <w:spacing w:after="120"/>
              <w:contextualSpacing w:val="0"/>
              <w:rPr>
                <w:rFonts w:eastAsia="Arial Unicode MS" w:cs="Segoe UI"/>
                <w:i/>
              </w:rPr>
            </w:pPr>
            <w:r>
              <w:rPr>
                <w:rFonts w:cs="Segoe UI"/>
                <w:b/>
                <w:i/>
              </w:rPr>
              <w:t>3</w:t>
            </w:r>
            <w:r w:rsidR="00255758" w:rsidRPr="00AB543B">
              <w:rPr>
                <w:rFonts w:cs="Segoe UI"/>
                <w:b/>
                <w:i/>
              </w:rPr>
              <w:t xml:space="preserve"> významn</w:t>
            </w:r>
            <w:r w:rsidR="00255758">
              <w:rPr>
                <w:rFonts w:cs="Segoe UI"/>
                <w:b/>
                <w:i/>
              </w:rPr>
              <w:t>é zakázky</w:t>
            </w:r>
            <w:r w:rsidR="00255758" w:rsidRPr="00AB543B">
              <w:rPr>
                <w:rFonts w:cs="Segoe UI"/>
                <w:b/>
                <w:i/>
              </w:rPr>
              <w:t>,</w:t>
            </w:r>
            <w:r w:rsidR="00255758" w:rsidRPr="00AB543B">
              <w:rPr>
                <w:rFonts w:eastAsia="Arial Unicode MS" w:cs="Segoe UI"/>
                <w:i/>
              </w:rPr>
              <w:t xml:space="preserve"> </w:t>
            </w:r>
            <w:r w:rsidR="00080D1C">
              <w:rPr>
                <w:rFonts w:eastAsia="Arial Unicode MS" w:cs="Segoe UI"/>
                <w:i/>
              </w:rPr>
              <w:t xml:space="preserve">jiné než ad 1, </w:t>
            </w:r>
            <w:r w:rsidR="00255758" w:rsidRPr="00AB543B">
              <w:rPr>
                <w:rFonts w:eastAsia="Arial Unicode MS" w:cs="Segoe UI"/>
                <w:i/>
              </w:rPr>
              <w:t>je</w:t>
            </w:r>
            <w:r w:rsidR="00255758">
              <w:rPr>
                <w:rFonts w:eastAsia="Arial Unicode MS" w:cs="Segoe UI"/>
                <w:i/>
              </w:rPr>
              <w:t>jichž předmětem byl</w:t>
            </w:r>
            <w:r w:rsidR="001D5FE1">
              <w:rPr>
                <w:rFonts w:eastAsia="Arial Unicode MS" w:cs="Segoe UI"/>
                <w:i/>
              </w:rPr>
              <w:t>o</w:t>
            </w:r>
            <w:r w:rsidR="00255758">
              <w:rPr>
                <w:rFonts w:eastAsia="Arial Unicode MS" w:cs="Segoe UI"/>
                <w:i/>
              </w:rPr>
              <w:t xml:space="preserve"> </w:t>
            </w:r>
            <w:r w:rsidR="001D5FE1">
              <w:rPr>
                <w:rFonts w:eastAsia="Arial Unicode MS" w:cs="Segoe UI"/>
                <w:i/>
              </w:rPr>
              <w:t xml:space="preserve">poskytování dotačního poradenství </w:t>
            </w:r>
            <w:r w:rsidR="00080D1C" w:rsidRPr="001D5FE1">
              <w:rPr>
                <w:rFonts w:eastAsia="Arial Unicode MS" w:cs="Segoe UI"/>
                <w:b/>
                <w:bCs/>
                <w:i/>
              </w:rPr>
              <w:t xml:space="preserve">zahrnující </w:t>
            </w:r>
            <w:r w:rsidR="00080D1C">
              <w:rPr>
                <w:rFonts w:eastAsia="Arial Unicode MS" w:cs="Segoe UI"/>
                <w:b/>
                <w:bCs/>
                <w:i/>
              </w:rPr>
              <w:t xml:space="preserve">nejméně v každém případě </w:t>
            </w:r>
            <w:r w:rsidR="00080D1C" w:rsidRPr="001D5FE1">
              <w:rPr>
                <w:rFonts w:eastAsia="Arial Unicode MS" w:cs="Segoe UI"/>
                <w:b/>
                <w:bCs/>
                <w:i/>
              </w:rPr>
              <w:t>zpracování a</w:t>
            </w:r>
            <w:r w:rsidR="00080D1C">
              <w:rPr>
                <w:rFonts w:eastAsia="Arial Unicode MS" w:cs="Segoe UI"/>
                <w:b/>
                <w:bCs/>
                <w:i/>
              </w:rPr>
              <w:t> </w:t>
            </w:r>
            <w:r w:rsidR="00080D1C" w:rsidRPr="001D5FE1">
              <w:rPr>
                <w:rFonts w:eastAsia="Arial Unicode MS" w:cs="Segoe UI"/>
                <w:b/>
                <w:bCs/>
                <w:i/>
              </w:rPr>
              <w:t>podání žádosti o dotaci</w:t>
            </w:r>
            <w:r w:rsidR="00080D1C">
              <w:rPr>
                <w:rFonts w:eastAsia="Arial Unicode MS" w:cs="Segoe UI"/>
                <w:b/>
                <w:bCs/>
                <w:i/>
              </w:rPr>
              <w:t xml:space="preserve"> z veřejných prostředků/fondů</w:t>
            </w:r>
            <w:r w:rsidR="00080D1C">
              <w:rPr>
                <w:rFonts w:eastAsia="Arial Unicode MS" w:cs="Segoe UI"/>
                <w:i/>
              </w:rPr>
              <w:t xml:space="preserve"> </w:t>
            </w:r>
            <w:r w:rsidR="001D5FE1">
              <w:rPr>
                <w:rFonts w:eastAsia="Arial Unicode MS" w:cs="Segoe UI"/>
                <w:i/>
              </w:rPr>
              <w:t>ve vztahu k projektu realizace FVE</w:t>
            </w:r>
            <w:r w:rsidR="00716942">
              <w:rPr>
                <w:rFonts w:eastAsia="Arial Unicode MS" w:cs="Segoe UI"/>
                <w:i/>
              </w:rPr>
              <w:t xml:space="preserve"> </w:t>
            </w:r>
            <w:r w:rsidR="00B57110">
              <w:rPr>
                <w:rFonts w:eastAsia="Arial Unicode MS" w:cs="Segoe UI"/>
                <w:i/>
              </w:rPr>
              <w:t xml:space="preserve">o celkových finančních nákladech projektu, k němuž bylo poskytováno dotační poradenství, alespoň </w:t>
            </w:r>
            <w:r w:rsidR="00732953">
              <w:rPr>
                <w:rFonts w:eastAsia="Arial Unicode MS" w:cs="Segoe UI"/>
                <w:i/>
              </w:rPr>
              <w:t>15 </w:t>
            </w:r>
            <w:r w:rsidR="00B57110">
              <w:rPr>
                <w:rFonts w:eastAsia="Arial Unicode MS" w:cs="Segoe UI"/>
                <w:i/>
              </w:rPr>
              <w:t>000 000 Kč bez DPH/projekt</w:t>
            </w:r>
            <w:r w:rsidR="00080D1C">
              <w:rPr>
                <w:rFonts w:eastAsia="Arial Unicode MS" w:cs="Segoe UI"/>
                <w:i/>
              </w:rPr>
              <w:t>;</w:t>
            </w:r>
          </w:p>
          <w:p w14:paraId="2A78E40A" w14:textId="2D3DE7FD" w:rsidR="00853607" w:rsidRPr="00853607" w:rsidRDefault="00716942" w:rsidP="007F65E6">
            <w:pPr>
              <w:pStyle w:val="Odstavecseseznamem"/>
              <w:widowControl w:val="0"/>
              <w:numPr>
                <w:ilvl w:val="0"/>
                <w:numId w:val="21"/>
              </w:numPr>
              <w:spacing w:after="120"/>
              <w:contextualSpacing w:val="0"/>
              <w:rPr>
                <w:rFonts w:eastAsia="Arial Unicode MS" w:cs="Segoe UI"/>
                <w:i/>
              </w:rPr>
            </w:pPr>
            <w:r>
              <w:rPr>
                <w:rFonts w:cs="Segoe UI"/>
                <w:b/>
                <w:i/>
              </w:rPr>
              <w:t>5 významných zakázek</w:t>
            </w:r>
            <w:r>
              <w:rPr>
                <w:rFonts w:cs="Segoe UI"/>
                <w:bCs/>
                <w:i/>
              </w:rPr>
              <w:t xml:space="preserve">, jejichž předmětem bylo </w:t>
            </w:r>
            <w:r w:rsidR="00F10693" w:rsidRPr="00F10693">
              <w:rPr>
                <w:rFonts w:cs="Segoe UI"/>
                <w:bCs/>
                <w:i/>
              </w:rPr>
              <w:t>zpracování energetického posudku dle zákona č.</w:t>
            </w:r>
            <w:r w:rsidR="00F10693">
              <w:rPr>
                <w:rFonts w:cs="Segoe UI"/>
                <w:bCs/>
                <w:i/>
              </w:rPr>
              <w:t> </w:t>
            </w:r>
            <w:r w:rsidR="00F10693" w:rsidRPr="00F10693">
              <w:rPr>
                <w:rFonts w:cs="Segoe UI"/>
                <w:bCs/>
                <w:i/>
              </w:rPr>
              <w:t xml:space="preserve">406/2000 Sb., o hospodaření energií, </w:t>
            </w:r>
            <w:r w:rsidR="00F10693">
              <w:rPr>
                <w:rFonts w:cs="Segoe UI"/>
                <w:bCs/>
                <w:i/>
              </w:rPr>
              <w:t>ve vztahu k instalaci FVE (bez ohledu na to, zda se jednalo o samostatnou instalaci FVE anebo byla instalace FVE součástí jiného projektu</w:t>
            </w:r>
            <w:r w:rsidR="00853607">
              <w:rPr>
                <w:rFonts w:cs="Segoe UI"/>
                <w:bCs/>
                <w:i/>
              </w:rPr>
              <w:t xml:space="preserve"> nebo se jednalo o instalaci několika FVE</w:t>
            </w:r>
            <w:r w:rsidR="00F37AC2">
              <w:rPr>
                <w:rFonts w:cs="Segoe UI"/>
                <w:bCs/>
                <w:i/>
              </w:rPr>
              <w:t>,</w:t>
            </w:r>
            <w:r w:rsidR="00853607">
              <w:rPr>
                <w:rFonts w:cs="Segoe UI"/>
                <w:bCs/>
                <w:i/>
              </w:rPr>
              <w:t xml:space="preserve"> pro což byl zpracován jeden energetický posudek</w:t>
            </w:r>
            <w:r w:rsidR="00F10693">
              <w:rPr>
                <w:rFonts w:cs="Segoe UI"/>
                <w:bCs/>
                <w:i/>
              </w:rPr>
              <w:t>)</w:t>
            </w:r>
            <w:r w:rsidR="00853607">
              <w:rPr>
                <w:rFonts w:cs="Segoe UI"/>
                <w:bCs/>
                <w:i/>
              </w:rPr>
              <w:t>, a to:</w:t>
            </w:r>
          </w:p>
          <w:p w14:paraId="7976C921" w14:textId="39053999" w:rsidR="00853607" w:rsidRPr="00853607" w:rsidRDefault="00853607" w:rsidP="00853607">
            <w:pPr>
              <w:pStyle w:val="Odstavecseseznamem"/>
              <w:widowControl w:val="0"/>
              <w:numPr>
                <w:ilvl w:val="0"/>
                <w:numId w:val="35"/>
              </w:numPr>
              <w:spacing w:after="120"/>
              <w:contextualSpacing w:val="0"/>
              <w:rPr>
                <w:rFonts w:eastAsia="Arial Unicode MS" w:cs="Segoe UI"/>
                <w:i/>
              </w:rPr>
            </w:pPr>
            <w:r>
              <w:rPr>
                <w:rFonts w:cs="Segoe UI"/>
                <w:b/>
                <w:i/>
              </w:rPr>
              <w:t xml:space="preserve">alespoň ve třech případech o výkonu </w:t>
            </w:r>
            <w:r w:rsidR="006658F3">
              <w:rPr>
                <w:rFonts w:cs="Segoe UI"/>
                <w:bCs/>
                <w:i/>
              </w:rPr>
              <w:t xml:space="preserve">(a to i společném) </w:t>
            </w:r>
            <w:r>
              <w:rPr>
                <w:rFonts w:cs="Segoe UI"/>
                <w:b/>
                <w:i/>
              </w:rPr>
              <w:t xml:space="preserve">FVE alespoň 500 </w:t>
            </w:r>
            <w:proofErr w:type="spellStart"/>
            <w:r>
              <w:rPr>
                <w:rFonts w:cs="Segoe UI"/>
                <w:b/>
                <w:i/>
              </w:rPr>
              <w:t>kWp</w:t>
            </w:r>
            <w:proofErr w:type="spellEnd"/>
            <w:r>
              <w:rPr>
                <w:rFonts w:cs="Segoe UI"/>
                <w:b/>
                <w:i/>
              </w:rPr>
              <w:t>,</w:t>
            </w:r>
          </w:p>
          <w:p w14:paraId="0B0CD476" w14:textId="68B41C63" w:rsidR="00853607" w:rsidRPr="00853607" w:rsidRDefault="00853607" w:rsidP="00853607">
            <w:pPr>
              <w:pStyle w:val="Odstavecseseznamem"/>
              <w:widowControl w:val="0"/>
              <w:numPr>
                <w:ilvl w:val="0"/>
                <w:numId w:val="35"/>
              </w:numPr>
              <w:spacing w:after="120"/>
              <w:contextualSpacing w:val="0"/>
              <w:rPr>
                <w:rFonts w:eastAsia="Arial Unicode MS" w:cs="Segoe UI"/>
                <w:i/>
              </w:rPr>
            </w:pPr>
            <w:r>
              <w:rPr>
                <w:rFonts w:cs="Segoe UI"/>
                <w:b/>
                <w:i/>
              </w:rPr>
              <w:t xml:space="preserve">alespoň ve dvou dalších případech o výkonu </w:t>
            </w:r>
            <w:r w:rsidR="006658F3">
              <w:rPr>
                <w:rFonts w:cs="Segoe UI"/>
                <w:bCs/>
                <w:i/>
              </w:rPr>
              <w:t xml:space="preserve">(a to i společném) </w:t>
            </w:r>
            <w:r>
              <w:rPr>
                <w:rFonts w:cs="Segoe UI"/>
                <w:b/>
                <w:i/>
              </w:rPr>
              <w:t xml:space="preserve">FVE alespoň 100 </w:t>
            </w:r>
            <w:proofErr w:type="spellStart"/>
            <w:r>
              <w:rPr>
                <w:rFonts w:cs="Segoe UI"/>
                <w:b/>
                <w:i/>
              </w:rPr>
              <w:t>kWp</w:t>
            </w:r>
            <w:proofErr w:type="spellEnd"/>
            <w:r>
              <w:rPr>
                <w:rFonts w:cs="Segoe UI"/>
                <w:b/>
                <w:i/>
              </w:rPr>
              <w:t>,</w:t>
            </w:r>
          </w:p>
          <w:p w14:paraId="6C8BB1A3" w14:textId="697A41C7" w:rsidR="00255758" w:rsidRPr="00AB543B" w:rsidRDefault="00F10693" w:rsidP="00853607">
            <w:pPr>
              <w:pStyle w:val="Odstavecseseznamem"/>
              <w:widowControl w:val="0"/>
              <w:spacing w:after="120"/>
              <w:contextualSpacing w:val="0"/>
              <w:rPr>
                <w:rFonts w:eastAsia="Arial Unicode MS" w:cs="Segoe UI"/>
                <w:i/>
              </w:rPr>
            </w:pPr>
            <w:r w:rsidRPr="00F10693">
              <w:rPr>
                <w:rFonts w:cs="Segoe UI"/>
                <w:bCs/>
                <w:i/>
              </w:rPr>
              <w:t xml:space="preserve">přičemž zpracovaný energetický posudek byl využit jako </w:t>
            </w:r>
            <w:r w:rsidR="00080D1C">
              <w:rPr>
                <w:rFonts w:cs="Segoe UI"/>
                <w:bCs/>
                <w:i/>
              </w:rPr>
              <w:t>součást</w:t>
            </w:r>
            <w:r w:rsidR="00080D1C" w:rsidRPr="00F10693">
              <w:rPr>
                <w:rFonts w:cs="Segoe UI"/>
                <w:bCs/>
                <w:i/>
              </w:rPr>
              <w:t xml:space="preserve"> </w:t>
            </w:r>
            <w:r w:rsidRPr="00F10693">
              <w:rPr>
                <w:rFonts w:cs="Segoe UI"/>
                <w:bCs/>
                <w:i/>
              </w:rPr>
              <w:t>dotační žádosti</w:t>
            </w:r>
            <w:r>
              <w:rPr>
                <w:rFonts w:cs="Segoe UI"/>
                <w:bCs/>
                <w:i/>
              </w:rPr>
              <w:t>.</w:t>
            </w:r>
          </w:p>
          <w:p w14:paraId="462AA0DE" w14:textId="6D65B2DA" w:rsidR="00255758" w:rsidRPr="00514F90" w:rsidRDefault="00255758" w:rsidP="009E68A9">
            <w:pPr>
              <w:widowControl w:val="0"/>
              <w:rPr>
                <w:rFonts w:cs="Segoe UI"/>
                <w:i/>
              </w:rPr>
            </w:pPr>
            <w:r w:rsidRPr="001B1B15">
              <w:rPr>
                <w:rFonts w:cs="Segoe UI"/>
                <w:i/>
              </w:rPr>
              <w:lastRenderedPageBreak/>
              <w:t xml:space="preserve">Není-li stanoveno jinak, kvalifikaci rovněž splní dodavatel v případě, že se jedná o významné zakázky zahájené dříve než v posledních </w:t>
            </w:r>
            <w:r w:rsidR="001B1B15" w:rsidRPr="001B1B15">
              <w:rPr>
                <w:rFonts w:cs="Segoe UI"/>
                <w:i/>
              </w:rPr>
              <w:t>10</w:t>
            </w:r>
            <w:r w:rsidRPr="001B1B15">
              <w:rPr>
                <w:rFonts w:cs="Segoe UI"/>
                <w:i/>
              </w:rPr>
              <w:t xml:space="preserve"> letech před zahájením zadávacího řízení, pokud byly v takových posledních </w:t>
            </w:r>
            <w:r w:rsidR="001B1B15" w:rsidRPr="001B1B15">
              <w:rPr>
                <w:rFonts w:cs="Segoe UI"/>
                <w:i/>
              </w:rPr>
              <w:t>10</w:t>
            </w:r>
            <w:r w:rsidRPr="001B1B15">
              <w:rPr>
                <w:rFonts w:cs="Segoe UI"/>
                <w:i/>
              </w:rPr>
              <w:t xml:space="preserve"> letech dokončeny,</w:t>
            </w:r>
            <w:r>
              <w:rPr>
                <w:rFonts w:cs="Segoe UI"/>
                <w:i/>
              </w:rPr>
              <w:t xml:space="preserve"> nebo pokud probíhaly i po zahájení zadávacího řízení,</w:t>
            </w:r>
            <w:r w:rsidRPr="00AB543B">
              <w:rPr>
                <w:rFonts w:cs="Segoe UI"/>
                <w:i/>
              </w:rPr>
              <w:t xml:space="preserve"> nebo pokud stále probíhají, za předpokladu splnění výše uvedených parametrů ke dni konce lhůty pro prokázání kvalifikace</w:t>
            </w:r>
            <w:r>
              <w:rPr>
                <w:rFonts w:cs="Segoe UI"/>
                <w:i/>
              </w:rPr>
              <w:t xml:space="preserve"> (tj. řádn</w:t>
            </w:r>
            <w:r w:rsidR="00BD11E9">
              <w:rPr>
                <w:rFonts w:cs="Segoe UI"/>
                <w:i/>
              </w:rPr>
              <w:t>á realizace</w:t>
            </w:r>
            <w:r>
              <w:rPr>
                <w:rFonts w:cs="Segoe UI"/>
                <w:i/>
              </w:rPr>
              <w:t xml:space="preserve"> příslušné části významné zakázky, která naplňuje požadavky zadavatele na reference)</w:t>
            </w:r>
            <w:r w:rsidRPr="00AB543B">
              <w:rPr>
                <w:rFonts w:cs="Segoe UI"/>
                <w:i/>
              </w:rPr>
              <w:t>.</w:t>
            </w:r>
          </w:p>
          <w:p w14:paraId="38BD767B" w14:textId="714E033C" w:rsidR="00BB41DD" w:rsidRPr="00AB543B" w:rsidRDefault="00255758" w:rsidP="009E68A9">
            <w:pPr>
              <w:spacing w:after="120"/>
              <w:rPr>
                <w:rFonts w:cs="Segoe UI"/>
                <w:i/>
                <w:iCs/>
              </w:rPr>
            </w:pPr>
            <w:r w:rsidRPr="00AB543B">
              <w:rPr>
                <w:rFonts w:cs="Segoe UI"/>
                <w:i/>
              </w:rPr>
              <w:t xml:space="preserve">V případě prokázání této části kvalifikace </w:t>
            </w:r>
            <w:r w:rsidRPr="00AB543B">
              <w:rPr>
                <w:rFonts w:cs="Segoe UI"/>
                <w:i/>
                <w:iCs/>
              </w:rPr>
              <w:t xml:space="preserve">více osobami zadavatel požaduje, </w:t>
            </w:r>
            <w:r w:rsidRPr="00671AD6">
              <w:rPr>
                <w:rFonts w:cs="Segoe UI"/>
                <w:i/>
                <w:iCs/>
              </w:rPr>
              <w:t xml:space="preserve">aby minimálně </w:t>
            </w:r>
            <w:r w:rsidR="00513EEB" w:rsidRPr="00671AD6">
              <w:rPr>
                <w:rFonts w:cs="Segoe UI"/>
                <w:i/>
                <w:iCs/>
              </w:rPr>
              <w:t xml:space="preserve">4 </w:t>
            </w:r>
            <w:r w:rsidRPr="00671AD6">
              <w:rPr>
                <w:rFonts w:cs="Segoe UI"/>
                <w:i/>
                <w:iCs/>
              </w:rPr>
              <w:t>shora uveden</w:t>
            </w:r>
            <w:r w:rsidR="00BD11E9" w:rsidRPr="00671AD6">
              <w:rPr>
                <w:rFonts w:cs="Segoe UI"/>
                <w:i/>
                <w:iCs/>
              </w:rPr>
              <w:t>é</w:t>
            </w:r>
            <w:r w:rsidRPr="00671AD6">
              <w:rPr>
                <w:rFonts w:cs="Segoe UI"/>
                <w:i/>
                <w:iCs/>
              </w:rPr>
              <w:t xml:space="preserve"> významn</w:t>
            </w:r>
            <w:r w:rsidR="00BD11E9" w:rsidRPr="00671AD6">
              <w:rPr>
                <w:rFonts w:cs="Segoe UI"/>
                <w:i/>
                <w:iCs/>
              </w:rPr>
              <w:t>é</w:t>
            </w:r>
            <w:r w:rsidRPr="00671AD6">
              <w:rPr>
                <w:rFonts w:cs="Segoe UI"/>
                <w:i/>
                <w:iCs/>
              </w:rPr>
              <w:t xml:space="preserve"> zakázk</w:t>
            </w:r>
            <w:r w:rsidR="00BD11E9" w:rsidRPr="00671AD6">
              <w:rPr>
                <w:rFonts w:cs="Segoe UI"/>
                <w:i/>
                <w:iCs/>
              </w:rPr>
              <w:t>y dle</w:t>
            </w:r>
            <w:r w:rsidR="006E0497" w:rsidRPr="00AB543B">
              <w:rPr>
                <w:rFonts w:cs="Segoe UI"/>
                <w:i/>
                <w:iCs/>
              </w:rPr>
              <w:t xml:space="preserve"> </w:t>
            </w:r>
            <w:r w:rsidR="006E0497">
              <w:rPr>
                <w:rFonts w:cs="Segoe UI"/>
                <w:i/>
                <w:iCs/>
              </w:rPr>
              <w:fldChar w:fldCharType="begin"/>
            </w:r>
            <w:r w:rsidR="006E0497">
              <w:rPr>
                <w:rFonts w:cs="Segoe UI"/>
                <w:i/>
                <w:iCs/>
              </w:rPr>
              <w:instrText xml:space="preserve"> REF _Ref519078295 \r \h </w:instrText>
            </w:r>
            <w:r w:rsidR="006E0497">
              <w:rPr>
                <w:rFonts w:cs="Segoe UI"/>
                <w:i/>
                <w:iCs/>
              </w:rPr>
            </w:r>
            <w:r w:rsidR="006E0497">
              <w:rPr>
                <w:rFonts w:cs="Segoe UI"/>
                <w:i/>
                <w:iCs/>
              </w:rPr>
              <w:fldChar w:fldCharType="separate"/>
            </w:r>
            <w:r w:rsidR="00010A08">
              <w:rPr>
                <w:rFonts w:cs="Segoe UI"/>
                <w:i/>
                <w:iCs/>
              </w:rPr>
              <w:t>6.4</w:t>
            </w:r>
            <w:r w:rsidR="006E0497">
              <w:rPr>
                <w:rFonts w:cs="Segoe UI"/>
                <w:i/>
                <w:iCs/>
              </w:rPr>
              <w:fldChar w:fldCharType="end"/>
            </w:r>
            <w:r w:rsidR="006E0497">
              <w:rPr>
                <w:rFonts w:cs="Segoe UI"/>
                <w:i/>
                <w:iCs/>
              </w:rPr>
              <w:t xml:space="preserve"> písm. a) </w:t>
            </w:r>
            <w:r w:rsidR="00BD11E9">
              <w:rPr>
                <w:rFonts w:cs="Segoe UI"/>
                <w:i/>
                <w:iCs/>
              </w:rPr>
              <w:t>bodu 1 a/nebo 2 výše</w:t>
            </w:r>
            <w:r w:rsidR="001B1B15">
              <w:rPr>
                <w:rFonts w:cs="Segoe UI"/>
                <w:i/>
                <w:iCs/>
              </w:rPr>
              <w:t xml:space="preserve"> </w:t>
            </w:r>
            <w:r w:rsidRPr="00AB543B">
              <w:rPr>
                <w:rFonts w:cs="Segoe UI"/>
                <w:i/>
                <w:iCs/>
              </w:rPr>
              <w:t xml:space="preserve">realizoval </w:t>
            </w:r>
            <w:r>
              <w:rPr>
                <w:rFonts w:cs="Segoe UI"/>
                <w:i/>
                <w:iCs/>
              </w:rPr>
              <w:t>v požadovaném rozsahu</w:t>
            </w:r>
            <w:r w:rsidRPr="00AB543B">
              <w:rPr>
                <w:rFonts w:cs="Segoe UI"/>
                <w:i/>
                <w:iCs/>
              </w:rPr>
              <w:t xml:space="preserve"> jeden dodavatel</w:t>
            </w:r>
            <w:r>
              <w:rPr>
                <w:rFonts w:cs="Segoe UI"/>
                <w:i/>
                <w:iCs/>
              </w:rPr>
              <w:t>, a to ať už se jedná o</w:t>
            </w:r>
            <w:r w:rsidR="001B1B15">
              <w:rPr>
                <w:rFonts w:cs="Segoe UI"/>
                <w:i/>
                <w:iCs/>
              </w:rPr>
              <w:t> </w:t>
            </w:r>
            <w:r>
              <w:rPr>
                <w:rFonts w:cs="Segoe UI"/>
                <w:i/>
                <w:iCs/>
              </w:rPr>
              <w:t>účastníka, poddodavatele či jinou osobu</w:t>
            </w:r>
            <w:r w:rsidRPr="00AB543B">
              <w:rPr>
                <w:rFonts w:cs="Segoe UI"/>
                <w:i/>
                <w:iCs/>
              </w:rPr>
              <w:t>.</w:t>
            </w:r>
          </w:p>
        </w:tc>
      </w:tr>
      <w:tr w:rsidR="00255758" w:rsidRPr="00AB543B" w14:paraId="6A4DE00D" w14:textId="77777777" w:rsidTr="00671AD6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538E" w14:textId="1E3CFDD9" w:rsidR="00255758" w:rsidRPr="002E41E7" w:rsidRDefault="00255758" w:rsidP="00255758">
            <w:pPr>
              <w:pStyle w:val="Textkomente"/>
              <w:widowControl w:val="0"/>
              <w:jc w:val="center"/>
              <w:rPr>
                <w:rFonts w:cs="Segoe UI"/>
                <w:szCs w:val="22"/>
                <w:highlight w:val="yellow"/>
              </w:rPr>
            </w:pPr>
            <w:r w:rsidRPr="00F10693">
              <w:rPr>
                <w:rFonts w:cs="Segoe UI"/>
                <w:szCs w:val="22"/>
              </w:rPr>
              <w:lastRenderedPageBreak/>
              <w:t>b)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970" w14:textId="536AFFF7" w:rsidR="00255758" w:rsidRPr="00AB543B" w:rsidRDefault="00255758" w:rsidP="00255758">
            <w:pPr>
              <w:pStyle w:val="Textkomente"/>
              <w:rPr>
                <w:rFonts w:cs="Segoe UI"/>
                <w:szCs w:val="22"/>
              </w:rPr>
            </w:pPr>
            <w:r w:rsidRPr="00AB543B">
              <w:rPr>
                <w:rFonts w:cs="Segoe UI"/>
                <w:szCs w:val="22"/>
              </w:rPr>
              <w:t xml:space="preserve">osvědčení </w:t>
            </w:r>
            <w:r w:rsidRPr="000F7231">
              <w:rPr>
                <w:rFonts w:cs="Segoe UI"/>
                <w:szCs w:val="22"/>
              </w:rPr>
              <w:t xml:space="preserve">o </w:t>
            </w:r>
            <w:r w:rsidRPr="00FD2A39">
              <w:rPr>
                <w:rFonts w:cs="Segoe UI"/>
                <w:szCs w:val="22"/>
              </w:rPr>
              <w:t>vzdělání (je-li požadováno) a</w:t>
            </w:r>
            <w:r w:rsidRPr="000F7231">
              <w:rPr>
                <w:rFonts w:cs="Segoe UI"/>
                <w:szCs w:val="22"/>
              </w:rPr>
              <w:t xml:space="preserve"> </w:t>
            </w:r>
            <w:r w:rsidRPr="00942E23">
              <w:rPr>
                <w:rFonts w:cs="Segoe UI"/>
                <w:szCs w:val="22"/>
              </w:rPr>
              <w:t>odborné kvalifikaci fyzických</w:t>
            </w:r>
            <w:r w:rsidRPr="00AB543B">
              <w:rPr>
                <w:rFonts w:cs="Segoe UI"/>
                <w:szCs w:val="22"/>
              </w:rPr>
              <w:t xml:space="preserve"> osob, odpovědných za poskytování </w:t>
            </w:r>
            <w:r w:rsidR="00AF0124">
              <w:rPr>
                <w:rFonts w:cs="Segoe UI"/>
                <w:szCs w:val="22"/>
              </w:rPr>
              <w:t>služeb</w:t>
            </w:r>
          </w:p>
          <w:p w14:paraId="69A52DF9" w14:textId="77777777" w:rsidR="00255758" w:rsidRPr="00AB543B" w:rsidRDefault="00255758" w:rsidP="00255758">
            <w:pPr>
              <w:pStyle w:val="Textkomente"/>
              <w:widowControl w:val="0"/>
              <w:rPr>
                <w:rFonts w:cs="Segoe UI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7B3" w14:textId="77777777" w:rsidR="00255758" w:rsidRPr="00AB543B" w:rsidRDefault="00255758" w:rsidP="00255758">
            <w:pPr>
              <w:pStyle w:val="Textkomente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 xml:space="preserve">Zadavatel požaduje u </w:t>
            </w:r>
            <w:r>
              <w:rPr>
                <w:rFonts w:cs="Segoe UI"/>
                <w:i/>
                <w:szCs w:val="22"/>
              </w:rPr>
              <w:t>každé</w:t>
            </w:r>
            <w:r w:rsidRPr="00AB543B">
              <w:rPr>
                <w:rFonts w:cs="Segoe UI"/>
                <w:i/>
                <w:szCs w:val="22"/>
              </w:rPr>
              <w:t xml:space="preserve"> osoby předložit vždy: </w:t>
            </w:r>
          </w:p>
          <w:p w14:paraId="4EBC7B6F" w14:textId="77777777" w:rsidR="00255758" w:rsidRPr="00AB543B" w:rsidRDefault="00255758" w:rsidP="00255758">
            <w:pPr>
              <w:pStyle w:val="Textkomente"/>
              <w:ind w:left="497" w:hanging="497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•</w:t>
            </w:r>
            <w:r w:rsidRPr="00AB543B">
              <w:rPr>
                <w:rFonts w:cs="Segoe UI"/>
                <w:i/>
                <w:szCs w:val="22"/>
              </w:rPr>
              <w:tab/>
              <w:t xml:space="preserve">profesní životopis, z něhož bude vyplývat splnění požadavků zadavatele (u referenční zkušenosti, je-li níže požadována, uvede dodavatel údaje, z nichž bude ověřitelné splnění požadavku, a to včetně kontaktních údajů na objednatele takové zakázky, tedy kontaktního e-mailu a telefonu), </w:t>
            </w:r>
          </w:p>
          <w:p w14:paraId="2FD82E03" w14:textId="46FC7C9D" w:rsidR="00255758" w:rsidRPr="00AB543B" w:rsidRDefault="00255758" w:rsidP="00255758">
            <w:pPr>
              <w:pStyle w:val="Textkomente"/>
              <w:ind w:left="497" w:hanging="497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•</w:t>
            </w:r>
            <w:r w:rsidRPr="00AB543B">
              <w:rPr>
                <w:rFonts w:cs="Segoe UI"/>
                <w:i/>
                <w:szCs w:val="22"/>
              </w:rPr>
              <w:tab/>
              <w:t>údaj o tom, zda je osoba v</w:t>
            </w:r>
            <w:r w:rsidR="00F10693">
              <w:rPr>
                <w:rFonts w:cs="Segoe UI"/>
                <w:i/>
                <w:szCs w:val="22"/>
              </w:rPr>
              <w:t> </w:t>
            </w:r>
            <w:r w:rsidRPr="00AB543B">
              <w:rPr>
                <w:rFonts w:cs="Segoe UI"/>
                <w:i/>
                <w:szCs w:val="22"/>
              </w:rPr>
              <w:t xml:space="preserve">pracovněprávním či jiném vztahu k dodavateli (v takovém případě uvede dodavatel v jakém),  </w:t>
            </w:r>
          </w:p>
          <w:p w14:paraId="1369F705" w14:textId="325A9C5F" w:rsidR="00255758" w:rsidRPr="00AB543B" w:rsidRDefault="00255758" w:rsidP="00255758">
            <w:pPr>
              <w:tabs>
                <w:tab w:val="left" w:pos="638"/>
              </w:tabs>
              <w:ind w:left="497" w:hanging="425"/>
              <w:rPr>
                <w:rFonts w:cs="Segoe UI"/>
                <w:i/>
              </w:rPr>
            </w:pPr>
            <w:r w:rsidRPr="00AB543B">
              <w:rPr>
                <w:rFonts w:cs="Segoe UI"/>
                <w:i/>
              </w:rPr>
              <w:t>•</w:t>
            </w:r>
            <w:r w:rsidRPr="00AB543B">
              <w:rPr>
                <w:rFonts w:cs="Segoe UI"/>
                <w:i/>
              </w:rPr>
              <w:tab/>
              <w:t xml:space="preserve">doklady, z nichž bude vyplývat splnění požadavků zadavatele na </w:t>
            </w:r>
            <w:r>
              <w:rPr>
                <w:rFonts w:cs="Segoe UI"/>
                <w:i/>
              </w:rPr>
              <w:t xml:space="preserve">vzdělání či </w:t>
            </w:r>
            <w:r w:rsidRPr="00AB543B">
              <w:rPr>
                <w:rFonts w:cs="Segoe UI"/>
                <w:i/>
              </w:rPr>
              <w:t>odbornou způsobilost (příslušn</w:t>
            </w:r>
            <w:r>
              <w:rPr>
                <w:rFonts w:cs="Segoe UI"/>
                <w:i/>
              </w:rPr>
              <w:t xml:space="preserve">ý doklad </w:t>
            </w:r>
            <w:r>
              <w:rPr>
                <w:rFonts w:cs="Segoe UI"/>
                <w:i/>
              </w:rPr>
              <w:lastRenderedPageBreak/>
              <w:t>o</w:t>
            </w:r>
            <w:r w:rsidR="00F10693">
              <w:rPr>
                <w:rFonts w:cs="Segoe UI"/>
                <w:i/>
              </w:rPr>
              <w:t> </w:t>
            </w:r>
            <w:r>
              <w:rPr>
                <w:rFonts w:cs="Segoe UI"/>
                <w:i/>
              </w:rPr>
              <w:t xml:space="preserve">vzdělání / </w:t>
            </w:r>
            <w:r w:rsidRPr="00AB543B">
              <w:rPr>
                <w:rFonts w:cs="Segoe UI"/>
                <w:i/>
              </w:rPr>
              <w:t>osvědčen</w:t>
            </w:r>
            <w:r>
              <w:rPr>
                <w:rFonts w:cs="Segoe UI"/>
                <w:i/>
              </w:rPr>
              <w:t xml:space="preserve">í </w:t>
            </w:r>
            <w:r w:rsidRPr="00AB543B">
              <w:rPr>
                <w:rFonts w:cs="Segoe UI"/>
                <w:i/>
              </w:rPr>
              <w:t>/</w:t>
            </w:r>
            <w:r>
              <w:rPr>
                <w:rFonts w:cs="Segoe UI"/>
                <w:i/>
              </w:rPr>
              <w:t xml:space="preserve"> </w:t>
            </w:r>
            <w:r w:rsidRPr="00AB543B">
              <w:rPr>
                <w:rFonts w:cs="Segoe UI"/>
                <w:i/>
              </w:rPr>
              <w:t>autorizace/oprávnění, je-li níže vyžadováno).</w:t>
            </w:r>
          </w:p>
          <w:p w14:paraId="63362AB2" w14:textId="77777777" w:rsidR="00255758" w:rsidRPr="00AB543B" w:rsidRDefault="00255758" w:rsidP="00DC5995">
            <w:pPr>
              <w:tabs>
                <w:tab w:val="left" w:pos="638"/>
              </w:tabs>
              <w:rPr>
                <w:rFonts w:cs="Segoe UI"/>
                <w:i/>
              </w:rPr>
            </w:pPr>
            <w:r w:rsidRPr="00AB543B">
              <w:rPr>
                <w:rFonts w:cs="Segoe UI"/>
                <w:i/>
              </w:rPr>
              <w:t xml:space="preserve">Dodavatel předloží </w:t>
            </w:r>
            <w:r>
              <w:rPr>
                <w:rFonts w:cs="Segoe UI"/>
                <w:i/>
              </w:rPr>
              <w:t xml:space="preserve">doklady </w:t>
            </w:r>
            <w:r w:rsidRPr="00AB543B">
              <w:rPr>
                <w:rFonts w:cs="Segoe UI"/>
                <w:i/>
              </w:rPr>
              <w:t xml:space="preserve">o odborné kvalifikaci </w:t>
            </w:r>
            <w:r>
              <w:rPr>
                <w:rFonts w:cs="Segoe UI"/>
                <w:i/>
              </w:rPr>
              <w:t xml:space="preserve">pro </w:t>
            </w:r>
            <w:r w:rsidRPr="00AB543B">
              <w:rPr>
                <w:rFonts w:cs="Segoe UI"/>
                <w:i/>
              </w:rPr>
              <w:t>následující osoby:</w:t>
            </w:r>
          </w:p>
          <w:p w14:paraId="3010CB20" w14:textId="4070E2DD" w:rsidR="00255758" w:rsidRPr="00FD2A39" w:rsidRDefault="00F10693" w:rsidP="007F65E6">
            <w:pPr>
              <w:pStyle w:val="Odstavecseseznamem"/>
              <w:numPr>
                <w:ilvl w:val="0"/>
                <w:numId w:val="23"/>
              </w:numPr>
              <w:rPr>
                <w:rFonts w:cs="Segoe UI"/>
                <w:i/>
              </w:rPr>
            </w:pPr>
            <w:r>
              <w:rPr>
                <w:rFonts w:cs="Segoe UI"/>
                <w:b/>
                <w:i/>
                <w:u w:val="single"/>
              </w:rPr>
              <w:t xml:space="preserve">vedoucí </w:t>
            </w:r>
            <w:r w:rsidR="00582330">
              <w:rPr>
                <w:rFonts w:cs="Segoe UI"/>
                <w:b/>
                <w:i/>
                <w:u w:val="single"/>
              </w:rPr>
              <w:t xml:space="preserve">(ředitel) </w:t>
            </w:r>
            <w:r>
              <w:rPr>
                <w:rFonts w:cs="Segoe UI"/>
                <w:b/>
                <w:i/>
                <w:u w:val="single"/>
              </w:rPr>
              <w:t>projektu</w:t>
            </w:r>
            <w:r w:rsidR="00255758" w:rsidRPr="00FD2A39">
              <w:rPr>
                <w:rFonts w:cs="Segoe UI"/>
                <w:b/>
                <w:i/>
                <w:u w:val="single"/>
              </w:rPr>
              <w:t xml:space="preserve"> </w:t>
            </w:r>
          </w:p>
          <w:p w14:paraId="27E8B156" w14:textId="4133A8AD" w:rsidR="00255758" w:rsidRPr="00F10693" w:rsidRDefault="00255758" w:rsidP="00F10693">
            <w:pPr>
              <w:rPr>
                <w:rFonts w:cs="Segoe UI"/>
                <w:i/>
              </w:rPr>
            </w:pPr>
            <w:r w:rsidRPr="00AB543B">
              <w:rPr>
                <w:rFonts w:cs="Segoe UI"/>
                <w:i/>
              </w:rPr>
              <w:t>tato osoba musí mít:</w:t>
            </w:r>
          </w:p>
          <w:p w14:paraId="24E7E538" w14:textId="6C2D07BE" w:rsidR="00255758" w:rsidRPr="00AB543B" w:rsidRDefault="00255758" w:rsidP="007F65E6">
            <w:pPr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left="355" w:hanging="284"/>
              <w:rPr>
                <w:rFonts w:cs="Segoe UI"/>
                <w:i/>
              </w:rPr>
            </w:pPr>
            <w:r w:rsidRPr="00AB543B">
              <w:rPr>
                <w:rFonts w:cs="Segoe UI"/>
                <w:i/>
              </w:rPr>
              <w:t xml:space="preserve">odbornou kvalifikaci, tj. praxi </w:t>
            </w:r>
            <w:r w:rsidR="005070CB">
              <w:rPr>
                <w:rFonts w:cs="Segoe UI"/>
                <w:i/>
              </w:rPr>
              <w:t xml:space="preserve">na pozici vedoucího </w:t>
            </w:r>
            <w:r w:rsidR="00582330">
              <w:rPr>
                <w:rFonts w:cs="Segoe UI"/>
                <w:i/>
              </w:rPr>
              <w:t xml:space="preserve">(ředitele) </w:t>
            </w:r>
            <w:r w:rsidR="005070CB">
              <w:rPr>
                <w:rFonts w:cs="Segoe UI"/>
                <w:i/>
              </w:rPr>
              <w:t xml:space="preserve">projektu </w:t>
            </w:r>
            <w:r w:rsidR="00885364">
              <w:rPr>
                <w:rFonts w:cs="Segoe UI"/>
                <w:i/>
              </w:rPr>
              <w:t xml:space="preserve">při </w:t>
            </w:r>
            <w:r w:rsidR="005070CB">
              <w:rPr>
                <w:rFonts w:cs="Segoe UI"/>
                <w:i/>
              </w:rPr>
              <w:t>poskytování dotačního poradenství</w:t>
            </w:r>
            <w:r w:rsidRPr="00AB543B">
              <w:rPr>
                <w:rFonts w:cs="Segoe UI"/>
                <w:i/>
              </w:rPr>
              <w:t xml:space="preserve"> </w:t>
            </w:r>
            <w:r>
              <w:rPr>
                <w:rFonts w:cs="Segoe UI"/>
                <w:i/>
              </w:rPr>
              <w:t>při</w:t>
            </w:r>
            <w:r w:rsidRPr="00AB543B">
              <w:rPr>
                <w:rFonts w:cs="Segoe UI"/>
                <w:i/>
              </w:rPr>
              <w:t xml:space="preserve"> realizac</w:t>
            </w:r>
            <w:r>
              <w:rPr>
                <w:rFonts w:cs="Segoe UI"/>
                <w:i/>
              </w:rPr>
              <w:t>i</w:t>
            </w:r>
            <w:r w:rsidRPr="00AB543B">
              <w:rPr>
                <w:rFonts w:cs="Segoe UI"/>
                <w:i/>
              </w:rPr>
              <w:t xml:space="preserve"> minimálně </w:t>
            </w:r>
            <w:r w:rsidR="00732953">
              <w:rPr>
                <w:rFonts w:cs="Segoe UI"/>
                <w:b/>
                <w:bCs/>
                <w:i/>
              </w:rPr>
              <w:t>3</w:t>
            </w:r>
            <w:r w:rsidRPr="00AB543B">
              <w:rPr>
                <w:rFonts w:cs="Segoe UI"/>
                <w:i/>
              </w:rPr>
              <w:t xml:space="preserve"> </w:t>
            </w:r>
            <w:r w:rsidR="00F10693">
              <w:rPr>
                <w:rFonts w:cs="Segoe UI"/>
                <w:b/>
                <w:bCs/>
                <w:i/>
              </w:rPr>
              <w:t xml:space="preserve">významných zakázek, které </w:t>
            </w:r>
            <w:r w:rsidR="00885364">
              <w:rPr>
                <w:rFonts w:cs="Segoe UI"/>
                <w:b/>
                <w:bCs/>
                <w:i/>
              </w:rPr>
              <w:t xml:space="preserve">v plném rozsahu </w:t>
            </w:r>
            <w:r w:rsidR="00F10693">
              <w:rPr>
                <w:rFonts w:cs="Segoe UI"/>
                <w:b/>
                <w:bCs/>
                <w:i/>
              </w:rPr>
              <w:t xml:space="preserve">odpovídají požadavkům dle odst. 6.4 písm. a) bod </w:t>
            </w:r>
            <w:r w:rsidR="00885364">
              <w:rPr>
                <w:rFonts w:cs="Segoe UI"/>
                <w:b/>
                <w:bCs/>
                <w:i/>
              </w:rPr>
              <w:t>1</w:t>
            </w:r>
            <w:r w:rsidR="00AF0124">
              <w:rPr>
                <w:rFonts w:cs="Segoe UI"/>
                <w:b/>
                <w:bCs/>
                <w:i/>
              </w:rPr>
              <w:t xml:space="preserve"> (</w:t>
            </w:r>
            <w:r w:rsidR="00783C0A">
              <w:rPr>
                <w:rFonts w:cs="Segoe UI"/>
                <w:b/>
                <w:bCs/>
                <w:i/>
              </w:rPr>
              <w:t xml:space="preserve">i </w:t>
            </w:r>
            <w:r w:rsidR="00AF0124">
              <w:rPr>
                <w:rFonts w:cs="Segoe UI"/>
                <w:b/>
                <w:bCs/>
                <w:i/>
              </w:rPr>
              <w:t>bez dotačního managementu)</w:t>
            </w:r>
            <w:r w:rsidR="00885364">
              <w:rPr>
                <w:rFonts w:cs="Segoe UI"/>
                <w:b/>
                <w:bCs/>
                <w:i/>
              </w:rPr>
              <w:t xml:space="preserve"> nebo </w:t>
            </w:r>
            <w:r w:rsidR="00F10693">
              <w:rPr>
                <w:rFonts w:cs="Segoe UI"/>
                <w:b/>
                <w:bCs/>
                <w:i/>
              </w:rPr>
              <w:t>2 zadávací dokumentace</w:t>
            </w:r>
            <w:r>
              <w:rPr>
                <w:rFonts w:cs="Segoe UI"/>
                <w:i/>
              </w:rPr>
              <w:t>, a to včetně požadavku na dobu realizace (nemusí se však jednat o</w:t>
            </w:r>
            <w:r w:rsidR="00261D04">
              <w:rPr>
                <w:rFonts w:cs="Segoe UI"/>
                <w:i/>
              </w:rPr>
              <w:t> </w:t>
            </w:r>
            <w:r>
              <w:rPr>
                <w:rFonts w:cs="Segoe UI"/>
                <w:i/>
              </w:rPr>
              <w:t>identick</w:t>
            </w:r>
            <w:r w:rsidR="005070CB">
              <w:rPr>
                <w:rFonts w:cs="Segoe UI"/>
                <w:i/>
              </w:rPr>
              <w:t>é</w:t>
            </w:r>
            <w:r>
              <w:rPr>
                <w:rFonts w:cs="Segoe UI"/>
                <w:i/>
              </w:rPr>
              <w:t xml:space="preserve"> </w:t>
            </w:r>
            <w:r w:rsidR="005070CB">
              <w:rPr>
                <w:rFonts w:cs="Segoe UI"/>
                <w:i/>
              </w:rPr>
              <w:t>významné</w:t>
            </w:r>
            <w:r>
              <w:rPr>
                <w:rFonts w:cs="Segoe UI"/>
                <w:i/>
              </w:rPr>
              <w:t xml:space="preserve"> zakázk</w:t>
            </w:r>
            <w:r w:rsidR="005070CB">
              <w:rPr>
                <w:rFonts w:cs="Segoe UI"/>
                <w:i/>
              </w:rPr>
              <w:t>y</w:t>
            </w:r>
            <w:r>
              <w:rPr>
                <w:rFonts w:cs="Segoe UI"/>
                <w:i/>
              </w:rPr>
              <w:t>, prostřednictvím kter</w:t>
            </w:r>
            <w:r w:rsidR="005070CB">
              <w:rPr>
                <w:rFonts w:cs="Segoe UI"/>
                <w:i/>
              </w:rPr>
              <w:t>ých</w:t>
            </w:r>
            <w:r>
              <w:rPr>
                <w:rFonts w:cs="Segoe UI"/>
                <w:i/>
              </w:rPr>
              <w:t xml:space="preserve"> prokazuje účastník kvalifikaci);</w:t>
            </w:r>
          </w:p>
          <w:p w14:paraId="1ECD7628" w14:textId="2F9419DD" w:rsidR="00255758" w:rsidRPr="00FD2A39" w:rsidRDefault="00255758" w:rsidP="007F65E6">
            <w:pPr>
              <w:pStyle w:val="Odstavecseseznamem"/>
              <w:numPr>
                <w:ilvl w:val="0"/>
                <w:numId w:val="23"/>
              </w:numPr>
              <w:spacing w:before="240"/>
              <w:ind w:left="714" w:hanging="357"/>
              <w:contextualSpacing w:val="0"/>
              <w:rPr>
                <w:rFonts w:cs="Segoe UI"/>
                <w:b/>
                <w:i/>
                <w:u w:val="single"/>
              </w:rPr>
            </w:pPr>
            <w:r w:rsidRPr="00AB543B">
              <w:rPr>
                <w:rFonts w:cs="Segoe UI"/>
                <w:b/>
                <w:i/>
                <w:u w:val="single"/>
              </w:rPr>
              <w:t xml:space="preserve">zástupce </w:t>
            </w:r>
            <w:r w:rsidR="005070CB">
              <w:rPr>
                <w:rFonts w:cs="Segoe UI"/>
                <w:b/>
                <w:i/>
                <w:u w:val="single"/>
              </w:rPr>
              <w:t xml:space="preserve">vedoucího </w:t>
            </w:r>
            <w:r w:rsidR="00885364">
              <w:rPr>
                <w:rFonts w:cs="Segoe UI"/>
                <w:b/>
                <w:i/>
                <w:u w:val="single"/>
              </w:rPr>
              <w:t xml:space="preserve">(ředitele) </w:t>
            </w:r>
            <w:r w:rsidR="005070CB">
              <w:rPr>
                <w:rFonts w:cs="Segoe UI"/>
                <w:b/>
                <w:i/>
                <w:u w:val="single"/>
              </w:rPr>
              <w:t>projektu</w:t>
            </w:r>
            <w:r w:rsidRPr="00AB543B">
              <w:rPr>
                <w:rFonts w:cs="Segoe UI"/>
                <w:b/>
                <w:i/>
                <w:u w:val="single"/>
              </w:rPr>
              <w:t xml:space="preserve"> </w:t>
            </w:r>
          </w:p>
          <w:p w14:paraId="4B3AB253" w14:textId="77777777" w:rsidR="00255758" w:rsidRPr="00AB543B" w:rsidRDefault="00255758" w:rsidP="00255758">
            <w:pPr>
              <w:rPr>
                <w:rFonts w:cs="Segoe UI"/>
                <w:i/>
              </w:rPr>
            </w:pPr>
            <w:r w:rsidRPr="00AB543B">
              <w:rPr>
                <w:rFonts w:cs="Segoe UI"/>
                <w:i/>
              </w:rPr>
              <w:t>tato osoba musí mít:</w:t>
            </w:r>
          </w:p>
          <w:p w14:paraId="372C35BD" w14:textId="6D00CD07" w:rsidR="00DC5995" w:rsidRPr="00DC5995" w:rsidRDefault="00DC5995" w:rsidP="008941C0">
            <w:pPr>
              <w:numPr>
                <w:ilvl w:val="0"/>
                <w:numId w:val="22"/>
              </w:numPr>
              <w:tabs>
                <w:tab w:val="left" w:pos="355"/>
              </w:tabs>
              <w:ind w:left="358" w:hanging="284"/>
              <w:rPr>
                <w:rFonts w:cs="Segoe UI"/>
                <w:b/>
                <w:i/>
              </w:rPr>
            </w:pPr>
            <w:r w:rsidRPr="00AB543B">
              <w:rPr>
                <w:rFonts w:cs="Segoe UI"/>
                <w:i/>
              </w:rPr>
              <w:t xml:space="preserve">odbornou kvalifikaci, tj. praxi </w:t>
            </w:r>
            <w:r>
              <w:rPr>
                <w:rFonts w:cs="Segoe UI"/>
                <w:i/>
              </w:rPr>
              <w:t xml:space="preserve">na pozici </w:t>
            </w:r>
            <w:r w:rsidR="0021350A">
              <w:rPr>
                <w:rFonts w:cs="Segoe UI"/>
                <w:i/>
              </w:rPr>
              <w:t xml:space="preserve">vedoucího (ředitele) nebo </w:t>
            </w:r>
            <w:r>
              <w:rPr>
                <w:rFonts w:cs="Segoe UI"/>
                <w:i/>
              </w:rPr>
              <w:t xml:space="preserve">zástupce vedoucího </w:t>
            </w:r>
            <w:r w:rsidR="0021350A">
              <w:rPr>
                <w:rFonts w:cs="Segoe UI"/>
                <w:i/>
              </w:rPr>
              <w:t xml:space="preserve">(ředitele) </w:t>
            </w:r>
            <w:r>
              <w:rPr>
                <w:rFonts w:cs="Segoe UI"/>
                <w:i/>
              </w:rPr>
              <w:t xml:space="preserve">projektu </w:t>
            </w:r>
            <w:r w:rsidR="0021350A">
              <w:rPr>
                <w:rFonts w:cs="Segoe UI"/>
                <w:i/>
              </w:rPr>
              <w:t>při</w:t>
            </w:r>
            <w:r>
              <w:rPr>
                <w:rFonts w:cs="Segoe UI"/>
                <w:i/>
              </w:rPr>
              <w:t xml:space="preserve"> poskytování dotačního poradenství</w:t>
            </w:r>
            <w:r w:rsidRPr="005070CB">
              <w:rPr>
                <w:rFonts w:cs="Segoe UI"/>
                <w:i/>
              </w:rPr>
              <w:t xml:space="preserve"> </w:t>
            </w:r>
            <w:r w:rsidR="00255758" w:rsidRPr="005070CB">
              <w:rPr>
                <w:rFonts w:cs="Segoe UI"/>
                <w:i/>
              </w:rPr>
              <w:t xml:space="preserve">při realizaci minimálně </w:t>
            </w:r>
            <w:r w:rsidR="00732953">
              <w:rPr>
                <w:rFonts w:cs="Segoe UI"/>
                <w:b/>
                <w:bCs/>
                <w:i/>
              </w:rPr>
              <w:t>2</w:t>
            </w:r>
            <w:r w:rsidRPr="00AB543B">
              <w:rPr>
                <w:rFonts w:cs="Segoe UI"/>
                <w:i/>
              </w:rPr>
              <w:t xml:space="preserve"> </w:t>
            </w:r>
            <w:r>
              <w:rPr>
                <w:rFonts w:cs="Segoe UI"/>
                <w:b/>
                <w:bCs/>
                <w:i/>
              </w:rPr>
              <w:t xml:space="preserve">významných zakázek, které </w:t>
            </w:r>
            <w:r w:rsidR="003D649F">
              <w:rPr>
                <w:rFonts w:cs="Segoe UI"/>
                <w:b/>
                <w:bCs/>
                <w:i/>
              </w:rPr>
              <w:t xml:space="preserve">v plném rozsahu </w:t>
            </w:r>
            <w:r>
              <w:rPr>
                <w:rFonts w:cs="Segoe UI"/>
                <w:b/>
                <w:bCs/>
                <w:i/>
              </w:rPr>
              <w:t xml:space="preserve">odpovídají požadavkům dle odst. 6.4 písm. a) bod </w:t>
            </w:r>
            <w:r w:rsidR="003D649F">
              <w:rPr>
                <w:rFonts w:cs="Segoe UI"/>
                <w:b/>
                <w:bCs/>
                <w:i/>
              </w:rPr>
              <w:t xml:space="preserve">1 </w:t>
            </w:r>
            <w:r w:rsidR="00AF0124">
              <w:rPr>
                <w:rFonts w:cs="Segoe UI"/>
                <w:b/>
                <w:bCs/>
                <w:i/>
              </w:rPr>
              <w:t>(</w:t>
            </w:r>
            <w:r w:rsidR="00783C0A">
              <w:rPr>
                <w:rFonts w:cs="Segoe UI"/>
                <w:b/>
                <w:bCs/>
                <w:i/>
              </w:rPr>
              <w:t xml:space="preserve">i </w:t>
            </w:r>
            <w:r w:rsidR="00AF0124">
              <w:rPr>
                <w:rFonts w:cs="Segoe UI"/>
                <w:b/>
                <w:bCs/>
                <w:i/>
              </w:rPr>
              <w:t xml:space="preserve">bez dotačního managementu) </w:t>
            </w:r>
            <w:r w:rsidR="003D649F">
              <w:rPr>
                <w:rFonts w:cs="Segoe UI"/>
                <w:b/>
                <w:bCs/>
                <w:i/>
              </w:rPr>
              <w:t xml:space="preserve">nebo </w:t>
            </w:r>
            <w:r>
              <w:rPr>
                <w:rFonts w:cs="Segoe UI"/>
                <w:b/>
                <w:bCs/>
                <w:i/>
              </w:rPr>
              <w:t>2 zadávací dokumentace</w:t>
            </w:r>
            <w:r>
              <w:rPr>
                <w:rFonts w:cs="Segoe UI"/>
                <w:i/>
              </w:rPr>
              <w:t xml:space="preserve">, a to včetně požadavku na dobu realizace (nemusí se však jednat o identické významné zakázky, </w:t>
            </w:r>
            <w:r>
              <w:rPr>
                <w:rFonts w:cs="Segoe UI"/>
                <w:i/>
              </w:rPr>
              <w:lastRenderedPageBreak/>
              <w:t>prostřednictvím kterých prokazuje účastník kvalifikaci);</w:t>
            </w:r>
          </w:p>
          <w:p w14:paraId="74D93094" w14:textId="5D5F3496" w:rsidR="00DC5995" w:rsidRPr="00DC5995" w:rsidRDefault="00DC5995" w:rsidP="007F65E6">
            <w:pPr>
              <w:pStyle w:val="Odstavecseseznamem"/>
              <w:numPr>
                <w:ilvl w:val="0"/>
                <w:numId w:val="23"/>
              </w:numPr>
              <w:tabs>
                <w:tab w:val="left" w:pos="355"/>
              </w:tabs>
              <w:spacing w:before="240"/>
              <w:ind w:left="714" w:hanging="357"/>
              <w:contextualSpacing w:val="0"/>
              <w:rPr>
                <w:rFonts w:cs="Segoe UI"/>
                <w:b/>
                <w:i/>
                <w:u w:val="single"/>
              </w:rPr>
            </w:pPr>
            <w:r w:rsidRPr="00DC5995">
              <w:rPr>
                <w:rFonts w:cs="Segoe UI"/>
                <w:b/>
                <w:i/>
                <w:u w:val="single"/>
              </w:rPr>
              <w:t>projektový manažer</w:t>
            </w:r>
            <w:r>
              <w:rPr>
                <w:rFonts w:cs="Segoe UI"/>
                <w:b/>
                <w:i/>
                <w:u w:val="single"/>
              </w:rPr>
              <w:t xml:space="preserve"> –</w:t>
            </w:r>
            <w:r w:rsidR="008941C0">
              <w:rPr>
                <w:rFonts w:cs="Segoe UI"/>
                <w:b/>
                <w:i/>
                <w:u w:val="single"/>
              </w:rPr>
              <w:t xml:space="preserve"> </w:t>
            </w:r>
            <w:r>
              <w:rPr>
                <w:rFonts w:cs="Segoe UI"/>
                <w:b/>
                <w:i/>
                <w:u w:val="single"/>
              </w:rPr>
              <w:t>2 osoby</w:t>
            </w:r>
          </w:p>
          <w:p w14:paraId="65D7DD60" w14:textId="5EED55AA" w:rsidR="00DC5995" w:rsidRPr="00DC5995" w:rsidRDefault="003D649F" w:rsidP="00DC5995">
            <w:pPr>
              <w:tabs>
                <w:tab w:val="left" w:pos="355"/>
              </w:tabs>
              <w:rPr>
                <w:rFonts w:cs="Segoe UI"/>
                <w:b/>
                <w:i/>
              </w:rPr>
            </w:pPr>
            <w:r>
              <w:rPr>
                <w:rFonts w:cs="Segoe UI"/>
                <w:i/>
              </w:rPr>
              <w:t xml:space="preserve">každá z těchto </w:t>
            </w:r>
            <w:r w:rsidR="00DC5995" w:rsidRPr="00AB543B">
              <w:rPr>
                <w:rFonts w:cs="Segoe UI"/>
                <w:i/>
              </w:rPr>
              <w:t>osob musí mít:</w:t>
            </w:r>
          </w:p>
          <w:p w14:paraId="6ADD8A6D" w14:textId="7683798D" w:rsidR="00DC5995" w:rsidRPr="00DC5995" w:rsidRDefault="00DC5995" w:rsidP="007F65E6">
            <w:pPr>
              <w:numPr>
                <w:ilvl w:val="0"/>
                <w:numId w:val="22"/>
              </w:numPr>
              <w:tabs>
                <w:tab w:val="left" w:pos="355"/>
              </w:tabs>
              <w:ind w:left="358" w:hanging="284"/>
              <w:rPr>
                <w:rFonts w:cs="Segoe UI"/>
                <w:b/>
                <w:i/>
              </w:rPr>
            </w:pPr>
            <w:r w:rsidRPr="00AB543B">
              <w:rPr>
                <w:rFonts w:cs="Segoe UI"/>
                <w:i/>
              </w:rPr>
              <w:t xml:space="preserve">odbornou kvalifikaci, tj. praxi </w:t>
            </w:r>
            <w:r>
              <w:rPr>
                <w:rFonts w:cs="Segoe UI"/>
                <w:i/>
              </w:rPr>
              <w:t>na pozici projektového manažera</w:t>
            </w:r>
            <w:r w:rsidR="00250C91">
              <w:rPr>
                <w:rFonts w:cs="Segoe UI"/>
                <w:i/>
              </w:rPr>
              <w:t xml:space="preserve"> </w:t>
            </w:r>
            <w:r w:rsidRPr="005070CB">
              <w:rPr>
                <w:rFonts w:cs="Segoe UI"/>
                <w:i/>
              </w:rPr>
              <w:t xml:space="preserve">při realizaci minimálně </w:t>
            </w:r>
            <w:r w:rsidR="00732953">
              <w:rPr>
                <w:rFonts w:cs="Segoe UI"/>
                <w:b/>
                <w:bCs/>
                <w:i/>
              </w:rPr>
              <w:t>2</w:t>
            </w:r>
            <w:r w:rsidRPr="00AB543B">
              <w:rPr>
                <w:rFonts w:cs="Segoe UI"/>
                <w:i/>
              </w:rPr>
              <w:t xml:space="preserve"> </w:t>
            </w:r>
            <w:r>
              <w:rPr>
                <w:rFonts w:cs="Segoe UI"/>
                <w:b/>
                <w:bCs/>
                <w:i/>
              </w:rPr>
              <w:t xml:space="preserve">významných zakázek, které </w:t>
            </w:r>
            <w:r w:rsidR="00EE2114">
              <w:rPr>
                <w:rFonts w:cs="Segoe UI"/>
                <w:b/>
                <w:bCs/>
                <w:i/>
              </w:rPr>
              <w:t xml:space="preserve">v plném rozsahu </w:t>
            </w:r>
            <w:r>
              <w:rPr>
                <w:rFonts w:cs="Segoe UI"/>
                <w:b/>
                <w:bCs/>
                <w:i/>
              </w:rPr>
              <w:t xml:space="preserve">odpovídají požadavkům dle odst. 6.4 písm. a) bod </w:t>
            </w:r>
            <w:r w:rsidR="00EE2114">
              <w:rPr>
                <w:rFonts w:cs="Segoe UI"/>
                <w:b/>
                <w:bCs/>
                <w:i/>
              </w:rPr>
              <w:t xml:space="preserve">1 </w:t>
            </w:r>
            <w:r w:rsidR="00AF0124">
              <w:rPr>
                <w:rFonts w:cs="Segoe UI"/>
                <w:b/>
                <w:bCs/>
                <w:i/>
              </w:rPr>
              <w:t>(</w:t>
            </w:r>
            <w:r w:rsidR="00783C0A">
              <w:rPr>
                <w:rFonts w:cs="Segoe UI"/>
                <w:b/>
                <w:bCs/>
                <w:i/>
              </w:rPr>
              <w:t xml:space="preserve">i </w:t>
            </w:r>
            <w:r w:rsidR="00AF0124">
              <w:rPr>
                <w:rFonts w:cs="Segoe UI"/>
                <w:b/>
                <w:bCs/>
                <w:i/>
              </w:rPr>
              <w:t xml:space="preserve">bez dotačního managementu) </w:t>
            </w:r>
            <w:r w:rsidR="00EE2114">
              <w:rPr>
                <w:rFonts w:cs="Segoe UI"/>
                <w:b/>
                <w:bCs/>
                <w:i/>
              </w:rPr>
              <w:t xml:space="preserve">nebo </w:t>
            </w:r>
            <w:r>
              <w:rPr>
                <w:rFonts w:cs="Segoe UI"/>
                <w:b/>
                <w:bCs/>
                <w:i/>
              </w:rPr>
              <w:t>2 zadávací dokumentace</w:t>
            </w:r>
            <w:r>
              <w:rPr>
                <w:rFonts w:cs="Segoe UI"/>
                <w:i/>
              </w:rPr>
              <w:t>, a to včetně požadavku na dobu realizace (nemusí se však jednat o identické významné zakázky, prostřednictvím kterých prokazuje účastník kvalifikaci);</w:t>
            </w:r>
          </w:p>
          <w:p w14:paraId="58BEEB57" w14:textId="6305C8DB" w:rsidR="00DC5995" w:rsidRPr="00DC5995" w:rsidRDefault="00EE2114" w:rsidP="007F65E6">
            <w:pPr>
              <w:pStyle w:val="Odstavecseseznamem"/>
              <w:numPr>
                <w:ilvl w:val="0"/>
                <w:numId w:val="23"/>
              </w:numPr>
              <w:tabs>
                <w:tab w:val="left" w:pos="355"/>
              </w:tabs>
              <w:rPr>
                <w:rFonts w:cs="Segoe UI"/>
                <w:b/>
                <w:bCs/>
                <w:i/>
                <w:u w:val="single"/>
              </w:rPr>
            </w:pPr>
            <w:r>
              <w:rPr>
                <w:rFonts w:cs="Segoe UI"/>
                <w:b/>
                <w:bCs/>
                <w:i/>
                <w:u w:val="single"/>
              </w:rPr>
              <w:t>d</w:t>
            </w:r>
            <w:r w:rsidR="00DC5995" w:rsidRPr="00DC5995">
              <w:rPr>
                <w:rFonts w:cs="Segoe UI"/>
                <w:b/>
                <w:bCs/>
                <w:i/>
                <w:u w:val="single"/>
              </w:rPr>
              <w:t>otační specialista</w:t>
            </w:r>
            <w:r w:rsidR="007D4984">
              <w:rPr>
                <w:rFonts w:cs="Segoe UI"/>
                <w:b/>
                <w:bCs/>
                <w:i/>
                <w:u w:val="single"/>
              </w:rPr>
              <w:t xml:space="preserve"> – 3 osoby</w:t>
            </w:r>
          </w:p>
          <w:p w14:paraId="430A56AB" w14:textId="6DDDF359" w:rsidR="00DC5995" w:rsidRPr="00DC5995" w:rsidRDefault="007D4984" w:rsidP="00DC5995">
            <w:pPr>
              <w:tabs>
                <w:tab w:val="left" w:pos="355"/>
              </w:tabs>
              <w:rPr>
                <w:rFonts w:cs="Segoe UI"/>
                <w:b/>
                <w:i/>
              </w:rPr>
            </w:pPr>
            <w:r>
              <w:rPr>
                <w:rFonts w:cs="Segoe UI"/>
                <w:i/>
              </w:rPr>
              <w:t xml:space="preserve">každá z těchto </w:t>
            </w:r>
            <w:r w:rsidR="00DC5995" w:rsidRPr="00AB543B">
              <w:rPr>
                <w:rFonts w:cs="Segoe UI"/>
                <w:i/>
              </w:rPr>
              <w:t>osob musí mít:</w:t>
            </w:r>
          </w:p>
          <w:p w14:paraId="7EABC6DE" w14:textId="4C9313A9" w:rsidR="00DC5995" w:rsidRPr="00DC5995" w:rsidRDefault="00DC5995" w:rsidP="007F65E6">
            <w:pPr>
              <w:numPr>
                <w:ilvl w:val="0"/>
                <w:numId w:val="22"/>
              </w:numPr>
              <w:tabs>
                <w:tab w:val="left" w:pos="355"/>
              </w:tabs>
              <w:ind w:left="358" w:hanging="284"/>
              <w:rPr>
                <w:rFonts w:cs="Segoe UI"/>
                <w:b/>
                <w:i/>
              </w:rPr>
            </w:pPr>
            <w:r w:rsidRPr="00AB543B">
              <w:rPr>
                <w:rFonts w:cs="Segoe UI"/>
                <w:i/>
              </w:rPr>
              <w:t xml:space="preserve">odbornou kvalifikaci, tj. praxi </w:t>
            </w:r>
            <w:r>
              <w:rPr>
                <w:rFonts w:cs="Segoe UI"/>
                <w:i/>
              </w:rPr>
              <w:t xml:space="preserve">na pozici dotačního speciality </w:t>
            </w:r>
            <w:r w:rsidRPr="005070CB">
              <w:rPr>
                <w:rFonts w:cs="Segoe UI"/>
                <w:i/>
              </w:rPr>
              <w:t xml:space="preserve">při realizaci minimálně </w:t>
            </w:r>
            <w:r w:rsidR="00732953">
              <w:rPr>
                <w:rFonts w:cs="Segoe UI"/>
                <w:b/>
                <w:bCs/>
                <w:i/>
              </w:rPr>
              <w:t>2</w:t>
            </w:r>
            <w:r w:rsidRPr="00AB543B">
              <w:rPr>
                <w:rFonts w:cs="Segoe UI"/>
                <w:i/>
              </w:rPr>
              <w:t xml:space="preserve"> </w:t>
            </w:r>
            <w:r>
              <w:rPr>
                <w:rFonts w:cs="Segoe UI"/>
                <w:b/>
                <w:bCs/>
                <w:i/>
              </w:rPr>
              <w:t xml:space="preserve">významných zakázek, které </w:t>
            </w:r>
            <w:r w:rsidR="00EE2114">
              <w:rPr>
                <w:rFonts w:cs="Segoe UI"/>
                <w:b/>
                <w:bCs/>
                <w:i/>
              </w:rPr>
              <w:t xml:space="preserve">v plném rozsahu </w:t>
            </w:r>
            <w:r>
              <w:rPr>
                <w:rFonts w:cs="Segoe UI"/>
                <w:b/>
                <w:bCs/>
                <w:i/>
              </w:rPr>
              <w:t>odpovídají požadavkům dle odst. 6.4 písm. a) bod 1</w:t>
            </w:r>
            <w:r w:rsidR="00AF0124">
              <w:rPr>
                <w:rFonts w:cs="Segoe UI"/>
                <w:b/>
                <w:bCs/>
                <w:i/>
              </w:rPr>
              <w:t xml:space="preserve"> (</w:t>
            </w:r>
            <w:r w:rsidR="00783C0A">
              <w:rPr>
                <w:rFonts w:cs="Segoe UI"/>
                <w:b/>
                <w:bCs/>
                <w:i/>
              </w:rPr>
              <w:t xml:space="preserve">i </w:t>
            </w:r>
            <w:r w:rsidR="00AF0124">
              <w:rPr>
                <w:rFonts w:cs="Segoe UI"/>
                <w:b/>
                <w:bCs/>
                <w:i/>
              </w:rPr>
              <w:t>bez dotačního managementu)</w:t>
            </w:r>
            <w:r>
              <w:rPr>
                <w:rFonts w:cs="Segoe UI"/>
                <w:b/>
                <w:bCs/>
                <w:i/>
              </w:rPr>
              <w:t xml:space="preserve"> nebo 2 zadávací dokumentace</w:t>
            </w:r>
            <w:r>
              <w:rPr>
                <w:rFonts w:cs="Segoe UI"/>
                <w:i/>
              </w:rPr>
              <w:t>, a to včetně požadavku na dobu realizace (nemusí se však jednat o identické významné zakázky, prostřednictvím kterých prokazuje účastník kvalifikaci);</w:t>
            </w:r>
          </w:p>
          <w:p w14:paraId="0D49AD87" w14:textId="7992EF14" w:rsidR="00DC5995" w:rsidRDefault="003F1928" w:rsidP="007F65E6">
            <w:pPr>
              <w:pStyle w:val="Odstavecseseznamem"/>
              <w:numPr>
                <w:ilvl w:val="0"/>
                <w:numId w:val="23"/>
              </w:numPr>
              <w:tabs>
                <w:tab w:val="left" w:pos="355"/>
              </w:tabs>
              <w:spacing w:before="240"/>
              <w:ind w:left="714" w:hanging="357"/>
              <w:contextualSpacing w:val="0"/>
              <w:rPr>
                <w:rFonts w:cs="Segoe UI"/>
                <w:b/>
                <w:i/>
                <w:u w:val="single"/>
              </w:rPr>
            </w:pPr>
            <w:r>
              <w:rPr>
                <w:rFonts w:cs="Segoe UI"/>
                <w:b/>
                <w:i/>
                <w:u w:val="single"/>
              </w:rPr>
              <w:t>v</w:t>
            </w:r>
            <w:r w:rsidR="00250C91" w:rsidRPr="00250C91">
              <w:rPr>
                <w:rFonts w:cs="Segoe UI"/>
                <w:b/>
                <w:i/>
                <w:u w:val="single"/>
              </w:rPr>
              <w:t>edoucí energetický specialista</w:t>
            </w:r>
          </w:p>
          <w:p w14:paraId="2B72794E" w14:textId="77777777" w:rsidR="00250C91" w:rsidRPr="00DC5995" w:rsidRDefault="00250C91" w:rsidP="00250C91">
            <w:pPr>
              <w:tabs>
                <w:tab w:val="left" w:pos="355"/>
              </w:tabs>
              <w:spacing w:before="240"/>
              <w:rPr>
                <w:rFonts w:cs="Segoe UI"/>
                <w:b/>
                <w:i/>
              </w:rPr>
            </w:pPr>
            <w:r w:rsidRPr="00AB543B">
              <w:rPr>
                <w:rFonts w:cs="Segoe UI"/>
                <w:i/>
              </w:rPr>
              <w:t>tato osoba musí mít:</w:t>
            </w:r>
          </w:p>
          <w:p w14:paraId="7C680D54" w14:textId="34D9737F" w:rsidR="00250C91" w:rsidRPr="00250C91" w:rsidRDefault="00250C91" w:rsidP="00AA0749">
            <w:pPr>
              <w:pStyle w:val="Odstavecseseznamem"/>
              <w:numPr>
                <w:ilvl w:val="0"/>
                <w:numId w:val="22"/>
              </w:numPr>
              <w:tabs>
                <w:tab w:val="left" w:pos="355"/>
              </w:tabs>
              <w:spacing w:before="120" w:after="120"/>
              <w:ind w:left="358" w:hanging="284"/>
              <w:contextualSpacing w:val="0"/>
              <w:rPr>
                <w:rFonts w:cs="Segoe UI"/>
                <w:bCs/>
                <w:i/>
              </w:rPr>
            </w:pPr>
            <w:r w:rsidRPr="00250C91">
              <w:rPr>
                <w:rFonts w:cs="Segoe UI"/>
                <w:bCs/>
                <w:i/>
              </w:rPr>
              <w:lastRenderedPageBreak/>
              <w:t>oprávnění k výkonu činnosti energetického specialisty podle § 10 zákona č. 406/2000 Sb., o hospodaření energií,</w:t>
            </w:r>
          </w:p>
          <w:p w14:paraId="56CA56D8" w14:textId="766E8883" w:rsidR="00250C91" w:rsidRPr="00250C91" w:rsidRDefault="00250C91" w:rsidP="007F65E6">
            <w:pPr>
              <w:pStyle w:val="Odstavecseseznamem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left="357" w:hanging="284"/>
              <w:rPr>
                <w:rFonts w:cs="Segoe UI"/>
                <w:b/>
                <w:i/>
                <w:u w:val="single"/>
              </w:rPr>
            </w:pPr>
            <w:r w:rsidRPr="00250C91">
              <w:rPr>
                <w:rFonts w:cs="Segoe UI"/>
                <w:i/>
              </w:rPr>
              <w:t xml:space="preserve">odbornou kvalifikaci, tj. praxi na pozici </w:t>
            </w:r>
            <w:r w:rsidR="00F267F9">
              <w:rPr>
                <w:rFonts w:cs="Segoe UI"/>
                <w:i/>
              </w:rPr>
              <w:t xml:space="preserve">osoby odpovědné za zpracování energetického posudku </w:t>
            </w:r>
            <w:r w:rsidRPr="00250C91">
              <w:rPr>
                <w:rFonts w:cs="Segoe UI"/>
                <w:i/>
              </w:rPr>
              <w:t xml:space="preserve">při realizaci minimálně </w:t>
            </w:r>
            <w:r>
              <w:rPr>
                <w:rFonts w:cs="Segoe UI"/>
                <w:b/>
                <w:bCs/>
                <w:i/>
              </w:rPr>
              <w:t>5</w:t>
            </w:r>
            <w:r w:rsidRPr="00250C91">
              <w:rPr>
                <w:rFonts w:cs="Segoe UI"/>
                <w:i/>
              </w:rPr>
              <w:t xml:space="preserve"> </w:t>
            </w:r>
            <w:r w:rsidRPr="00250C91">
              <w:rPr>
                <w:rFonts w:cs="Segoe UI"/>
                <w:b/>
                <w:bCs/>
                <w:i/>
              </w:rPr>
              <w:t xml:space="preserve">významných zakázek, které odpovídají požadavkům dle odst. 6.4 písm. a) bod </w:t>
            </w:r>
            <w:r>
              <w:rPr>
                <w:rFonts w:cs="Segoe UI"/>
                <w:b/>
                <w:bCs/>
                <w:i/>
              </w:rPr>
              <w:t xml:space="preserve">3 </w:t>
            </w:r>
            <w:r w:rsidRPr="00250C91">
              <w:rPr>
                <w:rFonts w:cs="Segoe UI"/>
                <w:b/>
                <w:bCs/>
                <w:i/>
              </w:rPr>
              <w:t>zadávací dokumentace</w:t>
            </w:r>
            <w:r w:rsidRPr="00250C91">
              <w:rPr>
                <w:rFonts w:cs="Segoe UI"/>
                <w:i/>
              </w:rPr>
              <w:t>, a to včetně požadavku na dobu realizace (nemusí se však jednat o identické významné zakázky, prostřednictvím kterých prokazuje účastník kvalifikaci);</w:t>
            </w:r>
          </w:p>
          <w:p w14:paraId="16064DAE" w14:textId="3EE11491" w:rsidR="00250C91" w:rsidRDefault="008941C0" w:rsidP="007F65E6">
            <w:pPr>
              <w:pStyle w:val="Odstavecseseznamem"/>
              <w:numPr>
                <w:ilvl w:val="0"/>
                <w:numId w:val="23"/>
              </w:numPr>
              <w:tabs>
                <w:tab w:val="left" w:pos="355"/>
              </w:tabs>
              <w:spacing w:before="240"/>
              <w:ind w:left="714" w:hanging="357"/>
              <w:contextualSpacing w:val="0"/>
              <w:rPr>
                <w:rFonts w:cs="Segoe UI"/>
                <w:b/>
                <w:i/>
                <w:u w:val="single"/>
              </w:rPr>
            </w:pPr>
            <w:r>
              <w:rPr>
                <w:rFonts w:cs="Segoe UI"/>
                <w:b/>
                <w:i/>
                <w:u w:val="single"/>
              </w:rPr>
              <w:t>č</w:t>
            </w:r>
            <w:r w:rsidR="003F1928">
              <w:rPr>
                <w:rFonts w:cs="Segoe UI"/>
                <w:b/>
                <w:i/>
                <w:u w:val="single"/>
              </w:rPr>
              <w:t xml:space="preserve">len týmu </w:t>
            </w:r>
            <w:r w:rsidR="00250C91">
              <w:rPr>
                <w:rFonts w:cs="Segoe UI"/>
                <w:b/>
                <w:i/>
                <w:u w:val="single"/>
              </w:rPr>
              <w:t xml:space="preserve">vedoucího </w:t>
            </w:r>
            <w:r w:rsidR="00250C91" w:rsidRPr="00250C91">
              <w:rPr>
                <w:rFonts w:cs="Segoe UI"/>
                <w:b/>
                <w:i/>
                <w:u w:val="single"/>
              </w:rPr>
              <w:t>energetick</w:t>
            </w:r>
            <w:r w:rsidR="00250C91">
              <w:rPr>
                <w:rFonts w:cs="Segoe UI"/>
                <w:b/>
                <w:i/>
                <w:u w:val="single"/>
              </w:rPr>
              <w:t>ého</w:t>
            </w:r>
            <w:r w:rsidR="00250C91" w:rsidRPr="00250C91">
              <w:rPr>
                <w:rFonts w:cs="Segoe UI"/>
                <w:b/>
                <w:i/>
                <w:u w:val="single"/>
              </w:rPr>
              <w:t xml:space="preserve"> specialist</w:t>
            </w:r>
            <w:r w:rsidR="00250C91">
              <w:rPr>
                <w:rFonts w:cs="Segoe UI"/>
                <w:b/>
                <w:i/>
                <w:u w:val="single"/>
              </w:rPr>
              <w:t>y</w:t>
            </w:r>
          </w:p>
          <w:p w14:paraId="0ADECE60" w14:textId="77777777" w:rsidR="00250C91" w:rsidRPr="00DC5995" w:rsidRDefault="00250C91" w:rsidP="00250C91">
            <w:pPr>
              <w:tabs>
                <w:tab w:val="left" w:pos="355"/>
              </w:tabs>
              <w:spacing w:before="240"/>
              <w:rPr>
                <w:rFonts w:cs="Segoe UI"/>
                <w:b/>
                <w:i/>
              </w:rPr>
            </w:pPr>
            <w:r w:rsidRPr="00AB543B">
              <w:rPr>
                <w:rFonts w:cs="Segoe UI"/>
                <w:i/>
              </w:rPr>
              <w:t>tato osoba musí mít:</w:t>
            </w:r>
          </w:p>
          <w:p w14:paraId="0D7EDA67" w14:textId="77777777" w:rsidR="00AA0749" w:rsidRPr="00AA0749" w:rsidRDefault="00250C91" w:rsidP="00AA0749">
            <w:pPr>
              <w:pStyle w:val="Odstavecseseznamem"/>
              <w:numPr>
                <w:ilvl w:val="0"/>
                <w:numId w:val="22"/>
              </w:numPr>
              <w:tabs>
                <w:tab w:val="left" w:pos="355"/>
              </w:tabs>
              <w:spacing w:before="120" w:after="120"/>
              <w:ind w:left="358" w:hanging="284"/>
              <w:contextualSpacing w:val="0"/>
              <w:rPr>
                <w:rFonts w:eastAsia="Arial Unicode MS" w:cs="Segoe UI"/>
                <w:i/>
              </w:rPr>
            </w:pPr>
            <w:r w:rsidRPr="00250C91">
              <w:rPr>
                <w:rFonts w:cs="Segoe UI"/>
                <w:bCs/>
                <w:i/>
              </w:rPr>
              <w:t>oprávnění k výkonu činnosti energetického specialisty podle § 10 zákona č. 406/2000 Sb., o hospodaření energií,</w:t>
            </w:r>
          </w:p>
          <w:p w14:paraId="490A4310" w14:textId="04676448" w:rsidR="005F00D9" w:rsidRPr="00AA0749" w:rsidRDefault="00250C91" w:rsidP="00AA0749">
            <w:pPr>
              <w:pStyle w:val="Odstavecseseznamem"/>
              <w:numPr>
                <w:ilvl w:val="0"/>
                <w:numId w:val="22"/>
              </w:numPr>
              <w:tabs>
                <w:tab w:val="left" w:pos="355"/>
              </w:tabs>
              <w:spacing w:after="120"/>
              <w:ind w:left="358" w:hanging="284"/>
              <w:contextualSpacing w:val="0"/>
              <w:rPr>
                <w:rFonts w:eastAsia="Arial Unicode MS" w:cs="Segoe UI"/>
                <w:i/>
              </w:rPr>
            </w:pPr>
            <w:r w:rsidRPr="00AA0749">
              <w:rPr>
                <w:rFonts w:cs="Segoe UI"/>
                <w:i/>
              </w:rPr>
              <w:t xml:space="preserve">odbornou kvalifikaci, tj. praxi na pozici </w:t>
            </w:r>
            <w:r w:rsidR="003F1928" w:rsidRPr="00AA0749">
              <w:rPr>
                <w:rFonts w:cs="Segoe UI"/>
                <w:i/>
              </w:rPr>
              <w:t xml:space="preserve">osoby odpovědné za zpracování energetického posudku či jako člena týmu pro zpracování energetického posudku </w:t>
            </w:r>
            <w:r w:rsidRPr="00AA0749">
              <w:rPr>
                <w:rFonts w:cs="Segoe UI"/>
                <w:i/>
              </w:rPr>
              <w:t xml:space="preserve">při realizaci minimálně </w:t>
            </w:r>
            <w:r w:rsidRPr="00AA0749">
              <w:rPr>
                <w:rFonts w:cs="Segoe UI"/>
                <w:b/>
                <w:bCs/>
                <w:i/>
              </w:rPr>
              <w:t>3 významných zakázek</w:t>
            </w:r>
            <w:r w:rsidR="005F00D9" w:rsidRPr="00AA0749">
              <w:rPr>
                <w:rFonts w:cs="Segoe UI"/>
                <w:b/>
                <w:bCs/>
                <w:i/>
              </w:rPr>
              <w:t xml:space="preserve"> </w:t>
            </w:r>
            <w:r w:rsidR="005F00D9" w:rsidRPr="00AA0749">
              <w:rPr>
                <w:rFonts w:cs="Segoe UI"/>
                <w:i/>
              </w:rPr>
              <w:t xml:space="preserve">v posledních </w:t>
            </w:r>
            <w:r w:rsidR="005F00D9" w:rsidRPr="00AA0749">
              <w:rPr>
                <w:rFonts w:cs="Segoe UI"/>
                <w:b/>
                <w:bCs/>
                <w:i/>
              </w:rPr>
              <w:t xml:space="preserve">10 letech </w:t>
            </w:r>
            <w:r w:rsidR="005F00D9" w:rsidRPr="00AA0749">
              <w:rPr>
                <w:rFonts w:cs="Segoe UI"/>
                <w:i/>
              </w:rPr>
              <w:t>před zahájením zadávacího řízení</w:t>
            </w:r>
            <w:r w:rsidRPr="00AA0749">
              <w:rPr>
                <w:rFonts w:cs="Segoe UI"/>
                <w:i/>
              </w:rPr>
              <w:t>,</w:t>
            </w:r>
            <w:r w:rsidRPr="00AA0749">
              <w:rPr>
                <w:rFonts w:cs="Segoe UI"/>
                <w:b/>
                <w:bCs/>
                <w:i/>
              </w:rPr>
              <w:t xml:space="preserve"> </w:t>
            </w:r>
            <w:r w:rsidR="005F00D9" w:rsidRPr="00AA0749">
              <w:rPr>
                <w:rFonts w:cs="Segoe UI"/>
                <w:bCs/>
                <w:i/>
              </w:rPr>
              <w:t xml:space="preserve">jejichž předmětem bylo zpracování energetického posudku dle zákona č. 406/2000 Sb., o hospodaření energií, ve vztahu k instalaci FVE (bez ohledu na to, zda se jednalo o samostatnou instalaci FVE anebo byla instalace FVE součástí jiného projektu nebo se jednalo o instalaci několika FVE, pro což byl zpracován jeden energetický posudek) alespoň o výkonu 100 </w:t>
            </w:r>
            <w:proofErr w:type="spellStart"/>
            <w:r w:rsidR="005F00D9" w:rsidRPr="00AA0749">
              <w:rPr>
                <w:rFonts w:cs="Segoe UI"/>
                <w:bCs/>
                <w:i/>
              </w:rPr>
              <w:t>kWp</w:t>
            </w:r>
            <w:proofErr w:type="spellEnd"/>
            <w:r w:rsidR="005F00D9" w:rsidRPr="00AA0749">
              <w:rPr>
                <w:rFonts w:cs="Segoe UI"/>
                <w:bCs/>
                <w:i/>
              </w:rPr>
              <w:t>/zakázka, a to:</w:t>
            </w:r>
          </w:p>
          <w:p w14:paraId="29BBABB5" w14:textId="1F8BDF3D" w:rsidR="005F00D9" w:rsidRPr="00853607" w:rsidRDefault="005F00D9" w:rsidP="00AA0749">
            <w:pPr>
              <w:pStyle w:val="Odstavecseseznamem"/>
              <w:widowControl w:val="0"/>
              <w:numPr>
                <w:ilvl w:val="0"/>
                <w:numId w:val="36"/>
              </w:numPr>
              <w:spacing w:after="120"/>
              <w:contextualSpacing w:val="0"/>
              <w:rPr>
                <w:rFonts w:eastAsia="Arial Unicode MS" w:cs="Segoe UI"/>
                <w:i/>
              </w:rPr>
            </w:pPr>
            <w:r>
              <w:rPr>
                <w:rFonts w:cs="Segoe UI"/>
                <w:b/>
                <w:i/>
              </w:rPr>
              <w:lastRenderedPageBreak/>
              <w:t xml:space="preserve">alespoň v jednom případě o výkonu </w:t>
            </w:r>
            <w:r>
              <w:rPr>
                <w:rFonts w:cs="Segoe UI"/>
                <w:bCs/>
                <w:i/>
              </w:rPr>
              <w:t xml:space="preserve">(a to i společném) </w:t>
            </w:r>
            <w:r>
              <w:rPr>
                <w:rFonts w:cs="Segoe UI"/>
                <w:b/>
                <w:i/>
              </w:rPr>
              <w:t xml:space="preserve">FVE alespoň 500 </w:t>
            </w:r>
            <w:proofErr w:type="spellStart"/>
            <w:r>
              <w:rPr>
                <w:rFonts w:cs="Segoe UI"/>
                <w:b/>
                <w:i/>
              </w:rPr>
              <w:t>kWp</w:t>
            </w:r>
            <w:proofErr w:type="spellEnd"/>
            <w:r>
              <w:rPr>
                <w:rFonts w:cs="Segoe UI"/>
                <w:b/>
                <w:i/>
              </w:rPr>
              <w:t>,</w:t>
            </w:r>
          </w:p>
          <w:p w14:paraId="1FB71200" w14:textId="77777777" w:rsidR="005F00D9" w:rsidRPr="00853607" w:rsidRDefault="005F00D9" w:rsidP="00AA0749">
            <w:pPr>
              <w:pStyle w:val="Odstavecseseznamem"/>
              <w:widowControl w:val="0"/>
              <w:numPr>
                <w:ilvl w:val="0"/>
                <w:numId w:val="36"/>
              </w:numPr>
              <w:spacing w:after="120"/>
              <w:contextualSpacing w:val="0"/>
              <w:rPr>
                <w:rFonts w:eastAsia="Arial Unicode MS" w:cs="Segoe UI"/>
                <w:i/>
              </w:rPr>
            </w:pPr>
            <w:r>
              <w:rPr>
                <w:rFonts w:cs="Segoe UI"/>
                <w:b/>
                <w:i/>
              </w:rPr>
              <w:t xml:space="preserve">alespoň ve dvou dalších případech o výkonu </w:t>
            </w:r>
            <w:r>
              <w:rPr>
                <w:rFonts w:cs="Segoe UI"/>
                <w:bCs/>
                <w:i/>
              </w:rPr>
              <w:t xml:space="preserve">(a to i společném) </w:t>
            </w:r>
            <w:r>
              <w:rPr>
                <w:rFonts w:cs="Segoe UI"/>
                <w:b/>
                <w:i/>
              </w:rPr>
              <w:t xml:space="preserve">FVE alespoň 100 </w:t>
            </w:r>
            <w:proofErr w:type="spellStart"/>
            <w:r>
              <w:rPr>
                <w:rFonts w:cs="Segoe UI"/>
                <w:b/>
                <w:i/>
              </w:rPr>
              <w:t>kWp</w:t>
            </w:r>
            <w:proofErr w:type="spellEnd"/>
            <w:r>
              <w:rPr>
                <w:rFonts w:cs="Segoe UI"/>
                <w:b/>
                <w:i/>
              </w:rPr>
              <w:t>,</w:t>
            </w:r>
          </w:p>
          <w:p w14:paraId="00E19CED" w14:textId="3A550544" w:rsidR="00DC5995" w:rsidRPr="00671AD6" w:rsidRDefault="005F00D9" w:rsidP="00AA0749">
            <w:pPr>
              <w:pStyle w:val="Odstavecseseznamem"/>
              <w:tabs>
                <w:tab w:val="left" w:pos="355"/>
              </w:tabs>
              <w:ind w:left="358"/>
              <w:contextualSpacing w:val="0"/>
              <w:rPr>
                <w:rFonts w:cs="Segoe UI"/>
                <w:b/>
                <w:i/>
                <w:u w:val="single"/>
              </w:rPr>
            </w:pPr>
            <w:r w:rsidRPr="00F10693">
              <w:rPr>
                <w:rFonts w:cs="Segoe UI"/>
                <w:bCs/>
                <w:i/>
              </w:rPr>
              <w:t xml:space="preserve">přičemž zpracovaný energetický posudek byl využit jako </w:t>
            </w:r>
            <w:r>
              <w:rPr>
                <w:rFonts w:cs="Segoe UI"/>
                <w:bCs/>
                <w:i/>
              </w:rPr>
              <w:t>součást</w:t>
            </w:r>
            <w:r w:rsidRPr="00F10693">
              <w:rPr>
                <w:rFonts w:cs="Segoe UI"/>
                <w:bCs/>
                <w:i/>
              </w:rPr>
              <w:t xml:space="preserve"> dotační žádosti</w:t>
            </w:r>
            <w:r w:rsidRPr="00250C91" w:rsidDel="005F00D9">
              <w:rPr>
                <w:rFonts w:cs="Segoe UI"/>
                <w:b/>
                <w:bCs/>
                <w:i/>
              </w:rPr>
              <w:t xml:space="preserve"> </w:t>
            </w:r>
            <w:r w:rsidR="00250C91" w:rsidRPr="00250C91">
              <w:rPr>
                <w:rFonts w:cs="Segoe UI"/>
                <w:i/>
              </w:rPr>
              <w:t>(nemusí se však jednat o identické významné zakázky, prostřednictvím kterých prokazuje účastník kvalifikaci)</w:t>
            </w:r>
            <w:r w:rsidR="000A609B">
              <w:rPr>
                <w:rFonts w:cs="Segoe UI"/>
                <w:i/>
              </w:rPr>
              <w:t>.</w:t>
            </w:r>
          </w:p>
        </w:tc>
      </w:tr>
    </w:tbl>
    <w:p w14:paraId="05D5CB61" w14:textId="5E71ADF0" w:rsidR="001458D7" w:rsidRPr="00977CBB" w:rsidRDefault="001458D7" w:rsidP="0021039D">
      <w:pPr>
        <w:rPr>
          <w:i/>
          <w:highlight w:val="yellow"/>
        </w:rPr>
      </w:pPr>
    </w:p>
    <w:p w14:paraId="75E80B25" w14:textId="77777777" w:rsidR="008E0F58" w:rsidRPr="00977CBB" w:rsidRDefault="00261955" w:rsidP="0021039D">
      <w:pPr>
        <w:pStyle w:val="Nadpis1"/>
      </w:pPr>
      <w:bookmarkStart w:id="67" w:name="_Toc451612667"/>
      <w:bookmarkStart w:id="68" w:name="_Toc113376734"/>
      <w:r w:rsidRPr="0021039D">
        <w:t>SPOLEČNÁ</w:t>
      </w:r>
      <w:r w:rsidRPr="00977CBB">
        <w:t xml:space="preserve"> USTANOVENÍ KE KVALIFIKACI</w:t>
      </w:r>
      <w:bookmarkEnd w:id="66"/>
      <w:bookmarkEnd w:id="67"/>
      <w:bookmarkEnd w:id="68"/>
    </w:p>
    <w:p w14:paraId="62009282" w14:textId="77777777" w:rsidR="008E0F58" w:rsidRPr="0021039D" w:rsidRDefault="008E0F58" w:rsidP="0054078A">
      <w:pPr>
        <w:pStyle w:val="Nadpis2"/>
        <w:jc w:val="both"/>
      </w:pPr>
      <w:r w:rsidRPr="0021039D">
        <w:t xml:space="preserve">Pravost </w:t>
      </w:r>
      <w:r w:rsidR="009D44AC" w:rsidRPr="0021039D">
        <w:t xml:space="preserve">a jazyk </w:t>
      </w:r>
      <w:r w:rsidRPr="0021039D">
        <w:t>dokladů prokazujících splnění kvalifikace</w:t>
      </w:r>
      <w:r w:rsidR="001B79D8" w:rsidRPr="0021039D">
        <w:t xml:space="preserve"> ve lhůtě pro prokázání splnění kvalifikace</w:t>
      </w:r>
    </w:p>
    <w:p w14:paraId="4B018009" w14:textId="77777777" w:rsidR="006E1809" w:rsidRPr="00B966A9" w:rsidRDefault="00DA7E60" w:rsidP="0021039D">
      <w:r w:rsidRPr="00983523">
        <w:t xml:space="preserve">Dodavatel </w:t>
      </w:r>
      <w:r w:rsidR="007A59BC" w:rsidRPr="00983523">
        <w:t>prokáže splnění kvalifikace ve všech případech doklady předloženými v prostých kopiích</w:t>
      </w:r>
      <w:r w:rsidR="003E7063" w:rsidRPr="008318DA">
        <w:t xml:space="preserve"> (např. v naskenované podobě)</w:t>
      </w:r>
      <w:r w:rsidR="007A59BC" w:rsidRPr="008318DA">
        <w:t xml:space="preserve">. </w:t>
      </w:r>
      <w:r w:rsidR="00522246" w:rsidRPr="008318DA">
        <w:t>Zadavatel může pro účely zajištění řádného průběhu zadávacího řízení postupem podle § 46 odst. 1 ZZVZ požadovat předložení originálu dokladu</w:t>
      </w:r>
      <w:r w:rsidR="00D06F03" w:rsidRPr="008318DA">
        <w:t xml:space="preserve"> v elektronické podobě</w:t>
      </w:r>
      <w:r w:rsidR="00522246" w:rsidRPr="008318DA">
        <w:t xml:space="preserve">. </w:t>
      </w:r>
      <w:r w:rsidR="007A59BC" w:rsidRPr="004D4BD0">
        <w:t>Zadavatel v souladu s § 86 odst. 2 ZZVZ nepřipouští, aby účastník nahradil předložení dokladů ke kvalifikaci čestným prohlášením</w:t>
      </w:r>
      <w:r w:rsidR="006E1809" w:rsidRPr="00B966A9">
        <w:t>.</w:t>
      </w:r>
    </w:p>
    <w:p w14:paraId="1399A7F3" w14:textId="32B21434" w:rsidR="00942199" w:rsidRPr="00977CBB" w:rsidRDefault="006E1809" w:rsidP="0021039D">
      <w:r w:rsidRPr="00B966A9">
        <w:t>P</w:t>
      </w:r>
      <w:r w:rsidR="001B79D8" w:rsidRPr="008205DA">
        <w:t>ovinnost předložit doklad může dodavatel splnit</w:t>
      </w:r>
      <w:r w:rsidRPr="008205DA">
        <w:t xml:space="preserve"> i</w:t>
      </w:r>
      <w:r w:rsidR="001B79D8" w:rsidRPr="008205DA">
        <w:t xml:space="preserve"> odkazem na odpovídající informace vedené v informačním systému veřejné správy ve smyslu zákona č. 365/2000 Sb., o</w:t>
      </w:r>
      <w:r w:rsidRPr="00B6128D">
        <w:t> </w:t>
      </w:r>
      <w:r w:rsidR="001B79D8" w:rsidRPr="00B6128D">
        <w:t xml:space="preserve">informačních systémech veřejné správy, v platném znění, nebo v obdobném systému vedeném v jiném členském státu, který umožňuje neomezený dálkový přístup. Takový odkaz musí obsahovat internetovou </w:t>
      </w:r>
      <w:r w:rsidR="001B79D8" w:rsidRPr="00785416">
        <w:t>adresu</w:t>
      </w:r>
      <w:r w:rsidR="001B79D8" w:rsidRPr="00977CBB">
        <w:t xml:space="preserve"> a </w:t>
      </w:r>
      <w:r w:rsidR="001B79D8" w:rsidRPr="00785416">
        <w:t>údaje pro přihlášení a vyhledání</w:t>
      </w:r>
      <w:r w:rsidR="001B79D8" w:rsidRPr="00977CBB">
        <w:t xml:space="preserve"> požadované informace, jsou-li takové údaje nezbytné. V ČR jde zejména o</w:t>
      </w:r>
      <w:r w:rsidR="00F1497B">
        <w:t>:</w:t>
      </w:r>
    </w:p>
    <w:p w14:paraId="08CCBE1E" w14:textId="51486ADE" w:rsidR="00942199" w:rsidRPr="00977CBB" w:rsidRDefault="001B79D8" w:rsidP="007F65E6">
      <w:pPr>
        <w:pStyle w:val="Odstavecseseznamem"/>
        <w:numPr>
          <w:ilvl w:val="0"/>
          <w:numId w:val="24"/>
        </w:numPr>
        <w:spacing w:before="120" w:after="120"/>
        <w:ind w:left="992" w:hanging="425"/>
        <w:contextualSpacing w:val="0"/>
      </w:pPr>
      <w:r w:rsidRPr="00977CBB">
        <w:t xml:space="preserve">výpis z obchodního rejstříku, </w:t>
      </w:r>
    </w:p>
    <w:p w14:paraId="31A63827" w14:textId="74BDE308" w:rsidR="00942199" w:rsidRPr="00977CBB" w:rsidRDefault="001B79D8" w:rsidP="007F65E6">
      <w:pPr>
        <w:pStyle w:val="Odstavecseseznamem"/>
        <w:numPr>
          <w:ilvl w:val="0"/>
          <w:numId w:val="24"/>
        </w:numPr>
        <w:spacing w:before="120" w:after="120"/>
        <w:ind w:left="992" w:hanging="425"/>
        <w:contextualSpacing w:val="0"/>
      </w:pPr>
      <w:r w:rsidRPr="00977CBB">
        <w:t>výpis z veřejné části živnostenského rejstříku</w:t>
      </w:r>
      <w:r w:rsidR="00F1497B">
        <w:t>,</w:t>
      </w:r>
      <w:r w:rsidRPr="00977CBB">
        <w:t xml:space="preserve"> nebo </w:t>
      </w:r>
    </w:p>
    <w:p w14:paraId="50C4ECEF" w14:textId="2EB70E31" w:rsidR="001B79D8" w:rsidRPr="00983523" w:rsidRDefault="001B79D8" w:rsidP="007F65E6">
      <w:pPr>
        <w:pStyle w:val="Odstavecseseznamem"/>
        <w:numPr>
          <w:ilvl w:val="0"/>
          <w:numId w:val="24"/>
        </w:numPr>
        <w:spacing w:before="120" w:after="120"/>
        <w:ind w:left="992" w:hanging="425"/>
        <w:contextualSpacing w:val="0"/>
      </w:pPr>
      <w:r w:rsidRPr="00983523">
        <w:t>výpis ze seznamu kvalifikovaných dodavatelů.</w:t>
      </w:r>
    </w:p>
    <w:p w14:paraId="2DC27294" w14:textId="77777777" w:rsidR="007A59BC" w:rsidRPr="00977CBB" w:rsidRDefault="007A59BC" w:rsidP="00F1497B">
      <w:pPr>
        <w:spacing w:before="240"/>
      </w:pPr>
      <w:r w:rsidRPr="00977CBB">
        <w:t xml:space="preserve">Dodavatel </w:t>
      </w:r>
      <w:r w:rsidR="00942199" w:rsidRPr="00977CBB">
        <w:t xml:space="preserve">také </w:t>
      </w:r>
      <w:r w:rsidRPr="00977CBB">
        <w:t xml:space="preserve">může nahradit požadované doklady jednotným evropským osvědčením pro veřejné zakázky ve smyslu § 87 ZZVZ. </w:t>
      </w:r>
    </w:p>
    <w:p w14:paraId="17B264DF" w14:textId="77777777" w:rsidR="003A492B" w:rsidRPr="004D4BD0" w:rsidRDefault="007A59BC" w:rsidP="0021039D">
      <w:r w:rsidRPr="00977CBB">
        <w:lastRenderedPageBreak/>
        <w:t xml:space="preserve">V případě </w:t>
      </w:r>
      <w:r w:rsidRPr="00977CBB">
        <w:rPr>
          <w:b/>
        </w:rPr>
        <w:t>cizojazyčných</w:t>
      </w:r>
      <w:r w:rsidRPr="00977CBB">
        <w:t xml:space="preserve"> dokumentů připojí účastník k dokumentům </w:t>
      </w:r>
      <w:r w:rsidR="00F8351E" w:rsidRPr="00F301ED">
        <w:t xml:space="preserve">(prostý) </w:t>
      </w:r>
      <w:r w:rsidRPr="00983523">
        <w:rPr>
          <w:b/>
        </w:rPr>
        <w:t>překlad</w:t>
      </w:r>
      <w:r w:rsidRPr="00983523">
        <w:t xml:space="preserve"> do českého jazyka. Bude-li mít zadavatel pochybnosti o sprá</w:t>
      </w:r>
      <w:r w:rsidRPr="008318DA">
        <w:t>vnosti překladu, je oprávněn si vyžádat předložení úředně ověřeného překladu dokladu do českého jazyka. Povinnost připojit k dokladům překlad do českého jazyka se nevztahuje na doklady ve slovenském jazyce. Doklady o vzdělání</w:t>
      </w:r>
      <w:r w:rsidR="008D6102" w:rsidRPr="008318DA">
        <w:t xml:space="preserve"> (</w:t>
      </w:r>
      <w:r w:rsidRPr="008318DA">
        <w:t>např. vysokoškolské diplomy</w:t>
      </w:r>
      <w:r w:rsidR="008D6102" w:rsidRPr="008318DA">
        <w:t>)</w:t>
      </w:r>
      <w:r w:rsidRPr="008318DA">
        <w:t xml:space="preserve"> lze předkládat rovněž v</w:t>
      </w:r>
      <w:r w:rsidR="00827972" w:rsidRPr="008318DA">
        <w:t> </w:t>
      </w:r>
      <w:r w:rsidRPr="008318DA">
        <w:t xml:space="preserve">latinském jazyce. </w:t>
      </w:r>
    </w:p>
    <w:p w14:paraId="31D46EF8" w14:textId="77777777" w:rsidR="001B79D8" w:rsidRPr="00977CBB" w:rsidRDefault="001B79D8" w:rsidP="0021039D">
      <w:pPr>
        <w:pStyle w:val="Nadpis2"/>
      </w:pPr>
      <w:bookmarkStart w:id="69" w:name="_Ref519077635"/>
      <w:r w:rsidRPr="00977CBB">
        <w:t xml:space="preserve">Doklady </w:t>
      </w:r>
      <w:r w:rsidRPr="0021039D">
        <w:t>předkládané</w:t>
      </w:r>
      <w:r w:rsidRPr="00977CBB">
        <w:t xml:space="preserve"> vybraným dodavatelem</w:t>
      </w:r>
      <w:bookmarkEnd w:id="69"/>
    </w:p>
    <w:p w14:paraId="3DB1DD29" w14:textId="1D6D3F41" w:rsidR="00827972" w:rsidRPr="008205DA" w:rsidRDefault="003B2E15" w:rsidP="0021039D">
      <w:r w:rsidRPr="00977CBB">
        <w:t>Z</w:t>
      </w:r>
      <w:r w:rsidR="007A59BC" w:rsidRPr="00977CBB">
        <w:t>adavatel</w:t>
      </w:r>
      <w:r w:rsidRPr="00977CBB">
        <w:t xml:space="preserve"> si od dodavatele, kterého </w:t>
      </w:r>
      <w:r w:rsidR="0014153C" w:rsidRPr="00977CBB">
        <w:t>identi</w:t>
      </w:r>
      <w:r w:rsidRPr="00977CBB">
        <w:t>f</w:t>
      </w:r>
      <w:r w:rsidR="0014153C" w:rsidRPr="00977CBB">
        <w:t>i</w:t>
      </w:r>
      <w:r w:rsidRPr="00F301ED">
        <w:t>koval jako</w:t>
      </w:r>
      <w:r w:rsidR="007A59BC" w:rsidRPr="00983523">
        <w:rPr>
          <w:b/>
        </w:rPr>
        <w:t xml:space="preserve"> vybraného dodavatele</w:t>
      </w:r>
      <w:r w:rsidR="0000630A" w:rsidRPr="00983523">
        <w:rPr>
          <w:b/>
        </w:rPr>
        <w:t>,</w:t>
      </w:r>
      <w:r w:rsidR="007A59BC" w:rsidRPr="00983523">
        <w:t xml:space="preserve"> vyžádá předložení originálů</w:t>
      </w:r>
      <w:r w:rsidR="00FA5992" w:rsidRPr="008318DA">
        <w:t xml:space="preserve"> </w:t>
      </w:r>
      <w:r w:rsidR="008E3E66">
        <w:t xml:space="preserve">nebo ověřených kopií </w:t>
      </w:r>
      <w:r w:rsidR="007A59BC" w:rsidRPr="008318DA">
        <w:t xml:space="preserve">dokladů o kvalifikaci, pokud již nebyly </w:t>
      </w:r>
      <w:r w:rsidR="007C68BB" w:rsidRPr="008318DA">
        <w:t xml:space="preserve">v této podobě </w:t>
      </w:r>
      <w:r w:rsidR="007A59BC" w:rsidRPr="008318DA">
        <w:t>v zadávacím řízení předlož</w:t>
      </w:r>
      <w:r w:rsidR="007A59BC" w:rsidRPr="004D4BD0">
        <w:t>eny</w:t>
      </w:r>
      <w:r w:rsidR="006D6E0A" w:rsidRPr="004D4BD0">
        <w:t>, a to v</w:t>
      </w:r>
      <w:r w:rsidR="00662A3F" w:rsidRPr="00B966A9">
        <w:t xml:space="preserve"> </w:t>
      </w:r>
      <w:r w:rsidR="00662A3F" w:rsidRPr="00B966A9">
        <w:rPr>
          <w:b/>
        </w:rPr>
        <w:t>elektronick</w:t>
      </w:r>
      <w:r w:rsidR="006D6E0A" w:rsidRPr="00B966A9">
        <w:rPr>
          <w:b/>
        </w:rPr>
        <w:t>é</w:t>
      </w:r>
      <w:r w:rsidR="00662A3F" w:rsidRPr="008205DA">
        <w:rPr>
          <w:b/>
        </w:rPr>
        <w:t xml:space="preserve"> podob</w:t>
      </w:r>
      <w:r w:rsidR="006D6E0A" w:rsidRPr="008205DA">
        <w:rPr>
          <w:b/>
        </w:rPr>
        <w:t>ě</w:t>
      </w:r>
      <w:r w:rsidR="00B75D5C">
        <w:rPr>
          <w:b/>
        </w:rPr>
        <w:t xml:space="preserve"> </w:t>
      </w:r>
      <w:r w:rsidR="00B75D5C" w:rsidRPr="00785416">
        <w:t xml:space="preserve">(viz článek </w:t>
      </w:r>
      <w:r w:rsidR="00B75D5C" w:rsidRPr="00785416">
        <w:fldChar w:fldCharType="begin"/>
      </w:r>
      <w:r w:rsidR="00B75D5C" w:rsidRPr="00785416">
        <w:instrText xml:space="preserve"> REF _Ref519077264 \r \h </w:instrText>
      </w:r>
      <w:r w:rsidR="00B75D5C">
        <w:instrText xml:space="preserve"> \* MERGEFORMAT </w:instrText>
      </w:r>
      <w:r w:rsidR="00B75D5C" w:rsidRPr="00785416">
        <w:fldChar w:fldCharType="separate"/>
      </w:r>
      <w:r w:rsidR="00010A08">
        <w:t>2</w:t>
      </w:r>
      <w:r w:rsidR="00B75D5C" w:rsidRPr="00785416">
        <w:fldChar w:fldCharType="end"/>
      </w:r>
      <w:r w:rsidR="00F1497B">
        <w:t xml:space="preserve"> zadávací dokumentace</w:t>
      </w:r>
      <w:r w:rsidR="00B75D5C" w:rsidRPr="00785416">
        <w:t>)</w:t>
      </w:r>
      <w:r w:rsidR="00662D94" w:rsidRPr="008205DA">
        <w:t xml:space="preserve">. </w:t>
      </w:r>
    </w:p>
    <w:p w14:paraId="6B7E4928" w14:textId="77777777" w:rsidR="00827972" w:rsidRPr="00785416" w:rsidRDefault="00E576BB" w:rsidP="0021039D">
      <w:r w:rsidRPr="008205DA">
        <w:t>V</w:t>
      </w:r>
      <w:r w:rsidR="00662A3F" w:rsidRPr="00B6128D">
        <w:t xml:space="preserve"> případě potvrzení vydávaných orgánem státní </w:t>
      </w:r>
      <w:r w:rsidR="00D60C0A" w:rsidRPr="00B6128D">
        <w:t>s</w:t>
      </w:r>
      <w:r w:rsidR="00662A3F" w:rsidRPr="00B6128D">
        <w:t xml:space="preserve">právy </w:t>
      </w:r>
      <w:r w:rsidR="00662D94" w:rsidRPr="00B6128D">
        <w:t xml:space="preserve">se </w:t>
      </w:r>
      <w:r w:rsidR="00BD60B2" w:rsidRPr="00B6128D">
        <w:t xml:space="preserve">může </w:t>
      </w:r>
      <w:r w:rsidR="00662D94" w:rsidRPr="00B6128D">
        <w:t xml:space="preserve">jednat </w:t>
      </w:r>
      <w:r w:rsidRPr="00B6128D">
        <w:t>například o</w:t>
      </w:r>
      <w:r w:rsidR="00827972" w:rsidRPr="00240AA8">
        <w:t> </w:t>
      </w:r>
      <w:r w:rsidR="00662D94" w:rsidRPr="004E4023">
        <w:t>potvrzení, kter</w:t>
      </w:r>
      <w:r w:rsidR="000E0374" w:rsidRPr="0034651B">
        <w:t>é</w:t>
      </w:r>
      <w:r w:rsidR="00662D94" w:rsidRPr="007B449A">
        <w:t xml:space="preserve"> bude </w:t>
      </w:r>
      <w:r w:rsidR="00662A3F" w:rsidRPr="007B449A">
        <w:t>elektronicky pode</w:t>
      </w:r>
      <w:r w:rsidRPr="007B449A">
        <w:t>psáno</w:t>
      </w:r>
      <w:r w:rsidR="00662A3F" w:rsidRPr="00243E6C">
        <w:t xml:space="preserve"> a </w:t>
      </w:r>
      <w:r w:rsidR="00B46D30" w:rsidRPr="00243E6C">
        <w:t xml:space="preserve">zasláno </w:t>
      </w:r>
      <w:r w:rsidR="00662D94" w:rsidRPr="00602737">
        <w:t xml:space="preserve">tímto orgánem </w:t>
      </w:r>
      <w:r w:rsidR="00662A3F" w:rsidRPr="00BA24B3">
        <w:t>do datové schránky</w:t>
      </w:r>
      <w:r w:rsidR="001239B7" w:rsidRPr="00B75D5C">
        <w:t xml:space="preserve"> dodavatele</w:t>
      </w:r>
      <w:r w:rsidR="00662D94" w:rsidRPr="00C65158">
        <w:t xml:space="preserve"> (v</w:t>
      </w:r>
      <w:r w:rsidR="006D6E0A" w:rsidRPr="00C65158">
        <w:t> </w:t>
      </w:r>
      <w:r w:rsidR="00662D94" w:rsidRPr="00163696">
        <w:t xml:space="preserve">takovém případě postačí </w:t>
      </w:r>
      <w:r w:rsidR="00B05097" w:rsidRPr="00A62280">
        <w:t xml:space="preserve">předložení </w:t>
      </w:r>
      <w:r w:rsidR="00662D94" w:rsidRPr="00A62280">
        <w:t>pouze tohoto elektronicky podepsaného so</w:t>
      </w:r>
      <w:r w:rsidR="009D2F40" w:rsidRPr="00C327B5">
        <w:t>u</w:t>
      </w:r>
      <w:r w:rsidR="00662D94" w:rsidRPr="00C327B5">
        <w:t>boru)</w:t>
      </w:r>
      <w:r w:rsidR="00662A3F" w:rsidRPr="00C327B5">
        <w:t xml:space="preserve"> či </w:t>
      </w:r>
      <w:r w:rsidR="00BD60B2" w:rsidRPr="00C327B5">
        <w:t>se může jednat o</w:t>
      </w:r>
      <w:r w:rsidR="00551D99" w:rsidRPr="00C327B5">
        <w:t xml:space="preserve"> původní</w:t>
      </w:r>
      <w:r w:rsidR="00BD60B2" w:rsidRPr="00C327B5">
        <w:t xml:space="preserve"> </w:t>
      </w:r>
      <w:r w:rsidR="00662A3F" w:rsidRPr="00C327B5">
        <w:t>listinn</w:t>
      </w:r>
      <w:r w:rsidR="00BD60B2" w:rsidRPr="00C327B5">
        <w:t>ý</w:t>
      </w:r>
      <w:r w:rsidR="00662A3F" w:rsidRPr="00C327B5">
        <w:t xml:space="preserve"> originál</w:t>
      </w:r>
      <w:r w:rsidR="00BD60B2" w:rsidRPr="00C327B5">
        <w:t xml:space="preserve"> dokladu, který byl prostřednictvím autorizované konverze převeden</w:t>
      </w:r>
      <w:r w:rsidR="00662A3F" w:rsidRPr="001648A0">
        <w:t xml:space="preserve"> do elektronické podoby </w:t>
      </w:r>
      <w:r w:rsidR="006E0A9A" w:rsidRPr="00785416">
        <w:t>(</w:t>
      </w:r>
      <w:r w:rsidR="00662A3F" w:rsidRPr="00785416">
        <w:t>na</w:t>
      </w:r>
      <w:r w:rsidR="001239B7" w:rsidRPr="00785416">
        <w:t xml:space="preserve">příklad na </w:t>
      </w:r>
      <w:r w:rsidR="00662D94" w:rsidRPr="00785416">
        <w:t>některém z pracovišť Czech POINT</w:t>
      </w:r>
      <w:r w:rsidR="001239B7" w:rsidRPr="00785416">
        <w:t>)</w:t>
      </w:r>
      <w:r w:rsidR="0005658F" w:rsidRPr="00785416">
        <w:t>.</w:t>
      </w:r>
      <w:r w:rsidR="00717F8C" w:rsidRPr="00785416">
        <w:t xml:space="preserve"> </w:t>
      </w:r>
    </w:p>
    <w:p w14:paraId="66C96682" w14:textId="77777777" w:rsidR="007A59BC" w:rsidRPr="00785416" w:rsidRDefault="00717F8C" w:rsidP="0021039D">
      <w:r w:rsidRPr="00785416">
        <w:t xml:space="preserve">Za originál v elektronické podobě se </w:t>
      </w:r>
      <w:r w:rsidRPr="00785416">
        <w:rPr>
          <w:b/>
        </w:rPr>
        <w:t>nepovažuje sken</w:t>
      </w:r>
      <w:r w:rsidRPr="00785416">
        <w:t xml:space="preserve"> dokladu vydávaného orgánem státní správy</w:t>
      </w:r>
      <w:r w:rsidR="007A7F60" w:rsidRPr="00785416">
        <w:t xml:space="preserve"> (ani pokud by byl například</w:t>
      </w:r>
      <w:r w:rsidRPr="00785416">
        <w:t xml:space="preserve"> </w:t>
      </w:r>
      <w:r w:rsidR="007A7F60" w:rsidRPr="00785416">
        <w:t xml:space="preserve">následně </w:t>
      </w:r>
      <w:r w:rsidRPr="00785416">
        <w:t>elektronicky podepsán dodavatelem</w:t>
      </w:r>
      <w:r w:rsidR="007A7F60" w:rsidRPr="00785416">
        <w:t>)</w:t>
      </w:r>
      <w:r w:rsidRPr="00785416">
        <w:t>.</w:t>
      </w:r>
    </w:p>
    <w:p w14:paraId="576E877B" w14:textId="77777777" w:rsidR="008E0F58" w:rsidRPr="00785416" w:rsidRDefault="008E0F58" w:rsidP="0021039D">
      <w:pPr>
        <w:pStyle w:val="Nadpis2"/>
      </w:pPr>
      <w:r w:rsidRPr="0021039D">
        <w:t>Prokázání</w:t>
      </w:r>
      <w:r w:rsidRPr="00785416">
        <w:t xml:space="preserve"> kvalifikace </w:t>
      </w:r>
      <w:r w:rsidR="0007668E" w:rsidRPr="00785416">
        <w:t>získané v zahraničí</w:t>
      </w:r>
    </w:p>
    <w:p w14:paraId="465055FF" w14:textId="77777777" w:rsidR="00BC7AD4" w:rsidRPr="00785416" w:rsidRDefault="0007668E" w:rsidP="0021039D">
      <w:r w:rsidRPr="00785416">
        <w:t>V případě, že byla kvalifikace získána v zahraničí, prokazuje se doklady vydanými podle právního řádu země, ve které byla získána, a to v rozsahu požadovaném zadavatelem</w:t>
      </w:r>
      <w:r w:rsidR="007C68BB" w:rsidRPr="00785416">
        <w:t xml:space="preserve"> a ZZVZ</w:t>
      </w:r>
      <w:r w:rsidRPr="00785416">
        <w:t>.</w:t>
      </w:r>
      <w:r w:rsidR="00F40024" w:rsidRPr="00785416">
        <w:t xml:space="preserve"> </w:t>
      </w:r>
    </w:p>
    <w:p w14:paraId="12FFE916" w14:textId="50A5A108" w:rsidR="000F2D55" w:rsidRPr="00785416" w:rsidRDefault="00164011" w:rsidP="0021039D">
      <w:r w:rsidRPr="00785416">
        <w:t xml:space="preserve">Potvrzení </w:t>
      </w:r>
      <w:r w:rsidR="00F97799" w:rsidRPr="00785416">
        <w:t>pro zahraniční dodavatele o neexistenci nedoplatků v</w:t>
      </w:r>
      <w:r w:rsidR="00A078E3" w:rsidRPr="00785416" w:rsidDel="00A078E3">
        <w:t xml:space="preserve"> </w:t>
      </w:r>
      <w:r w:rsidR="00F97799" w:rsidRPr="00785416">
        <w:t xml:space="preserve">ČR </w:t>
      </w:r>
      <w:r w:rsidR="00A078E3" w:rsidRPr="00785416">
        <w:t>vydává ve vztahu k</w:t>
      </w:r>
      <w:r w:rsidR="00F1497B">
        <w:t>:</w:t>
      </w:r>
    </w:p>
    <w:p w14:paraId="7E9DB579" w14:textId="77777777" w:rsidR="000F2D55" w:rsidRPr="00785416" w:rsidRDefault="00164011" w:rsidP="007F65E6">
      <w:pPr>
        <w:pStyle w:val="Odstavecseseznamem"/>
        <w:numPr>
          <w:ilvl w:val="0"/>
          <w:numId w:val="14"/>
        </w:numPr>
        <w:spacing w:before="120" w:after="120"/>
        <w:ind w:left="992" w:hanging="425"/>
        <w:contextualSpacing w:val="0"/>
      </w:pPr>
      <w:r w:rsidRPr="00785416">
        <w:t>daňov</w:t>
      </w:r>
      <w:r w:rsidR="00A078E3" w:rsidRPr="00785416">
        <w:t>ým</w:t>
      </w:r>
      <w:r w:rsidRPr="00785416">
        <w:t xml:space="preserve"> nedoplatk</w:t>
      </w:r>
      <w:r w:rsidR="00A078E3" w:rsidRPr="00785416">
        <w:t>ům</w:t>
      </w:r>
      <w:r w:rsidRPr="00785416">
        <w:t xml:space="preserve"> Finanční úřad pro Prahu 1</w:t>
      </w:r>
      <w:r w:rsidR="00A078E3" w:rsidRPr="00785416">
        <w:t>,</w:t>
      </w:r>
    </w:p>
    <w:p w14:paraId="0347E3EA" w14:textId="77777777" w:rsidR="004E2FBB" w:rsidRPr="00785416" w:rsidRDefault="00164011" w:rsidP="007F65E6">
      <w:pPr>
        <w:pStyle w:val="Odstavecseseznamem"/>
        <w:numPr>
          <w:ilvl w:val="0"/>
          <w:numId w:val="14"/>
        </w:numPr>
        <w:spacing w:before="120" w:after="120"/>
        <w:ind w:left="992" w:hanging="425"/>
        <w:contextualSpacing w:val="0"/>
      </w:pPr>
      <w:r w:rsidRPr="00785416">
        <w:t>nedoplatk</w:t>
      </w:r>
      <w:r w:rsidR="00A078E3" w:rsidRPr="00785416">
        <w:t>ům</w:t>
      </w:r>
      <w:r w:rsidRPr="00785416">
        <w:t xml:space="preserve"> na pojistném a na penále na sociální zabezpečení a příspěvku na státní politiku zaměstnanosti Pražská správa sociálního zabezpečení.</w:t>
      </w:r>
    </w:p>
    <w:p w14:paraId="77FF2C58" w14:textId="77777777" w:rsidR="004E2FBB" w:rsidRPr="00785416" w:rsidRDefault="004E2FBB" w:rsidP="00F1497B">
      <w:pPr>
        <w:pStyle w:val="Nadpis2"/>
        <w:ind w:left="992"/>
      </w:pPr>
      <w:r w:rsidRPr="00785416">
        <w:t>Prokázání části kvalifikace prostřednictvím jiných osob</w:t>
      </w:r>
    </w:p>
    <w:p w14:paraId="13552FD9" w14:textId="0CD62A8B" w:rsidR="00FA5031" w:rsidRPr="00977CBB" w:rsidRDefault="004E2FBB" w:rsidP="0021039D">
      <w:r w:rsidRPr="00785416">
        <w:t xml:space="preserve">Pokud není </w:t>
      </w:r>
      <w:r w:rsidR="003D32E7" w:rsidRPr="00785416">
        <w:t xml:space="preserve">účastník </w:t>
      </w:r>
      <w:r w:rsidRPr="00785416">
        <w:t xml:space="preserve">schopen prokázat splnění určité části </w:t>
      </w:r>
      <w:r w:rsidR="009D488F" w:rsidRPr="00785416">
        <w:t>profesní způs</w:t>
      </w:r>
      <w:r w:rsidR="00FD5383" w:rsidRPr="00785416">
        <w:t>o</w:t>
      </w:r>
      <w:r w:rsidR="009D488F" w:rsidRPr="00785416">
        <w:t xml:space="preserve">bilosti, ekonomické kvalifikace nebo </w:t>
      </w:r>
      <w:r w:rsidRPr="00785416">
        <w:t>technické kvalifikace požadované zadavatelem v plném rozsahu</w:t>
      </w:r>
      <w:r w:rsidR="007F011D" w:rsidRPr="00785416">
        <w:t xml:space="preserve"> a zadávací dokumentace nestanoví jinak</w:t>
      </w:r>
      <w:r w:rsidRPr="00785416">
        <w:t>, je oprávněn splnění kvalifikace v</w:t>
      </w:r>
      <w:r w:rsidR="000F2D55" w:rsidRPr="00785416">
        <w:t> </w:t>
      </w:r>
      <w:r w:rsidRPr="00785416">
        <w:t xml:space="preserve">chybějícím rozsahu prokázat prostřednictvím jiné osoby (to neplatí v případě profesní způsobilosti podle </w:t>
      </w:r>
      <w:r w:rsidR="009D488F" w:rsidRPr="00785416">
        <w:t>odst.</w:t>
      </w:r>
      <w:r w:rsidR="00CA3893" w:rsidRPr="00785416">
        <w:t xml:space="preserve"> </w:t>
      </w:r>
      <w:r w:rsidR="00CA3893" w:rsidRPr="008318DA">
        <w:fldChar w:fldCharType="begin"/>
      </w:r>
      <w:r w:rsidR="00CA3893" w:rsidRPr="00785416">
        <w:instrText xml:space="preserve"> REF _Ref519076862 \r \h </w:instrText>
      </w:r>
      <w:r w:rsidR="00D671B5">
        <w:instrText xml:space="preserve"> \* MERGEFORMAT </w:instrText>
      </w:r>
      <w:r w:rsidR="00CA3893" w:rsidRPr="008318DA">
        <w:fldChar w:fldCharType="separate"/>
      </w:r>
      <w:r w:rsidR="00010A08">
        <w:t>6.2</w:t>
      </w:r>
      <w:r w:rsidR="00CA3893" w:rsidRPr="008318DA">
        <w:fldChar w:fldCharType="end"/>
      </w:r>
      <w:r w:rsidR="009D488F" w:rsidRPr="00977CBB">
        <w:t xml:space="preserve"> písm. a) zadávací dokumentace</w:t>
      </w:r>
      <w:r w:rsidRPr="00977CBB">
        <w:t xml:space="preserve">). </w:t>
      </w:r>
    </w:p>
    <w:p w14:paraId="46195666" w14:textId="77777777" w:rsidR="004E2FBB" w:rsidRPr="00977CBB" w:rsidRDefault="003D32E7" w:rsidP="0021039D">
      <w:r w:rsidRPr="00977CBB">
        <w:t>Za jinou osobu se považuje osoba s jiným IČO, a to i tehdy, je-li například součástí stejného koncernu jako účastník.</w:t>
      </w:r>
    </w:p>
    <w:p w14:paraId="5514543B" w14:textId="7D1F98BA" w:rsidR="004E2FBB" w:rsidRPr="00977CBB" w:rsidRDefault="00B527C5" w:rsidP="0021039D">
      <w:r w:rsidRPr="00977CBB">
        <w:lastRenderedPageBreak/>
        <w:t>Ú</w:t>
      </w:r>
      <w:r w:rsidR="00BE33B4" w:rsidRPr="00977CBB">
        <w:t xml:space="preserve">častník </w:t>
      </w:r>
      <w:r w:rsidR="004E2FBB" w:rsidRPr="00977CBB">
        <w:t>je v takovém případě povinen zadavateli předložit</w:t>
      </w:r>
      <w:r w:rsidR="00F1497B">
        <w:t>:</w:t>
      </w:r>
    </w:p>
    <w:p w14:paraId="07F038B9" w14:textId="7A6D5D45" w:rsidR="0002422A" w:rsidRPr="0021039D" w:rsidRDefault="0002422A" w:rsidP="007F65E6">
      <w:pPr>
        <w:pStyle w:val="Odstavecseseznamem"/>
        <w:numPr>
          <w:ilvl w:val="0"/>
          <w:numId w:val="15"/>
        </w:numPr>
        <w:spacing w:before="120" w:after="120"/>
        <w:ind w:left="992" w:hanging="425"/>
        <w:contextualSpacing w:val="0"/>
        <w:rPr>
          <w:szCs w:val="22"/>
        </w:rPr>
      </w:pPr>
      <w:r w:rsidRPr="0021039D">
        <w:rPr>
          <w:szCs w:val="22"/>
        </w:rPr>
        <w:t xml:space="preserve">doklady </w:t>
      </w:r>
      <w:r w:rsidR="00871CBD" w:rsidRPr="0021039D">
        <w:rPr>
          <w:szCs w:val="22"/>
        </w:rPr>
        <w:t>prokazující</w:t>
      </w:r>
      <w:r w:rsidRPr="0021039D">
        <w:rPr>
          <w:szCs w:val="22"/>
        </w:rPr>
        <w:t xml:space="preserve"> splnění </w:t>
      </w:r>
      <w:r w:rsidRPr="0021039D">
        <w:rPr>
          <w:b/>
          <w:szCs w:val="22"/>
        </w:rPr>
        <w:t>základní</w:t>
      </w:r>
      <w:r w:rsidRPr="0021039D">
        <w:rPr>
          <w:szCs w:val="22"/>
        </w:rPr>
        <w:t xml:space="preserve"> způsobilosti podle </w:t>
      </w:r>
      <w:r w:rsidR="00224BE3" w:rsidRPr="0021039D">
        <w:rPr>
          <w:szCs w:val="22"/>
        </w:rPr>
        <w:t xml:space="preserve">odst. </w:t>
      </w:r>
      <w:r w:rsidR="00000DC2" w:rsidRPr="0021039D">
        <w:rPr>
          <w:szCs w:val="22"/>
        </w:rPr>
        <w:fldChar w:fldCharType="begin"/>
      </w:r>
      <w:r w:rsidR="00000DC2" w:rsidRPr="0021039D">
        <w:rPr>
          <w:szCs w:val="22"/>
        </w:rPr>
        <w:instrText xml:space="preserve"> REF _Ref519076842 \r \h </w:instrText>
      </w:r>
      <w:r w:rsidR="00D671B5" w:rsidRPr="0021039D">
        <w:rPr>
          <w:szCs w:val="22"/>
        </w:rPr>
        <w:instrText xml:space="preserve"> \* MERGEFORMAT </w:instrText>
      </w:r>
      <w:r w:rsidR="00000DC2" w:rsidRPr="0021039D">
        <w:rPr>
          <w:szCs w:val="22"/>
        </w:rPr>
      </w:r>
      <w:r w:rsidR="00000DC2" w:rsidRPr="0021039D">
        <w:rPr>
          <w:szCs w:val="22"/>
        </w:rPr>
        <w:fldChar w:fldCharType="separate"/>
      </w:r>
      <w:r w:rsidR="00010A08">
        <w:rPr>
          <w:szCs w:val="22"/>
        </w:rPr>
        <w:t>6.1</w:t>
      </w:r>
      <w:r w:rsidR="00000DC2" w:rsidRPr="0021039D">
        <w:rPr>
          <w:szCs w:val="22"/>
        </w:rPr>
        <w:fldChar w:fldCharType="end"/>
      </w:r>
      <w:r w:rsidR="00224BE3" w:rsidRPr="0021039D">
        <w:rPr>
          <w:szCs w:val="22"/>
        </w:rPr>
        <w:t xml:space="preserve"> zadávací dokumentace (</w:t>
      </w:r>
      <w:r w:rsidRPr="0021039D">
        <w:rPr>
          <w:szCs w:val="22"/>
        </w:rPr>
        <w:t xml:space="preserve">§ 74 </w:t>
      </w:r>
      <w:r w:rsidR="00224BE3" w:rsidRPr="0021039D">
        <w:rPr>
          <w:szCs w:val="22"/>
        </w:rPr>
        <w:t xml:space="preserve">a § 75 </w:t>
      </w:r>
      <w:r w:rsidRPr="0021039D">
        <w:rPr>
          <w:szCs w:val="22"/>
        </w:rPr>
        <w:t>ZZVZ</w:t>
      </w:r>
      <w:r w:rsidR="00224BE3" w:rsidRPr="0021039D">
        <w:rPr>
          <w:szCs w:val="22"/>
        </w:rPr>
        <w:t>)</w:t>
      </w:r>
      <w:r w:rsidRPr="0021039D">
        <w:rPr>
          <w:szCs w:val="22"/>
        </w:rPr>
        <w:t xml:space="preserve"> jinou osobou,</w:t>
      </w:r>
      <w:r w:rsidR="00BA184E">
        <w:rPr>
          <w:szCs w:val="22"/>
        </w:rPr>
        <w:t xml:space="preserve"> </w:t>
      </w:r>
    </w:p>
    <w:p w14:paraId="25BCCA28" w14:textId="2A68D443" w:rsidR="004E2FBB" w:rsidRPr="0021039D" w:rsidRDefault="004E2FBB" w:rsidP="007F65E6">
      <w:pPr>
        <w:pStyle w:val="Odstavecseseznamem"/>
        <w:numPr>
          <w:ilvl w:val="0"/>
          <w:numId w:val="15"/>
        </w:numPr>
        <w:spacing w:before="120" w:after="120"/>
        <w:ind w:left="992" w:hanging="425"/>
        <w:contextualSpacing w:val="0"/>
        <w:rPr>
          <w:szCs w:val="22"/>
        </w:rPr>
      </w:pPr>
      <w:r w:rsidRPr="0021039D">
        <w:rPr>
          <w:szCs w:val="22"/>
        </w:rPr>
        <w:t xml:space="preserve">doklady prokazující splnění </w:t>
      </w:r>
      <w:r w:rsidRPr="0021039D">
        <w:rPr>
          <w:b/>
          <w:szCs w:val="22"/>
        </w:rPr>
        <w:t>profesní</w:t>
      </w:r>
      <w:r w:rsidRPr="0021039D">
        <w:rPr>
          <w:szCs w:val="22"/>
        </w:rPr>
        <w:t xml:space="preserve"> způsobilosti podle </w:t>
      </w:r>
      <w:r w:rsidR="00224BE3" w:rsidRPr="0021039D">
        <w:rPr>
          <w:szCs w:val="22"/>
        </w:rPr>
        <w:t xml:space="preserve">odst. </w:t>
      </w:r>
      <w:r w:rsidR="00000DC2" w:rsidRPr="0021039D">
        <w:rPr>
          <w:szCs w:val="22"/>
        </w:rPr>
        <w:fldChar w:fldCharType="begin"/>
      </w:r>
      <w:r w:rsidR="00000DC2" w:rsidRPr="0021039D">
        <w:rPr>
          <w:szCs w:val="22"/>
        </w:rPr>
        <w:instrText xml:space="preserve"> REF _Ref519076862 \r \h </w:instrText>
      </w:r>
      <w:r w:rsidR="00D671B5" w:rsidRPr="0021039D">
        <w:rPr>
          <w:szCs w:val="22"/>
        </w:rPr>
        <w:instrText xml:space="preserve"> \* MERGEFORMAT </w:instrText>
      </w:r>
      <w:r w:rsidR="00000DC2" w:rsidRPr="0021039D">
        <w:rPr>
          <w:szCs w:val="22"/>
        </w:rPr>
      </w:r>
      <w:r w:rsidR="00000DC2" w:rsidRPr="0021039D">
        <w:rPr>
          <w:szCs w:val="22"/>
        </w:rPr>
        <w:fldChar w:fldCharType="separate"/>
      </w:r>
      <w:r w:rsidR="00010A08">
        <w:rPr>
          <w:szCs w:val="22"/>
        </w:rPr>
        <w:t>6.2</w:t>
      </w:r>
      <w:r w:rsidR="00000DC2" w:rsidRPr="0021039D">
        <w:rPr>
          <w:szCs w:val="22"/>
        </w:rPr>
        <w:fldChar w:fldCharType="end"/>
      </w:r>
      <w:r w:rsidR="00000DC2" w:rsidRPr="0021039D">
        <w:rPr>
          <w:szCs w:val="22"/>
        </w:rPr>
        <w:t xml:space="preserve"> písm. a)</w:t>
      </w:r>
      <w:r w:rsidR="00224BE3" w:rsidRPr="0021039D">
        <w:rPr>
          <w:szCs w:val="22"/>
        </w:rPr>
        <w:t xml:space="preserve"> zadávací dokumentace (</w:t>
      </w:r>
      <w:r w:rsidRPr="0021039D">
        <w:rPr>
          <w:szCs w:val="22"/>
        </w:rPr>
        <w:t>§ 77 odst. 1 ZZVZ</w:t>
      </w:r>
      <w:r w:rsidR="00224BE3" w:rsidRPr="0021039D">
        <w:rPr>
          <w:szCs w:val="22"/>
        </w:rPr>
        <w:t>)</w:t>
      </w:r>
      <w:r w:rsidRPr="0021039D">
        <w:rPr>
          <w:szCs w:val="22"/>
        </w:rPr>
        <w:t xml:space="preserve"> jinou osobou,</w:t>
      </w:r>
    </w:p>
    <w:p w14:paraId="56A415CE" w14:textId="77777777" w:rsidR="004E2FBB" w:rsidRPr="0021039D" w:rsidRDefault="004E2FBB" w:rsidP="007F65E6">
      <w:pPr>
        <w:pStyle w:val="Odstavecseseznamem"/>
        <w:numPr>
          <w:ilvl w:val="0"/>
          <w:numId w:val="15"/>
        </w:numPr>
        <w:spacing w:before="120" w:after="120"/>
        <w:ind w:left="992" w:hanging="425"/>
        <w:contextualSpacing w:val="0"/>
        <w:rPr>
          <w:szCs w:val="22"/>
        </w:rPr>
      </w:pPr>
      <w:r w:rsidRPr="0021039D">
        <w:rPr>
          <w:szCs w:val="22"/>
        </w:rPr>
        <w:t xml:space="preserve">doklady prokazující splnění </w:t>
      </w:r>
      <w:r w:rsidRPr="0021039D">
        <w:rPr>
          <w:b/>
          <w:szCs w:val="22"/>
        </w:rPr>
        <w:t>chybějící části kvalifikace</w:t>
      </w:r>
      <w:r w:rsidRPr="0021039D">
        <w:rPr>
          <w:szCs w:val="22"/>
        </w:rPr>
        <w:t xml:space="preserve"> prostřednictvím jiné osoby</w:t>
      </w:r>
      <w:r w:rsidR="00A4735B" w:rsidRPr="0021039D">
        <w:rPr>
          <w:szCs w:val="22"/>
        </w:rPr>
        <w:t>,</w:t>
      </w:r>
      <w:r w:rsidRPr="0021039D">
        <w:rPr>
          <w:szCs w:val="22"/>
        </w:rPr>
        <w:t xml:space="preserve"> a</w:t>
      </w:r>
    </w:p>
    <w:p w14:paraId="6FE55F4B" w14:textId="47C778E7" w:rsidR="004E2FBB" w:rsidRPr="0021039D" w:rsidRDefault="004E2FBB" w:rsidP="007F65E6">
      <w:pPr>
        <w:pStyle w:val="Odstavecseseznamem"/>
        <w:numPr>
          <w:ilvl w:val="0"/>
          <w:numId w:val="15"/>
        </w:numPr>
        <w:spacing w:before="120" w:after="120"/>
        <w:ind w:left="992" w:hanging="425"/>
        <w:contextualSpacing w:val="0"/>
        <w:rPr>
          <w:szCs w:val="22"/>
        </w:rPr>
      </w:pPr>
      <w:r w:rsidRPr="0021039D">
        <w:rPr>
          <w:szCs w:val="22"/>
        </w:rPr>
        <w:t xml:space="preserve">písemný </w:t>
      </w:r>
      <w:r w:rsidRPr="0021039D">
        <w:rPr>
          <w:b/>
          <w:szCs w:val="22"/>
        </w:rPr>
        <w:t>závazek</w:t>
      </w:r>
      <w:r w:rsidRPr="0021039D">
        <w:rPr>
          <w:szCs w:val="22"/>
        </w:rPr>
        <w:t xml:space="preserve"> jiné osoby (případně i ve formě smlouvy s dodavatelem) k</w:t>
      </w:r>
      <w:r w:rsidR="009F2B80" w:rsidRPr="0021039D">
        <w:rPr>
          <w:szCs w:val="22"/>
        </w:rPr>
        <w:t> </w:t>
      </w:r>
      <w:r w:rsidRPr="0021039D">
        <w:rPr>
          <w:szCs w:val="22"/>
        </w:rPr>
        <w:t xml:space="preserve">poskytnutí </w:t>
      </w:r>
      <w:r w:rsidRPr="0021039D">
        <w:rPr>
          <w:b/>
          <w:szCs w:val="22"/>
        </w:rPr>
        <w:t xml:space="preserve">konkrétního </w:t>
      </w:r>
      <w:r w:rsidRPr="0021039D">
        <w:rPr>
          <w:szCs w:val="22"/>
        </w:rPr>
        <w:t>plnění určeného k plnění veřejné zakázky nebo k</w:t>
      </w:r>
      <w:r w:rsidR="009F2B80" w:rsidRPr="0021039D">
        <w:rPr>
          <w:szCs w:val="22"/>
        </w:rPr>
        <w:t> </w:t>
      </w:r>
      <w:r w:rsidRPr="0021039D">
        <w:rPr>
          <w:szCs w:val="22"/>
        </w:rPr>
        <w:t>poskytnutí věcí nebo práv, s nimiž bude dodavatel oprávněn disponovat v</w:t>
      </w:r>
      <w:r w:rsidR="009F2B80" w:rsidRPr="0021039D">
        <w:rPr>
          <w:szCs w:val="22"/>
        </w:rPr>
        <w:t> </w:t>
      </w:r>
      <w:r w:rsidRPr="0021039D">
        <w:rPr>
          <w:szCs w:val="22"/>
        </w:rPr>
        <w:t xml:space="preserve">rámci plnění veřejné zakázky, a to alespoň v </w:t>
      </w:r>
      <w:r w:rsidRPr="0021039D">
        <w:rPr>
          <w:b/>
          <w:szCs w:val="22"/>
        </w:rPr>
        <w:t>rozsahu</w:t>
      </w:r>
      <w:r w:rsidRPr="0021039D">
        <w:rPr>
          <w:szCs w:val="22"/>
        </w:rPr>
        <w:t xml:space="preserve">, v jakém jiná osoba prokázala kvalifikaci za dodavatele. </w:t>
      </w:r>
      <w:r w:rsidR="00D468C2" w:rsidRPr="0021039D">
        <w:rPr>
          <w:szCs w:val="22"/>
        </w:rPr>
        <w:t>Dále viz §</w:t>
      </w:r>
      <w:r w:rsidR="007D21A6" w:rsidRPr="0021039D">
        <w:rPr>
          <w:szCs w:val="22"/>
        </w:rPr>
        <w:t xml:space="preserve"> 83 odst. 2 </w:t>
      </w:r>
      <w:r w:rsidR="007A5A94" w:rsidRPr="0021039D">
        <w:rPr>
          <w:szCs w:val="22"/>
        </w:rPr>
        <w:t>ZZVZ.</w:t>
      </w:r>
    </w:p>
    <w:p w14:paraId="4D85A9D2" w14:textId="77777777" w:rsidR="004E2FBB" w:rsidRPr="00785416" w:rsidRDefault="004E2FBB" w:rsidP="0021039D">
      <w:pPr>
        <w:pStyle w:val="Nadpis2"/>
      </w:pPr>
      <w:r w:rsidRPr="0021039D">
        <w:t>Společné</w:t>
      </w:r>
      <w:r w:rsidRPr="00785416">
        <w:t xml:space="preserve"> prokazování kvalifikace</w:t>
      </w:r>
    </w:p>
    <w:p w14:paraId="1BD0B495" w14:textId="21520B1E" w:rsidR="004E2FBB" w:rsidRPr="00785416" w:rsidRDefault="004E2FBB" w:rsidP="0021039D">
      <w:r w:rsidRPr="00785416">
        <w:t xml:space="preserve">V případě společné účasti </w:t>
      </w:r>
      <w:r w:rsidR="00D468C2" w:rsidRPr="00785416">
        <w:t xml:space="preserve">více </w:t>
      </w:r>
      <w:r w:rsidRPr="00785416">
        <w:t xml:space="preserve">dodavatelů prokazuje základní způsobilost </w:t>
      </w:r>
      <w:r w:rsidR="00D468C2" w:rsidRPr="00785416">
        <w:t xml:space="preserve">(odst. </w:t>
      </w:r>
      <w:r w:rsidR="004371E9" w:rsidRPr="00785416">
        <w:fldChar w:fldCharType="begin"/>
      </w:r>
      <w:r w:rsidR="004371E9" w:rsidRPr="00785416">
        <w:instrText xml:space="preserve"> REF _Ref519076842 \r \h </w:instrText>
      </w:r>
      <w:r w:rsidR="00D671B5">
        <w:instrText xml:space="preserve"> \* MERGEFORMAT </w:instrText>
      </w:r>
      <w:r w:rsidR="004371E9" w:rsidRPr="00785416">
        <w:fldChar w:fldCharType="separate"/>
      </w:r>
      <w:r w:rsidR="00010A08">
        <w:t>6.1</w:t>
      </w:r>
      <w:r w:rsidR="004371E9" w:rsidRPr="00785416">
        <w:fldChar w:fldCharType="end"/>
      </w:r>
      <w:r w:rsidR="00D468C2" w:rsidRPr="00785416">
        <w:t xml:space="preserve"> zadávací dokumentace) </w:t>
      </w:r>
      <w:r w:rsidRPr="00785416">
        <w:t>a profesní způsobilost</w:t>
      </w:r>
      <w:r w:rsidR="00D468C2" w:rsidRPr="00785416">
        <w:t xml:space="preserve"> (odst. </w:t>
      </w:r>
      <w:r w:rsidR="004371E9" w:rsidRPr="00785416">
        <w:fldChar w:fldCharType="begin"/>
      </w:r>
      <w:r w:rsidR="004371E9" w:rsidRPr="00785416">
        <w:instrText xml:space="preserve"> REF _Ref519076862 \r \h </w:instrText>
      </w:r>
      <w:r w:rsidR="00D671B5">
        <w:instrText xml:space="preserve"> \* MERGEFORMAT </w:instrText>
      </w:r>
      <w:r w:rsidR="004371E9" w:rsidRPr="00785416">
        <w:fldChar w:fldCharType="separate"/>
      </w:r>
      <w:r w:rsidR="00010A08">
        <w:t>6.2</w:t>
      </w:r>
      <w:r w:rsidR="004371E9" w:rsidRPr="00785416">
        <w:fldChar w:fldCharType="end"/>
      </w:r>
      <w:r w:rsidR="00D468C2" w:rsidRPr="00785416">
        <w:t xml:space="preserve"> písm. a) zadávací dokumentace)</w:t>
      </w:r>
      <w:r w:rsidRPr="00785416">
        <w:t xml:space="preserve"> každý </w:t>
      </w:r>
      <w:r w:rsidR="00D468C2" w:rsidRPr="00785416">
        <w:t xml:space="preserve">z těchto </w:t>
      </w:r>
      <w:r w:rsidRPr="00785416">
        <w:t>dodavatel</w:t>
      </w:r>
      <w:r w:rsidR="00D468C2" w:rsidRPr="00785416">
        <w:t>ů</w:t>
      </w:r>
      <w:r w:rsidRPr="00785416">
        <w:t xml:space="preserve"> samostatně</w:t>
      </w:r>
      <w:r w:rsidR="00D468C2" w:rsidRPr="00785416">
        <w:t xml:space="preserve"> v plném rozsahu</w:t>
      </w:r>
      <w:r w:rsidRPr="00785416">
        <w:t>.</w:t>
      </w:r>
    </w:p>
    <w:p w14:paraId="30AC830F" w14:textId="77777777" w:rsidR="004E2FBB" w:rsidRPr="00785416" w:rsidRDefault="009A43F2" w:rsidP="0021039D">
      <w:r w:rsidRPr="00785416">
        <w:t xml:space="preserve">Společné prokazování kvalifikace </w:t>
      </w:r>
      <w:r w:rsidR="004E2FBB" w:rsidRPr="00785416">
        <w:t>musí dále splňovat následující předpoklady:</w:t>
      </w:r>
    </w:p>
    <w:p w14:paraId="652CA280" w14:textId="77777777" w:rsidR="009A43F2" w:rsidRPr="00785416" w:rsidRDefault="004E2FBB" w:rsidP="007F65E6">
      <w:pPr>
        <w:pStyle w:val="Odstavecseseznamem"/>
        <w:numPr>
          <w:ilvl w:val="0"/>
          <w:numId w:val="16"/>
        </w:numPr>
        <w:spacing w:before="120" w:after="120"/>
        <w:ind w:left="992" w:hanging="425"/>
        <w:contextualSpacing w:val="0"/>
      </w:pPr>
      <w:r w:rsidRPr="00785416">
        <w:t xml:space="preserve">Jeden z dodavatelů bude </w:t>
      </w:r>
      <w:r w:rsidR="009A43F2" w:rsidRPr="00785416">
        <w:t xml:space="preserve">výslovně identifikován </w:t>
      </w:r>
      <w:r w:rsidRPr="00785416">
        <w:t xml:space="preserve">jako vedoucí účastník </w:t>
      </w:r>
      <w:r w:rsidR="009A43F2" w:rsidRPr="00785416">
        <w:t>určený pro komunikaci se zadavatelem v rámci zadávacího řízení;</w:t>
      </w:r>
    </w:p>
    <w:p w14:paraId="7C62F059" w14:textId="77777777" w:rsidR="004E2FBB" w:rsidRPr="00785416" w:rsidRDefault="009A43F2" w:rsidP="007F65E6">
      <w:pPr>
        <w:pStyle w:val="Odstavecseseznamem"/>
        <w:numPr>
          <w:ilvl w:val="0"/>
          <w:numId w:val="16"/>
        </w:numPr>
        <w:spacing w:before="120" w:after="120"/>
        <w:ind w:left="992" w:hanging="425"/>
        <w:contextualSpacing w:val="0"/>
      </w:pPr>
      <w:r w:rsidRPr="00785416">
        <w:t>Součástí dokladů prokazujících splnění kvalifikace musí být i doklad</w:t>
      </w:r>
      <w:r w:rsidR="0040013B" w:rsidRPr="00785416">
        <w:t xml:space="preserve"> (např. sml</w:t>
      </w:r>
      <w:r w:rsidR="00E00072" w:rsidRPr="00785416">
        <w:t>o</w:t>
      </w:r>
      <w:r w:rsidR="0040013B" w:rsidRPr="00785416">
        <w:t>uva)</w:t>
      </w:r>
      <w:r w:rsidRPr="00785416">
        <w:t>, z něhož bude zřejmý závazek všech dodavatelů nést společnou a nerozdílnou odpovědnost za plnění veřejné zakázky.</w:t>
      </w:r>
      <w:r w:rsidRPr="00785416" w:rsidDel="009A43F2">
        <w:t xml:space="preserve"> </w:t>
      </w:r>
    </w:p>
    <w:p w14:paraId="7AAB7D17" w14:textId="77777777" w:rsidR="004E2FBB" w:rsidRPr="00785416" w:rsidRDefault="004E2FBB" w:rsidP="0021039D">
      <w:pPr>
        <w:pStyle w:val="Nadpis2"/>
      </w:pPr>
      <w:r w:rsidRPr="0021039D">
        <w:t>Důsledek</w:t>
      </w:r>
      <w:r w:rsidRPr="00785416">
        <w:t xml:space="preserve"> nesplnění kvalifikace</w:t>
      </w:r>
    </w:p>
    <w:p w14:paraId="1FEAD7D0" w14:textId="475F3579" w:rsidR="00E71825" w:rsidRPr="00785416" w:rsidRDefault="00A25752" w:rsidP="0021039D">
      <w:r w:rsidRPr="00785416">
        <w:t>Účastník</w:t>
      </w:r>
      <w:r w:rsidR="004E2FBB" w:rsidRPr="00785416">
        <w:t xml:space="preserve">, který </w:t>
      </w:r>
      <w:r w:rsidRPr="00785416">
        <w:t xml:space="preserve">neprokáže splnění </w:t>
      </w:r>
      <w:r w:rsidR="004E2FBB" w:rsidRPr="00785416">
        <w:t>kvalifikac</w:t>
      </w:r>
      <w:r w:rsidRPr="00785416">
        <w:t>e</w:t>
      </w:r>
      <w:r w:rsidR="004E2FBB" w:rsidRPr="00785416">
        <w:t xml:space="preserve"> v rozsahu </w:t>
      </w:r>
      <w:r w:rsidRPr="00785416">
        <w:t xml:space="preserve">požadovaném </w:t>
      </w:r>
      <w:r w:rsidR="004E2FBB" w:rsidRPr="00785416">
        <w:t>ZZVZ a zadávací dokumentací, může být zadavatelem z účasti v</w:t>
      </w:r>
      <w:r w:rsidR="009F2B80" w:rsidRPr="00785416">
        <w:t> </w:t>
      </w:r>
      <w:r w:rsidR="004E2FBB" w:rsidRPr="00785416">
        <w:t>zadávacím řízení vyloučen. Pokud se jedná o</w:t>
      </w:r>
      <w:r w:rsidR="00F1497B">
        <w:t> </w:t>
      </w:r>
      <w:r w:rsidR="004E2FBB" w:rsidRPr="00785416">
        <w:t xml:space="preserve">vybraného dodavatele, </w:t>
      </w:r>
      <w:r w:rsidRPr="00785416">
        <w:t xml:space="preserve">tento musí </w:t>
      </w:r>
      <w:r w:rsidR="008929D6" w:rsidRPr="00785416">
        <w:t xml:space="preserve">být </w:t>
      </w:r>
      <w:r w:rsidR="004E2FBB" w:rsidRPr="00785416">
        <w:t xml:space="preserve">ve smyslu § 48 odst. </w:t>
      </w:r>
      <w:r w:rsidR="00742D0F" w:rsidRPr="00785416">
        <w:t xml:space="preserve">8 </w:t>
      </w:r>
      <w:r w:rsidR="004E2FBB" w:rsidRPr="00785416">
        <w:t>ZZVZ z těchto důvodů ze zadávacího řízení</w:t>
      </w:r>
      <w:r w:rsidR="008929D6" w:rsidRPr="00785416">
        <w:t xml:space="preserve"> vyloučen</w:t>
      </w:r>
      <w:r w:rsidR="004E2FBB" w:rsidRPr="00785416">
        <w:t>.</w:t>
      </w:r>
    </w:p>
    <w:p w14:paraId="0F66152A" w14:textId="77777777" w:rsidR="0074112C" w:rsidRPr="00785416" w:rsidRDefault="00E71825" w:rsidP="0021039D">
      <w:pPr>
        <w:pStyle w:val="Nadpis2"/>
      </w:pPr>
      <w:bookmarkStart w:id="70" w:name="_Ref112762203"/>
      <w:r w:rsidRPr="00785416">
        <w:t xml:space="preserve">Činnosti </w:t>
      </w:r>
      <w:r w:rsidRPr="0021039D">
        <w:t>vyhrazené</w:t>
      </w:r>
      <w:r w:rsidRPr="00785416">
        <w:t xml:space="preserve"> výlučně účastníkovi</w:t>
      </w:r>
      <w:bookmarkEnd w:id="70"/>
    </w:p>
    <w:p w14:paraId="7A159A55" w14:textId="32B4CB21" w:rsidR="000A609B" w:rsidRPr="003D4319" w:rsidRDefault="00FA216C" w:rsidP="00BB41DD">
      <w:pPr>
        <w:spacing w:before="240"/>
      </w:pPr>
      <w:r>
        <w:t>Účastník je oprávněn zajišťovat plnění předmětu veřejné zakázky prostřednictvím poddodavatele.</w:t>
      </w:r>
    </w:p>
    <w:p w14:paraId="6D76CC8A" w14:textId="77777777" w:rsidR="004A4CE8" w:rsidRDefault="00261955" w:rsidP="0021039D">
      <w:pPr>
        <w:pStyle w:val="Nadpis1"/>
      </w:pPr>
      <w:bookmarkStart w:id="71" w:name="_Toc113376735"/>
      <w:r w:rsidRPr="0021039D">
        <w:lastRenderedPageBreak/>
        <w:t>OBCHODNÍ</w:t>
      </w:r>
      <w:r w:rsidRPr="00785416">
        <w:t xml:space="preserve"> PODMÍNKY</w:t>
      </w:r>
      <w:bookmarkEnd w:id="71"/>
    </w:p>
    <w:p w14:paraId="7127C815" w14:textId="7FD7EA82" w:rsidR="004A4CE8" w:rsidRDefault="004A4CE8" w:rsidP="004A4CE8">
      <w:pPr>
        <w:pStyle w:val="Nadpis2"/>
        <w:jc w:val="both"/>
        <w:rPr>
          <w:b w:val="0"/>
          <w:bCs w:val="0"/>
        </w:rPr>
      </w:pPr>
      <w:r w:rsidRPr="004A4CE8">
        <w:rPr>
          <w:b w:val="0"/>
          <w:bCs w:val="0"/>
        </w:rPr>
        <w:t xml:space="preserve">Zadavatel stanoví obchodní podmínky formou textu návrhu </w:t>
      </w:r>
      <w:r>
        <w:rPr>
          <w:b w:val="0"/>
          <w:bCs w:val="0"/>
        </w:rPr>
        <w:t>rámcové dohody</w:t>
      </w:r>
      <w:r w:rsidRPr="004A4CE8">
        <w:rPr>
          <w:b w:val="0"/>
          <w:bCs w:val="0"/>
        </w:rPr>
        <w:t xml:space="preserve">, který je přílohou </w:t>
      </w:r>
      <w:r>
        <w:rPr>
          <w:b w:val="0"/>
          <w:bCs w:val="0"/>
        </w:rPr>
        <w:t xml:space="preserve">č. 1 </w:t>
      </w:r>
      <w:r w:rsidRPr="004A4CE8">
        <w:rPr>
          <w:b w:val="0"/>
          <w:bCs w:val="0"/>
        </w:rPr>
        <w:t xml:space="preserve">zadávací dokumentace a který je pro účastníka zadávacího řízení </w:t>
      </w:r>
      <w:r w:rsidRPr="004A4CE8">
        <w:t>závazný</w:t>
      </w:r>
      <w:r w:rsidRPr="004A4CE8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Pr="004A4CE8">
        <w:rPr>
          <w:b w:val="0"/>
          <w:bCs w:val="0"/>
        </w:rPr>
        <w:t>Účastník není oprávněn činit jakékoliv změny či doplnění s výjimkou údajů, které jsou výslovně označeny pro doplnění ze strany účastníka.</w:t>
      </w:r>
    </w:p>
    <w:p w14:paraId="39D542F6" w14:textId="5218590B" w:rsidR="004A4CE8" w:rsidRPr="004A4CE8" w:rsidRDefault="004A4CE8" w:rsidP="004A4CE8">
      <w:pPr>
        <w:pStyle w:val="Nadpis2"/>
        <w:jc w:val="both"/>
        <w:rPr>
          <w:b w:val="0"/>
          <w:bCs w:val="0"/>
        </w:rPr>
      </w:pPr>
      <w:r w:rsidRPr="004A4CE8">
        <w:rPr>
          <w:rFonts w:cs="Segoe UI"/>
          <w:b w:val="0"/>
          <w:bCs w:val="0"/>
        </w:rPr>
        <w:t xml:space="preserve">Účastník zadávacího řízení musí návrh </w:t>
      </w:r>
      <w:r>
        <w:rPr>
          <w:rFonts w:cs="Segoe UI"/>
          <w:b w:val="0"/>
          <w:bCs w:val="0"/>
        </w:rPr>
        <w:t>rámcové dohody</w:t>
      </w:r>
      <w:r w:rsidRPr="004A4CE8">
        <w:rPr>
          <w:rFonts w:cs="Segoe UI"/>
          <w:b w:val="0"/>
          <w:bCs w:val="0"/>
        </w:rPr>
        <w:t xml:space="preserve"> učinit součástí nabídky s doplněními v označených místech, avšak návrh nemusí být podepsán.</w:t>
      </w:r>
    </w:p>
    <w:p w14:paraId="4FE00270" w14:textId="77777777" w:rsidR="003F4540" w:rsidRPr="0021039D" w:rsidRDefault="00261955" w:rsidP="0021039D">
      <w:pPr>
        <w:pStyle w:val="Nadpis1"/>
      </w:pPr>
      <w:bookmarkStart w:id="72" w:name="_Toc457831221"/>
      <w:bookmarkStart w:id="73" w:name="_Ref519077335"/>
      <w:bookmarkStart w:id="74" w:name="_Ref519079168"/>
      <w:bookmarkStart w:id="75" w:name="_Ref112766336"/>
      <w:bookmarkStart w:id="76" w:name="_Toc113376736"/>
      <w:r w:rsidRPr="0021039D">
        <w:t>POŽADAVKY NA ZPŮSOB ZPRACOVÁNÍ NABÍDKOVÉ CENY</w:t>
      </w:r>
      <w:bookmarkEnd w:id="72"/>
      <w:bookmarkEnd w:id="73"/>
      <w:bookmarkEnd w:id="74"/>
      <w:bookmarkEnd w:id="75"/>
      <w:bookmarkEnd w:id="76"/>
    </w:p>
    <w:p w14:paraId="0B9379B5" w14:textId="7D9719E6" w:rsidR="004A4CE8" w:rsidRDefault="004A4CE8" w:rsidP="004A4CE8">
      <w:r>
        <w:t>V nabídce musí být uvedeny níže uvedené ceny (dle uvedeného rozpadu):</w:t>
      </w:r>
    </w:p>
    <w:p w14:paraId="2F40844F" w14:textId="78D8A6FC" w:rsidR="004A4CE8" w:rsidRDefault="004A4CE8" w:rsidP="004A4CE8">
      <w:pPr>
        <w:spacing w:after="120"/>
        <w:rPr>
          <w:u w:val="single"/>
        </w:rPr>
      </w:pPr>
      <w:r>
        <w:rPr>
          <w:u w:val="single"/>
        </w:rPr>
        <w:t>Cena za poskytování služeb</w:t>
      </w:r>
      <w:r w:rsidR="00A32880">
        <w:rPr>
          <w:u w:val="single"/>
        </w:rPr>
        <w:t xml:space="preserve"> v oblasti dotací</w:t>
      </w:r>
      <w:r>
        <w:rPr>
          <w:u w:val="single"/>
        </w:rPr>
        <w:t>:</w:t>
      </w:r>
    </w:p>
    <w:p w14:paraId="78820251" w14:textId="520BAF5C" w:rsidR="00253E1B" w:rsidRPr="00253E1B" w:rsidRDefault="004A4CE8" w:rsidP="007F65E6">
      <w:pPr>
        <w:pStyle w:val="Odstavecseseznamem"/>
        <w:numPr>
          <w:ilvl w:val="0"/>
          <w:numId w:val="27"/>
        </w:numPr>
        <w:ind w:left="993" w:hanging="426"/>
        <w:rPr>
          <w:u w:val="single"/>
        </w:rPr>
      </w:pPr>
      <w:r>
        <w:t>cena za jednu hodinu poskytování služeb</w:t>
      </w:r>
      <w:r w:rsidR="00253E1B">
        <w:t xml:space="preserve"> v </w:t>
      </w:r>
      <w:r w:rsidR="00731230">
        <w:t>K</w:t>
      </w:r>
      <w:r w:rsidR="00253E1B">
        <w:t>č bez DPH,</w:t>
      </w:r>
    </w:p>
    <w:p w14:paraId="0A0ECA09" w14:textId="741466AD" w:rsidR="004A4CE8" w:rsidRPr="00253E1B" w:rsidRDefault="00731230" w:rsidP="007F65E6">
      <w:pPr>
        <w:pStyle w:val="Odstavecseseznamem"/>
        <w:numPr>
          <w:ilvl w:val="0"/>
          <w:numId w:val="27"/>
        </w:numPr>
        <w:ind w:left="993" w:hanging="426"/>
        <w:rPr>
          <w:u w:val="single"/>
        </w:rPr>
      </w:pPr>
      <w:r>
        <w:t xml:space="preserve">příslušná sazba </w:t>
      </w:r>
      <w:r w:rsidR="00253E1B">
        <w:t>DPH,</w:t>
      </w:r>
    </w:p>
    <w:p w14:paraId="1027911C" w14:textId="3EDF98A3" w:rsidR="00253E1B" w:rsidRPr="00253E1B" w:rsidRDefault="00253E1B" w:rsidP="007F65E6">
      <w:pPr>
        <w:pStyle w:val="Odstavecseseznamem"/>
        <w:numPr>
          <w:ilvl w:val="0"/>
          <w:numId w:val="27"/>
        </w:numPr>
        <w:ind w:left="993" w:hanging="426"/>
        <w:rPr>
          <w:u w:val="single"/>
        </w:rPr>
      </w:pPr>
      <w:r>
        <w:t>cena za jednu hodinu poskytování služeb v Kč s DPH.</w:t>
      </w:r>
    </w:p>
    <w:p w14:paraId="219C81E2" w14:textId="7E95886D" w:rsidR="00253E1B" w:rsidRDefault="00253E1B" w:rsidP="00253E1B">
      <w:pPr>
        <w:rPr>
          <w:u w:val="single"/>
        </w:rPr>
      </w:pPr>
      <w:r>
        <w:rPr>
          <w:u w:val="single"/>
        </w:rPr>
        <w:t>Cena za zpracování energetického posudku:</w:t>
      </w:r>
    </w:p>
    <w:p w14:paraId="499FC31F" w14:textId="3F43BC2F" w:rsidR="00253E1B" w:rsidRPr="00253E1B" w:rsidRDefault="00253E1B" w:rsidP="007F65E6">
      <w:pPr>
        <w:pStyle w:val="Odstavecseseznamem"/>
        <w:numPr>
          <w:ilvl w:val="0"/>
          <w:numId w:val="28"/>
        </w:numPr>
        <w:ind w:left="993" w:hanging="426"/>
        <w:rPr>
          <w:u w:val="single"/>
        </w:rPr>
      </w:pPr>
      <w:r>
        <w:t>cena za zpracování jednoho energetického posudku pro jednu lokalitu FVE (např. střechu) v Kč bez DPH,</w:t>
      </w:r>
    </w:p>
    <w:p w14:paraId="7447F3A3" w14:textId="4FB6B5BC" w:rsidR="00253E1B" w:rsidRPr="00253E1B" w:rsidRDefault="00A32880" w:rsidP="007F65E6">
      <w:pPr>
        <w:pStyle w:val="Odstavecseseznamem"/>
        <w:numPr>
          <w:ilvl w:val="0"/>
          <w:numId w:val="28"/>
        </w:numPr>
        <w:ind w:left="993" w:hanging="426"/>
        <w:rPr>
          <w:u w:val="single"/>
        </w:rPr>
      </w:pPr>
      <w:r>
        <w:t xml:space="preserve">příslušná sazba </w:t>
      </w:r>
      <w:r w:rsidR="00253E1B">
        <w:t>DPH,</w:t>
      </w:r>
    </w:p>
    <w:p w14:paraId="6BBFAC34" w14:textId="7D5423C6" w:rsidR="00253E1B" w:rsidRPr="00253E1B" w:rsidRDefault="00253E1B" w:rsidP="007F65E6">
      <w:pPr>
        <w:pStyle w:val="Odstavecseseznamem"/>
        <w:numPr>
          <w:ilvl w:val="0"/>
          <w:numId w:val="28"/>
        </w:numPr>
        <w:ind w:left="993" w:hanging="426"/>
        <w:rPr>
          <w:u w:val="single"/>
        </w:rPr>
      </w:pPr>
      <w:r>
        <w:t>cena za zpracování jednoho energetického posudku pro jednu lokalitu FVE (např. střechu) v Kč s DPH.</w:t>
      </w:r>
    </w:p>
    <w:p w14:paraId="74695F9B" w14:textId="77777777" w:rsidR="004A4CE8" w:rsidRDefault="004A4CE8" w:rsidP="004A4CE8">
      <w:r>
        <w:t xml:space="preserve">K ceně bez DPH připočte účastník DPH podle právních předpisů účinných ke dni podání nabídky. </w:t>
      </w:r>
    </w:p>
    <w:p w14:paraId="0985C130" w14:textId="50E96915" w:rsidR="004A4CE8" w:rsidRDefault="004A4CE8" w:rsidP="004A4CE8">
      <w:r>
        <w:t>Nabídková cena uvedená v</w:t>
      </w:r>
      <w:r w:rsidR="00C508F0">
        <w:t> </w:t>
      </w:r>
      <w:r>
        <w:t>nabídce</w:t>
      </w:r>
      <w:r w:rsidR="00C508F0">
        <w:t>:</w:t>
      </w:r>
      <w:r>
        <w:t xml:space="preserve"> </w:t>
      </w:r>
    </w:p>
    <w:p w14:paraId="69BF799F" w14:textId="77777777" w:rsidR="00253E1B" w:rsidRDefault="004A4CE8" w:rsidP="007F65E6">
      <w:pPr>
        <w:pStyle w:val="Odstavecseseznamem"/>
        <w:numPr>
          <w:ilvl w:val="0"/>
          <w:numId w:val="26"/>
        </w:numPr>
        <w:spacing w:after="120"/>
        <w:ind w:left="714" w:hanging="357"/>
        <w:contextualSpacing w:val="0"/>
      </w:pPr>
      <w:r>
        <w:t>musí zahrnovat veškeré náklady vzniklé v souvislosti s plněním veřejné zakázky; součástí nabídkové ceny jsou veškeré práce, dodávky, poplatky a jiné náklady účastníka nezbytné pro řádné a úplné provedení předmětu plnění, není-li zadávacími podmínkami výslovně stanoveno jinak, a</w:t>
      </w:r>
    </w:p>
    <w:p w14:paraId="5FCA6464" w14:textId="742926B9" w:rsidR="003F4540" w:rsidRPr="00977CBB" w:rsidRDefault="004A4CE8" w:rsidP="007F65E6">
      <w:pPr>
        <w:pStyle w:val="Odstavecseseznamem"/>
        <w:numPr>
          <w:ilvl w:val="0"/>
          <w:numId w:val="26"/>
        </w:numPr>
        <w:spacing w:before="120"/>
        <w:ind w:left="714" w:hanging="357"/>
        <w:contextualSpacing w:val="0"/>
      </w:pPr>
      <w:r>
        <w:t>může být měněna pouze za podmínek vyplývajících ze zadávací dokumentace, jsou-li takové podmínky dány.</w:t>
      </w:r>
      <w:r w:rsidR="00514D6E" w:rsidRPr="00977CBB">
        <w:t xml:space="preserve"> </w:t>
      </w:r>
    </w:p>
    <w:p w14:paraId="0F8354C7" w14:textId="77777777" w:rsidR="00C73D5D" w:rsidRDefault="00261955" w:rsidP="00C73D5D">
      <w:pPr>
        <w:pStyle w:val="Nadpis1"/>
      </w:pPr>
      <w:bookmarkStart w:id="77" w:name="_Ref519077416"/>
      <w:bookmarkStart w:id="78" w:name="_Toc113376737"/>
      <w:r w:rsidRPr="0021039D">
        <w:lastRenderedPageBreak/>
        <w:t>HODNOCENÍ NABÍDEK</w:t>
      </w:r>
      <w:bookmarkEnd w:id="77"/>
      <w:bookmarkEnd w:id="78"/>
    </w:p>
    <w:p w14:paraId="34A1E5ED" w14:textId="72CB9A88" w:rsidR="00C73D5D" w:rsidRPr="0014460B" w:rsidRDefault="008F54D0" w:rsidP="00C73D5D">
      <w:pPr>
        <w:pStyle w:val="Nadpis2"/>
      </w:pPr>
      <w:r w:rsidRPr="0014460B">
        <w:t>Kritéria hodnocení</w:t>
      </w:r>
      <w:r w:rsidR="00C73D5D" w:rsidRPr="0014460B">
        <w:t>:</w:t>
      </w:r>
    </w:p>
    <w:p w14:paraId="43E7B174" w14:textId="77777777" w:rsidR="00C73D5D" w:rsidRDefault="00C73D5D" w:rsidP="00C73D5D">
      <w:r>
        <w:t xml:space="preserve">Nabídky budou hodnoceny v souladu s </w:t>
      </w:r>
      <w:proofErr w:type="spellStart"/>
      <w:r>
        <w:t>ust</w:t>
      </w:r>
      <w:proofErr w:type="spellEnd"/>
      <w:r>
        <w:t xml:space="preserve">. § 114 a násl. ZZVZ podle jejich ekonomické výhodnosti. Ekonomicky nejvýhodnější nabídkou je nabídka, která v souhrnu nejlépe naplní stanovená kritéria hodnocení: </w:t>
      </w:r>
    </w:p>
    <w:tbl>
      <w:tblPr>
        <w:tblW w:w="92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7223"/>
        <w:gridCol w:w="1558"/>
      </w:tblGrid>
      <w:tr w:rsidR="00C73D5D" w:rsidRPr="00016119" w14:paraId="5859DDB8" w14:textId="77777777" w:rsidTr="009E68A9">
        <w:trPr>
          <w:trHeight w:val="56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8F99B1" w14:textId="77777777" w:rsidR="00C73D5D" w:rsidRPr="00016119" w:rsidRDefault="00C73D5D" w:rsidP="009E68A9">
            <w:pPr>
              <w:pStyle w:val="MTLNormalbezmezer"/>
              <w:jc w:val="center"/>
              <w:rPr>
                <w:b/>
              </w:rPr>
            </w:pPr>
            <w:bookmarkStart w:id="79" w:name="_Hlk113796936"/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07DA04" w14:textId="77777777" w:rsidR="00C73D5D" w:rsidRPr="00016119" w:rsidRDefault="00C73D5D" w:rsidP="009E68A9">
            <w:pPr>
              <w:pStyle w:val="MTLNormalbezmezer"/>
              <w:jc w:val="center"/>
              <w:rPr>
                <w:b/>
              </w:rPr>
            </w:pPr>
            <w:r w:rsidRPr="00016119">
              <w:rPr>
                <w:b/>
              </w:rPr>
              <w:t>Kritéria hodnocení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43A690" w14:textId="77777777" w:rsidR="00C73D5D" w:rsidRPr="00016119" w:rsidRDefault="00C73D5D" w:rsidP="009E68A9">
            <w:pPr>
              <w:pStyle w:val="MTLNormalbezmezer"/>
              <w:jc w:val="center"/>
              <w:rPr>
                <w:b/>
              </w:rPr>
            </w:pPr>
            <w:r w:rsidRPr="00016119">
              <w:rPr>
                <w:b/>
              </w:rPr>
              <w:t>Váha</w:t>
            </w:r>
          </w:p>
        </w:tc>
      </w:tr>
      <w:tr w:rsidR="00C73D5D" w14:paraId="362380D9" w14:textId="77777777" w:rsidTr="009E68A9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BBE8" w14:textId="77777777" w:rsidR="00C73D5D" w:rsidRDefault="00C73D5D" w:rsidP="009E68A9">
            <w:pPr>
              <w:pStyle w:val="MTLNormalbezmezer"/>
              <w:jc w:val="left"/>
            </w:pPr>
            <w:r>
              <w:t>A.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6184" w14:textId="469BA187" w:rsidR="00C73D5D" w:rsidRDefault="00C73D5D" w:rsidP="00C73D5D">
            <w:pPr>
              <w:pStyle w:val="MTLNormalbezmezer"/>
              <w:spacing w:before="120" w:after="120"/>
              <w:jc w:val="left"/>
            </w:pPr>
            <w:r>
              <w:t xml:space="preserve">Nabídková cena za jednu hodinu poskytování služeb </w:t>
            </w:r>
            <w:r w:rsidR="00626EF3">
              <w:t xml:space="preserve">v oblasti dotací </w:t>
            </w:r>
            <w:r>
              <w:t xml:space="preserve">v Kč bez DPH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BB33" w14:textId="20D506AD" w:rsidR="00C73D5D" w:rsidRDefault="00C73D5D" w:rsidP="009E68A9">
            <w:pPr>
              <w:pStyle w:val="MTLNormalbezmezer"/>
              <w:jc w:val="center"/>
            </w:pPr>
            <w:r>
              <w:rPr>
                <w:bCs/>
              </w:rPr>
              <w:t>70 %</w:t>
            </w:r>
          </w:p>
        </w:tc>
      </w:tr>
      <w:tr w:rsidR="00C73D5D" w14:paraId="7A5C2660" w14:textId="77777777" w:rsidTr="009E68A9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DF33" w14:textId="77777777" w:rsidR="00C73D5D" w:rsidRDefault="00C73D5D" w:rsidP="009E68A9">
            <w:pPr>
              <w:pStyle w:val="MTLNormalbezmezer"/>
              <w:jc w:val="left"/>
            </w:pPr>
            <w:r>
              <w:t>B.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5D40" w14:textId="09BEF138" w:rsidR="00C73D5D" w:rsidRDefault="00C73D5D" w:rsidP="00C73D5D">
            <w:pPr>
              <w:pStyle w:val="MTLNormalbezmezer"/>
              <w:spacing w:before="120" w:after="120"/>
              <w:jc w:val="left"/>
            </w:pPr>
            <w:r>
              <w:t>Nabídková cena za jeden energetický posudek pro jednu lokalitu FVE (např. střechu)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4327" w14:textId="76D44887" w:rsidR="00C73D5D" w:rsidRDefault="00C73D5D" w:rsidP="009E68A9">
            <w:pPr>
              <w:pStyle w:val="MTLNormalbezmezer"/>
              <w:jc w:val="center"/>
              <w:rPr>
                <w:bCs/>
              </w:rPr>
            </w:pPr>
            <w:r>
              <w:rPr>
                <w:bCs/>
              </w:rPr>
              <w:t>10 %</w:t>
            </w:r>
          </w:p>
        </w:tc>
      </w:tr>
      <w:tr w:rsidR="00C73D5D" w14:paraId="289F9689" w14:textId="77777777" w:rsidTr="00C73D5D">
        <w:trPr>
          <w:trHeight w:val="87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708" w14:textId="10FE3034" w:rsidR="00C73D5D" w:rsidRDefault="00C73D5D" w:rsidP="009E68A9">
            <w:pPr>
              <w:pStyle w:val="MTLNormalbezmezer"/>
              <w:jc w:val="left"/>
            </w:pPr>
            <w:r>
              <w:t>C.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2708" w14:textId="280B1C8B" w:rsidR="00C73D5D" w:rsidRDefault="00C73D5D" w:rsidP="00C73D5D">
            <w:pPr>
              <w:pStyle w:val="MTLNormalbezmezer"/>
              <w:spacing w:before="120" w:after="120"/>
              <w:jc w:val="left"/>
            </w:pPr>
            <w:r>
              <w:t>Zkušenosti realizačního týmu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1AD" w14:textId="19D25F91" w:rsidR="00C73D5D" w:rsidRDefault="00C73D5D" w:rsidP="009E68A9">
            <w:pPr>
              <w:pStyle w:val="MTLNormalbezmezer"/>
              <w:jc w:val="center"/>
              <w:rPr>
                <w:bCs/>
                <w:highlight w:val="yellow"/>
              </w:rPr>
            </w:pPr>
            <w:r w:rsidRPr="00C73D5D">
              <w:rPr>
                <w:bCs/>
              </w:rPr>
              <w:t>20 %</w:t>
            </w:r>
          </w:p>
        </w:tc>
      </w:tr>
      <w:bookmarkEnd w:id="79"/>
    </w:tbl>
    <w:p w14:paraId="07F4582F" w14:textId="77777777" w:rsidR="00C73D5D" w:rsidRPr="00C73D5D" w:rsidRDefault="00C73D5D" w:rsidP="00C73D5D"/>
    <w:p w14:paraId="556E9278" w14:textId="676AEF07" w:rsidR="008F54D0" w:rsidRPr="0014460B" w:rsidRDefault="00C73D5D" w:rsidP="00C73D5D">
      <w:pPr>
        <w:pStyle w:val="Nadpis2"/>
      </w:pPr>
      <w:r w:rsidRPr="0014460B">
        <w:t>Způsob hodnocení:</w:t>
      </w:r>
    </w:p>
    <w:p w14:paraId="0DF5D9D1" w14:textId="33711AD2" w:rsidR="008F54D0" w:rsidRDefault="008F54D0" w:rsidP="007F65E6">
      <w:pPr>
        <w:pStyle w:val="Odstavecseseznamem"/>
        <w:numPr>
          <w:ilvl w:val="0"/>
          <w:numId w:val="29"/>
        </w:numPr>
        <w:spacing w:after="120"/>
        <w:rPr>
          <w:rFonts w:cs="Segoe UI"/>
        </w:rPr>
      </w:pPr>
      <w:r>
        <w:rPr>
          <w:rFonts w:cs="Segoe UI"/>
        </w:rPr>
        <w:t>Nabídková cena</w:t>
      </w:r>
      <w:r w:rsidR="00C73D5D">
        <w:rPr>
          <w:rFonts w:cs="Segoe UI"/>
        </w:rPr>
        <w:t xml:space="preserve"> </w:t>
      </w:r>
      <w:r w:rsidR="00C73D5D" w:rsidRPr="00C73D5D">
        <w:rPr>
          <w:rFonts w:cs="Segoe UI"/>
        </w:rPr>
        <w:t xml:space="preserve">za jednu hodinu poskytování služeb </w:t>
      </w:r>
      <w:r w:rsidR="00626EF3">
        <w:rPr>
          <w:rFonts w:cs="Segoe UI"/>
        </w:rPr>
        <w:t xml:space="preserve">v oblasti dotací </w:t>
      </w:r>
      <w:r w:rsidR="00C73D5D" w:rsidRPr="00C73D5D">
        <w:rPr>
          <w:rFonts w:cs="Segoe UI"/>
        </w:rPr>
        <w:t>v Kč bez DPH</w:t>
      </w:r>
    </w:p>
    <w:p w14:paraId="2BB1E0B2" w14:textId="71D3B911" w:rsidR="008F54D0" w:rsidRDefault="008F54D0" w:rsidP="008F54D0">
      <w:bookmarkStart w:id="80" w:name="_Hlk112766402"/>
      <w:r>
        <w:t xml:space="preserve">V rámci tohoto kritéria hodnocení </w:t>
      </w:r>
      <w:r>
        <w:rPr>
          <w:u w:val="single"/>
        </w:rPr>
        <w:t>bude</w:t>
      </w:r>
      <w:r w:rsidRPr="00BE3165">
        <w:t xml:space="preserve"> </w:t>
      </w:r>
      <w:r>
        <w:t>zadavatel hodnotit výši nabídkových</w:t>
      </w:r>
      <w:r w:rsidR="00626EF3">
        <w:t xml:space="preserve"> cen</w:t>
      </w:r>
      <w:r>
        <w:t xml:space="preserve"> </w:t>
      </w:r>
      <w:r w:rsidR="00C73D5D" w:rsidRPr="00C73D5D">
        <w:t xml:space="preserve">za jednu hodinu poskytování služeb </w:t>
      </w:r>
      <w:r w:rsidR="00626EF3">
        <w:t xml:space="preserve">v oblasti dotací </w:t>
      </w:r>
      <w:r w:rsidR="00C73D5D" w:rsidRPr="00C73D5D">
        <w:t>v Kč bez DPH</w:t>
      </w:r>
      <w:r>
        <w:t xml:space="preserve"> nabídnutých účastníky v souladu s čl. </w:t>
      </w:r>
      <w:r w:rsidR="00C73D5D">
        <w:fldChar w:fldCharType="begin"/>
      </w:r>
      <w:r w:rsidR="00C73D5D">
        <w:instrText xml:space="preserve"> REF _Ref112766336 \r \h </w:instrText>
      </w:r>
      <w:r w:rsidR="00C73D5D">
        <w:fldChar w:fldCharType="separate"/>
      </w:r>
      <w:r w:rsidR="00010A08">
        <w:t>9</w:t>
      </w:r>
      <w:r w:rsidR="00C73D5D">
        <w:fldChar w:fldCharType="end"/>
      </w:r>
      <w:r>
        <w:t xml:space="preserve"> zadávací dokumentace. Za vhodnější nabídku se považuje nabídka s nižší nabídkovou cenou. Nabídky budou v rámci tohoto kritéria hodnocení hodnoceny bodovací metodou dle následujícího vzorce:</w:t>
      </w:r>
    </w:p>
    <w:p w14:paraId="6205E83A" w14:textId="304FB603" w:rsidR="008F54D0" w:rsidRPr="008741C1" w:rsidRDefault="00783C0A" w:rsidP="008F54D0">
      <w:pPr>
        <w:jc w:val="center"/>
        <w:rPr>
          <w:rFonts w:eastAsiaTheme="minorEastAsia" w:cs="Segoe UI"/>
        </w:rPr>
      </w:pPr>
      <m:oMathPara>
        <m:oMath>
          <m:f>
            <m:fPr>
              <m:ctrlPr>
                <w:rPr>
                  <w:rFonts w:ascii="Cambria Math" w:hAnsi="Cambria Math" w:cs="Segoe UI"/>
                  <w:i/>
                </w:rPr>
              </m:ctrlPr>
            </m:fPr>
            <m:num>
              <m:r>
                <w:rPr>
                  <w:rFonts w:ascii="Cambria Math" w:hAnsi="Cambria Math" w:cs="Segoe UI"/>
                </w:rPr>
                <m:t>hodnota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nejvhodnější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nabídky</m:t>
              </m:r>
            </m:num>
            <m:den>
              <m:r>
                <w:rPr>
                  <w:rFonts w:ascii="Cambria Math" w:hAnsi="Cambria Math" w:cs="Segoe UI"/>
                </w:rPr>
                <m:t>hodnota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hodnocené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nabídky</m:t>
              </m:r>
              <m:r>
                <w:rPr>
                  <w:rFonts w:ascii="Cambria Math" w:cs="Segoe UI"/>
                </w:rPr>
                <m:t xml:space="preserve"> </m:t>
              </m:r>
            </m:den>
          </m:f>
          <m:r>
            <w:rPr>
              <w:rFonts w:ascii="Cambria Math" w:cs="Segoe UI"/>
            </w:rPr>
            <m:t xml:space="preserve"> </m:t>
          </m:r>
          <m:r>
            <w:rPr>
              <w:rFonts w:ascii="Cambria Math" w:hAnsi="Cambria Math" w:cs="Segoe UI"/>
            </w:rPr>
            <m:t xml:space="preserve">*70 </m:t>
          </m:r>
        </m:oMath>
      </m:oMathPara>
    </w:p>
    <w:bookmarkEnd w:id="80"/>
    <w:p w14:paraId="7669EA5C" w14:textId="67984539" w:rsidR="00C73D5D" w:rsidRDefault="00C73D5D" w:rsidP="007F65E6">
      <w:pPr>
        <w:pStyle w:val="Odstavecseseznamem"/>
        <w:numPr>
          <w:ilvl w:val="0"/>
          <w:numId w:val="29"/>
        </w:numPr>
      </w:pPr>
      <w:r w:rsidRPr="00C73D5D">
        <w:t>Nabídková cena za jeden energetický posudek pro jednu lokalitu FVE (např. střechu)</w:t>
      </w:r>
    </w:p>
    <w:p w14:paraId="6B57D845" w14:textId="184C7529" w:rsidR="00C73D5D" w:rsidRDefault="00C73D5D" w:rsidP="00C73D5D">
      <w:r>
        <w:t xml:space="preserve">V rámci tohoto kritéria hodnocení </w:t>
      </w:r>
      <w:r>
        <w:rPr>
          <w:u w:val="single"/>
        </w:rPr>
        <w:t>bude</w:t>
      </w:r>
      <w:r w:rsidRPr="00BE3165">
        <w:t xml:space="preserve"> </w:t>
      </w:r>
      <w:r>
        <w:t xml:space="preserve">zadavatel hodnotit výši nabídkových </w:t>
      </w:r>
      <w:r w:rsidR="00AD3A61">
        <w:t xml:space="preserve">cen </w:t>
      </w:r>
      <w:r w:rsidRPr="00C73D5D">
        <w:t xml:space="preserve">za </w:t>
      </w:r>
      <w:r w:rsidR="00AD3A61" w:rsidRPr="00C73D5D">
        <w:t>jeden energetický posudek pro jednu lokalitu FVE (např. střechu)</w:t>
      </w:r>
      <w:r w:rsidRPr="00C73D5D">
        <w:t xml:space="preserve"> v Kč bez DPH</w:t>
      </w:r>
      <w:r>
        <w:t xml:space="preserve"> nabídnutých účastníky v souladu s čl. </w:t>
      </w:r>
      <w:r>
        <w:fldChar w:fldCharType="begin"/>
      </w:r>
      <w:r>
        <w:instrText xml:space="preserve"> REF _Ref112766336 \r \h </w:instrText>
      </w:r>
      <w:r>
        <w:fldChar w:fldCharType="separate"/>
      </w:r>
      <w:r w:rsidR="00010A08">
        <w:t>9</w:t>
      </w:r>
      <w:r>
        <w:fldChar w:fldCharType="end"/>
      </w:r>
      <w:r>
        <w:t xml:space="preserve"> zadávací dokumentace. Za vhodnější nabídku se považuje nabídka s nižší nabídkovou cenou. Nabídky budou v rámci tohoto kritéria hodnocení hodnoceny bodovací metodou dle následujícího vzorce:</w:t>
      </w:r>
    </w:p>
    <w:p w14:paraId="2410C707" w14:textId="0861902C" w:rsidR="00C73D5D" w:rsidRPr="008741C1" w:rsidRDefault="00783C0A" w:rsidP="00C73D5D">
      <w:pPr>
        <w:jc w:val="center"/>
        <w:rPr>
          <w:rFonts w:eastAsiaTheme="minorEastAsia" w:cs="Segoe UI"/>
        </w:rPr>
      </w:pPr>
      <m:oMathPara>
        <m:oMath>
          <m:f>
            <m:fPr>
              <m:ctrlPr>
                <w:rPr>
                  <w:rFonts w:ascii="Cambria Math" w:hAnsi="Cambria Math" w:cs="Segoe UI"/>
                  <w:i/>
                </w:rPr>
              </m:ctrlPr>
            </m:fPr>
            <m:num>
              <m:r>
                <w:rPr>
                  <w:rFonts w:ascii="Cambria Math" w:hAnsi="Cambria Math" w:cs="Segoe UI"/>
                </w:rPr>
                <m:t>hodnota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nejvhodnější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nabídky</m:t>
              </m:r>
            </m:num>
            <m:den>
              <m:r>
                <w:rPr>
                  <w:rFonts w:ascii="Cambria Math" w:hAnsi="Cambria Math" w:cs="Segoe UI"/>
                </w:rPr>
                <m:t>hodnota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hodnocené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nabídky</m:t>
              </m:r>
              <m:r>
                <w:rPr>
                  <w:rFonts w:ascii="Cambria Math" w:cs="Segoe UI"/>
                </w:rPr>
                <m:t xml:space="preserve"> </m:t>
              </m:r>
            </m:den>
          </m:f>
          <m:r>
            <w:rPr>
              <w:rFonts w:ascii="Cambria Math" w:cs="Segoe UI"/>
            </w:rPr>
            <m:t xml:space="preserve"> </m:t>
          </m:r>
          <m:r>
            <w:rPr>
              <w:rFonts w:ascii="Cambria Math" w:hAnsi="Cambria Math" w:cs="Segoe UI"/>
            </w:rPr>
            <m:t xml:space="preserve">*10 </m:t>
          </m:r>
        </m:oMath>
      </m:oMathPara>
    </w:p>
    <w:p w14:paraId="17AAD190" w14:textId="7D06514D" w:rsidR="008F54D0" w:rsidRDefault="008F54D0" w:rsidP="007F65E6">
      <w:pPr>
        <w:pStyle w:val="Odstavecseseznamem"/>
        <w:numPr>
          <w:ilvl w:val="0"/>
          <w:numId w:val="29"/>
        </w:numPr>
      </w:pPr>
      <w:r>
        <w:t>Zkušenosti realizačního týmu</w:t>
      </w:r>
    </w:p>
    <w:p w14:paraId="0F3648A6" w14:textId="6CCFDA62" w:rsidR="008F54D0" w:rsidRPr="00DA1891" w:rsidRDefault="008F54D0" w:rsidP="008F54D0">
      <w:r>
        <w:lastRenderedPageBreak/>
        <w:t xml:space="preserve">V rámci tohoto kritéria hodnocení </w:t>
      </w:r>
      <w:r w:rsidRPr="001B203E">
        <w:t xml:space="preserve">bude </w:t>
      </w:r>
      <w:r>
        <w:t xml:space="preserve">zadavatel hodnotit zkušenosti členů realizačního týmu, kteří se budou přímo podílet na plnění veřejné zakázky a jejichž kvalita bude mít zásadní dopad na plnění veřejné zakázky. Za </w:t>
      </w:r>
      <w:r w:rsidR="00AD3A61">
        <w:t xml:space="preserve">ekonomicky </w:t>
      </w:r>
      <w:r>
        <w:t>v</w:t>
      </w:r>
      <w:r w:rsidR="00AD3A61">
        <w:t>ý</w:t>
      </w:r>
      <w:r>
        <w:t xml:space="preserve">hodnější nabídku se považuje nabídka s celkově vyššími (rozsáhlejšími) zkušenostmi členů realizačního týmu. Zadavatel bude hodnotit zkušenosti </w:t>
      </w:r>
      <w:r w:rsidRPr="00866286">
        <w:t>těchto fyzických osob, prostřednictvím kterých účastník prokazoval splnění technické kvalifikace, na základě informací uvedených v profesním životopise těchto osob, předložených jako součást dokladů účastníka</w:t>
      </w:r>
      <w:r w:rsidRPr="00DA1891">
        <w:t>:</w:t>
      </w: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</w:tblGrid>
      <w:tr w:rsidR="008F54D0" w:rsidRPr="00660CD5" w14:paraId="5FF71947" w14:textId="77777777" w:rsidTr="009E68A9">
        <w:trPr>
          <w:trHeight w:val="397"/>
        </w:trPr>
        <w:tc>
          <w:tcPr>
            <w:tcW w:w="709" w:type="dxa"/>
          </w:tcPr>
          <w:p w14:paraId="308DB8C9" w14:textId="77777777" w:rsidR="008F54D0" w:rsidRPr="00AD3A61" w:rsidRDefault="008F54D0" w:rsidP="00A43EC0">
            <w:pPr>
              <w:pStyle w:val="MTLNormalbezmezer"/>
              <w:spacing w:line="276" w:lineRule="auto"/>
            </w:pPr>
            <w:r w:rsidRPr="00AD3A61">
              <w:t>1.</w:t>
            </w:r>
          </w:p>
        </w:tc>
        <w:tc>
          <w:tcPr>
            <w:tcW w:w="3827" w:type="dxa"/>
          </w:tcPr>
          <w:p w14:paraId="47F6BE80" w14:textId="7800B6CE" w:rsidR="008F54D0" w:rsidRPr="00AD3A61" w:rsidRDefault="00AD3A61" w:rsidP="00A43EC0">
            <w:pPr>
              <w:pStyle w:val="MTLNormalbezmezer"/>
              <w:spacing w:line="276" w:lineRule="auto"/>
            </w:pPr>
            <w:r w:rsidRPr="00AD3A61">
              <w:t xml:space="preserve">vedoucí </w:t>
            </w:r>
            <w:r w:rsidR="00CB7115">
              <w:t xml:space="preserve">(ředitel) </w:t>
            </w:r>
            <w:r w:rsidRPr="00AD3A61">
              <w:t>projektu</w:t>
            </w:r>
            <w:r w:rsidR="008F54D0" w:rsidRPr="00AD3A61">
              <w:t>,</w:t>
            </w:r>
          </w:p>
        </w:tc>
      </w:tr>
      <w:tr w:rsidR="008F54D0" w:rsidRPr="00660CD5" w14:paraId="006F38E8" w14:textId="77777777" w:rsidTr="009E68A9">
        <w:trPr>
          <w:trHeight w:val="397"/>
        </w:trPr>
        <w:tc>
          <w:tcPr>
            <w:tcW w:w="709" w:type="dxa"/>
          </w:tcPr>
          <w:p w14:paraId="25919E66" w14:textId="77777777" w:rsidR="008F54D0" w:rsidRPr="00AD3A61" w:rsidRDefault="008F54D0" w:rsidP="00A43EC0">
            <w:pPr>
              <w:pStyle w:val="MTLNormalbezmezer"/>
              <w:spacing w:line="276" w:lineRule="auto"/>
            </w:pPr>
            <w:r w:rsidRPr="00AD3A61">
              <w:t>2.</w:t>
            </w:r>
          </w:p>
        </w:tc>
        <w:tc>
          <w:tcPr>
            <w:tcW w:w="3827" w:type="dxa"/>
          </w:tcPr>
          <w:p w14:paraId="5E766E38" w14:textId="3951667C" w:rsidR="008F54D0" w:rsidRPr="00AD3A61" w:rsidRDefault="00AD3A61" w:rsidP="00A43EC0">
            <w:pPr>
              <w:pStyle w:val="MTLNormalbezmezer"/>
              <w:spacing w:line="276" w:lineRule="auto"/>
            </w:pPr>
            <w:r w:rsidRPr="00AD3A61">
              <w:t>z</w:t>
            </w:r>
            <w:r w:rsidR="008F54D0" w:rsidRPr="00AD3A61">
              <w:t xml:space="preserve">ástupce </w:t>
            </w:r>
            <w:r w:rsidRPr="00AD3A61">
              <w:t xml:space="preserve">vedoucího </w:t>
            </w:r>
            <w:r w:rsidR="00CB7115">
              <w:t xml:space="preserve">(ředitele) </w:t>
            </w:r>
            <w:r w:rsidRPr="00AD3A61">
              <w:t>projektu</w:t>
            </w:r>
            <w:r w:rsidR="008F54D0" w:rsidRPr="00AD3A61">
              <w:t>,</w:t>
            </w:r>
          </w:p>
        </w:tc>
      </w:tr>
      <w:tr w:rsidR="008F54D0" w:rsidRPr="00660CD5" w14:paraId="3FA2C0C2" w14:textId="77777777" w:rsidTr="009E68A9">
        <w:trPr>
          <w:trHeight w:val="397"/>
        </w:trPr>
        <w:tc>
          <w:tcPr>
            <w:tcW w:w="709" w:type="dxa"/>
          </w:tcPr>
          <w:p w14:paraId="45E6D899" w14:textId="77777777" w:rsidR="008F54D0" w:rsidRPr="00AD3A61" w:rsidRDefault="008F54D0" w:rsidP="00A43EC0">
            <w:pPr>
              <w:pStyle w:val="MTLNormalbezmezer"/>
              <w:spacing w:line="276" w:lineRule="auto"/>
            </w:pPr>
            <w:r w:rsidRPr="00AD3A61">
              <w:t>3.</w:t>
            </w:r>
          </w:p>
        </w:tc>
        <w:tc>
          <w:tcPr>
            <w:tcW w:w="3827" w:type="dxa"/>
          </w:tcPr>
          <w:p w14:paraId="441047E4" w14:textId="3CD604B1" w:rsidR="008F54D0" w:rsidRPr="00AD3A61" w:rsidRDefault="00AD3A61" w:rsidP="00A43EC0">
            <w:pPr>
              <w:pStyle w:val="MTLNormalbezmezer"/>
              <w:spacing w:line="276" w:lineRule="auto"/>
            </w:pPr>
            <w:r w:rsidRPr="00AD3A61">
              <w:t>dotační specialist</w:t>
            </w:r>
            <w:r w:rsidR="00A43EC0">
              <w:t>é</w:t>
            </w:r>
            <w:r w:rsidR="008F54D0" w:rsidRPr="00AD3A61">
              <w:t>.</w:t>
            </w:r>
          </w:p>
        </w:tc>
      </w:tr>
    </w:tbl>
    <w:p w14:paraId="61C99E87" w14:textId="799AE190" w:rsidR="008F54D0" w:rsidRPr="00DA1891" w:rsidRDefault="008F54D0" w:rsidP="008F54D0">
      <w:pPr>
        <w:spacing w:before="240"/>
        <w:rPr>
          <w:noProof/>
          <w:u w:val="single"/>
        </w:rPr>
      </w:pPr>
      <w:r w:rsidRPr="00DA1891">
        <w:rPr>
          <w:noProof/>
        </w:rPr>
        <w:t xml:space="preserve">Předmětem hodnocení v rámci tohoto kritéria hodnocení budou zkušenosti každé z uvedených osob </w:t>
      </w:r>
      <w:r w:rsidR="00250249" w:rsidRPr="00250249">
        <w:rPr>
          <w:b/>
          <w:bCs/>
          <w:noProof/>
        </w:rPr>
        <w:t>(</w:t>
      </w:r>
      <w:r w:rsidR="00250249">
        <w:rPr>
          <w:b/>
          <w:bCs/>
          <w:noProof/>
        </w:rPr>
        <w:t>nad rámec prokázání splnění podmínek kvalifikace</w:t>
      </w:r>
      <w:r w:rsidR="00CB7115">
        <w:rPr>
          <w:b/>
          <w:bCs/>
          <w:noProof/>
        </w:rPr>
        <w:t>, tj. refereční zkušenosti pro účely prokázání splnění kvalifikace nebudou zohledněny</w:t>
      </w:r>
      <w:r w:rsidR="00250249">
        <w:rPr>
          <w:b/>
          <w:bCs/>
          <w:noProof/>
        </w:rPr>
        <w:t xml:space="preserve">) </w:t>
      </w:r>
      <w:r w:rsidRPr="00DA1891">
        <w:rPr>
          <w:b/>
          <w:noProof/>
        </w:rPr>
        <w:t>s</w:t>
      </w:r>
      <w:r w:rsidR="00AD3A61">
        <w:rPr>
          <w:b/>
          <w:noProof/>
        </w:rPr>
        <w:t> poskytováním dotačního poradenství</w:t>
      </w:r>
      <w:r w:rsidR="00CB7115">
        <w:rPr>
          <w:b/>
          <w:noProof/>
        </w:rPr>
        <w:t xml:space="preserve"> na příslušné pozici</w:t>
      </w:r>
      <w:r w:rsidR="00005933">
        <w:rPr>
          <w:b/>
          <w:noProof/>
        </w:rPr>
        <w:t>, která je dostatečná pro prokázání kvalifikace</w:t>
      </w:r>
      <w:r w:rsidR="00CB7115">
        <w:rPr>
          <w:b/>
          <w:noProof/>
        </w:rPr>
        <w:t xml:space="preserve"> </w:t>
      </w:r>
      <w:r w:rsidR="00EC3C88">
        <w:rPr>
          <w:b/>
          <w:noProof/>
        </w:rPr>
        <w:t>u</w:t>
      </w:r>
      <w:r w:rsidR="00CB7115">
        <w:rPr>
          <w:b/>
          <w:noProof/>
        </w:rPr>
        <w:t xml:space="preserve"> dané osoby</w:t>
      </w:r>
      <w:r w:rsidR="00005933">
        <w:rPr>
          <w:b/>
          <w:noProof/>
        </w:rPr>
        <w:t>,</w:t>
      </w:r>
      <w:r w:rsidR="00EC3C88">
        <w:rPr>
          <w:b/>
          <w:noProof/>
        </w:rPr>
        <w:t xml:space="preserve"> ve vztahu k projektu naplňujícímu požadavky dle odst. </w:t>
      </w:r>
      <w:r w:rsidR="00EC3C88">
        <w:rPr>
          <w:b/>
          <w:noProof/>
        </w:rPr>
        <w:fldChar w:fldCharType="begin"/>
      </w:r>
      <w:r w:rsidR="00EC3C88">
        <w:rPr>
          <w:b/>
          <w:noProof/>
        </w:rPr>
        <w:instrText xml:space="preserve"> REF _Ref519078295 \r \h </w:instrText>
      </w:r>
      <w:r w:rsidR="00EC3C88">
        <w:rPr>
          <w:b/>
          <w:noProof/>
        </w:rPr>
      </w:r>
      <w:r w:rsidR="00EC3C88">
        <w:rPr>
          <w:b/>
          <w:noProof/>
        </w:rPr>
        <w:fldChar w:fldCharType="separate"/>
      </w:r>
      <w:r w:rsidR="00010A08">
        <w:rPr>
          <w:b/>
          <w:noProof/>
        </w:rPr>
        <w:t>6.4</w:t>
      </w:r>
      <w:r w:rsidR="00EC3C88">
        <w:rPr>
          <w:b/>
          <w:noProof/>
        </w:rPr>
        <w:fldChar w:fldCharType="end"/>
      </w:r>
      <w:r w:rsidR="00EC3C88">
        <w:rPr>
          <w:b/>
          <w:noProof/>
        </w:rPr>
        <w:t xml:space="preserve"> písm. a) bod 2 zadávací dokumentace</w:t>
      </w:r>
      <w:r w:rsidR="00005933">
        <w:rPr>
          <w:b/>
          <w:noProof/>
        </w:rPr>
        <w:t xml:space="preserve"> (s výhradou dotační</w:t>
      </w:r>
      <w:r w:rsidR="00A43EC0">
        <w:rPr>
          <w:b/>
          <w:noProof/>
        </w:rPr>
        <w:t>c</w:t>
      </w:r>
      <w:r w:rsidR="00005933">
        <w:rPr>
          <w:b/>
          <w:noProof/>
        </w:rPr>
        <w:t>h specialist</w:t>
      </w:r>
      <w:r w:rsidR="00A43EC0">
        <w:rPr>
          <w:b/>
          <w:noProof/>
        </w:rPr>
        <w:t>ů</w:t>
      </w:r>
      <w:r w:rsidR="00005933">
        <w:rPr>
          <w:b/>
          <w:noProof/>
        </w:rPr>
        <w:t>, u n</w:t>
      </w:r>
      <w:r w:rsidR="00A43EC0">
        <w:rPr>
          <w:b/>
          <w:noProof/>
        </w:rPr>
        <w:t>ich</w:t>
      </w:r>
      <w:r w:rsidR="00005933">
        <w:rPr>
          <w:b/>
          <w:noProof/>
        </w:rPr>
        <w:t xml:space="preserve">ž je výslovně bonifikována i významená referenční zakázka dle odst. </w:t>
      </w:r>
      <w:r w:rsidR="00005933">
        <w:rPr>
          <w:b/>
          <w:noProof/>
        </w:rPr>
        <w:fldChar w:fldCharType="begin"/>
      </w:r>
      <w:r w:rsidR="00005933">
        <w:rPr>
          <w:b/>
          <w:noProof/>
        </w:rPr>
        <w:instrText xml:space="preserve"> REF _Ref519078295 \r \h </w:instrText>
      </w:r>
      <w:r w:rsidR="00005933">
        <w:rPr>
          <w:b/>
          <w:noProof/>
        </w:rPr>
      </w:r>
      <w:r w:rsidR="00005933">
        <w:rPr>
          <w:b/>
          <w:noProof/>
        </w:rPr>
        <w:fldChar w:fldCharType="separate"/>
      </w:r>
      <w:r w:rsidR="00010A08">
        <w:rPr>
          <w:b/>
          <w:noProof/>
        </w:rPr>
        <w:t>6.4</w:t>
      </w:r>
      <w:r w:rsidR="00005933">
        <w:rPr>
          <w:b/>
          <w:noProof/>
        </w:rPr>
        <w:fldChar w:fldCharType="end"/>
      </w:r>
      <w:r w:rsidR="00005933">
        <w:rPr>
          <w:b/>
          <w:noProof/>
        </w:rPr>
        <w:t xml:space="preserve"> písm. a) </w:t>
      </w:r>
      <w:r w:rsidR="00C24E63">
        <w:rPr>
          <w:b/>
          <w:noProof/>
        </w:rPr>
        <w:t xml:space="preserve">bod 1 </w:t>
      </w:r>
      <w:r w:rsidR="00005933">
        <w:rPr>
          <w:b/>
          <w:noProof/>
        </w:rPr>
        <w:t>zadávací dokumentace</w:t>
      </w:r>
      <w:r w:rsidR="00E40BFE">
        <w:rPr>
          <w:b/>
          <w:noProof/>
        </w:rPr>
        <w:t>, avšak bez dotačního managementu</w:t>
      </w:r>
      <w:r w:rsidR="00005933">
        <w:rPr>
          <w:b/>
          <w:noProof/>
        </w:rPr>
        <w:t>)</w:t>
      </w:r>
      <w:r w:rsidR="00EC3C88">
        <w:rPr>
          <w:b/>
          <w:noProof/>
        </w:rPr>
        <w:t xml:space="preserve"> s tím, že hodnoceny  budou referenční zakázky splňující bonifikované dále uvedené parametry</w:t>
      </w:r>
      <w:r w:rsidR="00EC3C88">
        <w:rPr>
          <w:noProof/>
        </w:rPr>
        <w:t>.</w:t>
      </w:r>
      <w:r w:rsidRPr="00DA1891">
        <w:rPr>
          <w:noProof/>
        </w:rPr>
        <w:t xml:space="preserve"> </w:t>
      </w:r>
    </w:p>
    <w:p w14:paraId="132798C1" w14:textId="447E3904" w:rsidR="008F54D0" w:rsidRDefault="008F54D0" w:rsidP="008F54D0">
      <w:pPr>
        <w:spacing w:before="240"/>
        <w:rPr>
          <w:rFonts w:cs="Segoe UI"/>
          <w:noProof/>
        </w:rPr>
      </w:pPr>
      <w:r w:rsidRPr="00DA1891">
        <w:rPr>
          <w:rFonts w:cs="Segoe UI"/>
          <w:noProof/>
        </w:rPr>
        <w:t xml:space="preserve">Každá ze </w:t>
      </w:r>
      <w:r>
        <w:rPr>
          <w:rFonts w:cs="Segoe UI"/>
          <w:noProof/>
        </w:rPr>
        <w:t>z</w:t>
      </w:r>
      <w:r w:rsidRPr="00DA1891">
        <w:rPr>
          <w:rFonts w:cs="Segoe UI"/>
          <w:noProof/>
        </w:rPr>
        <w:t>kušeností příslušné osoby, která vyhovuje uvedeným požadavkům, bude následně zohledněna pro účely hodnocení prostřednictvím bodového</w:t>
      </w:r>
      <w:r>
        <w:rPr>
          <w:rFonts w:cs="Segoe UI"/>
          <w:noProof/>
        </w:rPr>
        <w:t xml:space="preserve"> hodnocení přiděleného jednotlivým zkušenostem dle jejich významu ve vazbě na plnění veřejné zakázky, a to následovně:</w:t>
      </w:r>
    </w:p>
    <w:p w14:paraId="711BE1ED" w14:textId="1239476C" w:rsidR="008F54D0" w:rsidRPr="00E346F2" w:rsidRDefault="00842F49" w:rsidP="007F65E6">
      <w:pPr>
        <w:pStyle w:val="Odstavecseseznamem"/>
        <w:keepNext/>
        <w:numPr>
          <w:ilvl w:val="0"/>
          <w:numId w:val="30"/>
        </w:numPr>
        <w:ind w:left="714" w:hanging="357"/>
        <w:rPr>
          <w:rFonts w:cs="Segoe UI"/>
          <w:noProof/>
          <w:u w:val="single"/>
        </w:rPr>
      </w:pPr>
      <w:r w:rsidRPr="00E346F2">
        <w:rPr>
          <w:rFonts w:cs="Segoe UI"/>
          <w:noProof/>
          <w:u w:val="single"/>
        </w:rPr>
        <w:t>Vedoucí</w:t>
      </w:r>
      <w:r w:rsidR="00CB7115">
        <w:rPr>
          <w:rFonts w:cs="Segoe UI"/>
          <w:noProof/>
          <w:u w:val="single"/>
        </w:rPr>
        <w:t xml:space="preserve"> (ředitel)</w:t>
      </w:r>
      <w:r w:rsidRPr="00E346F2">
        <w:rPr>
          <w:rFonts w:cs="Segoe UI"/>
          <w:noProof/>
          <w:u w:val="single"/>
        </w:rPr>
        <w:t xml:space="preserve">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31"/>
        <w:gridCol w:w="3031"/>
      </w:tblGrid>
      <w:tr w:rsidR="008F54D0" w:rsidRPr="00D24238" w14:paraId="58BEA588" w14:textId="77777777" w:rsidTr="00842F49">
        <w:tc>
          <w:tcPr>
            <w:tcW w:w="6031" w:type="dxa"/>
            <w:vAlign w:val="center"/>
          </w:tcPr>
          <w:p w14:paraId="55B73BAE" w14:textId="77777777" w:rsidR="008F54D0" w:rsidRPr="00D24238" w:rsidRDefault="008F54D0" w:rsidP="009E68A9">
            <w:pPr>
              <w:pStyle w:val="MTLNormalhlavicka"/>
              <w:rPr>
                <w:b/>
                <w:noProof/>
              </w:rPr>
            </w:pPr>
            <w:r w:rsidRPr="00D24238">
              <w:rPr>
                <w:b/>
                <w:noProof/>
              </w:rPr>
              <w:t>Popis zkušenosti</w:t>
            </w:r>
          </w:p>
        </w:tc>
        <w:tc>
          <w:tcPr>
            <w:tcW w:w="3031" w:type="dxa"/>
            <w:vAlign w:val="center"/>
          </w:tcPr>
          <w:p w14:paraId="71796257" w14:textId="77777777" w:rsidR="008F54D0" w:rsidRPr="00D24238" w:rsidRDefault="008F54D0" w:rsidP="009E68A9">
            <w:pPr>
              <w:pStyle w:val="MTLNormalhlavicka"/>
              <w:rPr>
                <w:b/>
                <w:noProof/>
              </w:rPr>
            </w:pPr>
            <w:r w:rsidRPr="00D24238">
              <w:rPr>
                <w:b/>
                <w:noProof/>
              </w:rPr>
              <w:t>Přepočet na bodové hodnocení</w:t>
            </w:r>
          </w:p>
        </w:tc>
      </w:tr>
      <w:tr w:rsidR="008F54D0" w14:paraId="61E52F16" w14:textId="77777777" w:rsidTr="00842F49">
        <w:tc>
          <w:tcPr>
            <w:tcW w:w="6031" w:type="dxa"/>
            <w:vAlign w:val="center"/>
          </w:tcPr>
          <w:p w14:paraId="24E12B0C" w14:textId="2135D7C8" w:rsidR="008F54D0" w:rsidRDefault="00BD7350" w:rsidP="00E346F2">
            <w:pPr>
              <w:pStyle w:val="MTLNormalhlavicka"/>
              <w:spacing w:before="120" w:after="120"/>
              <w:jc w:val="both"/>
              <w:rPr>
                <w:noProof/>
              </w:rPr>
            </w:pPr>
            <w:r>
              <w:rPr>
                <w:rFonts w:cs="Segoe UI"/>
                <w:noProof/>
              </w:rPr>
              <w:t>V</w:t>
            </w:r>
            <w:r w:rsidRPr="00FE7756">
              <w:rPr>
                <w:rFonts w:cs="Segoe UI"/>
                <w:noProof/>
              </w:rPr>
              <w:t>ýznamn</w:t>
            </w:r>
            <w:r>
              <w:rPr>
                <w:rFonts w:cs="Segoe UI"/>
                <w:noProof/>
              </w:rPr>
              <w:t>á</w:t>
            </w:r>
            <w:r w:rsidRPr="00FE7756">
              <w:rPr>
                <w:rFonts w:cs="Segoe UI"/>
                <w:noProof/>
              </w:rPr>
              <w:t xml:space="preserve"> zakázk</w:t>
            </w:r>
            <w:r>
              <w:rPr>
                <w:rFonts w:cs="Segoe UI"/>
                <w:noProof/>
              </w:rPr>
              <w:t xml:space="preserve">a realizovaná </w:t>
            </w:r>
            <w:r w:rsidRPr="00BD7350">
              <w:rPr>
                <w:rFonts w:cs="Segoe UI"/>
                <w:b/>
                <w:bCs/>
                <w:noProof/>
              </w:rPr>
              <w:t>v posledních 5 letech před zahájením zadávacího řízení</w:t>
            </w:r>
            <w:r w:rsidRPr="00FE7756">
              <w:rPr>
                <w:rFonts w:cs="Segoe UI"/>
                <w:noProof/>
              </w:rPr>
              <w:t xml:space="preserve">, </w:t>
            </w:r>
            <w:r w:rsidRPr="00842F49">
              <w:rPr>
                <w:rFonts w:eastAsia="Arial Unicode MS" w:cs="Segoe UI"/>
                <w:b/>
                <w:bCs/>
              </w:rPr>
              <w:t>o</w:t>
            </w:r>
            <w:r>
              <w:rPr>
                <w:rFonts w:eastAsia="Arial Unicode MS" w:cs="Segoe UI"/>
                <w:b/>
                <w:bCs/>
              </w:rPr>
              <w:t> </w:t>
            </w:r>
            <w:r w:rsidRPr="00842F49">
              <w:rPr>
                <w:rFonts w:eastAsia="Arial Unicode MS" w:cs="Segoe UI"/>
                <w:b/>
                <w:bCs/>
              </w:rPr>
              <w:t>celkových finančních nákladech projektu</w:t>
            </w:r>
            <w:r w:rsidRPr="00842F49">
              <w:rPr>
                <w:rFonts w:eastAsia="Arial Unicode MS" w:cs="Segoe UI"/>
              </w:rPr>
              <w:t>, k němuž bylo poskytováno dotační</w:t>
            </w:r>
            <w:r>
              <w:rPr>
                <w:rFonts w:eastAsia="Arial Unicode MS" w:cs="Segoe UI"/>
              </w:rPr>
              <w:t> </w:t>
            </w:r>
            <w:r w:rsidRPr="00842F49">
              <w:rPr>
                <w:rFonts w:eastAsia="Arial Unicode MS" w:cs="Segoe UI"/>
              </w:rPr>
              <w:t xml:space="preserve">poradenství, </w:t>
            </w:r>
            <w:r w:rsidRPr="00842F49">
              <w:rPr>
                <w:rFonts w:eastAsia="Arial Unicode MS" w:cs="Segoe UI"/>
                <w:b/>
                <w:bCs/>
              </w:rPr>
              <w:t xml:space="preserve">alespoň </w:t>
            </w:r>
            <w:r w:rsidR="00732953">
              <w:rPr>
                <w:rFonts w:eastAsia="Arial Unicode MS" w:cs="Segoe UI"/>
                <w:b/>
                <w:bCs/>
              </w:rPr>
              <w:t>20</w:t>
            </w:r>
            <w:r w:rsidRPr="00842F49">
              <w:rPr>
                <w:rFonts w:eastAsia="Arial Unicode MS" w:cs="Segoe UI"/>
                <w:b/>
                <w:bCs/>
              </w:rPr>
              <w:t> 000 000 Kč bez DPH/projekt.</w:t>
            </w:r>
          </w:p>
        </w:tc>
        <w:tc>
          <w:tcPr>
            <w:tcW w:w="3031" w:type="dxa"/>
            <w:vAlign w:val="center"/>
          </w:tcPr>
          <w:p w14:paraId="6D3D40A0" w14:textId="7DF569A3" w:rsidR="008F54D0" w:rsidRDefault="00842F49" w:rsidP="009E68A9">
            <w:pPr>
              <w:pStyle w:val="MTLNormalhlavicka"/>
              <w:rPr>
                <w:noProof/>
              </w:rPr>
            </w:pPr>
            <w:r>
              <w:rPr>
                <w:noProof/>
              </w:rPr>
              <w:t>3 body</w:t>
            </w:r>
          </w:p>
        </w:tc>
      </w:tr>
    </w:tbl>
    <w:p w14:paraId="5EDA5829" w14:textId="62E63D54" w:rsidR="0014460B" w:rsidRDefault="0014460B">
      <w:pPr>
        <w:spacing w:after="0" w:line="240" w:lineRule="auto"/>
        <w:jc w:val="left"/>
        <w:rPr>
          <w:rFonts w:cs="Segoe UI"/>
          <w:noProof/>
          <w:u w:val="single"/>
        </w:rPr>
      </w:pPr>
    </w:p>
    <w:p w14:paraId="3FEFA030" w14:textId="5A0387C1" w:rsidR="008F54D0" w:rsidRPr="00E346F2" w:rsidRDefault="008F54D0" w:rsidP="007F65E6">
      <w:pPr>
        <w:pStyle w:val="Odstavecseseznamem"/>
        <w:keepNext/>
        <w:numPr>
          <w:ilvl w:val="0"/>
          <w:numId w:val="30"/>
        </w:numPr>
        <w:spacing w:before="240"/>
        <w:ind w:left="714" w:hanging="357"/>
        <w:rPr>
          <w:rFonts w:cs="Segoe UI"/>
          <w:noProof/>
          <w:u w:val="single"/>
        </w:rPr>
      </w:pPr>
      <w:r w:rsidRPr="00E346F2">
        <w:rPr>
          <w:rFonts w:cs="Segoe UI"/>
          <w:noProof/>
          <w:u w:val="single"/>
        </w:rPr>
        <w:t xml:space="preserve">Zástupce </w:t>
      </w:r>
      <w:r w:rsidR="00842F49" w:rsidRPr="00E346F2">
        <w:rPr>
          <w:rFonts w:cs="Segoe UI"/>
          <w:noProof/>
          <w:u w:val="single"/>
        </w:rPr>
        <w:t xml:space="preserve">vedoucího </w:t>
      </w:r>
      <w:r w:rsidR="00005933">
        <w:rPr>
          <w:rFonts w:cs="Segoe UI"/>
          <w:noProof/>
          <w:u w:val="single"/>
        </w:rPr>
        <w:t xml:space="preserve">(ředitele) </w:t>
      </w:r>
      <w:r w:rsidR="00842F49" w:rsidRPr="00E346F2">
        <w:rPr>
          <w:rFonts w:cs="Segoe UI"/>
          <w:noProof/>
          <w:u w:val="single"/>
        </w:rPr>
        <w:t>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31"/>
        <w:gridCol w:w="3031"/>
      </w:tblGrid>
      <w:tr w:rsidR="008F54D0" w:rsidRPr="00D24238" w14:paraId="6EC058FF" w14:textId="77777777" w:rsidTr="00842F49">
        <w:tc>
          <w:tcPr>
            <w:tcW w:w="6031" w:type="dxa"/>
            <w:vAlign w:val="center"/>
          </w:tcPr>
          <w:p w14:paraId="66E131DE" w14:textId="77777777" w:rsidR="008F54D0" w:rsidRPr="00D24238" w:rsidRDefault="008F54D0" w:rsidP="009E68A9">
            <w:pPr>
              <w:pStyle w:val="MTLNormalhlavicka"/>
              <w:rPr>
                <w:b/>
                <w:noProof/>
              </w:rPr>
            </w:pPr>
            <w:r w:rsidRPr="00D24238">
              <w:rPr>
                <w:b/>
                <w:noProof/>
              </w:rPr>
              <w:t>Popis zkušenosti</w:t>
            </w:r>
          </w:p>
        </w:tc>
        <w:tc>
          <w:tcPr>
            <w:tcW w:w="3031" w:type="dxa"/>
            <w:vAlign w:val="center"/>
          </w:tcPr>
          <w:p w14:paraId="68430915" w14:textId="77777777" w:rsidR="008F54D0" w:rsidRPr="00D24238" w:rsidRDefault="008F54D0" w:rsidP="009E68A9">
            <w:pPr>
              <w:pStyle w:val="MTLNormalhlavicka"/>
              <w:rPr>
                <w:b/>
                <w:noProof/>
              </w:rPr>
            </w:pPr>
            <w:r w:rsidRPr="00D24238">
              <w:rPr>
                <w:b/>
                <w:noProof/>
              </w:rPr>
              <w:t>Přepočet na bodové hodnocení</w:t>
            </w:r>
          </w:p>
        </w:tc>
      </w:tr>
      <w:tr w:rsidR="008F54D0" w14:paraId="22C8E24A" w14:textId="77777777" w:rsidTr="00842F49">
        <w:tc>
          <w:tcPr>
            <w:tcW w:w="6031" w:type="dxa"/>
            <w:vAlign w:val="center"/>
          </w:tcPr>
          <w:p w14:paraId="09FEFFC6" w14:textId="53AAB367" w:rsidR="008F54D0" w:rsidRDefault="00E346F2" w:rsidP="00E346F2">
            <w:pPr>
              <w:pStyle w:val="MTLNormalhlavicka"/>
              <w:spacing w:before="120" w:after="120"/>
              <w:jc w:val="both"/>
              <w:rPr>
                <w:noProof/>
              </w:rPr>
            </w:pPr>
            <w:r>
              <w:rPr>
                <w:rFonts w:cs="Segoe UI"/>
                <w:noProof/>
              </w:rPr>
              <w:lastRenderedPageBreak/>
              <w:t>V</w:t>
            </w:r>
            <w:r w:rsidRPr="00FE7756">
              <w:rPr>
                <w:rFonts w:cs="Segoe UI"/>
                <w:noProof/>
              </w:rPr>
              <w:t>ýznamn</w:t>
            </w:r>
            <w:r>
              <w:rPr>
                <w:rFonts w:cs="Segoe UI"/>
                <w:noProof/>
              </w:rPr>
              <w:t>á</w:t>
            </w:r>
            <w:r w:rsidRPr="00FE7756">
              <w:rPr>
                <w:rFonts w:cs="Segoe UI"/>
                <w:noProof/>
              </w:rPr>
              <w:t xml:space="preserve"> zakázk</w:t>
            </w:r>
            <w:r>
              <w:rPr>
                <w:rFonts w:cs="Segoe UI"/>
                <w:noProof/>
              </w:rPr>
              <w:t xml:space="preserve">a realizovaná </w:t>
            </w:r>
            <w:r w:rsidRPr="00BD7350">
              <w:rPr>
                <w:rFonts w:cs="Segoe UI"/>
                <w:b/>
                <w:bCs/>
                <w:noProof/>
              </w:rPr>
              <w:t>v posledních 5 letech před zahájením zadávacího řízení</w:t>
            </w:r>
            <w:r w:rsidR="00BD7350" w:rsidRPr="00842F49">
              <w:rPr>
                <w:rFonts w:cs="Segoe UI"/>
                <w:noProof/>
              </w:rPr>
              <w:t xml:space="preserve"> </w:t>
            </w:r>
            <w:r w:rsidR="00BD7350" w:rsidRPr="00842F49">
              <w:rPr>
                <w:rFonts w:eastAsia="Arial Unicode MS" w:cs="Segoe UI"/>
                <w:b/>
                <w:bCs/>
              </w:rPr>
              <w:t>o</w:t>
            </w:r>
            <w:r w:rsidR="00BD7350">
              <w:rPr>
                <w:rFonts w:eastAsia="Arial Unicode MS" w:cs="Segoe UI"/>
                <w:b/>
                <w:bCs/>
              </w:rPr>
              <w:t> </w:t>
            </w:r>
            <w:r w:rsidR="00BD7350" w:rsidRPr="00842F49">
              <w:rPr>
                <w:rFonts w:eastAsia="Arial Unicode MS" w:cs="Segoe UI"/>
                <w:b/>
                <w:bCs/>
              </w:rPr>
              <w:t>celkových finančních nákladech projektu</w:t>
            </w:r>
            <w:r w:rsidR="00BD7350" w:rsidRPr="00842F49">
              <w:rPr>
                <w:rFonts w:eastAsia="Arial Unicode MS" w:cs="Segoe UI"/>
              </w:rPr>
              <w:t>, k němuž bylo poskytováno dotační</w:t>
            </w:r>
            <w:r w:rsidR="00BD7350">
              <w:rPr>
                <w:rFonts w:eastAsia="Arial Unicode MS" w:cs="Segoe UI"/>
              </w:rPr>
              <w:t> </w:t>
            </w:r>
            <w:r w:rsidR="00BD7350" w:rsidRPr="00842F49">
              <w:rPr>
                <w:rFonts w:eastAsia="Arial Unicode MS" w:cs="Segoe UI"/>
              </w:rPr>
              <w:t xml:space="preserve">poradenství, </w:t>
            </w:r>
            <w:r w:rsidR="00BD7350" w:rsidRPr="00842F49">
              <w:rPr>
                <w:rFonts w:eastAsia="Arial Unicode MS" w:cs="Segoe UI"/>
                <w:b/>
                <w:bCs/>
              </w:rPr>
              <w:t xml:space="preserve">alespoň </w:t>
            </w:r>
            <w:r w:rsidR="00732953">
              <w:rPr>
                <w:rFonts w:eastAsia="Arial Unicode MS" w:cs="Segoe UI"/>
                <w:b/>
                <w:bCs/>
              </w:rPr>
              <w:t>20</w:t>
            </w:r>
            <w:r w:rsidR="00BD7350" w:rsidRPr="00842F49">
              <w:rPr>
                <w:rFonts w:eastAsia="Arial Unicode MS" w:cs="Segoe UI"/>
                <w:b/>
                <w:bCs/>
              </w:rPr>
              <w:t> 000 000 Kč bez DPH/projekt.</w:t>
            </w:r>
          </w:p>
        </w:tc>
        <w:tc>
          <w:tcPr>
            <w:tcW w:w="3031" w:type="dxa"/>
            <w:vAlign w:val="center"/>
          </w:tcPr>
          <w:p w14:paraId="16A71477" w14:textId="22DC2851" w:rsidR="008F54D0" w:rsidRDefault="008F54D0" w:rsidP="007F65E6">
            <w:pPr>
              <w:pStyle w:val="MTLNormalhlavicka"/>
              <w:numPr>
                <w:ilvl w:val="0"/>
                <w:numId w:val="32"/>
              </w:numPr>
              <w:rPr>
                <w:noProof/>
              </w:rPr>
            </w:pPr>
            <w:r>
              <w:rPr>
                <w:noProof/>
              </w:rPr>
              <w:t>body</w:t>
            </w:r>
          </w:p>
        </w:tc>
      </w:tr>
    </w:tbl>
    <w:p w14:paraId="5D16EA45" w14:textId="622516EB" w:rsidR="00842F49" w:rsidRPr="00E346F2" w:rsidRDefault="00BD7350" w:rsidP="007F65E6">
      <w:pPr>
        <w:pStyle w:val="Odstavecseseznamem"/>
        <w:keepNext/>
        <w:numPr>
          <w:ilvl w:val="0"/>
          <w:numId w:val="30"/>
        </w:numPr>
        <w:spacing w:before="240"/>
        <w:rPr>
          <w:rFonts w:cs="Segoe UI"/>
          <w:noProof/>
          <w:u w:val="single"/>
        </w:rPr>
      </w:pPr>
      <w:r w:rsidRPr="00E346F2">
        <w:rPr>
          <w:rFonts w:cs="Segoe UI"/>
          <w:noProof/>
          <w:u w:val="single"/>
        </w:rPr>
        <w:t>Dotační specialista</w:t>
      </w:r>
      <w:r w:rsidR="00FF36F2">
        <w:rPr>
          <w:rFonts w:cs="Segoe UI"/>
          <w:noProof/>
          <w:u w:val="single"/>
        </w:rPr>
        <w:t xml:space="preserve"> – každá </w:t>
      </w:r>
      <w:r w:rsidR="00A43EC0">
        <w:rPr>
          <w:rFonts w:cs="Segoe UI"/>
          <w:noProof/>
          <w:u w:val="single"/>
        </w:rPr>
        <w:t xml:space="preserve">ze 3 </w:t>
      </w:r>
      <w:r w:rsidR="00FF36F2">
        <w:rPr>
          <w:rFonts w:cs="Segoe UI"/>
          <w:noProof/>
          <w:u w:val="single"/>
        </w:rPr>
        <w:t>osob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31"/>
        <w:gridCol w:w="3031"/>
      </w:tblGrid>
      <w:tr w:rsidR="00842F49" w:rsidRPr="00D24238" w14:paraId="0E1D002B" w14:textId="77777777" w:rsidTr="009E68A9">
        <w:tc>
          <w:tcPr>
            <w:tcW w:w="6031" w:type="dxa"/>
            <w:vAlign w:val="center"/>
          </w:tcPr>
          <w:p w14:paraId="532646B0" w14:textId="77777777" w:rsidR="00842F49" w:rsidRPr="00D24238" w:rsidRDefault="00842F49" w:rsidP="009E68A9">
            <w:pPr>
              <w:pStyle w:val="MTLNormalhlavicka"/>
              <w:rPr>
                <w:b/>
                <w:noProof/>
              </w:rPr>
            </w:pPr>
            <w:r w:rsidRPr="00D24238">
              <w:rPr>
                <w:b/>
                <w:noProof/>
              </w:rPr>
              <w:t>Popis zkušenosti</w:t>
            </w:r>
          </w:p>
        </w:tc>
        <w:tc>
          <w:tcPr>
            <w:tcW w:w="3031" w:type="dxa"/>
            <w:vAlign w:val="center"/>
          </w:tcPr>
          <w:p w14:paraId="7E729DCF" w14:textId="77777777" w:rsidR="00842F49" w:rsidRPr="00D24238" w:rsidRDefault="00842F49" w:rsidP="009E68A9">
            <w:pPr>
              <w:pStyle w:val="MTLNormalhlavicka"/>
              <w:rPr>
                <w:b/>
                <w:noProof/>
              </w:rPr>
            </w:pPr>
            <w:r w:rsidRPr="00D24238">
              <w:rPr>
                <w:b/>
                <w:noProof/>
              </w:rPr>
              <w:t>Přepočet na bodové hodnocení</w:t>
            </w:r>
          </w:p>
        </w:tc>
      </w:tr>
      <w:tr w:rsidR="00842F49" w14:paraId="7E86DEF9" w14:textId="77777777" w:rsidTr="009E68A9">
        <w:tc>
          <w:tcPr>
            <w:tcW w:w="6031" w:type="dxa"/>
            <w:vAlign w:val="center"/>
          </w:tcPr>
          <w:p w14:paraId="099C2FBE" w14:textId="0293825E" w:rsidR="00842F49" w:rsidRDefault="00E346F2" w:rsidP="00E346F2">
            <w:pPr>
              <w:pStyle w:val="MTLNormalhlavicka"/>
              <w:spacing w:before="120" w:after="120"/>
              <w:jc w:val="both"/>
              <w:rPr>
                <w:noProof/>
              </w:rPr>
            </w:pPr>
            <w:r>
              <w:rPr>
                <w:rFonts w:cs="Segoe UI"/>
                <w:noProof/>
              </w:rPr>
              <w:t>V</w:t>
            </w:r>
            <w:r w:rsidRPr="00FE7756">
              <w:rPr>
                <w:rFonts w:cs="Segoe UI"/>
                <w:noProof/>
              </w:rPr>
              <w:t>ýznamn</w:t>
            </w:r>
            <w:r>
              <w:rPr>
                <w:rFonts w:cs="Segoe UI"/>
                <w:noProof/>
              </w:rPr>
              <w:t>á</w:t>
            </w:r>
            <w:r w:rsidRPr="00FE7756">
              <w:rPr>
                <w:rFonts w:cs="Segoe UI"/>
                <w:noProof/>
              </w:rPr>
              <w:t xml:space="preserve"> zakázk</w:t>
            </w:r>
            <w:r>
              <w:rPr>
                <w:rFonts w:cs="Segoe UI"/>
                <w:noProof/>
              </w:rPr>
              <w:t xml:space="preserve">a realizovaná </w:t>
            </w:r>
            <w:r w:rsidRPr="00BD7350">
              <w:rPr>
                <w:rFonts w:cs="Segoe UI"/>
                <w:b/>
                <w:bCs/>
                <w:noProof/>
              </w:rPr>
              <w:t>v posledních 5 letech před zahájením zadávacího řízení</w:t>
            </w:r>
            <w:r w:rsidRPr="00FE7756">
              <w:rPr>
                <w:rFonts w:cs="Segoe UI"/>
                <w:noProof/>
              </w:rPr>
              <w:t xml:space="preserve"> </w:t>
            </w:r>
            <w:r w:rsidR="00BD7350" w:rsidRPr="00842F49">
              <w:rPr>
                <w:rFonts w:eastAsia="Arial Unicode MS" w:cs="Segoe UI"/>
                <w:b/>
                <w:bCs/>
              </w:rPr>
              <w:t>o</w:t>
            </w:r>
            <w:r w:rsidR="00BD7350">
              <w:rPr>
                <w:rFonts w:eastAsia="Arial Unicode MS" w:cs="Segoe UI"/>
                <w:b/>
                <w:bCs/>
              </w:rPr>
              <w:t> </w:t>
            </w:r>
            <w:r w:rsidR="00BD7350" w:rsidRPr="00842F49">
              <w:rPr>
                <w:rFonts w:eastAsia="Arial Unicode MS" w:cs="Segoe UI"/>
                <w:b/>
                <w:bCs/>
              </w:rPr>
              <w:t>celkových finančních nákladech projektu</w:t>
            </w:r>
            <w:r w:rsidR="00BD7350" w:rsidRPr="00842F49">
              <w:rPr>
                <w:rFonts w:eastAsia="Arial Unicode MS" w:cs="Segoe UI"/>
              </w:rPr>
              <w:t>, k němuž bylo poskytováno dotační</w:t>
            </w:r>
            <w:r w:rsidR="00BD7350">
              <w:rPr>
                <w:rFonts w:eastAsia="Arial Unicode MS" w:cs="Segoe UI"/>
              </w:rPr>
              <w:t> </w:t>
            </w:r>
            <w:r w:rsidR="00BD7350" w:rsidRPr="00842F49">
              <w:rPr>
                <w:rFonts w:eastAsia="Arial Unicode MS" w:cs="Segoe UI"/>
              </w:rPr>
              <w:t xml:space="preserve">poradenství, </w:t>
            </w:r>
            <w:r w:rsidR="00BD7350" w:rsidRPr="00842F49">
              <w:rPr>
                <w:rFonts w:eastAsia="Arial Unicode MS" w:cs="Segoe UI"/>
                <w:b/>
                <w:bCs/>
              </w:rPr>
              <w:t xml:space="preserve">alespoň </w:t>
            </w:r>
            <w:r w:rsidR="00732953">
              <w:rPr>
                <w:rFonts w:eastAsia="Arial Unicode MS" w:cs="Segoe UI"/>
                <w:b/>
                <w:bCs/>
              </w:rPr>
              <w:t>20</w:t>
            </w:r>
            <w:r w:rsidR="00BD7350" w:rsidRPr="00842F49">
              <w:rPr>
                <w:rFonts w:eastAsia="Arial Unicode MS" w:cs="Segoe UI"/>
                <w:b/>
                <w:bCs/>
              </w:rPr>
              <w:t> 000 000 Kč bez DPH/projekt.</w:t>
            </w:r>
          </w:p>
        </w:tc>
        <w:tc>
          <w:tcPr>
            <w:tcW w:w="3031" w:type="dxa"/>
            <w:vAlign w:val="center"/>
          </w:tcPr>
          <w:p w14:paraId="47E02F64" w14:textId="77777777" w:rsidR="00842F49" w:rsidRDefault="00842F49" w:rsidP="009E68A9">
            <w:pPr>
              <w:pStyle w:val="MTLNormalhlavicka"/>
              <w:rPr>
                <w:noProof/>
              </w:rPr>
            </w:pPr>
            <w:r>
              <w:rPr>
                <w:noProof/>
              </w:rPr>
              <w:t>3 body</w:t>
            </w:r>
          </w:p>
        </w:tc>
      </w:tr>
      <w:tr w:rsidR="00BD7350" w14:paraId="6F425738" w14:textId="77777777" w:rsidTr="009E68A9">
        <w:tc>
          <w:tcPr>
            <w:tcW w:w="6031" w:type="dxa"/>
            <w:vAlign w:val="center"/>
          </w:tcPr>
          <w:p w14:paraId="595C1B4F" w14:textId="52DB1A90" w:rsidR="00BD7350" w:rsidRDefault="00E346F2" w:rsidP="00E346F2">
            <w:pPr>
              <w:pStyle w:val="MTLNormalhlavicka"/>
              <w:spacing w:before="120" w:after="120"/>
              <w:jc w:val="both"/>
              <w:rPr>
                <w:noProof/>
              </w:rPr>
            </w:pPr>
            <w:r>
              <w:rPr>
                <w:rFonts w:cs="Segoe UI"/>
                <w:noProof/>
              </w:rPr>
              <w:t>V</w:t>
            </w:r>
            <w:r w:rsidRPr="00FE7756">
              <w:rPr>
                <w:rFonts w:cs="Segoe UI"/>
                <w:noProof/>
              </w:rPr>
              <w:t>ýznamn</w:t>
            </w:r>
            <w:r>
              <w:rPr>
                <w:rFonts w:cs="Segoe UI"/>
                <w:noProof/>
              </w:rPr>
              <w:t>á</w:t>
            </w:r>
            <w:r w:rsidRPr="00FE7756">
              <w:rPr>
                <w:rFonts w:cs="Segoe UI"/>
                <w:noProof/>
              </w:rPr>
              <w:t xml:space="preserve"> zakázk</w:t>
            </w:r>
            <w:r>
              <w:rPr>
                <w:rFonts w:cs="Segoe UI"/>
                <w:noProof/>
              </w:rPr>
              <w:t xml:space="preserve">a </w:t>
            </w:r>
            <w:r w:rsidR="00005933">
              <w:rPr>
                <w:rFonts w:cs="Segoe UI"/>
                <w:noProof/>
              </w:rPr>
              <w:t xml:space="preserve">naplňující parametry dle </w:t>
            </w:r>
            <w:r w:rsidR="00005933">
              <w:rPr>
                <w:b/>
                <w:noProof/>
              </w:rPr>
              <w:t xml:space="preserve">odst. </w:t>
            </w:r>
            <w:r w:rsidR="00005933">
              <w:rPr>
                <w:b/>
                <w:noProof/>
              </w:rPr>
              <w:fldChar w:fldCharType="begin"/>
            </w:r>
            <w:r w:rsidR="00005933">
              <w:rPr>
                <w:b/>
                <w:noProof/>
              </w:rPr>
              <w:instrText xml:space="preserve"> REF _Ref519078295 \r \h </w:instrText>
            </w:r>
            <w:r w:rsidR="00005933">
              <w:rPr>
                <w:b/>
                <w:noProof/>
              </w:rPr>
            </w:r>
            <w:r w:rsidR="00005933">
              <w:rPr>
                <w:b/>
                <w:noProof/>
              </w:rPr>
              <w:fldChar w:fldCharType="separate"/>
            </w:r>
            <w:r w:rsidR="00010A08">
              <w:rPr>
                <w:b/>
                <w:noProof/>
              </w:rPr>
              <w:t>6.4</w:t>
            </w:r>
            <w:r w:rsidR="00005933">
              <w:rPr>
                <w:b/>
                <w:noProof/>
              </w:rPr>
              <w:fldChar w:fldCharType="end"/>
            </w:r>
            <w:r w:rsidR="00005933">
              <w:rPr>
                <w:b/>
                <w:noProof/>
              </w:rPr>
              <w:t xml:space="preserve"> písm. a) bod 1 zadávací dokumentace </w:t>
            </w:r>
            <w:r w:rsidR="00AF0124">
              <w:rPr>
                <w:b/>
                <w:noProof/>
              </w:rPr>
              <w:t>(</w:t>
            </w:r>
            <w:r w:rsidR="00783C0A">
              <w:rPr>
                <w:b/>
                <w:noProof/>
              </w:rPr>
              <w:t xml:space="preserve">i </w:t>
            </w:r>
            <w:r w:rsidR="00AF0124">
              <w:rPr>
                <w:b/>
                <w:noProof/>
              </w:rPr>
              <w:t xml:space="preserve">bez dotačního managementu) </w:t>
            </w:r>
            <w:r>
              <w:rPr>
                <w:rFonts w:cs="Segoe UI"/>
                <w:noProof/>
              </w:rPr>
              <w:t xml:space="preserve">realizovaná </w:t>
            </w:r>
            <w:r w:rsidRPr="00BD7350">
              <w:rPr>
                <w:rFonts w:cs="Segoe UI"/>
                <w:b/>
                <w:bCs/>
                <w:noProof/>
              </w:rPr>
              <w:t>v posledních 5 letech před zahájením zadávacího řízení</w:t>
            </w:r>
            <w:r w:rsidR="00BD7350" w:rsidRPr="00B57110">
              <w:rPr>
                <w:rFonts w:eastAsia="Arial Unicode MS" w:cs="Segoe UI"/>
                <w:iCs/>
              </w:rPr>
              <w:t xml:space="preserve"> </w:t>
            </w:r>
            <w:r w:rsidR="00BD7350" w:rsidRPr="00842F49">
              <w:rPr>
                <w:rFonts w:eastAsia="Arial Unicode MS" w:cs="Segoe UI"/>
                <w:b/>
                <w:bCs/>
                <w:iCs/>
              </w:rPr>
              <w:t>o celkových finančních nákladech projektu</w:t>
            </w:r>
            <w:r w:rsidR="00BD7350" w:rsidRPr="00B57110">
              <w:rPr>
                <w:rFonts w:eastAsia="Arial Unicode MS" w:cs="Segoe UI"/>
                <w:iCs/>
              </w:rPr>
              <w:t xml:space="preserve">, k němuž bylo poskytováno dotační poradenství, </w:t>
            </w:r>
            <w:r w:rsidR="00BD7350" w:rsidRPr="00842F49">
              <w:rPr>
                <w:rFonts w:eastAsia="Arial Unicode MS" w:cs="Segoe UI"/>
                <w:b/>
                <w:bCs/>
                <w:iCs/>
              </w:rPr>
              <w:t xml:space="preserve">alespoň </w:t>
            </w:r>
            <w:r w:rsidR="00732953">
              <w:rPr>
                <w:rFonts w:eastAsia="Arial Unicode MS" w:cs="Segoe UI"/>
                <w:b/>
                <w:bCs/>
                <w:iCs/>
              </w:rPr>
              <w:t>20</w:t>
            </w:r>
            <w:r w:rsidR="00BD7350" w:rsidRPr="00842F49">
              <w:rPr>
                <w:rFonts w:eastAsia="Arial Unicode MS" w:cs="Segoe UI"/>
                <w:b/>
                <w:bCs/>
                <w:iCs/>
              </w:rPr>
              <w:t> 000 000 Kč bez DPH/projekt</w:t>
            </w:r>
          </w:p>
        </w:tc>
        <w:tc>
          <w:tcPr>
            <w:tcW w:w="3031" w:type="dxa"/>
            <w:vAlign w:val="center"/>
          </w:tcPr>
          <w:p w14:paraId="3D9098CA" w14:textId="7E70B289" w:rsidR="00BD7350" w:rsidRDefault="00BD7350" w:rsidP="009E68A9">
            <w:pPr>
              <w:pStyle w:val="MTLNormalhlavicka"/>
              <w:rPr>
                <w:noProof/>
              </w:rPr>
            </w:pPr>
            <w:r>
              <w:rPr>
                <w:noProof/>
              </w:rPr>
              <w:t>1 bod</w:t>
            </w:r>
          </w:p>
        </w:tc>
      </w:tr>
    </w:tbl>
    <w:p w14:paraId="2EB28BBD" w14:textId="5A799F20" w:rsidR="008F54D0" w:rsidRDefault="008F54D0" w:rsidP="008F54D0">
      <w:pPr>
        <w:spacing w:before="240"/>
      </w:pPr>
      <w:r>
        <w:t xml:space="preserve">Hodnoceno bude </w:t>
      </w:r>
      <w:r w:rsidRPr="00BD7350">
        <w:t>maximálně</w:t>
      </w:r>
      <w:r w:rsidR="00BD7350">
        <w:t xml:space="preserve"> </w:t>
      </w:r>
      <w:r w:rsidRPr="00BD7350">
        <w:t>10 zkušeností u každé jednotlivé osoby</w:t>
      </w:r>
      <w:r w:rsidR="00FF36F2">
        <w:t>; u každé osoby jmenované na pozici dotačního speciality bude hodnoceno maximálně 5 zkušeností</w:t>
      </w:r>
      <w:r w:rsidR="00A43EC0">
        <w:t xml:space="preserve"> (celkem tedy za danou pozici pro všechny osoby max. 15 zkušeností)</w:t>
      </w:r>
      <w:r w:rsidRPr="00BD7350">
        <w:t>. Nabídne-li účastník zkušeností u příslušné osoby více, bude pro účely hodnocení jeho nabídky použito 10</w:t>
      </w:r>
      <w:r>
        <w:t xml:space="preserve"> </w:t>
      </w:r>
      <w:r w:rsidR="00AB50DA">
        <w:t xml:space="preserve">(u každé osoby – dotačního specialisty 5) </w:t>
      </w:r>
      <w:r>
        <w:t xml:space="preserve">zkušeností, a to těch, za něž účastník získá nejvyšší bodové hodnocení u hodnocené osoby. </w:t>
      </w:r>
    </w:p>
    <w:p w14:paraId="12A7A9A1" w14:textId="77777777" w:rsidR="008F54D0" w:rsidRPr="009A76E4" w:rsidRDefault="008F54D0" w:rsidP="00E346F2">
      <w:pPr>
        <w:keepNext/>
        <w:rPr>
          <w:rFonts w:cs="Segoe UI"/>
          <w:noProof/>
        </w:rPr>
      </w:pPr>
      <w:r>
        <w:rPr>
          <w:rFonts w:cs="Segoe UI"/>
          <w:noProof/>
        </w:rPr>
        <w:t>Počet uvedených zkušeností každé osoby bude doložen (přiložen) v profesním životopise jednotlivými akcemi/projekty. V životopise budou uvedeny vždy</w:t>
      </w:r>
    </w:p>
    <w:p w14:paraId="45234268" w14:textId="77777777" w:rsidR="008F54D0" w:rsidRPr="00485F01" w:rsidRDefault="008F54D0" w:rsidP="007F65E6">
      <w:pPr>
        <w:pStyle w:val="Odstavecseseznamem"/>
        <w:numPr>
          <w:ilvl w:val="0"/>
          <w:numId w:val="31"/>
        </w:numPr>
        <w:spacing w:after="0"/>
        <w:rPr>
          <w:rFonts w:cs="Segoe UI"/>
          <w:noProof/>
        </w:rPr>
      </w:pPr>
      <w:r w:rsidRPr="00631E20">
        <w:rPr>
          <w:rFonts w:cs="Segoe UI"/>
          <w:noProof/>
        </w:rPr>
        <w:t xml:space="preserve">označení a popis </w:t>
      </w:r>
      <w:r>
        <w:rPr>
          <w:rFonts w:cs="Segoe UI"/>
          <w:noProof/>
        </w:rPr>
        <w:t>akce/</w:t>
      </w:r>
      <w:r w:rsidRPr="00631E20">
        <w:rPr>
          <w:rFonts w:cs="Segoe UI"/>
          <w:noProof/>
        </w:rPr>
        <w:t xml:space="preserve">projektu, ze kterého bude vyplývat splnění </w:t>
      </w:r>
      <w:r w:rsidRPr="00BE782C">
        <w:rPr>
          <w:rFonts w:cs="Segoe UI"/>
          <w:noProof/>
          <w:u w:val="single"/>
        </w:rPr>
        <w:t>všech</w:t>
      </w:r>
      <w:r>
        <w:rPr>
          <w:rFonts w:cs="Segoe UI"/>
          <w:noProof/>
        </w:rPr>
        <w:t xml:space="preserve"> </w:t>
      </w:r>
      <w:r w:rsidRPr="00631E20">
        <w:rPr>
          <w:rFonts w:cs="Segoe UI"/>
          <w:noProof/>
        </w:rPr>
        <w:t xml:space="preserve">výše </w:t>
      </w:r>
      <w:r w:rsidRPr="00485F01">
        <w:rPr>
          <w:rFonts w:cs="Segoe UI"/>
          <w:noProof/>
        </w:rPr>
        <w:t>uvedených požadavků pro zohlednění zkušenosti při hodnocení,</w:t>
      </w:r>
    </w:p>
    <w:p w14:paraId="3467C1D6" w14:textId="61967110" w:rsidR="0014460B" w:rsidRPr="00783C0A" w:rsidRDefault="008F54D0" w:rsidP="00783C0A">
      <w:pPr>
        <w:pStyle w:val="Odstavecseseznamem"/>
        <w:numPr>
          <w:ilvl w:val="0"/>
          <w:numId w:val="31"/>
        </w:numPr>
        <w:spacing w:after="0"/>
        <w:rPr>
          <w:rFonts w:cs="Segoe UI"/>
          <w:noProof/>
        </w:rPr>
      </w:pPr>
      <w:r w:rsidRPr="00485F01">
        <w:rPr>
          <w:rFonts w:cs="Segoe UI"/>
          <w:noProof/>
        </w:rPr>
        <w:t xml:space="preserve">realizační hodnota </w:t>
      </w:r>
      <w:r w:rsidR="00BD7350">
        <w:rPr>
          <w:rFonts w:cs="Segoe UI"/>
          <w:noProof/>
        </w:rPr>
        <w:t>dotovaných projektů</w:t>
      </w:r>
      <w:r w:rsidRPr="00485F01">
        <w:rPr>
          <w:rFonts w:cs="Segoe UI"/>
          <w:noProof/>
        </w:rPr>
        <w:t>,</w:t>
      </w:r>
    </w:p>
    <w:p w14:paraId="5B82CA0C" w14:textId="0BAA8765" w:rsidR="008F54D0" w:rsidRPr="00485F01" w:rsidRDefault="0014460B" w:rsidP="007F65E6">
      <w:pPr>
        <w:pStyle w:val="Odstavecseseznamem"/>
        <w:numPr>
          <w:ilvl w:val="0"/>
          <w:numId w:val="31"/>
        </w:numPr>
        <w:spacing w:after="0"/>
        <w:rPr>
          <w:rFonts w:cs="Segoe UI"/>
          <w:noProof/>
        </w:rPr>
      </w:pPr>
      <w:r>
        <w:rPr>
          <w:rFonts w:cs="Segoe UI"/>
          <w:noProof/>
        </w:rPr>
        <w:t>informace o tom, že u uvedených projektů bylo rozhodnuto o poskytnutí dotace (anebo byl projekt jiným způsobem schválen),</w:t>
      </w:r>
      <w:r w:rsidR="008F54D0" w:rsidRPr="00485F01">
        <w:rPr>
          <w:rFonts w:cs="Segoe UI"/>
          <w:noProof/>
        </w:rPr>
        <w:t xml:space="preserve"> </w:t>
      </w:r>
      <w:r w:rsidR="00C24E63">
        <w:rPr>
          <w:rFonts w:cs="Segoe UI"/>
          <w:noProof/>
        </w:rPr>
        <w:t>a to ve vztahu k referencím/zkušenostem dle odst. 6.4 odst. 1 písm. a) zadávací dokumentace</w:t>
      </w:r>
      <w:r w:rsidR="00860302">
        <w:rPr>
          <w:rFonts w:cs="Segoe UI"/>
          <w:noProof/>
        </w:rPr>
        <w:t>,</w:t>
      </w:r>
      <w:r w:rsidR="00732953">
        <w:rPr>
          <w:rFonts w:cs="Segoe UI"/>
          <w:noProof/>
        </w:rPr>
        <w:t xml:space="preserve"> </w:t>
      </w:r>
      <w:r w:rsidR="008F54D0" w:rsidRPr="00485F01">
        <w:rPr>
          <w:rFonts w:cs="Segoe UI"/>
          <w:noProof/>
        </w:rPr>
        <w:t xml:space="preserve">a </w:t>
      </w:r>
    </w:p>
    <w:p w14:paraId="438E11B7" w14:textId="77777777" w:rsidR="008F54D0" w:rsidRPr="00485F01" w:rsidRDefault="008F54D0" w:rsidP="007F65E6">
      <w:pPr>
        <w:pStyle w:val="Odstavecseseznamem"/>
        <w:numPr>
          <w:ilvl w:val="0"/>
          <w:numId w:val="31"/>
        </w:numPr>
        <w:spacing w:after="0"/>
        <w:rPr>
          <w:rFonts w:cs="Segoe UI"/>
          <w:noProof/>
        </w:rPr>
      </w:pPr>
      <w:r w:rsidRPr="00485F01">
        <w:rPr>
          <w:rFonts w:cs="Segoe UI"/>
          <w:noProof/>
        </w:rPr>
        <w:t xml:space="preserve">kontaktní údaje objednatele </w:t>
      </w:r>
      <w:r w:rsidRPr="00BE782C">
        <w:rPr>
          <w:rFonts w:cs="Segoe UI"/>
          <w:noProof/>
        </w:rPr>
        <w:t>projektové dokumentace</w:t>
      </w:r>
      <w:r w:rsidRPr="00485F01">
        <w:rPr>
          <w:rFonts w:cs="Segoe UI"/>
          <w:noProof/>
        </w:rPr>
        <w:t xml:space="preserve"> pro možnost ověření (e-mail a tel. č. kontaktní osoby). </w:t>
      </w:r>
    </w:p>
    <w:p w14:paraId="3C4A6DC6" w14:textId="2CA9FDAF" w:rsidR="008F54D0" w:rsidRDefault="008F54D0" w:rsidP="008F54D0">
      <w:pPr>
        <w:spacing w:before="240"/>
        <w:rPr>
          <w:noProof/>
        </w:rPr>
      </w:pPr>
      <w:r w:rsidRPr="009A76E4">
        <w:rPr>
          <w:noProof/>
        </w:rPr>
        <w:t xml:space="preserve">Seznam zkušeností členů realizačního týmu pro účely hodnocení </w:t>
      </w:r>
      <w:r w:rsidRPr="009A76E4">
        <w:rPr>
          <w:b/>
          <w:noProof/>
        </w:rPr>
        <w:t>nemůže být dodatečně (po podání nabídky) doplňován či rozšiřován</w:t>
      </w:r>
      <w:r w:rsidRPr="009A76E4">
        <w:rPr>
          <w:noProof/>
        </w:rPr>
        <w:t xml:space="preserve">; v případě, že údaje v nabídce (profesním </w:t>
      </w:r>
      <w:r w:rsidRPr="009A76E4">
        <w:rPr>
          <w:noProof/>
        </w:rPr>
        <w:lastRenderedPageBreak/>
        <w:t xml:space="preserve">životopise) nebudou úplné či jednoznačné, </w:t>
      </w:r>
      <w:r w:rsidRPr="007F5BC2">
        <w:rPr>
          <w:noProof/>
        </w:rPr>
        <w:t xml:space="preserve">příslušná praxe nemusí být uznána pro účely hodnocení nabídky. </w:t>
      </w:r>
      <w:r w:rsidRPr="007F5BC2">
        <w:t>Každá zkušenost může být pro účely hodnocení uznána jen jednou</w:t>
      </w:r>
      <w:r w:rsidRPr="006018EC">
        <w:t>.</w:t>
      </w:r>
    </w:p>
    <w:p w14:paraId="0E622C09" w14:textId="1CC815DC" w:rsidR="008F54D0" w:rsidRDefault="008F54D0" w:rsidP="008F54D0">
      <w:r>
        <w:t>Nabídky budou v rámci tohoto kritéria hodnocení hodnoceny po převodu zkušeností na bodové hodnocení bodovací metodou dle výše uvedeného</w:t>
      </w:r>
      <w:r w:rsidR="006755D1">
        <w:t>, tj. získané body za jednotlivé osoby budou sečteny</w:t>
      </w:r>
      <w:r w:rsidR="00093654">
        <w:t xml:space="preserve"> a</w:t>
      </w:r>
      <w:r>
        <w:t xml:space="preserve"> </w:t>
      </w:r>
      <w:r w:rsidR="00093654">
        <w:t>n</w:t>
      </w:r>
      <w:r>
        <w:t>ásledně bude součet bodových hodnot za všechny vyhovující zkušenosti všech členů týmu přepočten na bodové hodnocení dle daného kritéria dle následujícího vzorce:</w:t>
      </w:r>
    </w:p>
    <w:p w14:paraId="67400658" w14:textId="2F4783EE" w:rsidR="008F54D0" w:rsidRPr="008741C1" w:rsidRDefault="00783C0A" w:rsidP="008F54D0">
      <w:pPr>
        <w:jc w:val="center"/>
        <w:rPr>
          <w:rFonts w:eastAsiaTheme="minorEastAsia" w:cs="Segoe UI"/>
        </w:rPr>
      </w:pPr>
      <m:oMathPara>
        <m:oMath>
          <m:f>
            <m:fPr>
              <m:ctrlPr>
                <w:rPr>
                  <w:rFonts w:ascii="Cambria Math" w:hAnsi="Cambria Math" w:cs="Segoe UI"/>
                  <w:i/>
                </w:rPr>
              </m:ctrlPr>
            </m:fPr>
            <m:num>
              <m:r>
                <w:rPr>
                  <w:rFonts w:ascii="Cambria Math" w:hAnsi="Cambria Math" w:cs="Segoe UI"/>
                </w:rPr>
                <m:t>hodnota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hodnocené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nabídky (součet bodových hodnot za zkušenosti  členů týmu)</m:t>
              </m:r>
            </m:num>
            <m:den>
              <m:r>
                <w:rPr>
                  <w:rFonts w:ascii="Cambria Math" w:hAnsi="Cambria Math" w:cs="Segoe UI"/>
                </w:rPr>
                <m:t>hodnota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nejvhodnější</m:t>
              </m:r>
              <m:r>
                <w:rPr>
                  <w:rFonts w:ascii="Cambria Math" w:cs="Segoe UI"/>
                </w:rPr>
                <m:t xml:space="preserve"> </m:t>
              </m:r>
              <m:r>
                <w:rPr>
                  <w:rFonts w:ascii="Cambria Math" w:hAnsi="Cambria Math" w:cs="Segoe UI"/>
                </w:rPr>
                <m:t>nabídky (součet bodových hodnot za zkušenosti  členů týmu)</m:t>
              </m:r>
              <m:r>
                <w:rPr>
                  <w:rFonts w:ascii="Cambria Math" w:cs="Segoe UI"/>
                </w:rPr>
                <m:t xml:space="preserve"> </m:t>
              </m:r>
            </m:den>
          </m:f>
          <m:r>
            <w:rPr>
              <w:rFonts w:ascii="Cambria Math" w:cs="Segoe UI"/>
            </w:rPr>
            <m:t xml:space="preserve"> </m:t>
          </m:r>
          <m:r>
            <w:rPr>
              <w:rFonts w:ascii="Cambria Math" w:hAnsi="Cambria Math" w:cs="Segoe UI"/>
            </w:rPr>
            <m:t>*</m:t>
          </m:r>
          <m:r>
            <w:rPr>
              <w:rFonts w:ascii="Cambria Math" w:cs="Segoe UI"/>
            </w:rPr>
            <m:t xml:space="preserve"> 20</m:t>
          </m:r>
        </m:oMath>
      </m:oMathPara>
    </w:p>
    <w:p w14:paraId="1E405D33" w14:textId="407F0E2D" w:rsidR="008F54D0" w:rsidRDefault="0014460B" w:rsidP="008F54D0">
      <w:pPr>
        <w:pStyle w:val="Nadpis2"/>
      </w:pPr>
      <w:r>
        <w:t>Určení pořadí účastníků</w:t>
      </w:r>
      <w:r w:rsidRPr="0014460B">
        <w:t>:</w:t>
      </w:r>
    </w:p>
    <w:p w14:paraId="26443157" w14:textId="344FF27C" w:rsidR="008F54D0" w:rsidRDefault="008F54D0" w:rsidP="008F54D0">
      <w:r>
        <w:t>Pořadí účastníků bude určeno na základě dosaženého součtu bodových hodnocení dle jednotlivých kritérií hodnocení. Vyšší součtové bodové hodnocení znamená vyšší pořadí.</w:t>
      </w:r>
    </w:p>
    <w:p w14:paraId="58A14C63" w14:textId="7AD2255B" w:rsidR="00F45C1F" w:rsidRDefault="008F54D0" w:rsidP="008F54D0">
      <w:r>
        <w:t>U bodového hodnocení bude vždy u každého kritéria hodnocení provedeno zaokrouhlení na dvě desetinná místa dle pravidel zaokrouhlování.</w:t>
      </w:r>
    </w:p>
    <w:p w14:paraId="6AF014C8" w14:textId="0B121970" w:rsidR="005F17E2" w:rsidRPr="00977CBB" w:rsidRDefault="002C0313" w:rsidP="008F54D0">
      <w:pPr>
        <w:rPr>
          <w:highlight w:val="yellow"/>
        </w:rPr>
      </w:pPr>
      <w:r>
        <w:t>Bude-li mít více účastníků stejné bodové hodnocení, umístí se na stejném děleném místě v rámci hodnocení nabídek. Se všemi účastníky, kteří se takto umístí nejhůře na třetím děleném místě, bude uzavřena rámcová dohoda.</w:t>
      </w:r>
    </w:p>
    <w:p w14:paraId="3EFC67AD" w14:textId="2AD28DDE" w:rsidR="00C70F4F" w:rsidRPr="0021039D" w:rsidRDefault="00261955" w:rsidP="0021039D">
      <w:pPr>
        <w:pStyle w:val="Nadpis1"/>
      </w:pPr>
      <w:bookmarkStart w:id="81" w:name="_Toc113376738"/>
      <w:r w:rsidRPr="0021039D">
        <w:t>POŽADAVKY NA ZPRACOVÁNÍ A PODÁNÍ NABÍDKY</w:t>
      </w:r>
      <w:bookmarkStart w:id="82" w:name="_Ref131226724"/>
      <w:bookmarkStart w:id="83" w:name="_Ref191791018"/>
      <w:bookmarkEnd w:id="81"/>
    </w:p>
    <w:p w14:paraId="74223F65" w14:textId="4711850C" w:rsidR="00A23BA3" w:rsidRPr="0021039D" w:rsidRDefault="00DD7F9F" w:rsidP="008A565C">
      <w:pPr>
        <w:pStyle w:val="Nadpis2"/>
        <w:keepNext w:val="0"/>
        <w:jc w:val="both"/>
      </w:pPr>
      <w:r w:rsidRPr="0021039D">
        <w:rPr>
          <w:b w:val="0"/>
          <w:lang w:eastAsia="ar-SA"/>
        </w:rPr>
        <w:t xml:space="preserve">Účastník zadávacího řízení podá pouze úplnou </w:t>
      </w:r>
      <w:r w:rsidRPr="0021039D">
        <w:rPr>
          <w:lang w:eastAsia="ar-SA"/>
        </w:rPr>
        <w:t xml:space="preserve">elektronickou </w:t>
      </w:r>
      <w:r w:rsidR="000D3EAE" w:rsidRPr="0021039D">
        <w:rPr>
          <w:lang w:eastAsia="ar-SA"/>
        </w:rPr>
        <w:t>podobu</w:t>
      </w:r>
      <w:r w:rsidR="000D3EAE" w:rsidRPr="0021039D">
        <w:rPr>
          <w:b w:val="0"/>
          <w:lang w:eastAsia="ar-SA"/>
        </w:rPr>
        <w:t xml:space="preserve"> </w:t>
      </w:r>
      <w:r w:rsidRPr="0021039D">
        <w:rPr>
          <w:lang w:eastAsia="ar-SA"/>
        </w:rPr>
        <w:t>nabídky</w:t>
      </w:r>
      <w:r w:rsidRPr="0021039D">
        <w:rPr>
          <w:b w:val="0"/>
          <w:lang w:eastAsia="ar-SA"/>
        </w:rPr>
        <w:t>, a to s</w:t>
      </w:r>
      <w:r w:rsidR="0087609E" w:rsidRPr="0021039D">
        <w:rPr>
          <w:b w:val="0"/>
          <w:lang w:eastAsia="ar-SA"/>
        </w:rPr>
        <w:t> </w:t>
      </w:r>
      <w:r w:rsidRPr="0021039D">
        <w:rPr>
          <w:b w:val="0"/>
          <w:lang w:eastAsia="ar-SA"/>
        </w:rPr>
        <w:t xml:space="preserve">využitím elektronického nástroje dle </w:t>
      </w:r>
      <w:r w:rsidR="00856960" w:rsidRPr="0021039D">
        <w:rPr>
          <w:b w:val="0"/>
          <w:lang w:eastAsia="ar-SA"/>
        </w:rPr>
        <w:t xml:space="preserve">článku </w:t>
      </w:r>
      <w:r w:rsidR="00856960" w:rsidRPr="0021039D">
        <w:rPr>
          <w:b w:val="0"/>
          <w:lang w:eastAsia="ar-SA"/>
        </w:rPr>
        <w:fldChar w:fldCharType="begin"/>
      </w:r>
      <w:r w:rsidR="00856960" w:rsidRPr="0021039D">
        <w:rPr>
          <w:b w:val="0"/>
          <w:lang w:eastAsia="ar-SA"/>
        </w:rPr>
        <w:instrText xml:space="preserve"> REF _Ref519077264 \r \h </w:instrText>
      </w:r>
      <w:r w:rsidR="00D671B5" w:rsidRPr="0021039D">
        <w:rPr>
          <w:b w:val="0"/>
          <w:lang w:eastAsia="ar-SA"/>
        </w:rPr>
        <w:instrText xml:space="preserve"> \* MERGEFORMAT </w:instrText>
      </w:r>
      <w:r w:rsidR="00856960" w:rsidRPr="0021039D">
        <w:rPr>
          <w:b w:val="0"/>
          <w:lang w:eastAsia="ar-SA"/>
        </w:rPr>
      </w:r>
      <w:r w:rsidR="00856960" w:rsidRPr="0021039D">
        <w:rPr>
          <w:b w:val="0"/>
          <w:lang w:eastAsia="ar-SA"/>
        </w:rPr>
        <w:fldChar w:fldCharType="separate"/>
      </w:r>
      <w:r w:rsidR="00010A08">
        <w:rPr>
          <w:b w:val="0"/>
          <w:lang w:eastAsia="ar-SA"/>
        </w:rPr>
        <w:t>2</w:t>
      </w:r>
      <w:r w:rsidR="00856960" w:rsidRPr="0021039D">
        <w:rPr>
          <w:b w:val="0"/>
          <w:lang w:eastAsia="ar-SA"/>
        </w:rPr>
        <w:fldChar w:fldCharType="end"/>
      </w:r>
      <w:r w:rsidR="002A1F61" w:rsidRPr="0021039D">
        <w:rPr>
          <w:b w:val="0"/>
          <w:lang w:eastAsia="ar-SA"/>
        </w:rPr>
        <w:t xml:space="preserve"> </w:t>
      </w:r>
      <w:r w:rsidRPr="0021039D">
        <w:rPr>
          <w:b w:val="0"/>
          <w:lang w:eastAsia="ar-SA"/>
        </w:rPr>
        <w:t xml:space="preserve">zadávací dokumentace. </w:t>
      </w:r>
      <w:r w:rsidR="00D90F56" w:rsidRPr="0021039D">
        <w:rPr>
          <w:lang w:eastAsia="ar-SA"/>
        </w:rPr>
        <w:t>Nabídka musí být šifrována v souladu s požadavky právních předpisů a elektronického nástroje.</w:t>
      </w:r>
    </w:p>
    <w:p w14:paraId="60E706F1" w14:textId="77777777" w:rsidR="00B6128D" w:rsidRPr="0021039D" w:rsidRDefault="00DD7F9F" w:rsidP="008A565C">
      <w:pPr>
        <w:pStyle w:val="Nadpis2"/>
        <w:keepNext w:val="0"/>
        <w:jc w:val="both"/>
        <w:rPr>
          <w:b w:val="0"/>
          <w:lang w:eastAsia="ar-SA"/>
        </w:rPr>
      </w:pPr>
      <w:r w:rsidRPr="0021039D">
        <w:rPr>
          <w:b w:val="0"/>
          <w:lang w:eastAsia="ar-SA"/>
        </w:rPr>
        <w:t xml:space="preserve">Nabídka musí být zpracována </w:t>
      </w:r>
      <w:r w:rsidRPr="0021039D">
        <w:rPr>
          <w:lang w:eastAsia="ar-SA"/>
        </w:rPr>
        <w:t xml:space="preserve">v českém </w:t>
      </w:r>
      <w:r w:rsidR="00856960" w:rsidRPr="0021039D">
        <w:rPr>
          <w:lang w:eastAsia="ar-SA"/>
        </w:rPr>
        <w:t xml:space="preserve">či slovenském </w:t>
      </w:r>
      <w:r w:rsidRPr="0021039D">
        <w:rPr>
          <w:lang w:eastAsia="ar-SA"/>
        </w:rPr>
        <w:t>jazyce</w:t>
      </w:r>
      <w:r w:rsidRPr="0021039D">
        <w:rPr>
          <w:b w:val="0"/>
          <w:lang w:eastAsia="ar-SA"/>
        </w:rPr>
        <w:t xml:space="preserve">. Výjimku tvoří odborné názvy, které mohou být kromě českého </w:t>
      </w:r>
      <w:r w:rsidR="00B567D5" w:rsidRPr="0021039D">
        <w:rPr>
          <w:b w:val="0"/>
          <w:lang w:eastAsia="ar-SA"/>
        </w:rPr>
        <w:t xml:space="preserve">jazyka předloženy v </w:t>
      </w:r>
      <w:r w:rsidRPr="0021039D">
        <w:rPr>
          <w:b w:val="0"/>
          <w:lang w:eastAsia="ar-SA"/>
        </w:rPr>
        <w:t>anglickém jazyce</w:t>
      </w:r>
      <w:r w:rsidR="00785CB6" w:rsidRPr="0021039D">
        <w:rPr>
          <w:b w:val="0"/>
          <w:lang w:eastAsia="ar-SA"/>
        </w:rPr>
        <w:t>; v anglickém jazyce pouze tehdy, pokud jsou v anglickém jazyce běžně používány i v českém prostředí nebo nemají vhodný český ekvivalent</w:t>
      </w:r>
      <w:r w:rsidRPr="0021039D">
        <w:rPr>
          <w:b w:val="0"/>
          <w:lang w:eastAsia="ar-SA"/>
        </w:rPr>
        <w:t>.</w:t>
      </w:r>
    </w:p>
    <w:p w14:paraId="1A023221" w14:textId="11BE1F8F" w:rsidR="00A23BA3" w:rsidRPr="0021039D" w:rsidRDefault="00B6128D" w:rsidP="008A565C">
      <w:pPr>
        <w:pStyle w:val="Nadpis2"/>
        <w:keepNext w:val="0"/>
        <w:jc w:val="both"/>
        <w:rPr>
          <w:b w:val="0"/>
          <w:lang w:eastAsia="ar-SA"/>
        </w:rPr>
      </w:pPr>
      <w:r w:rsidRPr="0021039D">
        <w:rPr>
          <w:b w:val="0"/>
          <w:lang w:eastAsia="ar-SA"/>
        </w:rPr>
        <w:t xml:space="preserve">V případě, že jsou některé údaje v nabídce účastníka uvedeny v jiné měně než v Kč, aniž by to bylo v rozporu se zadávací dokumentací (např. článkem </w:t>
      </w:r>
      <w:r w:rsidRPr="0021039D">
        <w:rPr>
          <w:b w:val="0"/>
          <w:lang w:eastAsia="ar-SA"/>
        </w:rPr>
        <w:fldChar w:fldCharType="begin"/>
      </w:r>
      <w:r w:rsidRPr="0021039D">
        <w:rPr>
          <w:b w:val="0"/>
          <w:lang w:eastAsia="ar-SA"/>
        </w:rPr>
        <w:instrText xml:space="preserve"> REF _Ref519079168 \r \h </w:instrText>
      </w:r>
      <w:r w:rsidR="0021039D" w:rsidRPr="0021039D">
        <w:rPr>
          <w:b w:val="0"/>
          <w:lang w:eastAsia="ar-SA"/>
        </w:rPr>
        <w:instrText xml:space="preserve"> \* MERGEFORMAT </w:instrText>
      </w:r>
      <w:r w:rsidRPr="0021039D">
        <w:rPr>
          <w:b w:val="0"/>
          <w:lang w:eastAsia="ar-SA"/>
        </w:rPr>
      </w:r>
      <w:r w:rsidRPr="0021039D">
        <w:rPr>
          <w:b w:val="0"/>
          <w:lang w:eastAsia="ar-SA"/>
        </w:rPr>
        <w:fldChar w:fldCharType="separate"/>
      </w:r>
      <w:r w:rsidR="00010A08">
        <w:rPr>
          <w:b w:val="0"/>
          <w:lang w:eastAsia="ar-SA"/>
        </w:rPr>
        <w:t>9</w:t>
      </w:r>
      <w:r w:rsidRPr="0021039D">
        <w:rPr>
          <w:b w:val="0"/>
          <w:lang w:eastAsia="ar-SA"/>
        </w:rPr>
        <w:fldChar w:fldCharType="end"/>
      </w:r>
      <w:r w:rsidRPr="0021039D">
        <w:rPr>
          <w:b w:val="0"/>
          <w:lang w:eastAsia="ar-SA"/>
        </w:rPr>
        <w:t>)</w:t>
      </w:r>
      <w:r w:rsidR="00240AA8" w:rsidRPr="0021039D">
        <w:rPr>
          <w:b w:val="0"/>
          <w:lang w:eastAsia="ar-SA"/>
        </w:rPr>
        <w:t xml:space="preserve">, použije se pro přepočet na Kč kurz </w:t>
      </w:r>
      <w:r w:rsidR="00D32D84" w:rsidRPr="00D32D84">
        <w:rPr>
          <w:b w:val="0"/>
          <w:bCs w:val="0"/>
          <w:lang w:eastAsia="ar-SA"/>
        </w:rPr>
        <w:t xml:space="preserve">devizového trhu vyhlášený Českou národní bankou </w:t>
      </w:r>
      <w:r w:rsidR="00240AA8" w:rsidRPr="00D32D84">
        <w:rPr>
          <w:b w:val="0"/>
          <w:bCs w:val="0"/>
          <w:lang w:eastAsia="ar-SA"/>
        </w:rPr>
        <w:t>ke dni</w:t>
      </w:r>
      <w:r w:rsidR="00240AA8" w:rsidRPr="00D32D84">
        <w:rPr>
          <w:b w:val="0"/>
          <w:lang w:eastAsia="ar-SA"/>
        </w:rPr>
        <w:t xml:space="preserve"> </w:t>
      </w:r>
      <w:r w:rsidR="00240AA8" w:rsidRPr="0021039D">
        <w:rPr>
          <w:b w:val="0"/>
          <w:lang w:eastAsia="ar-SA"/>
        </w:rPr>
        <w:t>zahájení zadávacího řízení.</w:t>
      </w:r>
      <w:r w:rsidRPr="0021039D">
        <w:rPr>
          <w:b w:val="0"/>
          <w:lang w:eastAsia="ar-SA"/>
        </w:rPr>
        <w:t xml:space="preserve"> </w:t>
      </w:r>
      <w:r w:rsidR="00DD7F9F" w:rsidRPr="0021039D">
        <w:rPr>
          <w:b w:val="0"/>
          <w:lang w:eastAsia="ar-SA"/>
        </w:rPr>
        <w:t xml:space="preserve"> </w:t>
      </w:r>
    </w:p>
    <w:p w14:paraId="6149E903" w14:textId="77777777" w:rsidR="00F45C1F" w:rsidRPr="0021039D" w:rsidRDefault="00DD7F9F" w:rsidP="008A565C">
      <w:pPr>
        <w:pStyle w:val="Nadpis2"/>
        <w:keepNext w:val="0"/>
        <w:jc w:val="both"/>
        <w:rPr>
          <w:b w:val="0"/>
          <w:lang w:eastAsia="ar-SA"/>
        </w:rPr>
      </w:pPr>
      <w:bookmarkStart w:id="84" w:name="_Ref112771873"/>
      <w:r w:rsidRPr="0021039D">
        <w:rPr>
          <w:b w:val="0"/>
          <w:lang w:eastAsia="ar-SA"/>
        </w:rPr>
        <w:t xml:space="preserve">Zadavatel </w:t>
      </w:r>
      <w:r w:rsidR="00BA4B89" w:rsidRPr="0021039D">
        <w:rPr>
          <w:b w:val="0"/>
          <w:lang w:eastAsia="ar-SA"/>
        </w:rPr>
        <w:t xml:space="preserve">požaduje, aby součástí nabídky byly dále požadované informace a doklady, a </w:t>
      </w:r>
      <w:r w:rsidRPr="0021039D">
        <w:rPr>
          <w:b w:val="0"/>
          <w:lang w:eastAsia="ar-SA"/>
        </w:rPr>
        <w:t xml:space="preserve">doporučuje použít </w:t>
      </w:r>
      <w:r w:rsidR="00E135BE" w:rsidRPr="0021039D">
        <w:rPr>
          <w:b w:val="0"/>
          <w:lang w:eastAsia="ar-SA"/>
        </w:rPr>
        <w:t xml:space="preserve">následující </w:t>
      </w:r>
      <w:r w:rsidRPr="0021039D">
        <w:rPr>
          <w:b w:val="0"/>
          <w:lang w:eastAsia="ar-SA"/>
        </w:rPr>
        <w:t>pořadí dokumentů</w:t>
      </w:r>
      <w:r w:rsidR="0018186E" w:rsidRPr="0021039D">
        <w:rPr>
          <w:b w:val="0"/>
          <w:lang w:eastAsia="ar-SA"/>
        </w:rPr>
        <w:t xml:space="preserve"> (zejména budou-li součástí jednoho souboru)</w:t>
      </w:r>
      <w:bookmarkEnd w:id="84"/>
    </w:p>
    <w:p w14:paraId="6B7D0DCD" w14:textId="77777777" w:rsidR="00293F90" w:rsidRPr="008318DA" w:rsidRDefault="00293F90" w:rsidP="007F65E6">
      <w:pPr>
        <w:pStyle w:val="Odstavecseseznamem"/>
        <w:numPr>
          <w:ilvl w:val="0"/>
          <w:numId w:val="17"/>
        </w:numPr>
        <w:ind w:left="1276"/>
      </w:pPr>
      <w:r w:rsidRPr="008318DA">
        <w:lastRenderedPageBreak/>
        <w:t>obsah nabídky s uvedením čísel stran kapitol nabídky, včetně seznamu příloh,</w:t>
      </w:r>
    </w:p>
    <w:p w14:paraId="37875906" w14:textId="77777777" w:rsidR="004D0332" w:rsidRPr="0021039D" w:rsidRDefault="00A90225" w:rsidP="007F65E6">
      <w:pPr>
        <w:pStyle w:val="Odstavecseseznamem"/>
        <w:numPr>
          <w:ilvl w:val="0"/>
          <w:numId w:val="17"/>
        </w:numPr>
        <w:ind w:left="1276"/>
        <w:rPr>
          <w:i/>
        </w:rPr>
      </w:pPr>
      <w:r w:rsidRPr="008318DA">
        <w:t>doklady prokazující splnění kvalifikace,</w:t>
      </w:r>
    </w:p>
    <w:p w14:paraId="5E6F1637" w14:textId="73112116" w:rsidR="00A75A99" w:rsidRDefault="00CD3401" w:rsidP="007F65E6">
      <w:pPr>
        <w:pStyle w:val="Odstavecseseznamem"/>
        <w:numPr>
          <w:ilvl w:val="0"/>
          <w:numId w:val="17"/>
        </w:numPr>
        <w:ind w:left="1276"/>
      </w:pPr>
      <w:r w:rsidRPr="004D4BD0">
        <w:t>údaje/</w:t>
      </w:r>
      <w:r w:rsidR="004A796C" w:rsidRPr="00B966A9">
        <w:t xml:space="preserve">parametry, které mají být předmětem hodnocení ve smyslu </w:t>
      </w:r>
      <w:r w:rsidRPr="00B966A9">
        <w:t xml:space="preserve">článku </w:t>
      </w:r>
      <w:r w:rsidRPr="00977CBB">
        <w:fldChar w:fldCharType="begin"/>
      </w:r>
      <w:r w:rsidRPr="00785416">
        <w:instrText xml:space="preserve"> REF _Ref519077416 \r \h </w:instrText>
      </w:r>
      <w:r w:rsidR="00D671B5">
        <w:instrText xml:space="preserve"> \* MERGEFORMAT </w:instrText>
      </w:r>
      <w:r w:rsidRPr="00977CBB">
        <w:fldChar w:fldCharType="separate"/>
      </w:r>
      <w:r w:rsidR="00010A08">
        <w:t>10</w:t>
      </w:r>
      <w:r w:rsidRPr="00977CBB">
        <w:fldChar w:fldCharType="end"/>
      </w:r>
      <w:r w:rsidR="004A796C" w:rsidRPr="00977CBB">
        <w:t xml:space="preserve"> zadávací dokumentace</w:t>
      </w:r>
      <w:r w:rsidR="005D06A1" w:rsidRPr="00977CBB">
        <w:t>,</w:t>
      </w:r>
    </w:p>
    <w:p w14:paraId="66B4306B" w14:textId="0F236091" w:rsidR="0009442A" w:rsidRPr="0009442A" w:rsidRDefault="0009442A" w:rsidP="007F65E6">
      <w:pPr>
        <w:pStyle w:val="Odstavecseseznamem"/>
        <w:numPr>
          <w:ilvl w:val="0"/>
          <w:numId w:val="17"/>
        </w:numPr>
        <w:ind w:left="1276"/>
      </w:pPr>
      <w:r w:rsidRPr="0009442A">
        <w:rPr>
          <w:rFonts w:cs="Segoe UI"/>
        </w:rPr>
        <w:t xml:space="preserve">informace a/nebo doklady ve smyslu odst. </w:t>
      </w:r>
      <w:r w:rsidR="0014460B">
        <w:rPr>
          <w:rFonts w:cs="Segoe UI"/>
        </w:rPr>
        <w:fldChar w:fldCharType="begin"/>
      </w:r>
      <w:r w:rsidR="0014460B">
        <w:rPr>
          <w:rFonts w:cs="Segoe UI"/>
        </w:rPr>
        <w:instrText xml:space="preserve"> REF _Ref104194560 \r \h </w:instrText>
      </w:r>
      <w:r w:rsidR="0014460B">
        <w:rPr>
          <w:rFonts w:cs="Segoe UI"/>
        </w:rPr>
      </w:r>
      <w:r w:rsidR="0014460B">
        <w:rPr>
          <w:rFonts w:cs="Segoe UI"/>
        </w:rPr>
        <w:fldChar w:fldCharType="separate"/>
      </w:r>
      <w:r w:rsidR="00010A08">
        <w:rPr>
          <w:rFonts w:cs="Segoe UI"/>
        </w:rPr>
        <w:t>20.3</w:t>
      </w:r>
      <w:r w:rsidR="0014460B">
        <w:rPr>
          <w:rFonts w:cs="Segoe UI"/>
        </w:rPr>
        <w:fldChar w:fldCharType="end"/>
      </w:r>
      <w:r w:rsidRPr="0009442A">
        <w:rPr>
          <w:rFonts w:cs="Segoe UI"/>
        </w:rPr>
        <w:t xml:space="preserve"> zadávací dokumentace, má-li účastník pochybnosti ve smyslu uvedeného ustanovení,</w:t>
      </w:r>
    </w:p>
    <w:p w14:paraId="29B25D0D" w14:textId="77777777" w:rsidR="00F45C1F" w:rsidRPr="0009442A" w:rsidRDefault="008E0F58" w:rsidP="007F65E6">
      <w:pPr>
        <w:pStyle w:val="Odstavecseseznamem"/>
        <w:numPr>
          <w:ilvl w:val="0"/>
          <w:numId w:val="17"/>
        </w:numPr>
        <w:ind w:left="1276"/>
      </w:pPr>
      <w:r w:rsidRPr="0009442A">
        <w:t xml:space="preserve">ostatní dokumenty, které mají dle </w:t>
      </w:r>
      <w:r w:rsidR="005C77EE" w:rsidRPr="0009442A">
        <w:t>účastník</w:t>
      </w:r>
      <w:r w:rsidR="009D391B" w:rsidRPr="0009442A">
        <w:t>a</w:t>
      </w:r>
      <w:r w:rsidRPr="0009442A">
        <w:t xml:space="preserve"> tvořit obsah nabídky</w:t>
      </w:r>
      <w:r w:rsidR="00E135BE" w:rsidRPr="0009442A">
        <w:t>.</w:t>
      </w:r>
      <w:bookmarkEnd w:id="82"/>
      <w:bookmarkEnd w:id="83"/>
    </w:p>
    <w:p w14:paraId="3AA88FF1" w14:textId="77777777" w:rsidR="00241DDD" w:rsidRPr="008318DA" w:rsidRDefault="00261955" w:rsidP="0021039D">
      <w:pPr>
        <w:pStyle w:val="Nadpis1"/>
      </w:pPr>
      <w:bookmarkStart w:id="85" w:name="_Toc113376739"/>
      <w:r w:rsidRPr="0021039D">
        <w:t>ZÁVAZNOST</w:t>
      </w:r>
      <w:r w:rsidRPr="008318DA">
        <w:t xml:space="preserve"> POŽADAVKŮ ZADAVATELE</w:t>
      </w:r>
      <w:bookmarkEnd w:id="85"/>
    </w:p>
    <w:p w14:paraId="6FA6F0AE" w14:textId="77777777" w:rsidR="00FA7190" w:rsidRPr="00B966A9" w:rsidRDefault="00241DDD" w:rsidP="0021039D">
      <w:r w:rsidRPr="008318DA">
        <w:t>Informace a údaje uvedené v</w:t>
      </w:r>
      <w:r w:rsidR="00112D87" w:rsidRPr="008318DA">
        <w:t> zadávací dokumentaci</w:t>
      </w:r>
      <w:r w:rsidRPr="008318DA">
        <w:t xml:space="preserve"> vymezují záv</w:t>
      </w:r>
      <w:r w:rsidRPr="004D4BD0">
        <w:t xml:space="preserve">azné požadavky zadavatele na plnění veřejné zakázky. </w:t>
      </w:r>
    </w:p>
    <w:p w14:paraId="726C4522" w14:textId="77777777" w:rsidR="00241DDD" w:rsidRPr="00B6128D" w:rsidRDefault="00241DDD" w:rsidP="0021039D">
      <w:r w:rsidRPr="00B966A9">
        <w:t xml:space="preserve">Tyto požadavky je </w:t>
      </w:r>
      <w:r w:rsidR="00112D87" w:rsidRPr="008205DA">
        <w:t xml:space="preserve">účastník </w:t>
      </w:r>
      <w:r w:rsidRPr="008205DA">
        <w:t>povinen plně a bezvýhradně respektovat při zpracování své nabídky. Neakceptování požadavků zadavatele uvedených v této zadávací dokumentaci bude považováno za nesplnění zadáva</w:t>
      </w:r>
      <w:r w:rsidRPr="00B6128D">
        <w:t>cích podmínek.</w:t>
      </w:r>
    </w:p>
    <w:p w14:paraId="3EA5285B" w14:textId="751AE9B3" w:rsidR="00FD0BCE" w:rsidRPr="00977CBB" w:rsidRDefault="00AB489F" w:rsidP="0021039D">
      <w:r w:rsidRPr="00240AA8">
        <w:t>V případě, že zadávací podmínky obsahují odkazy na obchodní firmy, názvy nebo jména a</w:t>
      </w:r>
      <w:r w:rsidR="000D32E5" w:rsidRPr="00BA3DD8">
        <w:t> </w:t>
      </w:r>
      <w:r w:rsidRPr="004E4023">
        <w:t>příjmení, specifická označení zboží a služeb, které platí pro určitou osobu, popřípadě její organizační složku za příznačné, patenty na vynálezy, užitné vz</w:t>
      </w:r>
      <w:r w:rsidRPr="007B449A">
        <w:t xml:space="preserve">ory, průmyslové vzory, ochranné známky nebo označení původu, </w:t>
      </w:r>
      <w:r w:rsidRPr="00785416">
        <w:t>umožňuje zadavatel výslovně použití i</w:t>
      </w:r>
      <w:r w:rsidR="007A0A5B" w:rsidRPr="00785416">
        <w:t> </w:t>
      </w:r>
      <w:r w:rsidRPr="00785416">
        <w:t>jiných, kvalitativně a</w:t>
      </w:r>
      <w:r w:rsidR="0014460B">
        <w:t> </w:t>
      </w:r>
      <w:r w:rsidRPr="00785416">
        <w:t>technicky obdobných řešení</w:t>
      </w:r>
      <w:r w:rsidRPr="00977CBB">
        <w:t xml:space="preserve">, které naplní zadavatelem požadovanou či odborníkovi zřejmou funkcionalitu. </w:t>
      </w:r>
    </w:p>
    <w:p w14:paraId="610A0066" w14:textId="77777777" w:rsidR="00BA1620" w:rsidRPr="00977CBB" w:rsidRDefault="00261955" w:rsidP="0021039D">
      <w:pPr>
        <w:pStyle w:val="Nadpis1"/>
      </w:pPr>
      <w:bookmarkStart w:id="86" w:name="_Ref210905415"/>
      <w:bookmarkStart w:id="87" w:name="_Ref318813141"/>
      <w:bookmarkStart w:id="88" w:name="_Ref318813144"/>
      <w:bookmarkStart w:id="89" w:name="_Ref318813153"/>
      <w:bookmarkStart w:id="90" w:name="_Toc457831225"/>
      <w:bookmarkStart w:id="91" w:name="_Toc113376740"/>
      <w:r w:rsidRPr="00977CBB">
        <w:t>VYSVĚTLENÍ, ZMĚNA NEBO DOPLNĚNÍ ZADÁVACÍ DOKUMENTACE</w:t>
      </w:r>
      <w:bookmarkEnd w:id="86"/>
      <w:bookmarkEnd w:id="87"/>
      <w:bookmarkEnd w:id="88"/>
      <w:bookmarkEnd w:id="89"/>
      <w:bookmarkEnd w:id="90"/>
      <w:bookmarkEnd w:id="91"/>
    </w:p>
    <w:p w14:paraId="57BE44FC" w14:textId="77777777" w:rsidR="00B968C2" w:rsidRPr="00F301ED" w:rsidRDefault="00BA1620" w:rsidP="00801A66">
      <w:r w:rsidRPr="00977CBB">
        <w:t xml:space="preserve">Přestože tato zadávací dokumentace vymezuje předmět veřejné zakázky v podrobnostech nezbytných pro zpracování nabídky, mohou dodavatelé požadovat vysvětlení zadávacích podmínek. </w:t>
      </w:r>
    </w:p>
    <w:p w14:paraId="39696205" w14:textId="77777777" w:rsidR="00BA1620" w:rsidRPr="00977CBB" w:rsidRDefault="00CB4DA9" w:rsidP="00801A66">
      <w:r w:rsidRPr="00983523">
        <w:t>Ž</w:t>
      </w:r>
      <w:r w:rsidR="0009300F" w:rsidRPr="00983523">
        <w:t xml:space="preserve">ádost musí být zadavateli doručena ve lhůtě dle </w:t>
      </w:r>
      <w:proofErr w:type="spellStart"/>
      <w:r w:rsidR="0009300F" w:rsidRPr="00983523">
        <w:t>ust</w:t>
      </w:r>
      <w:proofErr w:type="spellEnd"/>
      <w:r w:rsidR="0009300F" w:rsidRPr="00983523">
        <w:t xml:space="preserve">. § 98 odst. 3 </w:t>
      </w:r>
      <w:r w:rsidR="0009300F" w:rsidRPr="0014460B">
        <w:t>ZZVZ (8 pra</w:t>
      </w:r>
      <w:r w:rsidR="0009300F" w:rsidRPr="008318DA">
        <w:t>covních dnů</w:t>
      </w:r>
      <w:r w:rsidR="0009300F" w:rsidRPr="00977CBB">
        <w:t xml:space="preserve"> před koncem lhůty pro podání nabídek).</w:t>
      </w:r>
      <w:r w:rsidR="00BA1620" w:rsidRPr="00977CBB">
        <w:t xml:space="preserve"> </w:t>
      </w:r>
    </w:p>
    <w:p w14:paraId="1AE237EE" w14:textId="595E88E7" w:rsidR="00CB4DA9" w:rsidRPr="00977CBB" w:rsidRDefault="00CB4DA9" w:rsidP="00801A66">
      <w:pPr>
        <w:rPr>
          <w:color w:val="000000"/>
          <w:lang w:eastAsia="ar-SA"/>
        </w:rPr>
      </w:pPr>
      <w:r w:rsidRPr="00977CBB">
        <w:rPr>
          <w:snapToGrid w:val="0"/>
          <w:szCs w:val="20"/>
        </w:rPr>
        <w:t xml:space="preserve">Zadavatel upozorňuje, že </w:t>
      </w:r>
      <w:r w:rsidRPr="00977CBB">
        <w:rPr>
          <w:b/>
          <w:snapToGrid w:val="0"/>
          <w:szCs w:val="20"/>
        </w:rPr>
        <w:t xml:space="preserve">veškerá komunikace se zadavatelem v rámci zadávacího řízení této veřejné zakázky musí být vedena pouze </w:t>
      </w:r>
      <w:r w:rsidR="00B32500" w:rsidRPr="00977CBB">
        <w:rPr>
          <w:b/>
          <w:snapToGrid w:val="0"/>
          <w:szCs w:val="20"/>
        </w:rPr>
        <w:t xml:space="preserve">elektronicky, a to zejména </w:t>
      </w:r>
      <w:r w:rsidRPr="00977CBB">
        <w:rPr>
          <w:b/>
          <w:color w:val="000000"/>
        </w:rPr>
        <w:t xml:space="preserve">prostřednictvím elektronického nástroje </w:t>
      </w:r>
      <w:r w:rsidR="007B7A89" w:rsidRPr="00F301ED">
        <w:rPr>
          <w:color w:val="000000"/>
          <w:lang w:eastAsia="ar-SA"/>
        </w:rPr>
        <w:t xml:space="preserve">dle </w:t>
      </w:r>
      <w:r w:rsidR="00351AF1" w:rsidRPr="00983523">
        <w:rPr>
          <w:color w:val="000000"/>
          <w:lang w:eastAsia="ar-SA"/>
        </w:rPr>
        <w:t xml:space="preserve">článku </w:t>
      </w:r>
      <w:r w:rsidR="00351AF1" w:rsidRPr="00977CBB">
        <w:rPr>
          <w:color w:val="000000"/>
          <w:lang w:eastAsia="ar-SA"/>
        </w:rPr>
        <w:fldChar w:fldCharType="begin"/>
      </w:r>
      <w:r w:rsidR="00351AF1" w:rsidRPr="00785416">
        <w:rPr>
          <w:color w:val="000000"/>
          <w:lang w:eastAsia="ar-SA"/>
        </w:rPr>
        <w:instrText xml:space="preserve"> REF _Ref519077264 \r \h </w:instrText>
      </w:r>
      <w:r w:rsidR="00D671B5">
        <w:rPr>
          <w:color w:val="000000"/>
          <w:lang w:eastAsia="ar-SA"/>
        </w:rPr>
        <w:instrText xml:space="preserve"> \* MERGEFORMAT </w:instrText>
      </w:r>
      <w:r w:rsidR="00351AF1" w:rsidRPr="00977CBB">
        <w:rPr>
          <w:color w:val="000000"/>
          <w:lang w:eastAsia="ar-SA"/>
        </w:rPr>
      </w:r>
      <w:r w:rsidR="00351AF1" w:rsidRPr="00977CBB">
        <w:rPr>
          <w:color w:val="000000"/>
          <w:lang w:eastAsia="ar-SA"/>
        </w:rPr>
        <w:fldChar w:fldCharType="separate"/>
      </w:r>
      <w:r w:rsidR="00010A08">
        <w:rPr>
          <w:color w:val="000000"/>
          <w:lang w:eastAsia="ar-SA"/>
        </w:rPr>
        <w:t>2</w:t>
      </w:r>
      <w:r w:rsidR="00351AF1" w:rsidRPr="00977CBB">
        <w:rPr>
          <w:color w:val="000000"/>
          <w:lang w:eastAsia="ar-SA"/>
        </w:rPr>
        <w:fldChar w:fldCharType="end"/>
      </w:r>
      <w:r w:rsidR="007B7A89" w:rsidRPr="00977CBB">
        <w:rPr>
          <w:color w:val="000000"/>
          <w:lang w:eastAsia="ar-SA"/>
        </w:rPr>
        <w:t xml:space="preserve"> zadávací dokumentace</w:t>
      </w:r>
      <w:r w:rsidR="00B32500" w:rsidRPr="00977CBB">
        <w:rPr>
          <w:color w:val="000000"/>
          <w:lang w:eastAsia="ar-SA"/>
        </w:rPr>
        <w:t xml:space="preserve">, </w:t>
      </w:r>
      <w:r w:rsidR="00B32500" w:rsidRPr="00977CBB">
        <w:rPr>
          <w:b/>
          <w:color w:val="000000"/>
          <w:lang w:eastAsia="ar-SA"/>
        </w:rPr>
        <w:t>případně</w:t>
      </w:r>
      <w:r w:rsidR="00B32500" w:rsidRPr="00F301ED">
        <w:rPr>
          <w:color w:val="000000"/>
          <w:lang w:eastAsia="ar-SA"/>
        </w:rPr>
        <w:t xml:space="preserve"> i </w:t>
      </w:r>
      <w:r w:rsidR="00C87279" w:rsidRPr="00983523">
        <w:rPr>
          <w:color w:val="000000"/>
          <w:lang w:eastAsia="ar-SA"/>
        </w:rPr>
        <w:t xml:space="preserve">prostřednictvím datové schránky či </w:t>
      </w:r>
      <w:r w:rsidR="00B32500" w:rsidRPr="00983523">
        <w:rPr>
          <w:color w:val="000000"/>
          <w:lang w:eastAsia="ar-SA"/>
        </w:rPr>
        <w:t xml:space="preserve">na </w:t>
      </w:r>
      <w:r w:rsidR="00B32500" w:rsidRPr="008318DA">
        <w:rPr>
          <w:b/>
          <w:color w:val="000000"/>
          <w:lang w:eastAsia="ar-SA"/>
        </w:rPr>
        <w:t xml:space="preserve">emailovou adresu </w:t>
      </w:r>
      <w:r w:rsidR="00C87279" w:rsidRPr="008318DA">
        <w:rPr>
          <w:b/>
          <w:color w:val="000000"/>
          <w:lang w:eastAsia="ar-SA"/>
        </w:rPr>
        <w:t>zástupce</w:t>
      </w:r>
      <w:r w:rsidR="00B32500" w:rsidRPr="008318DA">
        <w:rPr>
          <w:b/>
          <w:color w:val="000000"/>
          <w:lang w:eastAsia="ar-SA"/>
        </w:rPr>
        <w:t xml:space="preserve"> zadavatele</w:t>
      </w:r>
      <w:r w:rsidR="00351AF1" w:rsidRPr="008318DA">
        <w:rPr>
          <w:b/>
          <w:color w:val="000000"/>
          <w:lang w:eastAsia="ar-SA"/>
        </w:rPr>
        <w:t xml:space="preserve"> </w:t>
      </w:r>
      <w:r w:rsidR="00351AF1" w:rsidRPr="00785416">
        <w:rPr>
          <w:color w:val="000000"/>
          <w:lang w:eastAsia="ar-SA"/>
        </w:rPr>
        <w:t xml:space="preserve">dle odst. </w:t>
      </w:r>
      <w:r w:rsidR="00351AF1" w:rsidRPr="00785416">
        <w:rPr>
          <w:color w:val="000000"/>
          <w:lang w:eastAsia="ar-SA"/>
        </w:rPr>
        <w:fldChar w:fldCharType="begin"/>
      </w:r>
      <w:r w:rsidR="00351AF1" w:rsidRPr="00785416">
        <w:rPr>
          <w:color w:val="000000"/>
          <w:lang w:eastAsia="ar-SA"/>
        </w:rPr>
        <w:instrText xml:space="preserve"> REF _Ref519072784 \r \h  \* MERGEFORMAT </w:instrText>
      </w:r>
      <w:r w:rsidR="00351AF1" w:rsidRPr="00785416">
        <w:rPr>
          <w:color w:val="000000"/>
          <w:lang w:eastAsia="ar-SA"/>
        </w:rPr>
      </w:r>
      <w:r w:rsidR="00351AF1" w:rsidRPr="00785416">
        <w:rPr>
          <w:color w:val="000000"/>
          <w:lang w:eastAsia="ar-SA"/>
        </w:rPr>
        <w:fldChar w:fldCharType="separate"/>
      </w:r>
      <w:r w:rsidR="00010A08">
        <w:rPr>
          <w:color w:val="000000"/>
          <w:lang w:eastAsia="ar-SA"/>
        </w:rPr>
        <w:t>1.2</w:t>
      </w:r>
      <w:r w:rsidR="00351AF1" w:rsidRPr="00785416">
        <w:rPr>
          <w:color w:val="000000"/>
          <w:lang w:eastAsia="ar-SA"/>
        </w:rPr>
        <w:fldChar w:fldCharType="end"/>
      </w:r>
      <w:r w:rsidRPr="00977CBB">
        <w:rPr>
          <w:color w:val="000000"/>
          <w:lang w:eastAsia="ar-SA"/>
        </w:rPr>
        <w:t xml:space="preserve">. </w:t>
      </w:r>
      <w:r w:rsidR="00351AF1" w:rsidRPr="00977CBB">
        <w:rPr>
          <w:color w:val="000000"/>
          <w:lang w:eastAsia="ar-SA"/>
        </w:rPr>
        <w:t>zadávací dokumentace.</w:t>
      </w:r>
    </w:p>
    <w:p w14:paraId="73885E54" w14:textId="77777777" w:rsidR="00321A37" w:rsidRPr="008318DA" w:rsidRDefault="00BA1620" w:rsidP="00801A66">
      <w:bookmarkStart w:id="92" w:name="_Toc208292169"/>
      <w:r w:rsidRPr="00977CBB">
        <w:t xml:space="preserve">Zadavatel v zákonné lhůtě </w:t>
      </w:r>
      <w:r w:rsidR="00702550" w:rsidRPr="00977CBB">
        <w:t xml:space="preserve">3 pracovních dní </w:t>
      </w:r>
      <w:r w:rsidRPr="00F301ED">
        <w:t>uveřejní vysvětlení zadávací dokumentace včetně p</w:t>
      </w:r>
      <w:r w:rsidRPr="00983523">
        <w:t>řesného znění žádosti</w:t>
      </w:r>
      <w:r w:rsidR="00964029" w:rsidRPr="00983523">
        <w:t>,</w:t>
      </w:r>
      <w:r w:rsidRPr="00983523">
        <w:t xml:space="preserve"> na profilu zadavatele.</w:t>
      </w:r>
    </w:p>
    <w:p w14:paraId="5197B78C" w14:textId="2D1F5186" w:rsidR="00F45C1F" w:rsidRPr="008318DA" w:rsidRDefault="0009300F" w:rsidP="00801A66">
      <w:r w:rsidRPr="008318DA">
        <w:lastRenderedPageBreak/>
        <w:t>Zadavatel je oprávněn uveřejnit na profilu zadavatele za podmínek § 98 odst. 1 ZZVZ vysvětlení zadávací dokumentace i z vlastního podnětu. Dle § 99 ZZVZ může takto rovněž uveřejnit změnu nebo doplnění zadávací dokumentace.</w:t>
      </w:r>
    </w:p>
    <w:p w14:paraId="44695997" w14:textId="6DDA6D10" w:rsidR="00D81C03" w:rsidRPr="004D4BD0" w:rsidRDefault="00261955" w:rsidP="00801A66">
      <w:pPr>
        <w:pStyle w:val="Nadpis1"/>
      </w:pPr>
      <w:bookmarkStart w:id="93" w:name="_Toc113376741"/>
      <w:bookmarkStart w:id="94" w:name="_Hlk517072605"/>
      <w:bookmarkStart w:id="95" w:name="_Toc230784754"/>
      <w:bookmarkStart w:id="96" w:name="_Ref318889052"/>
      <w:bookmarkEnd w:id="92"/>
      <w:r w:rsidRPr="00801A66">
        <w:t>PODMÍNKY</w:t>
      </w:r>
      <w:r w:rsidRPr="008318DA">
        <w:t xml:space="preserve"> PRO UZAVŘENÍ </w:t>
      </w:r>
      <w:bookmarkStart w:id="97" w:name="_Toc465858681"/>
      <w:bookmarkEnd w:id="97"/>
      <w:r w:rsidR="00223BC8">
        <w:t>rámcové dohody</w:t>
      </w:r>
      <w:r w:rsidR="00223BC8" w:rsidRPr="004D4BD0">
        <w:t xml:space="preserve"> </w:t>
      </w:r>
      <w:r w:rsidRPr="004D4BD0">
        <w:t>S VYBRANÝM</w:t>
      </w:r>
      <w:r w:rsidR="00223BC8">
        <w:t>i</w:t>
      </w:r>
      <w:r w:rsidRPr="004D4BD0">
        <w:t xml:space="preserve"> DODAVATEL</w:t>
      </w:r>
      <w:r w:rsidR="00223BC8">
        <w:t>i</w:t>
      </w:r>
      <w:bookmarkEnd w:id="93"/>
    </w:p>
    <w:p w14:paraId="1E36E0FD" w14:textId="66B27B92" w:rsidR="00C65158" w:rsidRPr="003F5466" w:rsidRDefault="00964029" w:rsidP="003F5466">
      <w:pPr>
        <w:pStyle w:val="Nadpis2"/>
        <w:keepNext w:val="0"/>
        <w:ind w:left="851"/>
        <w:jc w:val="both"/>
        <w:rPr>
          <w:b w:val="0"/>
        </w:rPr>
      </w:pPr>
      <w:r w:rsidRPr="00801A66">
        <w:rPr>
          <w:b w:val="0"/>
        </w:rPr>
        <w:t>Dodavatel</w:t>
      </w:r>
      <w:r w:rsidR="00223BC8">
        <w:rPr>
          <w:b w:val="0"/>
        </w:rPr>
        <w:t>é</w:t>
      </w:r>
      <w:r w:rsidRPr="00801A66">
        <w:rPr>
          <w:b w:val="0"/>
        </w:rPr>
        <w:t>, kte</w:t>
      </w:r>
      <w:r w:rsidR="00223BC8">
        <w:rPr>
          <w:b w:val="0"/>
        </w:rPr>
        <w:t>ří</w:t>
      </w:r>
      <w:r w:rsidRPr="00801A66">
        <w:rPr>
          <w:b w:val="0"/>
        </w:rPr>
        <w:t xml:space="preserve"> byl</w:t>
      </w:r>
      <w:r w:rsidR="00223BC8">
        <w:rPr>
          <w:b w:val="0"/>
        </w:rPr>
        <w:t>i</w:t>
      </w:r>
      <w:r w:rsidRPr="00801A66">
        <w:rPr>
          <w:b w:val="0"/>
        </w:rPr>
        <w:t xml:space="preserve"> zadavatelem (komisí) identifikován</w:t>
      </w:r>
      <w:r w:rsidR="00223BC8">
        <w:rPr>
          <w:b w:val="0"/>
        </w:rPr>
        <w:t>i</w:t>
      </w:r>
      <w:r w:rsidRPr="00801A66">
        <w:rPr>
          <w:b w:val="0"/>
        </w:rPr>
        <w:t xml:space="preserve"> jako v</w:t>
      </w:r>
      <w:r w:rsidR="0014153C" w:rsidRPr="00801A66">
        <w:rPr>
          <w:b w:val="0"/>
        </w:rPr>
        <w:t>ybran</w:t>
      </w:r>
      <w:r w:rsidR="00223BC8">
        <w:rPr>
          <w:b w:val="0"/>
        </w:rPr>
        <w:t>í</w:t>
      </w:r>
      <w:r w:rsidR="0014153C" w:rsidRPr="00801A66">
        <w:rPr>
          <w:b w:val="0"/>
        </w:rPr>
        <w:t xml:space="preserve"> dodavatel</w:t>
      </w:r>
      <w:r w:rsidR="00223BC8">
        <w:rPr>
          <w:b w:val="0"/>
        </w:rPr>
        <w:t>é</w:t>
      </w:r>
      <w:r w:rsidRPr="00801A66">
        <w:rPr>
          <w:b w:val="0"/>
        </w:rPr>
        <w:t>,</w:t>
      </w:r>
      <w:r w:rsidR="0014153C" w:rsidRPr="00801A66">
        <w:rPr>
          <w:b w:val="0"/>
        </w:rPr>
        <w:t xml:space="preserve"> doloží na </w:t>
      </w:r>
      <w:r w:rsidR="00BA24B3" w:rsidRPr="00801A66">
        <w:rPr>
          <w:b w:val="0"/>
        </w:rPr>
        <w:t xml:space="preserve">výzvu </w:t>
      </w:r>
      <w:r w:rsidR="0014153C" w:rsidRPr="00801A66">
        <w:rPr>
          <w:b w:val="0"/>
        </w:rPr>
        <w:t xml:space="preserve">zadavatele </w:t>
      </w:r>
      <w:r w:rsidR="00C65158" w:rsidRPr="00801A66">
        <w:rPr>
          <w:b w:val="0"/>
        </w:rPr>
        <w:t xml:space="preserve">za podmínek článku </w:t>
      </w:r>
      <w:r w:rsidR="00C65158" w:rsidRPr="00801A66">
        <w:rPr>
          <w:b w:val="0"/>
        </w:rPr>
        <w:fldChar w:fldCharType="begin"/>
      </w:r>
      <w:r w:rsidR="00C65158" w:rsidRPr="00801A66">
        <w:rPr>
          <w:b w:val="0"/>
        </w:rPr>
        <w:instrText xml:space="preserve"> REF _Ref519077264 \r \h </w:instrText>
      </w:r>
      <w:r w:rsidR="00801A66" w:rsidRPr="00801A66">
        <w:rPr>
          <w:b w:val="0"/>
        </w:rPr>
        <w:instrText xml:space="preserve"> \* MERGEFORMAT </w:instrText>
      </w:r>
      <w:r w:rsidR="00C65158" w:rsidRPr="00801A66">
        <w:rPr>
          <w:b w:val="0"/>
        </w:rPr>
      </w:r>
      <w:r w:rsidR="00C65158" w:rsidRPr="00801A66">
        <w:rPr>
          <w:b w:val="0"/>
        </w:rPr>
        <w:fldChar w:fldCharType="separate"/>
      </w:r>
      <w:r w:rsidR="00010A08">
        <w:rPr>
          <w:b w:val="0"/>
        </w:rPr>
        <w:t>2</w:t>
      </w:r>
      <w:r w:rsidR="00C65158" w:rsidRPr="00801A66">
        <w:rPr>
          <w:b w:val="0"/>
        </w:rPr>
        <w:fldChar w:fldCharType="end"/>
      </w:r>
      <w:r w:rsidR="00C65158" w:rsidRPr="00801A66">
        <w:rPr>
          <w:b w:val="0"/>
        </w:rPr>
        <w:t xml:space="preserve"> (tj. v elektronické podobě) </w:t>
      </w:r>
      <w:r w:rsidR="0014153C" w:rsidRPr="008205DA">
        <w:t xml:space="preserve">doklady o kvalifikaci </w:t>
      </w:r>
      <w:r w:rsidRPr="008205DA">
        <w:t xml:space="preserve">ve smyslu </w:t>
      </w:r>
      <w:r w:rsidR="0014153C" w:rsidRPr="008205DA">
        <w:t xml:space="preserve">odst. </w:t>
      </w:r>
      <w:r w:rsidRPr="00602737">
        <w:fldChar w:fldCharType="begin"/>
      </w:r>
      <w:r w:rsidRPr="00785416">
        <w:instrText xml:space="preserve"> REF _Ref519077635 \r \h </w:instrText>
      </w:r>
      <w:r w:rsidR="00D671B5">
        <w:instrText xml:space="preserve"> \* MERGEFORMAT </w:instrText>
      </w:r>
      <w:r w:rsidRPr="00602737">
        <w:fldChar w:fldCharType="separate"/>
      </w:r>
      <w:r w:rsidR="00010A08">
        <w:t>7.2</w:t>
      </w:r>
      <w:r w:rsidRPr="00602737">
        <w:fldChar w:fldCharType="end"/>
      </w:r>
      <w:r w:rsidR="00915295" w:rsidRPr="008205DA">
        <w:t xml:space="preserve"> zadávací dokument</w:t>
      </w:r>
      <w:r w:rsidR="00602737">
        <w:t>a</w:t>
      </w:r>
      <w:r w:rsidR="00915295" w:rsidRPr="008205DA">
        <w:t>ce</w:t>
      </w:r>
      <w:r w:rsidR="00C65158">
        <w:t>,</w:t>
      </w:r>
    </w:p>
    <w:p w14:paraId="7CC6B15E" w14:textId="77777777" w:rsidR="00A96ABD" w:rsidRPr="00D43BF7" w:rsidRDefault="00A96ABD" w:rsidP="00A96ABD">
      <w:pPr>
        <w:pStyle w:val="Nadpis2"/>
        <w:keepNext w:val="0"/>
        <w:ind w:left="851"/>
        <w:jc w:val="both"/>
        <w:rPr>
          <w:b w:val="0"/>
        </w:rPr>
      </w:pPr>
      <w:r>
        <w:rPr>
          <w:b w:val="0"/>
        </w:rPr>
        <w:t>Je-li</w:t>
      </w:r>
      <w:r w:rsidRPr="00801A66">
        <w:rPr>
          <w:b w:val="0"/>
        </w:rPr>
        <w:t xml:space="preserve"> vybraný dodavatel </w:t>
      </w:r>
      <w:r>
        <w:rPr>
          <w:b w:val="0"/>
        </w:rPr>
        <w:t xml:space="preserve">českou </w:t>
      </w:r>
      <w:r w:rsidRPr="00801A66">
        <w:rPr>
          <w:b w:val="0"/>
        </w:rPr>
        <w:t>právnick</w:t>
      </w:r>
      <w:r w:rsidRPr="00310125">
        <w:rPr>
          <w:b w:val="0"/>
        </w:rPr>
        <w:t xml:space="preserve">ou osobou, </w:t>
      </w:r>
      <w:r>
        <w:rPr>
          <w:b w:val="0"/>
        </w:rPr>
        <w:t xml:space="preserve">zjistí </w:t>
      </w:r>
      <w:r w:rsidRPr="00310125">
        <w:rPr>
          <w:b w:val="0"/>
        </w:rPr>
        <w:t>zadavatel údaje o jeho skutečném majiteli v evi</w:t>
      </w:r>
      <w:r>
        <w:rPr>
          <w:b w:val="0"/>
        </w:rPr>
        <w:t>d</w:t>
      </w:r>
      <w:r w:rsidRPr="00310125">
        <w:rPr>
          <w:b w:val="0"/>
        </w:rPr>
        <w:t>enci skutečných majitelů</w:t>
      </w:r>
      <w:r>
        <w:rPr>
          <w:b w:val="0"/>
        </w:rPr>
        <w:t xml:space="preserve"> vedené dle zákona č. 37/2021 Sb., o evidenci skutečných majitelů.</w:t>
      </w:r>
      <w:r w:rsidRPr="00310125">
        <w:rPr>
          <w:b w:val="0"/>
        </w:rPr>
        <w:t xml:space="preserve"> </w:t>
      </w:r>
      <w:r>
        <w:rPr>
          <w:b w:val="0"/>
        </w:rPr>
        <w:t>Nejedná-li se o osobu, na kterou se vztahuje zákonná výjimka, musí být údaje o skutečném majiteli v evidenci skutečných majitelů zapsány.</w:t>
      </w:r>
      <w:r w:rsidRPr="00D43BF7">
        <w:rPr>
          <w:b w:val="0"/>
        </w:rPr>
        <w:t xml:space="preserve"> Vybraný dodavatel, který je českou právnickou osobou, která má skutečného majitele, bude vyloučen ze zadávacího řízení, pokud nebude možné zjistit údaje o jeho skutečném majiteli z evidence skutečných majitelů; k zápisu zpřístupněnému v evidenci skutečných majitelů po odeslání oznámení o vyloučení dodavatele se nepřihlíží.</w:t>
      </w:r>
      <w:r>
        <w:rPr>
          <w:b w:val="0"/>
        </w:rPr>
        <w:t xml:space="preserve"> Pro vybraného dodavatele, který je zahraniční právnickou osobou, platí ustanovení § 122 odst. 5 ZZVZ.</w:t>
      </w:r>
    </w:p>
    <w:p w14:paraId="6D8F551D" w14:textId="77777777" w:rsidR="00241DDD" w:rsidRPr="00977CBB" w:rsidRDefault="00261955" w:rsidP="00801A66">
      <w:pPr>
        <w:pStyle w:val="Nadpis1"/>
      </w:pPr>
      <w:bookmarkStart w:id="98" w:name="_Toc113376742"/>
      <w:bookmarkEnd w:id="94"/>
      <w:r w:rsidRPr="00977CBB">
        <w:t xml:space="preserve">LHŮTA A </w:t>
      </w:r>
      <w:r w:rsidRPr="00801A66">
        <w:t>MÍSTO</w:t>
      </w:r>
      <w:r w:rsidRPr="00977CBB">
        <w:t xml:space="preserve"> PRO PODÁNÍ NABÍDEK</w:t>
      </w:r>
      <w:bookmarkEnd w:id="95"/>
      <w:bookmarkEnd w:id="96"/>
      <w:bookmarkEnd w:id="98"/>
      <w:r w:rsidRPr="00977CBB">
        <w:t xml:space="preserve"> </w:t>
      </w:r>
    </w:p>
    <w:p w14:paraId="2EC11E04" w14:textId="4AE68813" w:rsidR="00CB4DA9" w:rsidRPr="00977CBB" w:rsidRDefault="00CB4DA9" w:rsidP="00801A66">
      <w:r w:rsidRPr="00977CBB">
        <w:t>Účastník zadávacího řízení je povinen podat nabídku</w:t>
      </w:r>
      <w:r w:rsidR="0014069B" w:rsidRPr="00977CBB">
        <w:t xml:space="preserve"> výhradně</w:t>
      </w:r>
      <w:r w:rsidRPr="00977CBB">
        <w:t xml:space="preserve"> v elektronické podobě</w:t>
      </w:r>
      <w:r w:rsidR="0014069B" w:rsidRPr="00977CBB">
        <w:t xml:space="preserve"> prostřednictvím elektronického nástroje</w:t>
      </w:r>
      <w:r w:rsidR="001C0EDD" w:rsidRPr="00F301ED">
        <w:t xml:space="preserve"> dle </w:t>
      </w:r>
      <w:r w:rsidR="005B52A9" w:rsidRPr="00983523">
        <w:t>článku</w:t>
      </w:r>
      <w:r w:rsidR="005B52A9" w:rsidRPr="008318DA">
        <w:t xml:space="preserve"> </w:t>
      </w:r>
      <w:r w:rsidR="005B52A9" w:rsidRPr="00977CBB">
        <w:fldChar w:fldCharType="begin"/>
      </w:r>
      <w:r w:rsidR="005B52A9" w:rsidRPr="00785416">
        <w:instrText xml:space="preserve"> REF _Ref519077264 \r \h </w:instrText>
      </w:r>
      <w:r w:rsidR="00D671B5">
        <w:instrText xml:space="preserve"> \* MERGEFORMAT </w:instrText>
      </w:r>
      <w:r w:rsidR="005B52A9" w:rsidRPr="00977CBB">
        <w:fldChar w:fldCharType="separate"/>
      </w:r>
      <w:r w:rsidR="00010A08">
        <w:t>2</w:t>
      </w:r>
      <w:r w:rsidR="005B52A9" w:rsidRPr="00977CBB">
        <w:fldChar w:fldCharType="end"/>
      </w:r>
      <w:r w:rsidR="0014069B" w:rsidRPr="00977CBB">
        <w:t>, a to</w:t>
      </w:r>
      <w:r w:rsidRPr="00977CBB">
        <w:t xml:space="preserve"> do konce lhůty pro podání </w:t>
      </w:r>
      <w:r w:rsidR="00261D04" w:rsidRPr="00977CBB">
        <w:t>nabídek</w:t>
      </w:r>
      <w:r w:rsidR="00261D04">
        <w:t>.</w:t>
      </w:r>
      <w:r w:rsidRPr="00977CBB">
        <w:t xml:space="preserve"> </w:t>
      </w:r>
    </w:p>
    <w:p w14:paraId="41A94942" w14:textId="77777777" w:rsidR="00CB4DA9" w:rsidRPr="00801A66" w:rsidRDefault="00CB4DA9" w:rsidP="00801A66">
      <w:pPr>
        <w:rPr>
          <w:b/>
        </w:rPr>
      </w:pPr>
      <w:r w:rsidRPr="00801A66">
        <w:rPr>
          <w:b/>
        </w:rPr>
        <w:t>Lhůta pro podání nabídek</w:t>
      </w:r>
      <w:r w:rsidR="0065514A" w:rsidRPr="00801A66">
        <w:rPr>
          <w:b/>
        </w:rPr>
        <w:t xml:space="preserve"> je uvedena v příslušném formuláři uveřejněném ve Věstníku veřejných zakázek</w:t>
      </w:r>
      <w:r w:rsidR="00E51A82" w:rsidRPr="00801A66">
        <w:rPr>
          <w:b/>
        </w:rPr>
        <w:t>.</w:t>
      </w:r>
    </w:p>
    <w:p w14:paraId="166C3F99" w14:textId="5F84BF98" w:rsidR="006E39B6" w:rsidRPr="004D4BD0" w:rsidRDefault="0014069B" w:rsidP="00801A66">
      <w:pPr>
        <w:rPr>
          <w:highlight w:val="yellow"/>
        </w:rPr>
      </w:pPr>
      <w:r w:rsidRPr="00801A66">
        <w:rPr>
          <w:b/>
        </w:rPr>
        <w:t>Místo (adresa) pro elektronické podání nabídek:</w:t>
      </w:r>
      <w:r w:rsidRPr="008318DA">
        <w:t xml:space="preserve">  </w:t>
      </w:r>
      <w:bookmarkStart w:id="99" w:name="_Toc229845474"/>
      <w:r w:rsidR="003F5466">
        <w:fldChar w:fldCharType="begin"/>
      </w:r>
      <w:r w:rsidR="003F5466">
        <w:instrText xml:space="preserve"> HYPERLINK "</w:instrText>
      </w:r>
      <w:r w:rsidR="003F5466" w:rsidRPr="00CE4C09">
        <w:instrText>https://nen.nipez.cz/profil/SAKOBrnoSOLAR</w:instrText>
      </w:r>
      <w:r w:rsidR="003F5466">
        <w:instrText xml:space="preserve">" </w:instrText>
      </w:r>
      <w:r w:rsidR="003F5466">
        <w:fldChar w:fldCharType="separate"/>
      </w:r>
      <w:r w:rsidR="003F5466" w:rsidRPr="001712B1">
        <w:rPr>
          <w:rStyle w:val="Hypertextovodkaz"/>
        </w:rPr>
        <w:t>https://nen.nipez.cz/profil/SAKOBrnoSOLAR</w:t>
      </w:r>
      <w:r w:rsidR="003F5466">
        <w:fldChar w:fldCharType="end"/>
      </w:r>
    </w:p>
    <w:p w14:paraId="51D08328" w14:textId="77777777" w:rsidR="001B4BDE" w:rsidRPr="008205DA" w:rsidRDefault="00261955" w:rsidP="00801A66">
      <w:pPr>
        <w:pStyle w:val="Nadpis1"/>
      </w:pPr>
      <w:bookmarkStart w:id="100" w:name="_Toc113376743"/>
      <w:r w:rsidRPr="00B966A9">
        <w:t xml:space="preserve">OTEVÍRÁNÍ </w:t>
      </w:r>
      <w:bookmarkEnd w:id="99"/>
      <w:r w:rsidRPr="008205DA">
        <w:t>NABÍDEK</w:t>
      </w:r>
      <w:bookmarkEnd w:id="100"/>
    </w:p>
    <w:p w14:paraId="474486AC" w14:textId="77777777" w:rsidR="002D6B15" w:rsidRPr="008205DA" w:rsidRDefault="00CB4DA9" w:rsidP="00801A66">
      <w:r w:rsidRPr="008205DA">
        <w:t xml:space="preserve">Otevírání elektronicky podaných nabídek je </w:t>
      </w:r>
      <w:r w:rsidR="0014069B" w:rsidRPr="008205DA">
        <w:t>v souladu s </w:t>
      </w:r>
      <w:proofErr w:type="spellStart"/>
      <w:r w:rsidR="0014069B" w:rsidRPr="008205DA">
        <w:t>ust</w:t>
      </w:r>
      <w:proofErr w:type="spellEnd"/>
      <w:r w:rsidR="0014069B" w:rsidRPr="008205DA">
        <w:t>. § 109 ZZVZ</w:t>
      </w:r>
      <w:r w:rsidR="0014069B" w:rsidRPr="008205DA">
        <w:rPr>
          <w:b/>
        </w:rPr>
        <w:t xml:space="preserve"> </w:t>
      </w:r>
      <w:r w:rsidRPr="008205DA">
        <w:rPr>
          <w:b/>
        </w:rPr>
        <w:t>neveřejné</w:t>
      </w:r>
      <w:r w:rsidRPr="008205DA">
        <w:t xml:space="preserve">. </w:t>
      </w:r>
    </w:p>
    <w:p w14:paraId="2AEF58F7" w14:textId="77777777" w:rsidR="002D6B15" w:rsidRPr="00BA3DD8" w:rsidRDefault="00261955" w:rsidP="00801A66">
      <w:pPr>
        <w:pStyle w:val="Nadpis1"/>
      </w:pPr>
      <w:bookmarkStart w:id="101" w:name="_Toc509879465"/>
      <w:bookmarkStart w:id="102" w:name="_Toc113376744"/>
      <w:r w:rsidRPr="00801A66">
        <w:t>ZADÁVACÍ</w:t>
      </w:r>
      <w:r w:rsidRPr="00BA3DD8">
        <w:t xml:space="preserve"> LHŮTA</w:t>
      </w:r>
      <w:bookmarkEnd w:id="101"/>
      <w:r w:rsidRPr="00BA3DD8">
        <w:t xml:space="preserve"> A JISTOTA</w:t>
      </w:r>
      <w:bookmarkEnd w:id="102"/>
    </w:p>
    <w:p w14:paraId="3B34C576" w14:textId="2C4A959F" w:rsidR="00F91B73" w:rsidRPr="007B449A" w:rsidRDefault="00B12648" w:rsidP="003F5466">
      <w:pPr>
        <w:rPr>
          <w:highlight w:val="yellow"/>
        </w:rPr>
      </w:pPr>
      <w:r w:rsidRPr="0048185C">
        <w:t>Zadavatel ne</w:t>
      </w:r>
      <w:r w:rsidRPr="00154DE6">
        <w:t>stanoví požadavek na zadávací lhůtu (</w:t>
      </w:r>
      <w:r w:rsidRPr="00F655E6">
        <w:t>§ 40 ZZVZ) a poskytnutí jistoty (§ 41 ZZVZ)</w:t>
      </w:r>
      <w:r>
        <w:t>.</w:t>
      </w:r>
    </w:p>
    <w:p w14:paraId="72880F83" w14:textId="77777777" w:rsidR="001041EC" w:rsidRPr="00BA24B3" w:rsidRDefault="00261955" w:rsidP="00801A66">
      <w:pPr>
        <w:pStyle w:val="Nadpis1"/>
      </w:pPr>
      <w:bookmarkStart w:id="103" w:name="_Toc113376745"/>
      <w:r w:rsidRPr="00801A66">
        <w:lastRenderedPageBreak/>
        <w:t>VÝHRADY</w:t>
      </w:r>
      <w:r w:rsidRPr="00602737">
        <w:t xml:space="preserve"> ZADAVATELE</w:t>
      </w:r>
      <w:bookmarkEnd w:id="103"/>
    </w:p>
    <w:p w14:paraId="68C81803" w14:textId="77777777" w:rsidR="00BF75AE" w:rsidRPr="00801A66" w:rsidRDefault="00BF75AE" w:rsidP="008A565C">
      <w:pPr>
        <w:pStyle w:val="Nadpis2"/>
        <w:keepNext w:val="0"/>
        <w:jc w:val="both"/>
        <w:rPr>
          <w:b w:val="0"/>
        </w:rPr>
      </w:pPr>
      <w:r w:rsidRPr="00801A66">
        <w:rPr>
          <w:b w:val="0"/>
        </w:rPr>
        <w:t>Náklady spojené s</w:t>
      </w:r>
      <w:r w:rsidR="0014069B" w:rsidRPr="00801A66">
        <w:rPr>
          <w:b w:val="0"/>
        </w:rPr>
        <w:t>e svou</w:t>
      </w:r>
      <w:r w:rsidRPr="00801A66">
        <w:rPr>
          <w:b w:val="0"/>
        </w:rPr>
        <w:t xml:space="preserve"> účastí v zadávacím řízení nese účastník. </w:t>
      </w:r>
    </w:p>
    <w:p w14:paraId="5F4E1C01" w14:textId="77777777" w:rsidR="00BF75AE" w:rsidRPr="00801A66" w:rsidRDefault="00BF75AE" w:rsidP="008A565C">
      <w:pPr>
        <w:pStyle w:val="Nadpis2"/>
        <w:keepNext w:val="0"/>
        <w:jc w:val="both"/>
        <w:rPr>
          <w:b w:val="0"/>
        </w:rPr>
      </w:pPr>
      <w:r w:rsidRPr="00801A66">
        <w:rPr>
          <w:b w:val="0"/>
        </w:rPr>
        <w:t xml:space="preserve">Zadavatel si vyhrazuje právo </w:t>
      </w:r>
      <w:r w:rsidR="0014069B" w:rsidRPr="00801A66">
        <w:rPr>
          <w:b w:val="0"/>
        </w:rPr>
        <w:t xml:space="preserve">upravit zadávací podmínky či </w:t>
      </w:r>
      <w:r w:rsidRPr="00801A66">
        <w:rPr>
          <w:b w:val="0"/>
        </w:rPr>
        <w:t xml:space="preserve">zrušit zadávací řízení v souladu s příslušnými ustanoveními ZZVZ. </w:t>
      </w:r>
    </w:p>
    <w:p w14:paraId="5295484D" w14:textId="77777777" w:rsidR="00E14517" w:rsidRPr="00801A66" w:rsidRDefault="00293F90" w:rsidP="008A565C">
      <w:pPr>
        <w:pStyle w:val="Nadpis2"/>
        <w:keepNext w:val="0"/>
        <w:jc w:val="both"/>
        <w:rPr>
          <w:b w:val="0"/>
        </w:rPr>
      </w:pPr>
      <w:r w:rsidRPr="00801A66">
        <w:rPr>
          <w:b w:val="0"/>
        </w:rPr>
        <w:t xml:space="preserve">Zadavatel nepřipouští </w:t>
      </w:r>
      <w:r w:rsidR="00B2629C" w:rsidRPr="00801A66">
        <w:rPr>
          <w:b w:val="0"/>
        </w:rPr>
        <w:t xml:space="preserve">ani nepožaduje </w:t>
      </w:r>
      <w:r w:rsidRPr="00801A66">
        <w:rPr>
          <w:b w:val="0"/>
        </w:rPr>
        <w:t>varianty nabídky.</w:t>
      </w:r>
    </w:p>
    <w:p w14:paraId="44038811" w14:textId="77777777" w:rsidR="00577DAA" w:rsidRPr="00801A66" w:rsidRDefault="00293F90" w:rsidP="008A565C">
      <w:pPr>
        <w:pStyle w:val="Nadpis2"/>
        <w:keepNext w:val="0"/>
        <w:jc w:val="both"/>
        <w:rPr>
          <w:b w:val="0"/>
        </w:rPr>
      </w:pPr>
      <w:r w:rsidRPr="00801A66">
        <w:rPr>
          <w:b w:val="0"/>
        </w:rPr>
        <w:t xml:space="preserve">Zadavatel </w:t>
      </w:r>
      <w:r w:rsidR="00A13121" w:rsidRPr="00801A66">
        <w:rPr>
          <w:b w:val="0"/>
        </w:rPr>
        <w:t>může ověřovat věrohodnost poskytnutých údajů</w:t>
      </w:r>
      <w:r w:rsidR="007B2D2E" w:rsidRPr="00801A66">
        <w:rPr>
          <w:b w:val="0"/>
        </w:rPr>
        <w:t xml:space="preserve"> a</w:t>
      </w:r>
      <w:r w:rsidR="00A13121" w:rsidRPr="00801A66">
        <w:rPr>
          <w:b w:val="0"/>
        </w:rPr>
        <w:t xml:space="preserve"> dokladů a může si je opatřovat také sám, a to například u třetích osob či z veřejně dostupných zdrojů. Ú</w:t>
      </w:r>
      <w:r w:rsidR="005C77EE" w:rsidRPr="00801A66">
        <w:rPr>
          <w:b w:val="0"/>
        </w:rPr>
        <w:t>častník</w:t>
      </w:r>
      <w:r w:rsidRPr="00801A66">
        <w:rPr>
          <w:b w:val="0"/>
        </w:rPr>
        <w:t xml:space="preserve"> je povinen mu v tomto ohledu poskytnout veškerou potřebnou součinnost.</w:t>
      </w:r>
    </w:p>
    <w:p w14:paraId="5687C2B3" w14:textId="77777777" w:rsidR="00577DAA" w:rsidRPr="00801A66" w:rsidRDefault="00577DAA" w:rsidP="008A565C">
      <w:pPr>
        <w:pStyle w:val="Nadpis2"/>
        <w:keepNext w:val="0"/>
        <w:jc w:val="both"/>
        <w:rPr>
          <w:b w:val="0"/>
        </w:rPr>
      </w:pPr>
      <w:r w:rsidRPr="00801A66">
        <w:rPr>
          <w:b w:val="0"/>
        </w:rPr>
        <w:t xml:space="preserve">Zadavatel </w:t>
      </w:r>
      <w:r w:rsidR="007028C4" w:rsidRPr="007028C4">
        <w:rPr>
          <w:b w:val="0"/>
        </w:rPr>
        <w:t>požaduje ze strany dodavatelů a jejich poddodavatelů dodržení podmínek dle ustanovení § 4b zákona č. 159/2006 Sb., o střetu zájmů, ve znění pozdějších předpisů. Zadavatel vyloučí účastníka zadávacího řízení, pokud účastník nebo poddodavatel, prostřednictvím kterého účastník prokazuje kvalifikaci, poruší citované ustanovení</w:t>
      </w:r>
      <w:r w:rsidRPr="00801A66">
        <w:rPr>
          <w:b w:val="0"/>
        </w:rPr>
        <w:t xml:space="preserve">. </w:t>
      </w:r>
    </w:p>
    <w:p w14:paraId="314534A8" w14:textId="77777777" w:rsidR="00BF75AE" w:rsidRPr="00801A66" w:rsidRDefault="00A71E44" w:rsidP="008A565C">
      <w:pPr>
        <w:pStyle w:val="Nadpis2"/>
        <w:keepNext w:val="0"/>
        <w:jc w:val="both"/>
        <w:rPr>
          <w:b w:val="0"/>
        </w:rPr>
      </w:pPr>
      <w:r w:rsidRPr="00801A66">
        <w:rPr>
          <w:b w:val="0"/>
        </w:rPr>
        <w:t xml:space="preserve">Zadavatel upozorňuje, že vybraný dodavatel je dle </w:t>
      </w:r>
      <w:proofErr w:type="spellStart"/>
      <w:r w:rsidRPr="00801A66">
        <w:rPr>
          <w:b w:val="0"/>
        </w:rPr>
        <w:t>ust</w:t>
      </w:r>
      <w:proofErr w:type="spellEnd"/>
      <w:r w:rsidRPr="00801A66">
        <w:rPr>
          <w:b w:val="0"/>
        </w:rPr>
        <w:t>. § 2 písm. e) zákona č. 320/2001 Sb., o finanční kontrole, ve znění pozdějších předpisů, osobou povinnou spolupůsobit při výkonu finanční kontroly.</w:t>
      </w:r>
    </w:p>
    <w:p w14:paraId="4701CC86" w14:textId="77777777" w:rsidR="00A41E81" w:rsidRPr="00977CBB" w:rsidRDefault="00261955" w:rsidP="001375B4">
      <w:pPr>
        <w:pStyle w:val="Nadpis1"/>
      </w:pPr>
      <w:bookmarkStart w:id="104" w:name="_Toc113376746"/>
      <w:r w:rsidRPr="00977CBB">
        <w:t>INFORMACE O ZPRACOVÁNÍ OSOBNÍCH ÚDAJŮ</w:t>
      </w:r>
      <w:bookmarkEnd w:id="104"/>
      <w:r w:rsidR="00A41E81" w:rsidRPr="00977CBB">
        <w:t xml:space="preserve"> </w:t>
      </w:r>
    </w:p>
    <w:p w14:paraId="2B101310" w14:textId="77777777" w:rsidR="00984A11" w:rsidRPr="001375B4" w:rsidRDefault="00A41E81" w:rsidP="008A565C">
      <w:pPr>
        <w:pStyle w:val="Nadpis2"/>
        <w:keepNext w:val="0"/>
        <w:jc w:val="both"/>
        <w:rPr>
          <w:b w:val="0"/>
        </w:rPr>
      </w:pPr>
      <w:r w:rsidRPr="001375B4">
        <w:rPr>
          <w:b w:val="0"/>
        </w:rPr>
        <w:t>Zadavatel v postavení správce osobních údajů tímto informuje ve smyslu čl.</w:t>
      </w:r>
      <w:r w:rsidR="00984A11" w:rsidRPr="001375B4">
        <w:rPr>
          <w:b w:val="0"/>
        </w:rPr>
        <w:t> </w:t>
      </w:r>
      <w:r w:rsidRPr="001375B4">
        <w:rPr>
          <w:b w:val="0"/>
        </w:rPr>
        <w:t>13 Nařízení Evropského parlamentu a Rady (EU) 2016/679 o ochraně fyzických osob v</w:t>
      </w:r>
      <w:r w:rsidR="00984A11" w:rsidRPr="001375B4">
        <w:rPr>
          <w:b w:val="0"/>
        </w:rPr>
        <w:t> </w:t>
      </w:r>
      <w:r w:rsidRPr="001375B4">
        <w:rPr>
          <w:b w:val="0"/>
        </w:rPr>
        <w:t>souvislosti se zpracováním osobních údajů a o volném pohybu těchto údajů (dále jen „</w:t>
      </w:r>
      <w:r w:rsidRPr="001375B4">
        <w:rPr>
          <w:b w:val="0"/>
          <w:i/>
        </w:rPr>
        <w:t>GDPR</w:t>
      </w:r>
      <w:r w:rsidRPr="001375B4">
        <w:rPr>
          <w:b w:val="0"/>
        </w:rPr>
        <w:t xml:space="preserve">“) </w:t>
      </w:r>
      <w:r w:rsidR="0087741C" w:rsidRPr="0087741C">
        <w:rPr>
          <w:b w:val="0"/>
        </w:rPr>
        <w:t xml:space="preserve">a </w:t>
      </w:r>
      <w:r w:rsidR="0087741C" w:rsidRPr="0087741C">
        <w:rPr>
          <w:rFonts w:cs="Segoe UI"/>
          <w:b w:val="0"/>
          <w:szCs w:val="22"/>
        </w:rPr>
        <w:t>zákona č. 110/2019 Sb., o zpracování osobních údajů, ve znění pozdějších předpisů,</w:t>
      </w:r>
      <w:r w:rsidR="0087741C">
        <w:rPr>
          <w:rFonts w:cs="Segoe UI"/>
          <w:szCs w:val="22"/>
        </w:rPr>
        <w:t xml:space="preserve"> </w:t>
      </w:r>
      <w:r w:rsidRPr="001375B4">
        <w:rPr>
          <w:b w:val="0"/>
        </w:rPr>
        <w:t xml:space="preserve">účastníky zadávacího řízení o zpracování osobních údajů za účelem realizace zadávacího řízení dle </w:t>
      </w:r>
      <w:r w:rsidR="00984A11" w:rsidRPr="001375B4">
        <w:rPr>
          <w:b w:val="0"/>
        </w:rPr>
        <w:t>ZZVZ</w:t>
      </w:r>
      <w:r w:rsidRPr="001375B4">
        <w:rPr>
          <w:b w:val="0"/>
        </w:rPr>
        <w:t xml:space="preserve">. </w:t>
      </w:r>
    </w:p>
    <w:p w14:paraId="22B8133F" w14:textId="77777777" w:rsidR="007A2EA2" w:rsidRPr="001375B4" w:rsidRDefault="00A41E81" w:rsidP="008A565C">
      <w:pPr>
        <w:pStyle w:val="Nadpis2"/>
        <w:keepNext w:val="0"/>
        <w:jc w:val="both"/>
        <w:rPr>
          <w:b w:val="0"/>
        </w:rPr>
      </w:pPr>
      <w:r w:rsidRPr="001375B4">
        <w:rPr>
          <w:b w:val="0"/>
        </w:rPr>
        <w:t xml:space="preserve">Zadavatel může v rámci realizace zadávacího řízení zpracovávat osobní údaje dodavatelů </w:t>
      </w:r>
      <w:r w:rsidR="009B0F2F" w:rsidRPr="001375B4">
        <w:rPr>
          <w:b w:val="0"/>
        </w:rPr>
        <w:t>a jejich poddodavatelů (z řad fyzických osob</w:t>
      </w:r>
      <w:r w:rsidRPr="001375B4">
        <w:rPr>
          <w:b w:val="0"/>
        </w:rPr>
        <w:t xml:space="preserve"> podnikajících), členů statutárních orgánů a kontaktních osob dodavatelů a jejich poddodavatelů, osob, prostřednictvím kterých je dodavatelem prokazována kvalifikace, členů realizačního týmu dodavatele a skutečných majitelů dodavatele. </w:t>
      </w:r>
    </w:p>
    <w:p w14:paraId="0AC727D7" w14:textId="77777777" w:rsidR="00E64D07" w:rsidRPr="001375B4" w:rsidRDefault="00A41E81" w:rsidP="008A565C">
      <w:pPr>
        <w:pStyle w:val="Nadpis2"/>
        <w:keepNext w:val="0"/>
        <w:jc w:val="both"/>
        <w:rPr>
          <w:b w:val="0"/>
        </w:rPr>
      </w:pPr>
      <w:r w:rsidRPr="001375B4">
        <w:rPr>
          <w:b w:val="0"/>
        </w:rPr>
        <w:t>Zadavatel bude zpracovávat osobní údaje pouze v rozsahu nezbytném pro realizaci zadávacího řízení a pouze po dobu stanovenou právními předpisy, zejména ZZVZ. Subjekty údajů jsou oprávněny uplatňovat jejich práva dle čl.</w:t>
      </w:r>
      <w:r w:rsidR="00930623" w:rsidRPr="001375B4">
        <w:rPr>
          <w:b w:val="0"/>
        </w:rPr>
        <w:t> </w:t>
      </w:r>
      <w:r w:rsidRPr="001375B4">
        <w:rPr>
          <w:b w:val="0"/>
        </w:rPr>
        <w:t xml:space="preserve">13 až 22 GDPR v písemné formě na adrese sídla zadavatele. </w:t>
      </w:r>
    </w:p>
    <w:p w14:paraId="15500F51" w14:textId="77777777" w:rsidR="00E64D07" w:rsidRPr="001375B4" w:rsidRDefault="00A41E81" w:rsidP="008A565C">
      <w:pPr>
        <w:pStyle w:val="Nadpis2"/>
        <w:keepNext w:val="0"/>
        <w:jc w:val="both"/>
        <w:rPr>
          <w:b w:val="0"/>
        </w:rPr>
      </w:pPr>
      <w:r w:rsidRPr="001375B4">
        <w:rPr>
          <w:b w:val="0"/>
        </w:rPr>
        <w:lastRenderedPageBreak/>
        <w:t xml:space="preserve">Zadavatel předává osobní údaje ke zpracování </w:t>
      </w:r>
      <w:r w:rsidR="00E64D07" w:rsidRPr="001375B4">
        <w:rPr>
          <w:b w:val="0"/>
        </w:rPr>
        <w:t>zástupci zadavatele</w:t>
      </w:r>
      <w:r w:rsidRPr="001375B4">
        <w:rPr>
          <w:b w:val="0"/>
        </w:rPr>
        <w:t xml:space="preserve"> jako zpracovateli osobních údajů, za účelem administrace zadávacího řízení dle </w:t>
      </w:r>
      <w:proofErr w:type="spellStart"/>
      <w:r w:rsidRPr="001375B4">
        <w:rPr>
          <w:b w:val="0"/>
        </w:rPr>
        <w:t>ust</w:t>
      </w:r>
      <w:proofErr w:type="spellEnd"/>
      <w:r w:rsidRPr="001375B4">
        <w:rPr>
          <w:b w:val="0"/>
        </w:rPr>
        <w:t>. §</w:t>
      </w:r>
      <w:r w:rsidR="00E64D07" w:rsidRPr="001375B4">
        <w:rPr>
          <w:b w:val="0"/>
        </w:rPr>
        <w:t> </w:t>
      </w:r>
      <w:r w:rsidRPr="001375B4">
        <w:rPr>
          <w:b w:val="0"/>
        </w:rPr>
        <w:t xml:space="preserve">43 ZZVZ. </w:t>
      </w:r>
    </w:p>
    <w:p w14:paraId="3B685059" w14:textId="77777777" w:rsidR="0009442A" w:rsidRPr="0009442A" w:rsidRDefault="0009442A" w:rsidP="0009442A">
      <w:pPr>
        <w:pStyle w:val="Nadpis1"/>
        <w:rPr>
          <w:rFonts w:cs="Segoe UI"/>
        </w:rPr>
      </w:pPr>
      <w:bookmarkStart w:id="105" w:name="_Toc104276846"/>
      <w:bookmarkStart w:id="106" w:name="_Toc104282138"/>
      <w:bookmarkStart w:id="107" w:name="_Toc113376747"/>
      <w:r w:rsidRPr="0009442A">
        <w:rPr>
          <w:rFonts w:cs="Segoe UI"/>
        </w:rPr>
        <w:t>SANKCE VŮČI RUSKU A BĚLORUSKU</w:t>
      </w:r>
      <w:bookmarkEnd w:id="105"/>
      <w:bookmarkEnd w:id="106"/>
      <w:bookmarkEnd w:id="107"/>
    </w:p>
    <w:p w14:paraId="2BDF2978" w14:textId="15A2B5E9" w:rsidR="0009442A" w:rsidRPr="0009442A" w:rsidRDefault="0009442A" w:rsidP="0009442A">
      <w:pPr>
        <w:pStyle w:val="Nadpis2"/>
        <w:keepNext w:val="0"/>
        <w:tabs>
          <w:tab w:val="num" w:pos="360"/>
        </w:tabs>
        <w:jc w:val="both"/>
        <w:rPr>
          <w:b w:val="0"/>
        </w:rPr>
      </w:pPr>
      <w:bookmarkStart w:id="108" w:name="_Ref112771851"/>
      <w:r w:rsidRPr="0009442A">
        <w:rPr>
          <w:b w:val="0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</w:t>
      </w:r>
      <w:r w:rsidR="0064052F">
        <w:rPr>
          <w:b w:val="0"/>
        </w:rPr>
        <w:t> </w:t>
      </w:r>
      <w:r w:rsidRPr="0009442A">
        <w:rPr>
          <w:b w:val="0"/>
        </w:rPr>
        <w:t>omezujících opatřeních vůči některým osobám, subjektům a orgánům vzhledem k</w:t>
      </w:r>
      <w:r w:rsidR="0064052F">
        <w:rPr>
          <w:b w:val="0"/>
        </w:rPr>
        <w:t> </w:t>
      </w:r>
      <w:r w:rsidRPr="0009442A">
        <w:rPr>
          <w:b w:val="0"/>
        </w:rPr>
        <w:t>situaci na Ukrajině</w:t>
      </w:r>
      <w:r w:rsidR="0064052F">
        <w:rPr>
          <w:b w:val="0"/>
        </w:rPr>
        <w:t xml:space="preserve">, </w:t>
      </w:r>
      <w:r w:rsidR="0064052F" w:rsidRPr="0064052F">
        <w:rPr>
          <w:b w:val="0"/>
        </w:rPr>
        <w:t xml:space="preserve">Nařízení Rady (EU) č. 269/2014 ze dne 17. </w:t>
      </w:r>
      <w:r w:rsidR="0064052F">
        <w:rPr>
          <w:b w:val="0"/>
        </w:rPr>
        <w:t>3.</w:t>
      </w:r>
      <w:r w:rsidR="0064052F" w:rsidRPr="0064052F">
        <w:rPr>
          <w:b w:val="0"/>
        </w:rPr>
        <w:t xml:space="preserve"> 2014 o omezujících opatřeních vzhledem k činnostem narušujícím nebo ohrožujícím územní celistvost, svrchovanost a nezávislost Ukrajiny</w:t>
      </w:r>
      <w:r w:rsidRPr="0009442A">
        <w:rPr>
          <w:b w:val="0"/>
        </w:rPr>
        <w:t xml:space="preserve"> a Nařízení Rady (ES) č. 765/2006 ze dne 18.</w:t>
      </w:r>
      <w:r w:rsidR="0064052F">
        <w:rPr>
          <w:b w:val="0"/>
        </w:rPr>
        <w:t> </w:t>
      </w:r>
      <w:r w:rsidRPr="0009442A">
        <w:rPr>
          <w:b w:val="0"/>
        </w:rPr>
        <w:t>5.</w:t>
      </w:r>
      <w:r w:rsidR="0064052F">
        <w:rPr>
          <w:b w:val="0"/>
        </w:rPr>
        <w:t> </w:t>
      </w:r>
      <w:r w:rsidRPr="0009442A">
        <w:rPr>
          <w:b w:val="0"/>
        </w:rPr>
        <w:t xml:space="preserve">2006 o omezujících opatřeních vůči prezidentu Lukašenkovi a některým představitelům Běloruska a které jsou uvedeny na tzv. sankčních seznamech  (dle příloh č. 1 </w:t>
      </w:r>
      <w:r w:rsidR="004D3AC0">
        <w:rPr>
          <w:b w:val="0"/>
        </w:rPr>
        <w:t>těchto</w:t>
      </w:r>
      <w:r w:rsidRPr="0009442A">
        <w:rPr>
          <w:b w:val="0"/>
        </w:rPr>
        <w:t xml:space="preserve"> nařízení)</w:t>
      </w:r>
      <w:r w:rsidRPr="0009442A">
        <w:rPr>
          <w:b w:val="0"/>
          <w:vertAlign w:val="superscript"/>
        </w:rPr>
        <w:footnoteReference w:id="2"/>
      </w:r>
      <w:r w:rsidRPr="0009442A">
        <w:rPr>
          <w:b w:val="0"/>
        </w:rPr>
        <w:t>.</w:t>
      </w:r>
      <w:bookmarkEnd w:id="108"/>
    </w:p>
    <w:p w14:paraId="2B46B0D8" w14:textId="19DA69D7" w:rsidR="0009442A" w:rsidRPr="0009442A" w:rsidRDefault="0009442A" w:rsidP="0009442A">
      <w:pPr>
        <w:pStyle w:val="Nadpis2"/>
        <w:keepNext w:val="0"/>
        <w:tabs>
          <w:tab w:val="num" w:pos="360"/>
        </w:tabs>
        <w:jc w:val="both"/>
        <w:rPr>
          <w:b w:val="0"/>
        </w:rPr>
      </w:pPr>
      <w:bookmarkStart w:id="109" w:name="_Ref112771860"/>
      <w:r w:rsidRPr="0009442A">
        <w:rPr>
          <w:b w:val="0"/>
        </w:rPr>
        <w:t>Účastník podáním nabídky dále potvrzuje, že nejsou naplněny podmínky uvedené v</w:t>
      </w:r>
      <w:r w:rsidR="003F5466">
        <w:rPr>
          <w:b w:val="0"/>
        </w:rPr>
        <w:t> </w:t>
      </w:r>
      <w:r w:rsidRPr="0009442A">
        <w:rPr>
          <w:b w:val="0"/>
        </w:rPr>
        <w:t>nařízení Rady (EU) 2022/576 ze dne 8. dubna 2022, kterým se mění nařízení (EU) č.</w:t>
      </w:r>
      <w:r w:rsidR="003F5466">
        <w:rPr>
          <w:b w:val="0"/>
        </w:rPr>
        <w:t> </w:t>
      </w:r>
      <w:r w:rsidRPr="0009442A">
        <w:rPr>
          <w:b w:val="0"/>
        </w:rPr>
        <w:t>833/2014 o omezujících opatřeních vzhledem k činnostem Ruska destabilizujícím situaci na Ukrajině, tedy zejména, že se nejedná o dodavatele:</w:t>
      </w:r>
      <w:bookmarkEnd w:id="109"/>
    </w:p>
    <w:p w14:paraId="51FB168D" w14:textId="77777777" w:rsidR="0009442A" w:rsidRPr="0009442A" w:rsidRDefault="0009442A" w:rsidP="007F65E6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</w:rPr>
      </w:pPr>
      <w:r w:rsidRPr="0009442A">
        <w:rPr>
          <w:rFonts w:cs="Segoe UI"/>
          <w:b w:val="0"/>
          <w:bCs w:val="0"/>
        </w:rPr>
        <w:t>ruského státního příslušníka, fyzickou nebo právnickou osobu se sídlem v Rusku,</w:t>
      </w:r>
    </w:p>
    <w:p w14:paraId="289CEF06" w14:textId="77777777" w:rsidR="0009442A" w:rsidRPr="0009442A" w:rsidRDefault="0009442A" w:rsidP="007F65E6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</w:rPr>
      </w:pPr>
      <w:r w:rsidRPr="0009442A">
        <w:rPr>
          <w:rFonts w:cs="Segoe UI"/>
          <w:b w:val="0"/>
          <w:bCs w:val="0"/>
        </w:rPr>
        <w:t>právnickou osobu, která je z více než 50 % přímo či nepřímo vlastněna některou z osob dle předešlé odrážky, nebo</w:t>
      </w:r>
    </w:p>
    <w:p w14:paraId="278A7DD1" w14:textId="77777777" w:rsidR="0009442A" w:rsidRPr="0009442A" w:rsidRDefault="0009442A" w:rsidP="007F65E6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</w:rPr>
      </w:pPr>
      <w:r w:rsidRPr="0009442A">
        <w:rPr>
          <w:rFonts w:cs="Segoe UI"/>
          <w:b w:val="0"/>
          <w:bCs w:val="0"/>
        </w:rPr>
        <w:t>fyzickou nebo právnickou osobu, která jedná jménem nebo na pokyn některé z osob uvedených v předešlých odrážkách.</w:t>
      </w:r>
    </w:p>
    <w:p w14:paraId="07097D17" w14:textId="77777777" w:rsidR="0009442A" w:rsidRPr="0009442A" w:rsidRDefault="0009442A" w:rsidP="0009442A">
      <w:pPr>
        <w:ind w:left="993"/>
        <w:rPr>
          <w:rFonts w:cs="Segoe UI"/>
        </w:rPr>
      </w:pPr>
      <w:bookmarkStart w:id="110" w:name="_Hlk104896468"/>
      <w:r w:rsidRPr="0009442A">
        <w:rPr>
          <w:rFonts w:cs="Segoe UI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</w:p>
    <w:p w14:paraId="12109DBF" w14:textId="7A3AD6A2" w:rsidR="0009442A" w:rsidRPr="0009442A" w:rsidRDefault="0009442A" w:rsidP="0009442A">
      <w:pPr>
        <w:pStyle w:val="Nadpis2"/>
        <w:keepNext w:val="0"/>
        <w:tabs>
          <w:tab w:val="num" w:pos="360"/>
        </w:tabs>
        <w:jc w:val="both"/>
        <w:rPr>
          <w:b w:val="0"/>
        </w:rPr>
      </w:pPr>
      <w:bookmarkStart w:id="111" w:name="_Ref104194560"/>
      <w:bookmarkEnd w:id="110"/>
      <w:r w:rsidRPr="0009442A">
        <w:rPr>
          <w:b w:val="0"/>
        </w:rPr>
        <w:lastRenderedPageBreak/>
        <w:t xml:space="preserve">Má-li účastník pochybnost, zda nedochází k naplnění podmínek dle odst. </w:t>
      </w:r>
      <w:r w:rsidR="004D3AC0">
        <w:rPr>
          <w:b w:val="0"/>
        </w:rPr>
        <w:fldChar w:fldCharType="begin"/>
      </w:r>
      <w:r w:rsidR="004D3AC0">
        <w:rPr>
          <w:b w:val="0"/>
        </w:rPr>
        <w:instrText xml:space="preserve"> REF _Ref112771851 \r \h </w:instrText>
      </w:r>
      <w:r w:rsidR="004D3AC0">
        <w:rPr>
          <w:b w:val="0"/>
        </w:rPr>
      </w:r>
      <w:r w:rsidR="004D3AC0">
        <w:rPr>
          <w:b w:val="0"/>
        </w:rPr>
        <w:fldChar w:fldCharType="separate"/>
      </w:r>
      <w:r w:rsidR="00010A08">
        <w:rPr>
          <w:b w:val="0"/>
        </w:rPr>
        <w:t>20.1</w:t>
      </w:r>
      <w:r w:rsidR="004D3AC0">
        <w:rPr>
          <w:b w:val="0"/>
        </w:rPr>
        <w:fldChar w:fldCharType="end"/>
      </w:r>
      <w:r w:rsidRPr="0009442A">
        <w:rPr>
          <w:b w:val="0"/>
        </w:rPr>
        <w:t xml:space="preserve"> nebo </w:t>
      </w:r>
      <w:r w:rsidR="004D3AC0">
        <w:rPr>
          <w:b w:val="0"/>
        </w:rPr>
        <w:fldChar w:fldCharType="begin"/>
      </w:r>
      <w:r w:rsidR="004D3AC0">
        <w:rPr>
          <w:b w:val="0"/>
        </w:rPr>
        <w:instrText xml:space="preserve"> REF _Ref112771860 \r \h </w:instrText>
      </w:r>
      <w:r w:rsidR="004D3AC0">
        <w:rPr>
          <w:b w:val="0"/>
        </w:rPr>
      </w:r>
      <w:r w:rsidR="004D3AC0">
        <w:rPr>
          <w:b w:val="0"/>
        </w:rPr>
        <w:fldChar w:fldCharType="separate"/>
      </w:r>
      <w:r w:rsidR="00010A08">
        <w:rPr>
          <w:b w:val="0"/>
        </w:rPr>
        <w:t>20.2</w:t>
      </w:r>
      <w:r w:rsidR="004D3AC0">
        <w:rPr>
          <w:b w:val="0"/>
        </w:rPr>
        <w:fldChar w:fldCharType="end"/>
      </w:r>
      <w:r w:rsidRPr="0009442A">
        <w:rPr>
          <w:b w:val="0"/>
        </w:rPr>
        <w:t xml:space="preserve"> zadávací dokumentace, uvede rozhodné okolnosti a označí takovou osobu nebo osoby v nabídce ve smyslu odst. </w:t>
      </w:r>
      <w:r w:rsidR="004D3AC0">
        <w:rPr>
          <w:b w:val="0"/>
        </w:rPr>
        <w:fldChar w:fldCharType="begin"/>
      </w:r>
      <w:r w:rsidR="004D3AC0">
        <w:rPr>
          <w:b w:val="0"/>
        </w:rPr>
        <w:instrText xml:space="preserve"> REF _Ref112771873 \r \h </w:instrText>
      </w:r>
      <w:r w:rsidR="004D3AC0">
        <w:rPr>
          <w:b w:val="0"/>
        </w:rPr>
      </w:r>
      <w:r w:rsidR="004D3AC0">
        <w:rPr>
          <w:b w:val="0"/>
        </w:rPr>
        <w:fldChar w:fldCharType="separate"/>
      </w:r>
      <w:r w:rsidR="00010A08">
        <w:rPr>
          <w:b w:val="0"/>
        </w:rPr>
        <w:t>11.4</w:t>
      </w:r>
      <w:r w:rsidR="004D3AC0">
        <w:rPr>
          <w:b w:val="0"/>
        </w:rPr>
        <w:fldChar w:fldCharType="end"/>
      </w:r>
      <w:r w:rsidRPr="0009442A">
        <w:rPr>
          <w:b w:val="0"/>
        </w:rPr>
        <w:t xml:space="preserve"> zadávací dokumentace. Účastník může též dle jeho uvážení uvést informace a doklady věrohodným způsobem rozptylující pochybnosti dle předchozí věty, případně doklady o přijatých opatřeních na straně účastníka.</w:t>
      </w:r>
      <w:bookmarkEnd w:id="111"/>
    </w:p>
    <w:p w14:paraId="22805951" w14:textId="51F1D66A" w:rsidR="0009442A" w:rsidRPr="0009442A" w:rsidRDefault="0009442A" w:rsidP="0009442A">
      <w:pPr>
        <w:pStyle w:val="Nadpis2"/>
        <w:keepNext w:val="0"/>
        <w:tabs>
          <w:tab w:val="num" w:pos="360"/>
        </w:tabs>
        <w:jc w:val="both"/>
        <w:rPr>
          <w:b w:val="0"/>
        </w:rPr>
      </w:pPr>
      <w:r w:rsidRPr="0009442A">
        <w:rPr>
          <w:b w:val="0"/>
        </w:rPr>
        <w:t xml:space="preserve">Uplatní-li se na účastníka sankce uvedené v odst. </w:t>
      </w:r>
      <w:r w:rsidR="004D3AC0">
        <w:rPr>
          <w:b w:val="0"/>
        </w:rPr>
        <w:fldChar w:fldCharType="begin"/>
      </w:r>
      <w:r w:rsidR="004D3AC0">
        <w:rPr>
          <w:b w:val="0"/>
        </w:rPr>
        <w:instrText xml:space="preserve"> REF _Ref112771851 \r \h </w:instrText>
      </w:r>
      <w:r w:rsidR="004D3AC0">
        <w:rPr>
          <w:b w:val="0"/>
        </w:rPr>
      </w:r>
      <w:r w:rsidR="004D3AC0">
        <w:rPr>
          <w:b w:val="0"/>
        </w:rPr>
        <w:fldChar w:fldCharType="separate"/>
      </w:r>
      <w:r w:rsidR="00010A08">
        <w:rPr>
          <w:b w:val="0"/>
        </w:rPr>
        <w:t>20.1</w:t>
      </w:r>
      <w:r w:rsidR="004D3AC0">
        <w:rPr>
          <w:b w:val="0"/>
        </w:rPr>
        <w:fldChar w:fldCharType="end"/>
      </w:r>
      <w:r w:rsidR="004D3AC0" w:rsidRPr="0009442A">
        <w:rPr>
          <w:b w:val="0"/>
        </w:rPr>
        <w:t xml:space="preserve"> nebo </w:t>
      </w:r>
      <w:r w:rsidR="004D3AC0">
        <w:rPr>
          <w:b w:val="0"/>
        </w:rPr>
        <w:fldChar w:fldCharType="begin"/>
      </w:r>
      <w:r w:rsidR="004D3AC0">
        <w:rPr>
          <w:b w:val="0"/>
        </w:rPr>
        <w:instrText xml:space="preserve"> REF _Ref112771860 \r \h </w:instrText>
      </w:r>
      <w:r w:rsidR="004D3AC0">
        <w:rPr>
          <w:b w:val="0"/>
        </w:rPr>
      </w:r>
      <w:r w:rsidR="004D3AC0">
        <w:rPr>
          <w:b w:val="0"/>
        </w:rPr>
        <w:fldChar w:fldCharType="separate"/>
      </w:r>
      <w:r w:rsidR="00010A08">
        <w:rPr>
          <w:b w:val="0"/>
        </w:rPr>
        <w:t>20.2</w:t>
      </w:r>
      <w:r w:rsidR="004D3AC0">
        <w:rPr>
          <w:b w:val="0"/>
        </w:rPr>
        <w:fldChar w:fldCharType="end"/>
      </w:r>
      <w:r w:rsidRPr="0009442A">
        <w:rPr>
          <w:b w:val="0"/>
        </w:rPr>
        <w:t xml:space="preserve"> zadávací dokumentace, vyhrazuje si zadavatel právo neprovést u nabídky účastníka její posouzení a/nebo hodnocení, případně účastníka ze zadávacího řízení vyloučit.</w:t>
      </w:r>
    </w:p>
    <w:p w14:paraId="30EF435B" w14:textId="77777777" w:rsidR="00293F90" w:rsidRPr="00977CBB" w:rsidRDefault="00261955" w:rsidP="001375B4">
      <w:pPr>
        <w:pStyle w:val="Nadpis1"/>
      </w:pPr>
      <w:bookmarkStart w:id="112" w:name="_Toc113376748"/>
      <w:r w:rsidRPr="00977CBB">
        <w:t xml:space="preserve">SEZNAM </w:t>
      </w:r>
      <w:r w:rsidRPr="001375B4">
        <w:t>PŘÍLOH</w:t>
      </w:r>
      <w:bookmarkEnd w:id="112"/>
    </w:p>
    <w:p w14:paraId="65F7C61C" w14:textId="77777777" w:rsidR="00293F90" w:rsidRPr="004324CD" w:rsidRDefault="00293F90" w:rsidP="0015568F">
      <w:pPr>
        <w:spacing w:after="120"/>
        <w:ind w:left="567"/>
        <w:rPr>
          <w:rFonts w:cs="Segoe UI"/>
        </w:rPr>
      </w:pPr>
      <w:r w:rsidRPr="004324CD">
        <w:rPr>
          <w:rFonts w:cs="Segoe UI"/>
        </w:rPr>
        <w:t>Součástí zadávací dokumentace jsou následující přílohy:</w:t>
      </w:r>
    </w:p>
    <w:p w14:paraId="30D89E94" w14:textId="0C61D53F" w:rsidR="00CD2666" w:rsidRPr="004324CD" w:rsidRDefault="00931F37" w:rsidP="00780847">
      <w:pPr>
        <w:spacing w:after="120"/>
        <w:ind w:left="567"/>
      </w:pPr>
      <w:r w:rsidRPr="004324CD">
        <w:t xml:space="preserve">Příloha č. </w:t>
      </w:r>
      <w:r w:rsidR="004324CD">
        <w:t>1</w:t>
      </w:r>
      <w:r w:rsidR="004E2FBB" w:rsidRPr="004324CD">
        <w:t xml:space="preserve"> – </w:t>
      </w:r>
      <w:r w:rsidR="00BA184E" w:rsidRPr="004324CD">
        <w:t>Rámcová dohoda</w:t>
      </w:r>
    </w:p>
    <w:p w14:paraId="12A4FDA8" w14:textId="18F3D971" w:rsidR="00BA184E" w:rsidRPr="004324CD" w:rsidRDefault="00BA184E" w:rsidP="00780847">
      <w:pPr>
        <w:spacing w:after="120"/>
        <w:ind w:left="567"/>
      </w:pPr>
      <w:r w:rsidRPr="004324CD">
        <w:t xml:space="preserve">Příloha č. </w:t>
      </w:r>
      <w:r w:rsidR="004324CD">
        <w:t>2</w:t>
      </w:r>
      <w:r w:rsidRPr="004324CD">
        <w:t xml:space="preserve"> – Specifikace služeb</w:t>
      </w:r>
    </w:p>
    <w:p w14:paraId="4D759BDE" w14:textId="65249377" w:rsidR="00BA184E" w:rsidRDefault="00BA184E" w:rsidP="00780847">
      <w:pPr>
        <w:spacing w:after="120"/>
        <w:ind w:left="567"/>
      </w:pPr>
      <w:r w:rsidRPr="004324CD">
        <w:t xml:space="preserve">Příloha č. </w:t>
      </w:r>
      <w:r w:rsidR="004324CD">
        <w:t>3</w:t>
      </w:r>
      <w:r w:rsidRPr="004324CD">
        <w:t xml:space="preserve"> – </w:t>
      </w:r>
      <w:r w:rsidR="00E63C3A" w:rsidRPr="004324CD">
        <w:t>Seznam referencí pro účely</w:t>
      </w:r>
      <w:r w:rsidR="00E63C3A">
        <w:t xml:space="preserve"> prokázání splnění kvalifikace</w:t>
      </w:r>
    </w:p>
    <w:p w14:paraId="0917B8D3" w14:textId="1DD19B28" w:rsidR="00BA184E" w:rsidRPr="00977CBB" w:rsidRDefault="00BA184E" w:rsidP="00780847">
      <w:pPr>
        <w:spacing w:after="120"/>
        <w:ind w:left="567"/>
      </w:pPr>
      <w:r>
        <w:t xml:space="preserve">Příloha č. </w:t>
      </w:r>
      <w:r w:rsidR="004324CD">
        <w:t>4</w:t>
      </w:r>
      <w:r>
        <w:t xml:space="preserve"> </w:t>
      </w:r>
      <w:r w:rsidR="00261D04">
        <w:t>–</w:t>
      </w:r>
      <w:r>
        <w:t xml:space="preserve"> </w:t>
      </w:r>
      <w:r w:rsidR="00261D04">
        <w:t xml:space="preserve">Seznam </w:t>
      </w:r>
      <w:r w:rsidR="00E63C3A">
        <w:t xml:space="preserve">referencí pro účely </w:t>
      </w:r>
      <w:r w:rsidR="00261D04">
        <w:t>hodnocen</w:t>
      </w:r>
      <w:r w:rsidR="00E63C3A">
        <w:t>í</w:t>
      </w:r>
    </w:p>
    <w:p w14:paraId="014869DD" w14:textId="730D4E78" w:rsidR="007B69ED" w:rsidRDefault="007B69ED" w:rsidP="00E55B20">
      <w:pPr>
        <w:keepNext/>
        <w:spacing w:before="960" w:after="1080"/>
        <w:rPr>
          <w:rFonts w:cs="Segoe UI"/>
          <w:szCs w:val="22"/>
        </w:rPr>
      </w:pPr>
      <w:r w:rsidRPr="00EB316F">
        <w:rPr>
          <w:rFonts w:cs="Segoe UI"/>
          <w:bCs/>
          <w:szCs w:val="22"/>
        </w:rPr>
        <w:t xml:space="preserve">V </w:t>
      </w:r>
      <w:r w:rsidR="004D3AC0">
        <w:rPr>
          <w:rFonts w:cs="Segoe UI"/>
          <w:szCs w:val="22"/>
        </w:rPr>
        <w:t>Brně</w:t>
      </w:r>
      <w:r w:rsidRPr="00EB316F">
        <w:rPr>
          <w:rFonts w:cs="Segoe UI"/>
          <w:bCs/>
          <w:szCs w:val="22"/>
        </w:rPr>
        <w:t xml:space="preserve"> dne </w:t>
      </w:r>
      <w:r w:rsidR="004D3AC0">
        <w:rPr>
          <w:rFonts w:cs="Segoe UI"/>
          <w:szCs w:val="22"/>
        </w:rPr>
        <w:t>dle data el. podpisu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2693"/>
        <w:gridCol w:w="1552"/>
      </w:tblGrid>
      <w:tr w:rsidR="001375B4" w14:paraId="5C5D7973" w14:textId="77777777" w:rsidTr="00BB7FD9">
        <w:trPr>
          <w:trHeight w:val="454"/>
          <w:jc w:val="right"/>
        </w:trPr>
        <w:tc>
          <w:tcPr>
            <w:tcW w:w="3256" w:type="dxa"/>
          </w:tcPr>
          <w:p w14:paraId="5211EB72" w14:textId="77777777" w:rsidR="001375B4" w:rsidRDefault="001375B4" w:rsidP="00E55B20">
            <w:pPr>
              <w:pStyle w:val="MTLNormalbezmezer"/>
              <w:keepNext/>
            </w:pPr>
          </w:p>
        </w:tc>
        <w:tc>
          <w:tcPr>
            <w:tcW w:w="1559" w:type="dxa"/>
          </w:tcPr>
          <w:p w14:paraId="14825C0B" w14:textId="77777777" w:rsidR="001375B4" w:rsidRDefault="001375B4" w:rsidP="00E456EA">
            <w:pPr>
              <w:pStyle w:val="MTLNormalbezmezer"/>
              <w:keepNext/>
              <w:jc w:val="center"/>
            </w:pPr>
          </w:p>
        </w:tc>
        <w:tc>
          <w:tcPr>
            <w:tcW w:w="2693" w:type="dxa"/>
          </w:tcPr>
          <w:p w14:paraId="6811D8F3" w14:textId="450BF8C6" w:rsidR="001375B4" w:rsidRPr="004D3AC0" w:rsidRDefault="004D3AC0" w:rsidP="00E456EA">
            <w:pPr>
              <w:pStyle w:val="MTLNormalbezmezer"/>
              <w:keepNext/>
              <w:jc w:val="center"/>
              <w:rPr>
                <w:b/>
                <w:bCs/>
              </w:rPr>
            </w:pPr>
            <w:r w:rsidRPr="004D3AC0">
              <w:rPr>
                <w:b/>
                <w:bCs/>
              </w:rPr>
              <w:t>SAKO Brno SOLAR s.r.o.</w:t>
            </w:r>
          </w:p>
        </w:tc>
        <w:tc>
          <w:tcPr>
            <w:tcW w:w="1552" w:type="dxa"/>
          </w:tcPr>
          <w:p w14:paraId="0FBCE302" w14:textId="77777777" w:rsidR="001375B4" w:rsidRDefault="001375B4" w:rsidP="00E55B20">
            <w:pPr>
              <w:pStyle w:val="MTLNormalbezmezer"/>
              <w:keepNext/>
              <w:jc w:val="center"/>
            </w:pPr>
          </w:p>
        </w:tc>
      </w:tr>
      <w:tr w:rsidR="001375B4" w:rsidRPr="00CE516F" w14:paraId="3BEE95B3" w14:textId="77777777" w:rsidTr="00B1328C">
        <w:trPr>
          <w:trHeight w:val="454"/>
          <w:jc w:val="right"/>
        </w:trPr>
        <w:tc>
          <w:tcPr>
            <w:tcW w:w="3256" w:type="dxa"/>
          </w:tcPr>
          <w:p w14:paraId="090913B0" w14:textId="77777777" w:rsidR="001375B4" w:rsidRDefault="001375B4" w:rsidP="00E55B20">
            <w:pPr>
              <w:pStyle w:val="MTLNormalbezmezer"/>
              <w:keepNext/>
            </w:pPr>
          </w:p>
        </w:tc>
        <w:tc>
          <w:tcPr>
            <w:tcW w:w="5804" w:type="dxa"/>
            <w:gridSpan w:val="3"/>
          </w:tcPr>
          <w:p w14:paraId="3C44F16C" w14:textId="23B28F81" w:rsidR="001375B4" w:rsidRPr="00CE516F" w:rsidRDefault="001375B4" w:rsidP="00E456EA">
            <w:pPr>
              <w:pStyle w:val="MTLNormalbezmezer"/>
              <w:keepNext/>
              <w:jc w:val="center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právně zastoupen</w:t>
            </w:r>
            <w:r w:rsidR="00F711A8">
              <w:rPr>
                <w:rFonts w:cs="Segoe UI"/>
                <w:szCs w:val="22"/>
              </w:rPr>
              <w:t>á</w:t>
            </w:r>
          </w:p>
        </w:tc>
      </w:tr>
      <w:tr w:rsidR="001375B4" w:rsidRPr="00CE516F" w14:paraId="6C4070F4" w14:textId="77777777" w:rsidTr="00B1328C">
        <w:trPr>
          <w:trHeight w:val="454"/>
          <w:jc w:val="right"/>
        </w:trPr>
        <w:tc>
          <w:tcPr>
            <w:tcW w:w="3256" w:type="dxa"/>
          </w:tcPr>
          <w:p w14:paraId="4AF1C938" w14:textId="77777777" w:rsidR="001375B4" w:rsidRDefault="001375B4" w:rsidP="00E55B20">
            <w:pPr>
              <w:pStyle w:val="MTLNormalbezmezer"/>
              <w:keepNext/>
            </w:pPr>
          </w:p>
        </w:tc>
        <w:tc>
          <w:tcPr>
            <w:tcW w:w="5804" w:type="dxa"/>
            <w:gridSpan w:val="3"/>
          </w:tcPr>
          <w:p w14:paraId="38C15757" w14:textId="77777777" w:rsidR="001375B4" w:rsidRPr="00CE516F" w:rsidRDefault="001375B4" w:rsidP="00E456EA">
            <w:pPr>
              <w:pStyle w:val="MTLNormalbezmezer"/>
              <w:keepNext/>
              <w:jc w:val="center"/>
              <w:rPr>
                <w:rFonts w:cs="Segoe UI"/>
                <w:szCs w:val="22"/>
              </w:rPr>
            </w:pPr>
            <w:r w:rsidRPr="00CE516F">
              <w:rPr>
                <w:rFonts w:cs="Segoe UI"/>
                <w:szCs w:val="22"/>
              </w:rPr>
              <w:t>MT Legal s.r.o., advokátní kancelář</w:t>
            </w:r>
          </w:p>
        </w:tc>
      </w:tr>
      <w:tr w:rsidR="001375B4" w:rsidRPr="00CE516F" w14:paraId="62639B8D" w14:textId="77777777" w:rsidTr="00BB7FD9">
        <w:trPr>
          <w:trHeight w:val="454"/>
          <w:jc w:val="right"/>
        </w:trPr>
        <w:tc>
          <w:tcPr>
            <w:tcW w:w="3256" w:type="dxa"/>
          </w:tcPr>
          <w:p w14:paraId="7F3A445C" w14:textId="77777777" w:rsidR="001375B4" w:rsidRPr="00CE516F" w:rsidRDefault="001375B4" w:rsidP="00E55B20">
            <w:pPr>
              <w:pStyle w:val="MTLNormalbezmezer"/>
              <w:keepNext/>
            </w:pPr>
          </w:p>
        </w:tc>
        <w:tc>
          <w:tcPr>
            <w:tcW w:w="1559" w:type="dxa"/>
          </w:tcPr>
          <w:p w14:paraId="795D8A35" w14:textId="77777777" w:rsidR="001375B4" w:rsidRPr="00CE516F" w:rsidRDefault="001375B4" w:rsidP="00E55B20">
            <w:pPr>
              <w:pStyle w:val="MTLNormalbezmezer"/>
              <w:keepNext/>
              <w:jc w:val="center"/>
            </w:pPr>
          </w:p>
        </w:tc>
        <w:tc>
          <w:tcPr>
            <w:tcW w:w="2693" w:type="dxa"/>
          </w:tcPr>
          <w:p w14:paraId="148C1F26" w14:textId="77777777" w:rsidR="001375B4" w:rsidRPr="00CE516F" w:rsidRDefault="001375B4" w:rsidP="00E55B20">
            <w:pPr>
              <w:pStyle w:val="MTLNormalbezmezer"/>
              <w:keepNext/>
              <w:jc w:val="center"/>
            </w:pPr>
          </w:p>
        </w:tc>
        <w:tc>
          <w:tcPr>
            <w:tcW w:w="1552" w:type="dxa"/>
          </w:tcPr>
          <w:p w14:paraId="5E93AD13" w14:textId="77777777" w:rsidR="001375B4" w:rsidRPr="00CE516F" w:rsidRDefault="001375B4" w:rsidP="00E55B20">
            <w:pPr>
              <w:pStyle w:val="MTLNormalbezmezer"/>
              <w:keepNext/>
              <w:jc w:val="center"/>
            </w:pPr>
          </w:p>
        </w:tc>
      </w:tr>
    </w:tbl>
    <w:p w14:paraId="22534E69" w14:textId="77777777" w:rsidR="001375B4" w:rsidRPr="00983523" w:rsidRDefault="001375B4" w:rsidP="00E55B20"/>
    <w:sectPr w:rsidR="001375B4" w:rsidRPr="00983523" w:rsidSect="009A383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5C4F" w14:textId="77777777" w:rsidR="00B57281" w:rsidRDefault="00B57281">
      <w:r>
        <w:separator/>
      </w:r>
    </w:p>
  </w:endnote>
  <w:endnote w:type="continuationSeparator" w:id="0">
    <w:p w14:paraId="642BAAC5" w14:textId="77777777" w:rsidR="00B57281" w:rsidRDefault="00B5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D2D4" w14:textId="77777777" w:rsidR="00070CC4" w:rsidRPr="00FB685D" w:rsidRDefault="00070CC4" w:rsidP="00CB4290">
    <w:pPr>
      <w:pStyle w:val="MTLNormalhlavicka"/>
    </w:pPr>
    <w:r w:rsidRPr="0080168D">
      <w:rPr>
        <w:rFonts w:ascii="Palatino Linotype" w:hAnsi="Palatino Linotype"/>
        <w:sz w:val="16"/>
      </w:rPr>
      <w:tab/>
    </w:r>
    <w:r w:rsidRPr="00FB685D">
      <w:t xml:space="preserve">Stránka </w:t>
    </w:r>
    <w:r w:rsidRPr="00346566">
      <w:rPr>
        <w:b/>
      </w:rPr>
      <w:fldChar w:fldCharType="begin"/>
    </w:r>
    <w:r w:rsidRPr="00346566">
      <w:rPr>
        <w:b/>
      </w:rPr>
      <w:instrText>PAGE</w:instrText>
    </w:r>
    <w:r w:rsidRPr="00346566">
      <w:rPr>
        <w:b/>
      </w:rPr>
      <w:fldChar w:fldCharType="separate"/>
    </w:r>
    <w:r>
      <w:rPr>
        <w:b/>
      </w:rPr>
      <w:t>1</w:t>
    </w:r>
    <w:r w:rsidRPr="00346566">
      <w:rPr>
        <w:b/>
      </w:rPr>
      <w:fldChar w:fldCharType="end"/>
    </w:r>
    <w:r w:rsidRPr="00FB685D">
      <w:t xml:space="preserve"> z </w:t>
    </w:r>
    <w:r w:rsidRPr="00346566">
      <w:rPr>
        <w:b/>
      </w:rPr>
      <w:fldChar w:fldCharType="begin"/>
    </w:r>
    <w:r w:rsidRPr="00346566">
      <w:rPr>
        <w:b/>
      </w:rPr>
      <w:instrText>NUMPAGES</w:instrText>
    </w:r>
    <w:r w:rsidRPr="00346566">
      <w:rPr>
        <w:b/>
      </w:rPr>
      <w:fldChar w:fldCharType="separate"/>
    </w:r>
    <w:r>
      <w:rPr>
        <w:b/>
      </w:rPr>
      <w:t>2</w:t>
    </w:r>
    <w:r w:rsidRPr="00346566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8ABA" w14:textId="77777777" w:rsidR="00070CC4" w:rsidRPr="0080168D" w:rsidRDefault="00070CC4" w:rsidP="00FB42C6">
    <w:pPr>
      <w:pStyle w:val="MTLNormalhlavicka"/>
    </w:pPr>
    <w:r w:rsidRPr="008016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B6F7" w14:textId="77777777" w:rsidR="00B57281" w:rsidRDefault="00B57281">
      <w:r>
        <w:separator/>
      </w:r>
    </w:p>
  </w:footnote>
  <w:footnote w:type="continuationSeparator" w:id="0">
    <w:p w14:paraId="288F71C0" w14:textId="77777777" w:rsidR="00B57281" w:rsidRDefault="00B57281">
      <w:r>
        <w:continuationSeparator/>
      </w:r>
    </w:p>
  </w:footnote>
  <w:footnote w:id="1">
    <w:p w14:paraId="74778530" w14:textId="5FC21B1A" w:rsidR="00A108B3" w:rsidRDefault="00A108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431AC">
        <w:t xml:space="preserve">Projektem z oblasti energetiky se rozumí projekt související s výkonem činnosti v elektroenergetice anebo teplárenství ve smyslu § 2 odst. 2 písm. a) nebo b) zákona č. 458/200 Sb., </w:t>
      </w:r>
      <w:r w:rsidR="009431AC" w:rsidRPr="009431AC">
        <w:t>o podmínkách podnikání a o výkonu státní správy v energetických odvětvích a o změně některých zákonů (energetický zákon)</w:t>
      </w:r>
      <w:r w:rsidR="009431AC">
        <w:t>.</w:t>
      </w:r>
    </w:p>
  </w:footnote>
  <w:footnote w:id="2">
    <w:p w14:paraId="7EB194FC" w14:textId="77777777" w:rsidR="0009442A" w:rsidRPr="00A70955" w:rsidRDefault="0009442A" w:rsidP="0009442A">
      <w:pPr>
        <w:pStyle w:val="Textpoznpodarou"/>
        <w:rPr>
          <w:rFonts w:cs="Segoe UI"/>
          <w:sz w:val="20"/>
          <w:szCs w:val="20"/>
        </w:rPr>
      </w:pPr>
      <w:r w:rsidRPr="00A70955">
        <w:rPr>
          <w:rStyle w:val="Znakapoznpodarou"/>
          <w:rFonts w:cs="Segoe UI"/>
          <w:sz w:val="20"/>
          <w:szCs w:val="20"/>
        </w:rPr>
        <w:footnoteRef/>
      </w:r>
      <w:r w:rsidRPr="00A70955">
        <w:rPr>
          <w:rFonts w:cs="Segoe UI"/>
          <w:sz w:val="20"/>
          <w:szCs w:val="20"/>
        </w:rPr>
        <w:t xml:space="preserve"> Aktuální seznam lze nalézt např. zde </w:t>
      </w:r>
      <w:hyperlink r:id="rId1" w:history="1">
        <w:r w:rsidRPr="00A70955">
          <w:rPr>
            <w:rStyle w:val="Hypertextovodkaz"/>
            <w:rFonts w:cs="Segoe UI"/>
            <w:sz w:val="20"/>
            <w:szCs w:val="20"/>
          </w:rPr>
          <w:t>https://www.financnianalytickyurad.cz/blog/rusko-a-belorusko-seznam-sankcionovanych-subjektu</w:t>
        </w:r>
      </w:hyperlink>
      <w:r w:rsidRPr="00A70955">
        <w:rPr>
          <w:rFonts w:cs="Segoe UI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DC50" w14:textId="34786F80" w:rsidR="00070CC4" w:rsidRPr="006D5F1E" w:rsidRDefault="00070CC4" w:rsidP="009A3835">
    <w:pPr>
      <w:pStyle w:val="MTLNormalhlavicka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4303" w14:textId="197773B7" w:rsidR="00070CC4" w:rsidRPr="006D5F1E" w:rsidRDefault="00070CC4" w:rsidP="00F86F2D">
    <w:pPr>
      <w:pStyle w:val="MTLNormalhlavicka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9F133E"/>
    <w:multiLevelType w:val="hybridMultilevel"/>
    <w:tmpl w:val="858E2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D12E9"/>
    <w:multiLevelType w:val="hybridMultilevel"/>
    <w:tmpl w:val="62A49EF8"/>
    <w:lvl w:ilvl="0" w:tplc="C3367B5E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40F8"/>
    <w:multiLevelType w:val="hybridMultilevel"/>
    <w:tmpl w:val="660A2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17F8"/>
    <w:multiLevelType w:val="hybridMultilevel"/>
    <w:tmpl w:val="6A7A3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60CC4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8" w15:restartNumberingAfterBreak="0">
    <w:nsid w:val="17A25FDA"/>
    <w:multiLevelType w:val="hybridMultilevel"/>
    <w:tmpl w:val="F9302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328CB"/>
    <w:multiLevelType w:val="hybridMultilevel"/>
    <w:tmpl w:val="C71055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7531"/>
    <w:multiLevelType w:val="hybridMultilevel"/>
    <w:tmpl w:val="5C3E2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4254"/>
    <w:multiLevelType w:val="hybridMultilevel"/>
    <w:tmpl w:val="7EA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7A3A"/>
    <w:multiLevelType w:val="hybridMultilevel"/>
    <w:tmpl w:val="1C0C6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46A9D"/>
    <w:multiLevelType w:val="multilevel"/>
    <w:tmpl w:val="D3061F34"/>
    <w:styleLink w:val="G-odrky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A59FA"/>
    <w:multiLevelType w:val="hybridMultilevel"/>
    <w:tmpl w:val="4A483492"/>
    <w:lvl w:ilvl="0" w:tplc="C054014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403FA"/>
    <w:multiLevelType w:val="hybridMultilevel"/>
    <w:tmpl w:val="9D8C7018"/>
    <w:lvl w:ilvl="0" w:tplc="C8B0BCF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4409E"/>
    <w:multiLevelType w:val="hybridMultilevel"/>
    <w:tmpl w:val="B0C022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35550"/>
    <w:multiLevelType w:val="hybridMultilevel"/>
    <w:tmpl w:val="3DAC42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2E3C0536">
      <w:start w:val="1"/>
      <w:numFmt w:val="lowerLetter"/>
      <w:pStyle w:val="Styl4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1C26CD"/>
    <w:multiLevelType w:val="multilevel"/>
    <w:tmpl w:val="54966EE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D080FDB"/>
    <w:multiLevelType w:val="hybridMultilevel"/>
    <w:tmpl w:val="DDC0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62F7E"/>
    <w:multiLevelType w:val="hybridMultilevel"/>
    <w:tmpl w:val="1F08CE2E"/>
    <w:lvl w:ilvl="0" w:tplc="4E847A84">
      <w:start w:val="1"/>
      <w:numFmt w:val="lowerRoman"/>
      <w:pStyle w:val="slovanseznam"/>
      <w:lvlText w:val="%1)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53E2C28"/>
    <w:multiLevelType w:val="hybridMultilevel"/>
    <w:tmpl w:val="B0C02256"/>
    <w:lvl w:ilvl="0" w:tplc="1CA6709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F6189E"/>
    <w:multiLevelType w:val="hybridMultilevel"/>
    <w:tmpl w:val="E8BC3512"/>
    <w:lvl w:ilvl="0" w:tplc="2D522648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1112EA5"/>
    <w:multiLevelType w:val="hybridMultilevel"/>
    <w:tmpl w:val="C0561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93486"/>
    <w:multiLevelType w:val="hybridMultilevel"/>
    <w:tmpl w:val="4DD08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3A17"/>
    <w:multiLevelType w:val="hybridMultilevel"/>
    <w:tmpl w:val="34226588"/>
    <w:lvl w:ilvl="0" w:tplc="03F4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79CB"/>
    <w:multiLevelType w:val="hybridMultilevel"/>
    <w:tmpl w:val="09F2EE70"/>
    <w:lvl w:ilvl="0" w:tplc="2AD697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64514"/>
    <w:multiLevelType w:val="hybridMultilevel"/>
    <w:tmpl w:val="9A1E1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3DB6273"/>
    <w:multiLevelType w:val="hybridMultilevel"/>
    <w:tmpl w:val="B75CF584"/>
    <w:lvl w:ilvl="0" w:tplc="7A8E23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73A3B39"/>
    <w:multiLevelType w:val="hybridMultilevel"/>
    <w:tmpl w:val="5054FEF2"/>
    <w:lvl w:ilvl="0" w:tplc="0A76A682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6970">
    <w:abstractNumId w:val="34"/>
  </w:num>
  <w:num w:numId="2" w16cid:durableId="508984796">
    <w:abstractNumId w:val="30"/>
  </w:num>
  <w:num w:numId="3" w16cid:durableId="1435828717">
    <w:abstractNumId w:val="32"/>
  </w:num>
  <w:num w:numId="4" w16cid:durableId="24333164">
    <w:abstractNumId w:val="24"/>
  </w:num>
  <w:num w:numId="5" w16cid:durableId="476076227">
    <w:abstractNumId w:val="10"/>
  </w:num>
  <w:num w:numId="6" w16cid:durableId="513764761">
    <w:abstractNumId w:val="31"/>
  </w:num>
  <w:num w:numId="7" w16cid:durableId="149488112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8" w16cid:durableId="647247843">
    <w:abstractNumId w:val="0"/>
  </w:num>
  <w:num w:numId="9" w16cid:durableId="870847822">
    <w:abstractNumId w:val="18"/>
  </w:num>
  <w:num w:numId="10" w16cid:durableId="864559321">
    <w:abstractNumId w:val="14"/>
  </w:num>
  <w:num w:numId="11" w16cid:durableId="735669208">
    <w:abstractNumId w:val="21"/>
  </w:num>
  <w:num w:numId="12" w16cid:durableId="71204031">
    <w:abstractNumId w:val="28"/>
  </w:num>
  <w:num w:numId="13" w16cid:durableId="646979271">
    <w:abstractNumId w:val="3"/>
  </w:num>
  <w:num w:numId="14" w16cid:durableId="192380484">
    <w:abstractNumId w:val="20"/>
  </w:num>
  <w:num w:numId="15" w16cid:durableId="93597902">
    <w:abstractNumId w:val="35"/>
  </w:num>
  <w:num w:numId="16" w16cid:durableId="406079169">
    <w:abstractNumId w:val="23"/>
  </w:num>
  <w:num w:numId="17" w16cid:durableId="1863476701">
    <w:abstractNumId w:val="8"/>
  </w:num>
  <w:num w:numId="18" w16cid:durableId="1881283172">
    <w:abstractNumId w:val="7"/>
  </w:num>
  <w:num w:numId="19" w16cid:durableId="1187136741">
    <w:abstractNumId w:val="19"/>
  </w:num>
  <w:num w:numId="20" w16cid:durableId="1804426977">
    <w:abstractNumId w:val="6"/>
  </w:num>
  <w:num w:numId="21" w16cid:durableId="390925331">
    <w:abstractNumId w:val="2"/>
  </w:num>
  <w:num w:numId="22" w16cid:durableId="220215702">
    <w:abstractNumId w:val="12"/>
  </w:num>
  <w:num w:numId="23" w16cid:durableId="1568489572">
    <w:abstractNumId w:val="27"/>
  </w:num>
  <w:num w:numId="24" w16cid:durableId="770465888">
    <w:abstractNumId w:val="4"/>
  </w:num>
  <w:num w:numId="25" w16cid:durableId="1504130277">
    <w:abstractNumId w:val="29"/>
  </w:num>
  <w:num w:numId="26" w16cid:durableId="16226141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7820492">
    <w:abstractNumId w:val="13"/>
  </w:num>
  <w:num w:numId="28" w16cid:durableId="1113859921">
    <w:abstractNumId w:val="5"/>
  </w:num>
  <w:num w:numId="29" w16cid:durableId="1548641592">
    <w:abstractNumId w:val="9"/>
  </w:num>
  <w:num w:numId="30" w16cid:durableId="1464033888">
    <w:abstractNumId w:val="16"/>
  </w:num>
  <w:num w:numId="31" w16cid:durableId="1482773271">
    <w:abstractNumId w:val="11"/>
  </w:num>
  <w:num w:numId="32" w16cid:durableId="1480536882">
    <w:abstractNumId w:val="33"/>
  </w:num>
  <w:num w:numId="33" w16cid:durableId="1656378875">
    <w:abstractNumId w:val="26"/>
  </w:num>
  <w:num w:numId="34" w16cid:durableId="1325204685">
    <w:abstractNumId w:val="25"/>
  </w:num>
  <w:num w:numId="35" w16cid:durableId="1843162579">
    <w:abstractNumId w:val="22"/>
  </w:num>
  <w:num w:numId="36" w16cid:durableId="997149101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cs-CZ" w:vendorID="7" w:dllVersion="514" w:checkStyle="1"/>
  <w:proofState w:spelling="clean" w:grammar="clean"/>
  <w:attachedTemplate r:id="rId1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81"/>
    <w:rsid w:val="0000002E"/>
    <w:rsid w:val="0000053A"/>
    <w:rsid w:val="00000DC2"/>
    <w:rsid w:val="00000F1F"/>
    <w:rsid w:val="00001622"/>
    <w:rsid w:val="00001DA6"/>
    <w:rsid w:val="00002495"/>
    <w:rsid w:val="00002501"/>
    <w:rsid w:val="000025CC"/>
    <w:rsid w:val="00002A8E"/>
    <w:rsid w:val="00002C43"/>
    <w:rsid w:val="00003B87"/>
    <w:rsid w:val="00003BF8"/>
    <w:rsid w:val="00003D63"/>
    <w:rsid w:val="00004483"/>
    <w:rsid w:val="000044C4"/>
    <w:rsid w:val="00004A7A"/>
    <w:rsid w:val="00005224"/>
    <w:rsid w:val="00005933"/>
    <w:rsid w:val="00005CD2"/>
    <w:rsid w:val="000061D6"/>
    <w:rsid w:val="0000630A"/>
    <w:rsid w:val="00006964"/>
    <w:rsid w:val="00007593"/>
    <w:rsid w:val="00007632"/>
    <w:rsid w:val="00007C31"/>
    <w:rsid w:val="00010296"/>
    <w:rsid w:val="00010591"/>
    <w:rsid w:val="00010A08"/>
    <w:rsid w:val="000113F7"/>
    <w:rsid w:val="000117E3"/>
    <w:rsid w:val="00011BD3"/>
    <w:rsid w:val="00012946"/>
    <w:rsid w:val="00012A87"/>
    <w:rsid w:val="00012AA4"/>
    <w:rsid w:val="00014913"/>
    <w:rsid w:val="00014A00"/>
    <w:rsid w:val="00014F12"/>
    <w:rsid w:val="00015A2E"/>
    <w:rsid w:val="00015F6D"/>
    <w:rsid w:val="0001655B"/>
    <w:rsid w:val="00017DF4"/>
    <w:rsid w:val="00021A6A"/>
    <w:rsid w:val="000223B8"/>
    <w:rsid w:val="00022A8E"/>
    <w:rsid w:val="000235C8"/>
    <w:rsid w:val="000237BD"/>
    <w:rsid w:val="0002422A"/>
    <w:rsid w:val="00024566"/>
    <w:rsid w:val="000250F9"/>
    <w:rsid w:val="00026006"/>
    <w:rsid w:val="000261FA"/>
    <w:rsid w:val="0002628F"/>
    <w:rsid w:val="00026B94"/>
    <w:rsid w:val="000274D9"/>
    <w:rsid w:val="000275E8"/>
    <w:rsid w:val="00027E2C"/>
    <w:rsid w:val="000300A8"/>
    <w:rsid w:val="0003164D"/>
    <w:rsid w:val="00032336"/>
    <w:rsid w:val="00032784"/>
    <w:rsid w:val="00032969"/>
    <w:rsid w:val="00033291"/>
    <w:rsid w:val="00033D5A"/>
    <w:rsid w:val="00034FD0"/>
    <w:rsid w:val="00035508"/>
    <w:rsid w:val="000356F5"/>
    <w:rsid w:val="00035740"/>
    <w:rsid w:val="00036855"/>
    <w:rsid w:val="00036F45"/>
    <w:rsid w:val="00037A4E"/>
    <w:rsid w:val="000410C2"/>
    <w:rsid w:val="00041338"/>
    <w:rsid w:val="00041B0A"/>
    <w:rsid w:val="00041D48"/>
    <w:rsid w:val="00042250"/>
    <w:rsid w:val="000425DE"/>
    <w:rsid w:val="000428BA"/>
    <w:rsid w:val="00042D39"/>
    <w:rsid w:val="00043EB2"/>
    <w:rsid w:val="00044228"/>
    <w:rsid w:val="00044AAA"/>
    <w:rsid w:val="0004552F"/>
    <w:rsid w:val="000457E8"/>
    <w:rsid w:val="00045949"/>
    <w:rsid w:val="000465FB"/>
    <w:rsid w:val="000467EB"/>
    <w:rsid w:val="0004734F"/>
    <w:rsid w:val="00050499"/>
    <w:rsid w:val="00050DB2"/>
    <w:rsid w:val="0005283D"/>
    <w:rsid w:val="000535C8"/>
    <w:rsid w:val="00053BC4"/>
    <w:rsid w:val="0005459E"/>
    <w:rsid w:val="000549FA"/>
    <w:rsid w:val="00054F39"/>
    <w:rsid w:val="000555A8"/>
    <w:rsid w:val="00055B2D"/>
    <w:rsid w:val="00055BB7"/>
    <w:rsid w:val="0005631C"/>
    <w:rsid w:val="0005658F"/>
    <w:rsid w:val="0005665E"/>
    <w:rsid w:val="00056821"/>
    <w:rsid w:val="000570CA"/>
    <w:rsid w:val="0005741C"/>
    <w:rsid w:val="00057CC2"/>
    <w:rsid w:val="00061A53"/>
    <w:rsid w:val="00061B4A"/>
    <w:rsid w:val="00062435"/>
    <w:rsid w:val="00062A78"/>
    <w:rsid w:val="000631CD"/>
    <w:rsid w:val="000635B8"/>
    <w:rsid w:val="000644A7"/>
    <w:rsid w:val="000647BC"/>
    <w:rsid w:val="00064D12"/>
    <w:rsid w:val="00064D3D"/>
    <w:rsid w:val="00064FF7"/>
    <w:rsid w:val="00065672"/>
    <w:rsid w:val="00065E37"/>
    <w:rsid w:val="0006640C"/>
    <w:rsid w:val="00066B3C"/>
    <w:rsid w:val="00066D70"/>
    <w:rsid w:val="00066DA3"/>
    <w:rsid w:val="00066E1F"/>
    <w:rsid w:val="000672E2"/>
    <w:rsid w:val="0006747C"/>
    <w:rsid w:val="000676C6"/>
    <w:rsid w:val="00067D24"/>
    <w:rsid w:val="00070CC4"/>
    <w:rsid w:val="00071172"/>
    <w:rsid w:val="00071F4E"/>
    <w:rsid w:val="0007359E"/>
    <w:rsid w:val="00073E72"/>
    <w:rsid w:val="00075262"/>
    <w:rsid w:val="000752ED"/>
    <w:rsid w:val="00075A2C"/>
    <w:rsid w:val="00075C88"/>
    <w:rsid w:val="000764C7"/>
    <w:rsid w:val="0007668E"/>
    <w:rsid w:val="00076C7C"/>
    <w:rsid w:val="00076E77"/>
    <w:rsid w:val="000777FE"/>
    <w:rsid w:val="00080389"/>
    <w:rsid w:val="000809C2"/>
    <w:rsid w:val="00080D1C"/>
    <w:rsid w:val="000817F0"/>
    <w:rsid w:val="000819FA"/>
    <w:rsid w:val="00081E6B"/>
    <w:rsid w:val="0008278D"/>
    <w:rsid w:val="00082A95"/>
    <w:rsid w:val="000838B4"/>
    <w:rsid w:val="0008420E"/>
    <w:rsid w:val="00084A87"/>
    <w:rsid w:val="00085005"/>
    <w:rsid w:val="00085826"/>
    <w:rsid w:val="0008596E"/>
    <w:rsid w:val="00085D89"/>
    <w:rsid w:val="00086060"/>
    <w:rsid w:val="00086810"/>
    <w:rsid w:val="000871DD"/>
    <w:rsid w:val="000872F3"/>
    <w:rsid w:val="00087FD5"/>
    <w:rsid w:val="000902FF"/>
    <w:rsid w:val="00090F39"/>
    <w:rsid w:val="0009244B"/>
    <w:rsid w:val="00092785"/>
    <w:rsid w:val="00092D10"/>
    <w:rsid w:val="0009300F"/>
    <w:rsid w:val="00093654"/>
    <w:rsid w:val="00093AA9"/>
    <w:rsid w:val="0009442A"/>
    <w:rsid w:val="0009496F"/>
    <w:rsid w:val="000953F6"/>
    <w:rsid w:val="00096760"/>
    <w:rsid w:val="00097AEF"/>
    <w:rsid w:val="000A03CE"/>
    <w:rsid w:val="000A0D6E"/>
    <w:rsid w:val="000A0F78"/>
    <w:rsid w:val="000A19D9"/>
    <w:rsid w:val="000A1B85"/>
    <w:rsid w:val="000A2F8A"/>
    <w:rsid w:val="000A31D2"/>
    <w:rsid w:val="000A3C89"/>
    <w:rsid w:val="000A419B"/>
    <w:rsid w:val="000A450D"/>
    <w:rsid w:val="000A52A2"/>
    <w:rsid w:val="000A5471"/>
    <w:rsid w:val="000A5BD8"/>
    <w:rsid w:val="000A609B"/>
    <w:rsid w:val="000A6466"/>
    <w:rsid w:val="000A7B83"/>
    <w:rsid w:val="000B04BB"/>
    <w:rsid w:val="000B0957"/>
    <w:rsid w:val="000B0EEA"/>
    <w:rsid w:val="000B1578"/>
    <w:rsid w:val="000B1E6F"/>
    <w:rsid w:val="000B2138"/>
    <w:rsid w:val="000B37CF"/>
    <w:rsid w:val="000B3D62"/>
    <w:rsid w:val="000B6A59"/>
    <w:rsid w:val="000B6E9D"/>
    <w:rsid w:val="000B7669"/>
    <w:rsid w:val="000B7950"/>
    <w:rsid w:val="000B7D23"/>
    <w:rsid w:val="000B7E73"/>
    <w:rsid w:val="000C0229"/>
    <w:rsid w:val="000C08F2"/>
    <w:rsid w:val="000C0BB2"/>
    <w:rsid w:val="000C179F"/>
    <w:rsid w:val="000C30FA"/>
    <w:rsid w:val="000C3C6D"/>
    <w:rsid w:val="000C3F6B"/>
    <w:rsid w:val="000C5114"/>
    <w:rsid w:val="000C577D"/>
    <w:rsid w:val="000C5A84"/>
    <w:rsid w:val="000C5AD3"/>
    <w:rsid w:val="000C5BF9"/>
    <w:rsid w:val="000C5E10"/>
    <w:rsid w:val="000C6249"/>
    <w:rsid w:val="000C6BE3"/>
    <w:rsid w:val="000C7BE5"/>
    <w:rsid w:val="000C7E02"/>
    <w:rsid w:val="000D06F1"/>
    <w:rsid w:val="000D19A8"/>
    <w:rsid w:val="000D220B"/>
    <w:rsid w:val="000D2D4B"/>
    <w:rsid w:val="000D32E5"/>
    <w:rsid w:val="000D34CF"/>
    <w:rsid w:val="000D3EAE"/>
    <w:rsid w:val="000D4390"/>
    <w:rsid w:val="000D4D78"/>
    <w:rsid w:val="000D53F6"/>
    <w:rsid w:val="000D5E88"/>
    <w:rsid w:val="000D5F16"/>
    <w:rsid w:val="000D60E5"/>
    <w:rsid w:val="000D6D3E"/>
    <w:rsid w:val="000D6E65"/>
    <w:rsid w:val="000D7323"/>
    <w:rsid w:val="000D7A1A"/>
    <w:rsid w:val="000D7D32"/>
    <w:rsid w:val="000E0280"/>
    <w:rsid w:val="000E0374"/>
    <w:rsid w:val="000E0543"/>
    <w:rsid w:val="000E1477"/>
    <w:rsid w:val="000E27AC"/>
    <w:rsid w:val="000E2966"/>
    <w:rsid w:val="000E2D1E"/>
    <w:rsid w:val="000E301A"/>
    <w:rsid w:val="000E340E"/>
    <w:rsid w:val="000E3871"/>
    <w:rsid w:val="000E43F6"/>
    <w:rsid w:val="000E4C53"/>
    <w:rsid w:val="000E522A"/>
    <w:rsid w:val="000E5E31"/>
    <w:rsid w:val="000E5FC8"/>
    <w:rsid w:val="000E6177"/>
    <w:rsid w:val="000E7E35"/>
    <w:rsid w:val="000F079D"/>
    <w:rsid w:val="000F0BDE"/>
    <w:rsid w:val="000F0FFB"/>
    <w:rsid w:val="000F1509"/>
    <w:rsid w:val="000F2060"/>
    <w:rsid w:val="000F290B"/>
    <w:rsid w:val="000F2D55"/>
    <w:rsid w:val="000F312B"/>
    <w:rsid w:val="000F4377"/>
    <w:rsid w:val="000F4639"/>
    <w:rsid w:val="000F5320"/>
    <w:rsid w:val="000F561D"/>
    <w:rsid w:val="000F5F95"/>
    <w:rsid w:val="000F6B9B"/>
    <w:rsid w:val="000F701B"/>
    <w:rsid w:val="00100ECF"/>
    <w:rsid w:val="00101BAA"/>
    <w:rsid w:val="00102707"/>
    <w:rsid w:val="00103026"/>
    <w:rsid w:val="00103181"/>
    <w:rsid w:val="001036F5"/>
    <w:rsid w:val="001041EC"/>
    <w:rsid w:val="00104CF4"/>
    <w:rsid w:val="0010561B"/>
    <w:rsid w:val="001058B5"/>
    <w:rsid w:val="00105E82"/>
    <w:rsid w:val="00106E43"/>
    <w:rsid w:val="0010705C"/>
    <w:rsid w:val="00110AFB"/>
    <w:rsid w:val="00110BCC"/>
    <w:rsid w:val="0011185A"/>
    <w:rsid w:val="001118A1"/>
    <w:rsid w:val="00111CFF"/>
    <w:rsid w:val="00112140"/>
    <w:rsid w:val="00112D87"/>
    <w:rsid w:val="00113BC2"/>
    <w:rsid w:val="00113BD5"/>
    <w:rsid w:val="0011574F"/>
    <w:rsid w:val="00115E8F"/>
    <w:rsid w:val="001162F0"/>
    <w:rsid w:val="00116F95"/>
    <w:rsid w:val="001174F8"/>
    <w:rsid w:val="001178FF"/>
    <w:rsid w:val="0011798B"/>
    <w:rsid w:val="001200B0"/>
    <w:rsid w:val="00120473"/>
    <w:rsid w:val="001212C1"/>
    <w:rsid w:val="0012143E"/>
    <w:rsid w:val="00121F7D"/>
    <w:rsid w:val="00122F91"/>
    <w:rsid w:val="001239B7"/>
    <w:rsid w:val="00123B13"/>
    <w:rsid w:val="0012559A"/>
    <w:rsid w:val="0012561A"/>
    <w:rsid w:val="0012562C"/>
    <w:rsid w:val="0012568D"/>
    <w:rsid w:val="00125D35"/>
    <w:rsid w:val="00125D73"/>
    <w:rsid w:val="00126166"/>
    <w:rsid w:val="001267B4"/>
    <w:rsid w:val="00127E97"/>
    <w:rsid w:val="00130220"/>
    <w:rsid w:val="001306D1"/>
    <w:rsid w:val="0013080B"/>
    <w:rsid w:val="00132ACD"/>
    <w:rsid w:val="00132F89"/>
    <w:rsid w:val="00133403"/>
    <w:rsid w:val="0013477D"/>
    <w:rsid w:val="00134780"/>
    <w:rsid w:val="001348C8"/>
    <w:rsid w:val="00134F02"/>
    <w:rsid w:val="00134F94"/>
    <w:rsid w:val="0013561D"/>
    <w:rsid w:val="0013562C"/>
    <w:rsid w:val="00135775"/>
    <w:rsid w:val="00135A90"/>
    <w:rsid w:val="001375B4"/>
    <w:rsid w:val="00137B03"/>
    <w:rsid w:val="00137E34"/>
    <w:rsid w:val="001404B8"/>
    <w:rsid w:val="0014069B"/>
    <w:rsid w:val="00140965"/>
    <w:rsid w:val="00140D90"/>
    <w:rsid w:val="0014153C"/>
    <w:rsid w:val="00141C58"/>
    <w:rsid w:val="001420BE"/>
    <w:rsid w:val="001422FE"/>
    <w:rsid w:val="00142445"/>
    <w:rsid w:val="001424B5"/>
    <w:rsid w:val="00142B60"/>
    <w:rsid w:val="001435DE"/>
    <w:rsid w:val="0014399D"/>
    <w:rsid w:val="00144325"/>
    <w:rsid w:val="0014446C"/>
    <w:rsid w:val="0014460B"/>
    <w:rsid w:val="00144ECE"/>
    <w:rsid w:val="00145170"/>
    <w:rsid w:val="00145575"/>
    <w:rsid w:val="00145620"/>
    <w:rsid w:val="001458D7"/>
    <w:rsid w:val="00145915"/>
    <w:rsid w:val="0014599A"/>
    <w:rsid w:val="0014608E"/>
    <w:rsid w:val="001461D0"/>
    <w:rsid w:val="00146415"/>
    <w:rsid w:val="001464D5"/>
    <w:rsid w:val="00146CA8"/>
    <w:rsid w:val="00146E8A"/>
    <w:rsid w:val="001476A4"/>
    <w:rsid w:val="00147992"/>
    <w:rsid w:val="00150C91"/>
    <w:rsid w:val="001517CB"/>
    <w:rsid w:val="00152B1C"/>
    <w:rsid w:val="0015342F"/>
    <w:rsid w:val="001536CB"/>
    <w:rsid w:val="001537F4"/>
    <w:rsid w:val="00153B52"/>
    <w:rsid w:val="00153CE2"/>
    <w:rsid w:val="00154F7A"/>
    <w:rsid w:val="0015568F"/>
    <w:rsid w:val="0015589F"/>
    <w:rsid w:val="00156DF5"/>
    <w:rsid w:val="00157268"/>
    <w:rsid w:val="00157A43"/>
    <w:rsid w:val="00157E3C"/>
    <w:rsid w:val="00157EB4"/>
    <w:rsid w:val="001608B7"/>
    <w:rsid w:val="001608D2"/>
    <w:rsid w:val="0016130D"/>
    <w:rsid w:val="00161F6B"/>
    <w:rsid w:val="00161FD6"/>
    <w:rsid w:val="00162446"/>
    <w:rsid w:val="00163373"/>
    <w:rsid w:val="00163696"/>
    <w:rsid w:val="00163709"/>
    <w:rsid w:val="00163B02"/>
    <w:rsid w:val="00163D2D"/>
    <w:rsid w:val="00164011"/>
    <w:rsid w:val="0016482F"/>
    <w:rsid w:val="001648A0"/>
    <w:rsid w:val="00165DAC"/>
    <w:rsid w:val="00166B41"/>
    <w:rsid w:val="00166BB2"/>
    <w:rsid w:val="001679E3"/>
    <w:rsid w:val="00167D2E"/>
    <w:rsid w:val="00167F07"/>
    <w:rsid w:val="00167F2F"/>
    <w:rsid w:val="001702DB"/>
    <w:rsid w:val="0017075F"/>
    <w:rsid w:val="00170860"/>
    <w:rsid w:val="00170D4C"/>
    <w:rsid w:val="00171AAF"/>
    <w:rsid w:val="00171DDA"/>
    <w:rsid w:val="00172007"/>
    <w:rsid w:val="00172A91"/>
    <w:rsid w:val="00172E60"/>
    <w:rsid w:val="00174196"/>
    <w:rsid w:val="00174918"/>
    <w:rsid w:val="001776E5"/>
    <w:rsid w:val="001808B1"/>
    <w:rsid w:val="00181270"/>
    <w:rsid w:val="0018186E"/>
    <w:rsid w:val="001823F0"/>
    <w:rsid w:val="00183826"/>
    <w:rsid w:val="00183ED5"/>
    <w:rsid w:val="00184825"/>
    <w:rsid w:val="001850B2"/>
    <w:rsid w:val="0018532E"/>
    <w:rsid w:val="00185A7C"/>
    <w:rsid w:val="0018671A"/>
    <w:rsid w:val="00186761"/>
    <w:rsid w:val="00186AE7"/>
    <w:rsid w:val="001871D9"/>
    <w:rsid w:val="00187291"/>
    <w:rsid w:val="0018764E"/>
    <w:rsid w:val="00190175"/>
    <w:rsid w:val="00190756"/>
    <w:rsid w:val="00191A21"/>
    <w:rsid w:val="00191D93"/>
    <w:rsid w:val="00192924"/>
    <w:rsid w:val="00193523"/>
    <w:rsid w:val="001937EF"/>
    <w:rsid w:val="00194529"/>
    <w:rsid w:val="001949A9"/>
    <w:rsid w:val="001950A2"/>
    <w:rsid w:val="0019590F"/>
    <w:rsid w:val="00195AF8"/>
    <w:rsid w:val="00195C90"/>
    <w:rsid w:val="001966D2"/>
    <w:rsid w:val="00196C05"/>
    <w:rsid w:val="00196F5C"/>
    <w:rsid w:val="00197560"/>
    <w:rsid w:val="00197597"/>
    <w:rsid w:val="0019777B"/>
    <w:rsid w:val="001A03C6"/>
    <w:rsid w:val="001A0A06"/>
    <w:rsid w:val="001A0C28"/>
    <w:rsid w:val="001A1230"/>
    <w:rsid w:val="001A179B"/>
    <w:rsid w:val="001A2268"/>
    <w:rsid w:val="001A296F"/>
    <w:rsid w:val="001A301B"/>
    <w:rsid w:val="001A3548"/>
    <w:rsid w:val="001A399F"/>
    <w:rsid w:val="001A4AF2"/>
    <w:rsid w:val="001A554C"/>
    <w:rsid w:val="001A55F5"/>
    <w:rsid w:val="001A6245"/>
    <w:rsid w:val="001A6E1E"/>
    <w:rsid w:val="001A792A"/>
    <w:rsid w:val="001A7D06"/>
    <w:rsid w:val="001B03D3"/>
    <w:rsid w:val="001B04C4"/>
    <w:rsid w:val="001B0602"/>
    <w:rsid w:val="001B0856"/>
    <w:rsid w:val="001B08C3"/>
    <w:rsid w:val="001B15DD"/>
    <w:rsid w:val="001B16AD"/>
    <w:rsid w:val="001B1AD7"/>
    <w:rsid w:val="001B1B15"/>
    <w:rsid w:val="001B1D35"/>
    <w:rsid w:val="001B27C4"/>
    <w:rsid w:val="001B2DD4"/>
    <w:rsid w:val="001B4B7B"/>
    <w:rsid w:val="001B4BDE"/>
    <w:rsid w:val="001B4C31"/>
    <w:rsid w:val="001B5BBC"/>
    <w:rsid w:val="001B5DB5"/>
    <w:rsid w:val="001B70BB"/>
    <w:rsid w:val="001B71A2"/>
    <w:rsid w:val="001B72EC"/>
    <w:rsid w:val="001B79D8"/>
    <w:rsid w:val="001C02F3"/>
    <w:rsid w:val="001C038E"/>
    <w:rsid w:val="001C0741"/>
    <w:rsid w:val="001C0EDD"/>
    <w:rsid w:val="001C10F6"/>
    <w:rsid w:val="001C16F3"/>
    <w:rsid w:val="001C1814"/>
    <w:rsid w:val="001C22A6"/>
    <w:rsid w:val="001C2595"/>
    <w:rsid w:val="001C2874"/>
    <w:rsid w:val="001C2BFD"/>
    <w:rsid w:val="001C2C99"/>
    <w:rsid w:val="001C3E6D"/>
    <w:rsid w:val="001C4ECA"/>
    <w:rsid w:val="001C4F8C"/>
    <w:rsid w:val="001C63F3"/>
    <w:rsid w:val="001C6762"/>
    <w:rsid w:val="001C6843"/>
    <w:rsid w:val="001C6872"/>
    <w:rsid w:val="001C7033"/>
    <w:rsid w:val="001C7208"/>
    <w:rsid w:val="001C7978"/>
    <w:rsid w:val="001C7EEB"/>
    <w:rsid w:val="001D07CE"/>
    <w:rsid w:val="001D15DE"/>
    <w:rsid w:val="001D19F2"/>
    <w:rsid w:val="001D288B"/>
    <w:rsid w:val="001D3D38"/>
    <w:rsid w:val="001D4112"/>
    <w:rsid w:val="001D4753"/>
    <w:rsid w:val="001D5FE1"/>
    <w:rsid w:val="001D6821"/>
    <w:rsid w:val="001D6CC0"/>
    <w:rsid w:val="001D7532"/>
    <w:rsid w:val="001D7C26"/>
    <w:rsid w:val="001D7EE6"/>
    <w:rsid w:val="001D7F03"/>
    <w:rsid w:val="001E01B7"/>
    <w:rsid w:val="001E1177"/>
    <w:rsid w:val="001E16E8"/>
    <w:rsid w:val="001E1C16"/>
    <w:rsid w:val="001E1EE4"/>
    <w:rsid w:val="001E34AE"/>
    <w:rsid w:val="001E37DC"/>
    <w:rsid w:val="001E3920"/>
    <w:rsid w:val="001E4710"/>
    <w:rsid w:val="001E4F35"/>
    <w:rsid w:val="001E569A"/>
    <w:rsid w:val="001E57AE"/>
    <w:rsid w:val="001E586A"/>
    <w:rsid w:val="001E60D1"/>
    <w:rsid w:val="001E65DC"/>
    <w:rsid w:val="001E662A"/>
    <w:rsid w:val="001E6D78"/>
    <w:rsid w:val="001E741D"/>
    <w:rsid w:val="001F0C22"/>
    <w:rsid w:val="001F1979"/>
    <w:rsid w:val="001F1C2B"/>
    <w:rsid w:val="001F1F48"/>
    <w:rsid w:val="001F30DE"/>
    <w:rsid w:val="001F31D2"/>
    <w:rsid w:val="001F420D"/>
    <w:rsid w:val="001F45CE"/>
    <w:rsid w:val="001F4D69"/>
    <w:rsid w:val="001F4E0B"/>
    <w:rsid w:val="001F53A3"/>
    <w:rsid w:val="001F5BB0"/>
    <w:rsid w:val="001F60C6"/>
    <w:rsid w:val="001F621A"/>
    <w:rsid w:val="001F6C75"/>
    <w:rsid w:val="001F6C99"/>
    <w:rsid w:val="001F7672"/>
    <w:rsid w:val="00201F1A"/>
    <w:rsid w:val="002023A0"/>
    <w:rsid w:val="00202A51"/>
    <w:rsid w:val="00203BC8"/>
    <w:rsid w:val="00203D26"/>
    <w:rsid w:val="00203D59"/>
    <w:rsid w:val="0020402F"/>
    <w:rsid w:val="00204049"/>
    <w:rsid w:val="00204554"/>
    <w:rsid w:val="00204807"/>
    <w:rsid w:val="002051C7"/>
    <w:rsid w:val="0020560B"/>
    <w:rsid w:val="00206574"/>
    <w:rsid w:val="0020661B"/>
    <w:rsid w:val="00207485"/>
    <w:rsid w:val="00207676"/>
    <w:rsid w:val="00207965"/>
    <w:rsid w:val="00207A05"/>
    <w:rsid w:val="0021039D"/>
    <w:rsid w:val="002107AA"/>
    <w:rsid w:val="0021097A"/>
    <w:rsid w:val="00212249"/>
    <w:rsid w:val="0021240C"/>
    <w:rsid w:val="002127F3"/>
    <w:rsid w:val="00212B89"/>
    <w:rsid w:val="002133F5"/>
    <w:rsid w:val="0021350A"/>
    <w:rsid w:val="002136DE"/>
    <w:rsid w:val="00213C2D"/>
    <w:rsid w:val="00214A68"/>
    <w:rsid w:val="00214AAF"/>
    <w:rsid w:val="00215103"/>
    <w:rsid w:val="002169E4"/>
    <w:rsid w:val="00216CF1"/>
    <w:rsid w:val="00217270"/>
    <w:rsid w:val="002203C0"/>
    <w:rsid w:val="00220586"/>
    <w:rsid w:val="0022138A"/>
    <w:rsid w:val="002215D6"/>
    <w:rsid w:val="0022191E"/>
    <w:rsid w:val="00221976"/>
    <w:rsid w:val="00221C96"/>
    <w:rsid w:val="00221E01"/>
    <w:rsid w:val="00222B98"/>
    <w:rsid w:val="002232B4"/>
    <w:rsid w:val="00223BC8"/>
    <w:rsid w:val="00224449"/>
    <w:rsid w:val="0022468A"/>
    <w:rsid w:val="00224949"/>
    <w:rsid w:val="00224BE3"/>
    <w:rsid w:val="00224DF9"/>
    <w:rsid w:val="00225909"/>
    <w:rsid w:val="002261AC"/>
    <w:rsid w:val="002265E6"/>
    <w:rsid w:val="002266A8"/>
    <w:rsid w:val="00226948"/>
    <w:rsid w:val="00227896"/>
    <w:rsid w:val="00227BB8"/>
    <w:rsid w:val="002302C2"/>
    <w:rsid w:val="002306D3"/>
    <w:rsid w:val="00230772"/>
    <w:rsid w:val="00230BC4"/>
    <w:rsid w:val="00231091"/>
    <w:rsid w:val="00231318"/>
    <w:rsid w:val="00231E70"/>
    <w:rsid w:val="00232B07"/>
    <w:rsid w:val="00233080"/>
    <w:rsid w:val="00234422"/>
    <w:rsid w:val="00234753"/>
    <w:rsid w:val="00234D91"/>
    <w:rsid w:val="002356F8"/>
    <w:rsid w:val="00236D7D"/>
    <w:rsid w:val="00237052"/>
    <w:rsid w:val="002371C0"/>
    <w:rsid w:val="00237E22"/>
    <w:rsid w:val="002402F5"/>
    <w:rsid w:val="00240AA8"/>
    <w:rsid w:val="00241833"/>
    <w:rsid w:val="00241DDD"/>
    <w:rsid w:val="00241FE3"/>
    <w:rsid w:val="00242A49"/>
    <w:rsid w:val="00242F2E"/>
    <w:rsid w:val="00243647"/>
    <w:rsid w:val="00243C8B"/>
    <w:rsid w:val="00243DC0"/>
    <w:rsid w:val="00243E6C"/>
    <w:rsid w:val="00244FB8"/>
    <w:rsid w:val="00245B4E"/>
    <w:rsid w:val="00245CF7"/>
    <w:rsid w:val="00246384"/>
    <w:rsid w:val="00246605"/>
    <w:rsid w:val="00247239"/>
    <w:rsid w:val="002474A9"/>
    <w:rsid w:val="002479B5"/>
    <w:rsid w:val="00247CE5"/>
    <w:rsid w:val="00250249"/>
    <w:rsid w:val="002506AC"/>
    <w:rsid w:val="002506FA"/>
    <w:rsid w:val="0025070F"/>
    <w:rsid w:val="00250C91"/>
    <w:rsid w:val="00251003"/>
    <w:rsid w:val="00251B0C"/>
    <w:rsid w:val="00251D8F"/>
    <w:rsid w:val="00252CF7"/>
    <w:rsid w:val="002531B0"/>
    <w:rsid w:val="002535D6"/>
    <w:rsid w:val="00253D3C"/>
    <w:rsid w:val="00253E1B"/>
    <w:rsid w:val="002554D6"/>
    <w:rsid w:val="002556B7"/>
    <w:rsid w:val="0025573A"/>
    <w:rsid w:val="00255758"/>
    <w:rsid w:val="00256C4A"/>
    <w:rsid w:val="00256FE9"/>
    <w:rsid w:val="00257371"/>
    <w:rsid w:val="00257960"/>
    <w:rsid w:val="00260393"/>
    <w:rsid w:val="00260AFB"/>
    <w:rsid w:val="00261955"/>
    <w:rsid w:val="002619DF"/>
    <w:rsid w:val="00261D04"/>
    <w:rsid w:val="002626A9"/>
    <w:rsid w:val="00262AFD"/>
    <w:rsid w:val="002638DA"/>
    <w:rsid w:val="00263AE0"/>
    <w:rsid w:val="002640B5"/>
    <w:rsid w:val="00265E95"/>
    <w:rsid w:val="00266184"/>
    <w:rsid w:val="002667EC"/>
    <w:rsid w:val="0026723C"/>
    <w:rsid w:val="002714A0"/>
    <w:rsid w:val="00271768"/>
    <w:rsid w:val="0027196B"/>
    <w:rsid w:val="002719CC"/>
    <w:rsid w:val="00271CBC"/>
    <w:rsid w:val="00272014"/>
    <w:rsid w:val="0027207F"/>
    <w:rsid w:val="00272726"/>
    <w:rsid w:val="00273FE7"/>
    <w:rsid w:val="00274483"/>
    <w:rsid w:val="00274B90"/>
    <w:rsid w:val="00275A35"/>
    <w:rsid w:val="002763E6"/>
    <w:rsid w:val="00276804"/>
    <w:rsid w:val="00276A19"/>
    <w:rsid w:val="00276FD9"/>
    <w:rsid w:val="0027742E"/>
    <w:rsid w:val="00277ED4"/>
    <w:rsid w:val="00277FD5"/>
    <w:rsid w:val="002807D8"/>
    <w:rsid w:val="00280CFB"/>
    <w:rsid w:val="002814AC"/>
    <w:rsid w:val="00282244"/>
    <w:rsid w:val="0028239D"/>
    <w:rsid w:val="00282510"/>
    <w:rsid w:val="00282806"/>
    <w:rsid w:val="00282F8B"/>
    <w:rsid w:val="0028354E"/>
    <w:rsid w:val="002853C6"/>
    <w:rsid w:val="00285441"/>
    <w:rsid w:val="00285BC4"/>
    <w:rsid w:val="002861E3"/>
    <w:rsid w:val="0028643C"/>
    <w:rsid w:val="002876D6"/>
    <w:rsid w:val="00287881"/>
    <w:rsid w:val="00287BDF"/>
    <w:rsid w:val="00290530"/>
    <w:rsid w:val="00290EAF"/>
    <w:rsid w:val="0029150A"/>
    <w:rsid w:val="00292EFE"/>
    <w:rsid w:val="00293301"/>
    <w:rsid w:val="00293F90"/>
    <w:rsid w:val="00295BC0"/>
    <w:rsid w:val="00296719"/>
    <w:rsid w:val="0029693C"/>
    <w:rsid w:val="002A0546"/>
    <w:rsid w:val="002A106B"/>
    <w:rsid w:val="002A1501"/>
    <w:rsid w:val="002A1892"/>
    <w:rsid w:val="002A1D3D"/>
    <w:rsid w:val="002A1F61"/>
    <w:rsid w:val="002A2CB4"/>
    <w:rsid w:val="002A2E15"/>
    <w:rsid w:val="002A351C"/>
    <w:rsid w:val="002A35CB"/>
    <w:rsid w:val="002A379A"/>
    <w:rsid w:val="002A3F23"/>
    <w:rsid w:val="002A4059"/>
    <w:rsid w:val="002A46E8"/>
    <w:rsid w:val="002A47E7"/>
    <w:rsid w:val="002A533F"/>
    <w:rsid w:val="002A5C4D"/>
    <w:rsid w:val="002A6245"/>
    <w:rsid w:val="002A6503"/>
    <w:rsid w:val="002A74B3"/>
    <w:rsid w:val="002A78A3"/>
    <w:rsid w:val="002A7B38"/>
    <w:rsid w:val="002B0ADA"/>
    <w:rsid w:val="002B26FD"/>
    <w:rsid w:val="002B300E"/>
    <w:rsid w:val="002B368B"/>
    <w:rsid w:val="002B3969"/>
    <w:rsid w:val="002B3CDB"/>
    <w:rsid w:val="002B3FEC"/>
    <w:rsid w:val="002B464C"/>
    <w:rsid w:val="002B4C81"/>
    <w:rsid w:val="002B4E60"/>
    <w:rsid w:val="002B4E9A"/>
    <w:rsid w:val="002B5314"/>
    <w:rsid w:val="002B58A7"/>
    <w:rsid w:val="002B5953"/>
    <w:rsid w:val="002B61AA"/>
    <w:rsid w:val="002B685A"/>
    <w:rsid w:val="002B6A3A"/>
    <w:rsid w:val="002B6E22"/>
    <w:rsid w:val="002B7574"/>
    <w:rsid w:val="002B7D9F"/>
    <w:rsid w:val="002B7E04"/>
    <w:rsid w:val="002B7FBF"/>
    <w:rsid w:val="002C0313"/>
    <w:rsid w:val="002C0624"/>
    <w:rsid w:val="002C0A58"/>
    <w:rsid w:val="002C1047"/>
    <w:rsid w:val="002C2453"/>
    <w:rsid w:val="002C25DA"/>
    <w:rsid w:val="002C2782"/>
    <w:rsid w:val="002C3C4C"/>
    <w:rsid w:val="002C3E77"/>
    <w:rsid w:val="002C40B0"/>
    <w:rsid w:val="002C4543"/>
    <w:rsid w:val="002C50A9"/>
    <w:rsid w:val="002C5477"/>
    <w:rsid w:val="002C5B74"/>
    <w:rsid w:val="002C5BF7"/>
    <w:rsid w:val="002C6332"/>
    <w:rsid w:val="002C652D"/>
    <w:rsid w:val="002C77CA"/>
    <w:rsid w:val="002C7CD5"/>
    <w:rsid w:val="002D093B"/>
    <w:rsid w:val="002D096C"/>
    <w:rsid w:val="002D14B6"/>
    <w:rsid w:val="002D1EA9"/>
    <w:rsid w:val="002D295A"/>
    <w:rsid w:val="002D2B10"/>
    <w:rsid w:val="002D36B1"/>
    <w:rsid w:val="002D38FD"/>
    <w:rsid w:val="002D3988"/>
    <w:rsid w:val="002D3BF9"/>
    <w:rsid w:val="002D412F"/>
    <w:rsid w:val="002D41F0"/>
    <w:rsid w:val="002D51AC"/>
    <w:rsid w:val="002D6B15"/>
    <w:rsid w:val="002D6ECA"/>
    <w:rsid w:val="002D76BF"/>
    <w:rsid w:val="002D7865"/>
    <w:rsid w:val="002E08F2"/>
    <w:rsid w:val="002E096A"/>
    <w:rsid w:val="002E0988"/>
    <w:rsid w:val="002E1A3A"/>
    <w:rsid w:val="002E1C35"/>
    <w:rsid w:val="002E2B9C"/>
    <w:rsid w:val="002E2C69"/>
    <w:rsid w:val="002E2D80"/>
    <w:rsid w:val="002E2F1B"/>
    <w:rsid w:val="002E3116"/>
    <w:rsid w:val="002E384D"/>
    <w:rsid w:val="002E39E6"/>
    <w:rsid w:val="002E440C"/>
    <w:rsid w:val="002E464C"/>
    <w:rsid w:val="002E4DFD"/>
    <w:rsid w:val="002E5D3E"/>
    <w:rsid w:val="002E6C03"/>
    <w:rsid w:val="002E6EE7"/>
    <w:rsid w:val="002E78DC"/>
    <w:rsid w:val="002E7B58"/>
    <w:rsid w:val="002F01F8"/>
    <w:rsid w:val="002F0CA7"/>
    <w:rsid w:val="002F2332"/>
    <w:rsid w:val="002F3AAA"/>
    <w:rsid w:val="002F49E7"/>
    <w:rsid w:val="002F5308"/>
    <w:rsid w:val="002F668A"/>
    <w:rsid w:val="002F668E"/>
    <w:rsid w:val="002F69B1"/>
    <w:rsid w:val="002F6E8E"/>
    <w:rsid w:val="002F73B8"/>
    <w:rsid w:val="002F7439"/>
    <w:rsid w:val="002F78C5"/>
    <w:rsid w:val="002F7A38"/>
    <w:rsid w:val="003004B2"/>
    <w:rsid w:val="00300F1D"/>
    <w:rsid w:val="00301D57"/>
    <w:rsid w:val="00302A00"/>
    <w:rsid w:val="00302DFE"/>
    <w:rsid w:val="00302EC0"/>
    <w:rsid w:val="00305794"/>
    <w:rsid w:val="00305833"/>
    <w:rsid w:val="003058A0"/>
    <w:rsid w:val="00306171"/>
    <w:rsid w:val="0030748F"/>
    <w:rsid w:val="003076D4"/>
    <w:rsid w:val="00310036"/>
    <w:rsid w:val="00310775"/>
    <w:rsid w:val="003111B1"/>
    <w:rsid w:val="003114A4"/>
    <w:rsid w:val="003128D9"/>
    <w:rsid w:val="003129AE"/>
    <w:rsid w:val="00313CBC"/>
    <w:rsid w:val="003141FB"/>
    <w:rsid w:val="00314C03"/>
    <w:rsid w:val="0031531F"/>
    <w:rsid w:val="003156F0"/>
    <w:rsid w:val="003158F8"/>
    <w:rsid w:val="00315A88"/>
    <w:rsid w:val="00315E4A"/>
    <w:rsid w:val="00320DF9"/>
    <w:rsid w:val="00320FBF"/>
    <w:rsid w:val="00321A37"/>
    <w:rsid w:val="00321F26"/>
    <w:rsid w:val="0032208E"/>
    <w:rsid w:val="00322C7C"/>
    <w:rsid w:val="00322C97"/>
    <w:rsid w:val="003233C2"/>
    <w:rsid w:val="00323D72"/>
    <w:rsid w:val="00325711"/>
    <w:rsid w:val="00326384"/>
    <w:rsid w:val="003266C2"/>
    <w:rsid w:val="00327BD4"/>
    <w:rsid w:val="0033222C"/>
    <w:rsid w:val="00332D38"/>
    <w:rsid w:val="0033381E"/>
    <w:rsid w:val="0033386C"/>
    <w:rsid w:val="0033410E"/>
    <w:rsid w:val="00334376"/>
    <w:rsid w:val="00334A6E"/>
    <w:rsid w:val="003359D7"/>
    <w:rsid w:val="00335ABA"/>
    <w:rsid w:val="0033717B"/>
    <w:rsid w:val="00337C82"/>
    <w:rsid w:val="00337E9A"/>
    <w:rsid w:val="00341063"/>
    <w:rsid w:val="00343467"/>
    <w:rsid w:val="00343654"/>
    <w:rsid w:val="003437D4"/>
    <w:rsid w:val="00343B37"/>
    <w:rsid w:val="00343DB4"/>
    <w:rsid w:val="00343FD4"/>
    <w:rsid w:val="00344014"/>
    <w:rsid w:val="0034418C"/>
    <w:rsid w:val="003445A3"/>
    <w:rsid w:val="00344BC1"/>
    <w:rsid w:val="003451E3"/>
    <w:rsid w:val="003452CE"/>
    <w:rsid w:val="003457EC"/>
    <w:rsid w:val="0034651B"/>
    <w:rsid w:val="00346FCA"/>
    <w:rsid w:val="00347184"/>
    <w:rsid w:val="003500F4"/>
    <w:rsid w:val="00350225"/>
    <w:rsid w:val="003504F0"/>
    <w:rsid w:val="00351706"/>
    <w:rsid w:val="00351AF1"/>
    <w:rsid w:val="0035274A"/>
    <w:rsid w:val="00352BBD"/>
    <w:rsid w:val="00353CAE"/>
    <w:rsid w:val="0035426E"/>
    <w:rsid w:val="00354C5E"/>
    <w:rsid w:val="0035677C"/>
    <w:rsid w:val="00357D80"/>
    <w:rsid w:val="00357F77"/>
    <w:rsid w:val="0036060D"/>
    <w:rsid w:val="003606AD"/>
    <w:rsid w:val="00360B4B"/>
    <w:rsid w:val="00360D9B"/>
    <w:rsid w:val="003618D6"/>
    <w:rsid w:val="00361B37"/>
    <w:rsid w:val="00362634"/>
    <w:rsid w:val="00362DCF"/>
    <w:rsid w:val="0036310B"/>
    <w:rsid w:val="00364CF4"/>
    <w:rsid w:val="00364FEC"/>
    <w:rsid w:val="00365845"/>
    <w:rsid w:val="003660F8"/>
    <w:rsid w:val="00366F0C"/>
    <w:rsid w:val="00367BFD"/>
    <w:rsid w:val="00367FF0"/>
    <w:rsid w:val="003707B7"/>
    <w:rsid w:val="00370DA3"/>
    <w:rsid w:val="00371367"/>
    <w:rsid w:val="00371C0A"/>
    <w:rsid w:val="0037221D"/>
    <w:rsid w:val="003731AD"/>
    <w:rsid w:val="00374062"/>
    <w:rsid w:val="00374995"/>
    <w:rsid w:val="003756D5"/>
    <w:rsid w:val="003759A5"/>
    <w:rsid w:val="00375B17"/>
    <w:rsid w:val="00375C77"/>
    <w:rsid w:val="00380262"/>
    <w:rsid w:val="00381107"/>
    <w:rsid w:val="003812C6"/>
    <w:rsid w:val="003826B0"/>
    <w:rsid w:val="00383060"/>
    <w:rsid w:val="00384045"/>
    <w:rsid w:val="00384B47"/>
    <w:rsid w:val="00385080"/>
    <w:rsid w:val="003850D6"/>
    <w:rsid w:val="0038587A"/>
    <w:rsid w:val="00385D20"/>
    <w:rsid w:val="00385D47"/>
    <w:rsid w:val="003870BC"/>
    <w:rsid w:val="00387114"/>
    <w:rsid w:val="00387258"/>
    <w:rsid w:val="003901E9"/>
    <w:rsid w:val="003905B8"/>
    <w:rsid w:val="003913EF"/>
    <w:rsid w:val="00391CED"/>
    <w:rsid w:val="00392122"/>
    <w:rsid w:val="00392242"/>
    <w:rsid w:val="00392909"/>
    <w:rsid w:val="00392DDC"/>
    <w:rsid w:val="00393A6C"/>
    <w:rsid w:val="00394226"/>
    <w:rsid w:val="00394230"/>
    <w:rsid w:val="00394815"/>
    <w:rsid w:val="003955A2"/>
    <w:rsid w:val="003964B2"/>
    <w:rsid w:val="003967CC"/>
    <w:rsid w:val="00397E17"/>
    <w:rsid w:val="00397FB4"/>
    <w:rsid w:val="003A025B"/>
    <w:rsid w:val="003A0621"/>
    <w:rsid w:val="003A0EAF"/>
    <w:rsid w:val="003A1FBA"/>
    <w:rsid w:val="003A2541"/>
    <w:rsid w:val="003A4214"/>
    <w:rsid w:val="003A492B"/>
    <w:rsid w:val="003A499F"/>
    <w:rsid w:val="003A5F58"/>
    <w:rsid w:val="003A612A"/>
    <w:rsid w:val="003A65B8"/>
    <w:rsid w:val="003A6A51"/>
    <w:rsid w:val="003A6AFE"/>
    <w:rsid w:val="003A71D5"/>
    <w:rsid w:val="003A79E2"/>
    <w:rsid w:val="003B05C4"/>
    <w:rsid w:val="003B1288"/>
    <w:rsid w:val="003B2ACC"/>
    <w:rsid w:val="003B2E15"/>
    <w:rsid w:val="003B2F4C"/>
    <w:rsid w:val="003B312A"/>
    <w:rsid w:val="003B41B9"/>
    <w:rsid w:val="003B45A1"/>
    <w:rsid w:val="003B5142"/>
    <w:rsid w:val="003B5358"/>
    <w:rsid w:val="003B55D2"/>
    <w:rsid w:val="003B58E3"/>
    <w:rsid w:val="003B5F31"/>
    <w:rsid w:val="003B6ABA"/>
    <w:rsid w:val="003B6CE0"/>
    <w:rsid w:val="003B7581"/>
    <w:rsid w:val="003B77AC"/>
    <w:rsid w:val="003B78AD"/>
    <w:rsid w:val="003C0AE0"/>
    <w:rsid w:val="003C2A05"/>
    <w:rsid w:val="003C310F"/>
    <w:rsid w:val="003C4664"/>
    <w:rsid w:val="003C474B"/>
    <w:rsid w:val="003C553C"/>
    <w:rsid w:val="003C554B"/>
    <w:rsid w:val="003C65F8"/>
    <w:rsid w:val="003C6612"/>
    <w:rsid w:val="003C7490"/>
    <w:rsid w:val="003C7B62"/>
    <w:rsid w:val="003D0A6A"/>
    <w:rsid w:val="003D0CD7"/>
    <w:rsid w:val="003D0F6E"/>
    <w:rsid w:val="003D141B"/>
    <w:rsid w:val="003D232A"/>
    <w:rsid w:val="003D2E4F"/>
    <w:rsid w:val="003D318C"/>
    <w:rsid w:val="003D32E7"/>
    <w:rsid w:val="003D37C2"/>
    <w:rsid w:val="003D37E8"/>
    <w:rsid w:val="003D4319"/>
    <w:rsid w:val="003D4999"/>
    <w:rsid w:val="003D649F"/>
    <w:rsid w:val="003D73D9"/>
    <w:rsid w:val="003D75E2"/>
    <w:rsid w:val="003E07EA"/>
    <w:rsid w:val="003E0D3F"/>
    <w:rsid w:val="003E103C"/>
    <w:rsid w:val="003E1121"/>
    <w:rsid w:val="003E1564"/>
    <w:rsid w:val="003E15AB"/>
    <w:rsid w:val="003E1A84"/>
    <w:rsid w:val="003E1B1F"/>
    <w:rsid w:val="003E1CA8"/>
    <w:rsid w:val="003E1E11"/>
    <w:rsid w:val="003E20B2"/>
    <w:rsid w:val="003E2278"/>
    <w:rsid w:val="003E233D"/>
    <w:rsid w:val="003E3320"/>
    <w:rsid w:val="003E3393"/>
    <w:rsid w:val="003E36AA"/>
    <w:rsid w:val="003E38CE"/>
    <w:rsid w:val="003E40D0"/>
    <w:rsid w:val="003E451D"/>
    <w:rsid w:val="003E524D"/>
    <w:rsid w:val="003E7063"/>
    <w:rsid w:val="003E753D"/>
    <w:rsid w:val="003F0A4E"/>
    <w:rsid w:val="003F0EEB"/>
    <w:rsid w:val="003F1928"/>
    <w:rsid w:val="003F1CE8"/>
    <w:rsid w:val="003F1F5B"/>
    <w:rsid w:val="003F2349"/>
    <w:rsid w:val="003F4540"/>
    <w:rsid w:val="003F5466"/>
    <w:rsid w:val="003F5E40"/>
    <w:rsid w:val="003F7214"/>
    <w:rsid w:val="003F7413"/>
    <w:rsid w:val="003F79A6"/>
    <w:rsid w:val="0040013B"/>
    <w:rsid w:val="00400D8D"/>
    <w:rsid w:val="00401110"/>
    <w:rsid w:val="00401D09"/>
    <w:rsid w:val="0040298D"/>
    <w:rsid w:val="0040358D"/>
    <w:rsid w:val="004038DC"/>
    <w:rsid w:val="00404CCA"/>
    <w:rsid w:val="00405694"/>
    <w:rsid w:val="00406CDC"/>
    <w:rsid w:val="004072A6"/>
    <w:rsid w:val="00410B43"/>
    <w:rsid w:val="00411052"/>
    <w:rsid w:val="00411216"/>
    <w:rsid w:val="004114C6"/>
    <w:rsid w:val="004119DF"/>
    <w:rsid w:val="00411A92"/>
    <w:rsid w:val="00411FF7"/>
    <w:rsid w:val="00412A5C"/>
    <w:rsid w:val="00413282"/>
    <w:rsid w:val="00414CEE"/>
    <w:rsid w:val="00414DA4"/>
    <w:rsid w:val="004150D0"/>
    <w:rsid w:val="0041518A"/>
    <w:rsid w:val="004166CB"/>
    <w:rsid w:val="0041696D"/>
    <w:rsid w:val="00416A13"/>
    <w:rsid w:val="004176CB"/>
    <w:rsid w:val="00420020"/>
    <w:rsid w:val="0042036D"/>
    <w:rsid w:val="0042084A"/>
    <w:rsid w:val="004208E5"/>
    <w:rsid w:val="004214E4"/>
    <w:rsid w:val="00421A1F"/>
    <w:rsid w:val="00421E7D"/>
    <w:rsid w:val="0042291D"/>
    <w:rsid w:val="00422AC1"/>
    <w:rsid w:val="00422C1D"/>
    <w:rsid w:val="004231A9"/>
    <w:rsid w:val="00423965"/>
    <w:rsid w:val="00423C0C"/>
    <w:rsid w:val="004246A0"/>
    <w:rsid w:val="00424B62"/>
    <w:rsid w:val="00425AF6"/>
    <w:rsid w:val="00425F1E"/>
    <w:rsid w:val="00426301"/>
    <w:rsid w:val="0042650C"/>
    <w:rsid w:val="0042713D"/>
    <w:rsid w:val="0042718A"/>
    <w:rsid w:val="00427D56"/>
    <w:rsid w:val="00432146"/>
    <w:rsid w:val="004323C3"/>
    <w:rsid w:val="004324CD"/>
    <w:rsid w:val="00433976"/>
    <w:rsid w:val="00433C7C"/>
    <w:rsid w:val="004341A8"/>
    <w:rsid w:val="00434609"/>
    <w:rsid w:val="004359C7"/>
    <w:rsid w:val="004362EC"/>
    <w:rsid w:val="00436887"/>
    <w:rsid w:val="004371E9"/>
    <w:rsid w:val="00440287"/>
    <w:rsid w:val="00440C6E"/>
    <w:rsid w:val="00441054"/>
    <w:rsid w:val="004411F4"/>
    <w:rsid w:val="00443607"/>
    <w:rsid w:val="00444B58"/>
    <w:rsid w:val="00444EA3"/>
    <w:rsid w:val="0044521A"/>
    <w:rsid w:val="00445329"/>
    <w:rsid w:val="004458C1"/>
    <w:rsid w:val="00445FDB"/>
    <w:rsid w:val="0044698D"/>
    <w:rsid w:val="0044761F"/>
    <w:rsid w:val="00447EF6"/>
    <w:rsid w:val="00452636"/>
    <w:rsid w:val="004536B2"/>
    <w:rsid w:val="0045407C"/>
    <w:rsid w:val="00455344"/>
    <w:rsid w:val="00455F02"/>
    <w:rsid w:val="004571C8"/>
    <w:rsid w:val="004607CE"/>
    <w:rsid w:val="00460BDE"/>
    <w:rsid w:val="004615C2"/>
    <w:rsid w:val="0046293A"/>
    <w:rsid w:val="00462B28"/>
    <w:rsid w:val="004636F8"/>
    <w:rsid w:val="00463B19"/>
    <w:rsid w:val="00464270"/>
    <w:rsid w:val="0046441B"/>
    <w:rsid w:val="0046455F"/>
    <w:rsid w:val="004665D9"/>
    <w:rsid w:val="00466D2A"/>
    <w:rsid w:val="004673D3"/>
    <w:rsid w:val="004676FD"/>
    <w:rsid w:val="004705A4"/>
    <w:rsid w:val="00470914"/>
    <w:rsid w:val="00470F8A"/>
    <w:rsid w:val="0047354E"/>
    <w:rsid w:val="0047369B"/>
    <w:rsid w:val="00474018"/>
    <w:rsid w:val="004740EC"/>
    <w:rsid w:val="00474111"/>
    <w:rsid w:val="0047428A"/>
    <w:rsid w:val="00476918"/>
    <w:rsid w:val="004803D8"/>
    <w:rsid w:val="00480BA4"/>
    <w:rsid w:val="00480D66"/>
    <w:rsid w:val="0048141F"/>
    <w:rsid w:val="0048227A"/>
    <w:rsid w:val="0048280A"/>
    <w:rsid w:val="00482DF7"/>
    <w:rsid w:val="00482F0E"/>
    <w:rsid w:val="0048380C"/>
    <w:rsid w:val="00483889"/>
    <w:rsid w:val="00484585"/>
    <w:rsid w:val="004848A8"/>
    <w:rsid w:val="00484B55"/>
    <w:rsid w:val="00485453"/>
    <w:rsid w:val="004854F2"/>
    <w:rsid w:val="00486778"/>
    <w:rsid w:val="00486D55"/>
    <w:rsid w:val="0048793C"/>
    <w:rsid w:val="00490D89"/>
    <w:rsid w:val="0049192E"/>
    <w:rsid w:val="00491F97"/>
    <w:rsid w:val="00492A65"/>
    <w:rsid w:val="00492F1D"/>
    <w:rsid w:val="00494080"/>
    <w:rsid w:val="00494B36"/>
    <w:rsid w:val="00494F03"/>
    <w:rsid w:val="00495027"/>
    <w:rsid w:val="00496FF3"/>
    <w:rsid w:val="00497229"/>
    <w:rsid w:val="00497306"/>
    <w:rsid w:val="004975E9"/>
    <w:rsid w:val="004A0469"/>
    <w:rsid w:val="004A11CD"/>
    <w:rsid w:val="004A15EF"/>
    <w:rsid w:val="004A1760"/>
    <w:rsid w:val="004A1B6E"/>
    <w:rsid w:val="004A215D"/>
    <w:rsid w:val="004A3992"/>
    <w:rsid w:val="004A470A"/>
    <w:rsid w:val="004A4B16"/>
    <w:rsid w:val="004A4CE8"/>
    <w:rsid w:val="004A500A"/>
    <w:rsid w:val="004A52F7"/>
    <w:rsid w:val="004A5478"/>
    <w:rsid w:val="004A6061"/>
    <w:rsid w:val="004A796C"/>
    <w:rsid w:val="004B1D11"/>
    <w:rsid w:val="004B240E"/>
    <w:rsid w:val="004B325C"/>
    <w:rsid w:val="004B3629"/>
    <w:rsid w:val="004B398E"/>
    <w:rsid w:val="004B50AF"/>
    <w:rsid w:val="004B5B03"/>
    <w:rsid w:val="004B618A"/>
    <w:rsid w:val="004B61A8"/>
    <w:rsid w:val="004B748F"/>
    <w:rsid w:val="004C03CD"/>
    <w:rsid w:val="004C0B9A"/>
    <w:rsid w:val="004C108C"/>
    <w:rsid w:val="004C4627"/>
    <w:rsid w:val="004C494A"/>
    <w:rsid w:val="004C571C"/>
    <w:rsid w:val="004C57C8"/>
    <w:rsid w:val="004C5E8D"/>
    <w:rsid w:val="004C63F5"/>
    <w:rsid w:val="004D0332"/>
    <w:rsid w:val="004D045B"/>
    <w:rsid w:val="004D0C8A"/>
    <w:rsid w:val="004D12EE"/>
    <w:rsid w:val="004D19B5"/>
    <w:rsid w:val="004D2016"/>
    <w:rsid w:val="004D23C4"/>
    <w:rsid w:val="004D34CA"/>
    <w:rsid w:val="004D3510"/>
    <w:rsid w:val="004D3AC0"/>
    <w:rsid w:val="004D42FF"/>
    <w:rsid w:val="004D4BD0"/>
    <w:rsid w:val="004D519B"/>
    <w:rsid w:val="004D5221"/>
    <w:rsid w:val="004D53AC"/>
    <w:rsid w:val="004D5992"/>
    <w:rsid w:val="004D5F9B"/>
    <w:rsid w:val="004D632E"/>
    <w:rsid w:val="004D69C8"/>
    <w:rsid w:val="004D6C5C"/>
    <w:rsid w:val="004D77B0"/>
    <w:rsid w:val="004D7A76"/>
    <w:rsid w:val="004E0081"/>
    <w:rsid w:val="004E011B"/>
    <w:rsid w:val="004E0865"/>
    <w:rsid w:val="004E17FB"/>
    <w:rsid w:val="004E20E9"/>
    <w:rsid w:val="004E2FBB"/>
    <w:rsid w:val="004E321F"/>
    <w:rsid w:val="004E32D8"/>
    <w:rsid w:val="004E33D4"/>
    <w:rsid w:val="004E4023"/>
    <w:rsid w:val="004E49BD"/>
    <w:rsid w:val="004E57BC"/>
    <w:rsid w:val="004E5E24"/>
    <w:rsid w:val="004E658C"/>
    <w:rsid w:val="004E66A4"/>
    <w:rsid w:val="004E6D30"/>
    <w:rsid w:val="004F1EA7"/>
    <w:rsid w:val="004F211E"/>
    <w:rsid w:val="004F3364"/>
    <w:rsid w:val="004F33E3"/>
    <w:rsid w:val="004F3469"/>
    <w:rsid w:val="004F3FA6"/>
    <w:rsid w:val="004F4159"/>
    <w:rsid w:val="004F528B"/>
    <w:rsid w:val="004F5FBB"/>
    <w:rsid w:val="004F65F0"/>
    <w:rsid w:val="004F6FBB"/>
    <w:rsid w:val="0050021A"/>
    <w:rsid w:val="00500634"/>
    <w:rsid w:val="00500764"/>
    <w:rsid w:val="005009BD"/>
    <w:rsid w:val="00501DFF"/>
    <w:rsid w:val="00501E4D"/>
    <w:rsid w:val="00501EDF"/>
    <w:rsid w:val="00501F68"/>
    <w:rsid w:val="00502725"/>
    <w:rsid w:val="00503977"/>
    <w:rsid w:val="00503C16"/>
    <w:rsid w:val="00503EB7"/>
    <w:rsid w:val="005043B7"/>
    <w:rsid w:val="0050445E"/>
    <w:rsid w:val="00505442"/>
    <w:rsid w:val="005061EE"/>
    <w:rsid w:val="005067CA"/>
    <w:rsid w:val="005070CB"/>
    <w:rsid w:val="00507878"/>
    <w:rsid w:val="00510314"/>
    <w:rsid w:val="005105C2"/>
    <w:rsid w:val="005123E6"/>
    <w:rsid w:val="00513366"/>
    <w:rsid w:val="005138A4"/>
    <w:rsid w:val="00513D2C"/>
    <w:rsid w:val="00513EEB"/>
    <w:rsid w:val="005140A8"/>
    <w:rsid w:val="00514A3E"/>
    <w:rsid w:val="00514D6E"/>
    <w:rsid w:val="00515673"/>
    <w:rsid w:val="0051673B"/>
    <w:rsid w:val="005178D1"/>
    <w:rsid w:val="005179CC"/>
    <w:rsid w:val="00520689"/>
    <w:rsid w:val="00521945"/>
    <w:rsid w:val="00522246"/>
    <w:rsid w:val="005225F4"/>
    <w:rsid w:val="00523E85"/>
    <w:rsid w:val="0052410E"/>
    <w:rsid w:val="0052488B"/>
    <w:rsid w:val="00525508"/>
    <w:rsid w:val="00525592"/>
    <w:rsid w:val="00525AB3"/>
    <w:rsid w:val="00526530"/>
    <w:rsid w:val="005265CD"/>
    <w:rsid w:val="00526D79"/>
    <w:rsid w:val="00527D40"/>
    <w:rsid w:val="00527EAE"/>
    <w:rsid w:val="00530340"/>
    <w:rsid w:val="0053044C"/>
    <w:rsid w:val="00531038"/>
    <w:rsid w:val="0053150B"/>
    <w:rsid w:val="0053208C"/>
    <w:rsid w:val="005328A8"/>
    <w:rsid w:val="00532A2A"/>
    <w:rsid w:val="00533767"/>
    <w:rsid w:val="00533961"/>
    <w:rsid w:val="00533D6D"/>
    <w:rsid w:val="005348A2"/>
    <w:rsid w:val="00534ED2"/>
    <w:rsid w:val="005353D6"/>
    <w:rsid w:val="005363BA"/>
    <w:rsid w:val="00536A67"/>
    <w:rsid w:val="0053708B"/>
    <w:rsid w:val="00537C48"/>
    <w:rsid w:val="0054017D"/>
    <w:rsid w:val="005401F3"/>
    <w:rsid w:val="00540275"/>
    <w:rsid w:val="0054078A"/>
    <w:rsid w:val="005408B5"/>
    <w:rsid w:val="005408F8"/>
    <w:rsid w:val="00540B71"/>
    <w:rsid w:val="00540FE2"/>
    <w:rsid w:val="005412F5"/>
    <w:rsid w:val="00541CB3"/>
    <w:rsid w:val="005427AB"/>
    <w:rsid w:val="00542A08"/>
    <w:rsid w:val="00542FCC"/>
    <w:rsid w:val="00543B32"/>
    <w:rsid w:val="00544AFC"/>
    <w:rsid w:val="00544EFE"/>
    <w:rsid w:val="005451F4"/>
    <w:rsid w:val="005457D2"/>
    <w:rsid w:val="00545C62"/>
    <w:rsid w:val="00547263"/>
    <w:rsid w:val="00547699"/>
    <w:rsid w:val="00550B8C"/>
    <w:rsid w:val="00550EDD"/>
    <w:rsid w:val="005513D2"/>
    <w:rsid w:val="00551736"/>
    <w:rsid w:val="00551D99"/>
    <w:rsid w:val="00552553"/>
    <w:rsid w:val="00552957"/>
    <w:rsid w:val="005529EE"/>
    <w:rsid w:val="00553EB8"/>
    <w:rsid w:val="00554261"/>
    <w:rsid w:val="005543A8"/>
    <w:rsid w:val="005544A8"/>
    <w:rsid w:val="005547E3"/>
    <w:rsid w:val="00555049"/>
    <w:rsid w:val="005550ED"/>
    <w:rsid w:val="00555E62"/>
    <w:rsid w:val="005561F8"/>
    <w:rsid w:val="00556B00"/>
    <w:rsid w:val="00557089"/>
    <w:rsid w:val="005570A6"/>
    <w:rsid w:val="00557DE0"/>
    <w:rsid w:val="0056015B"/>
    <w:rsid w:val="005605CB"/>
    <w:rsid w:val="00560A1B"/>
    <w:rsid w:val="00560EE9"/>
    <w:rsid w:val="005619DF"/>
    <w:rsid w:val="00561BEB"/>
    <w:rsid w:val="005623F6"/>
    <w:rsid w:val="0056260F"/>
    <w:rsid w:val="00562690"/>
    <w:rsid w:val="00563C98"/>
    <w:rsid w:val="00563E7B"/>
    <w:rsid w:val="005646DD"/>
    <w:rsid w:val="0056595E"/>
    <w:rsid w:val="00565A1F"/>
    <w:rsid w:val="005665AC"/>
    <w:rsid w:val="005671DE"/>
    <w:rsid w:val="00567D23"/>
    <w:rsid w:val="00567FD4"/>
    <w:rsid w:val="005701C9"/>
    <w:rsid w:val="00570C38"/>
    <w:rsid w:val="00571A99"/>
    <w:rsid w:val="005730B6"/>
    <w:rsid w:val="005731B6"/>
    <w:rsid w:val="00573369"/>
    <w:rsid w:val="00573443"/>
    <w:rsid w:val="00573D6A"/>
    <w:rsid w:val="005741C8"/>
    <w:rsid w:val="00574227"/>
    <w:rsid w:val="0057433D"/>
    <w:rsid w:val="00575A77"/>
    <w:rsid w:val="005764AF"/>
    <w:rsid w:val="00576B8B"/>
    <w:rsid w:val="00577B48"/>
    <w:rsid w:val="00577DAA"/>
    <w:rsid w:val="00580293"/>
    <w:rsid w:val="0058044A"/>
    <w:rsid w:val="005813CE"/>
    <w:rsid w:val="00581698"/>
    <w:rsid w:val="00582330"/>
    <w:rsid w:val="00582BB9"/>
    <w:rsid w:val="00582EC7"/>
    <w:rsid w:val="00583081"/>
    <w:rsid w:val="00583286"/>
    <w:rsid w:val="00583767"/>
    <w:rsid w:val="00583A86"/>
    <w:rsid w:val="00583DB3"/>
    <w:rsid w:val="00584111"/>
    <w:rsid w:val="0058425B"/>
    <w:rsid w:val="00585265"/>
    <w:rsid w:val="00585E8C"/>
    <w:rsid w:val="005861C2"/>
    <w:rsid w:val="00586D63"/>
    <w:rsid w:val="00587EAB"/>
    <w:rsid w:val="00590EB4"/>
    <w:rsid w:val="00591146"/>
    <w:rsid w:val="00591B63"/>
    <w:rsid w:val="00592B9F"/>
    <w:rsid w:val="00593CE3"/>
    <w:rsid w:val="00593F52"/>
    <w:rsid w:val="00594255"/>
    <w:rsid w:val="00594581"/>
    <w:rsid w:val="00594D40"/>
    <w:rsid w:val="00595C98"/>
    <w:rsid w:val="0059638C"/>
    <w:rsid w:val="00596D6E"/>
    <w:rsid w:val="00596E1A"/>
    <w:rsid w:val="00597444"/>
    <w:rsid w:val="005A058E"/>
    <w:rsid w:val="005A1151"/>
    <w:rsid w:val="005A14A8"/>
    <w:rsid w:val="005A19E8"/>
    <w:rsid w:val="005A1EC3"/>
    <w:rsid w:val="005A210C"/>
    <w:rsid w:val="005A2463"/>
    <w:rsid w:val="005A2A33"/>
    <w:rsid w:val="005A3B5E"/>
    <w:rsid w:val="005A3D74"/>
    <w:rsid w:val="005A3F1E"/>
    <w:rsid w:val="005A56F5"/>
    <w:rsid w:val="005A5B49"/>
    <w:rsid w:val="005A5EDB"/>
    <w:rsid w:val="005A67F2"/>
    <w:rsid w:val="005A6CE7"/>
    <w:rsid w:val="005A74E5"/>
    <w:rsid w:val="005A75B5"/>
    <w:rsid w:val="005A7994"/>
    <w:rsid w:val="005A7A28"/>
    <w:rsid w:val="005B0327"/>
    <w:rsid w:val="005B1278"/>
    <w:rsid w:val="005B1D57"/>
    <w:rsid w:val="005B3177"/>
    <w:rsid w:val="005B35CC"/>
    <w:rsid w:val="005B37CD"/>
    <w:rsid w:val="005B394F"/>
    <w:rsid w:val="005B466D"/>
    <w:rsid w:val="005B47C4"/>
    <w:rsid w:val="005B4B62"/>
    <w:rsid w:val="005B52A9"/>
    <w:rsid w:val="005B5AA4"/>
    <w:rsid w:val="005B6077"/>
    <w:rsid w:val="005B644A"/>
    <w:rsid w:val="005B6C3B"/>
    <w:rsid w:val="005B7BAD"/>
    <w:rsid w:val="005B7C9F"/>
    <w:rsid w:val="005C04E3"/>
    <w:rsid w:val="005C0BE1"/>
    <w:rsid w:val="005C1092"/>
    <w:rsid w:val="005C1579"/>
    <w:rsid w:val="005C2319"/>
    <w:rsid w:val="005C286F"/>
    <w:rsid w:val="005C29D2"/>
    <w:rsid w:val="005C318E"/>
    <w:rsid w:val="005C47E3"/>
    <w:rsid w:val="005C4879"/>
    <w:rsid w:val="005C4B6A"/>
    <w:rsid w:val="005C5842"/>
    <w:rsid w:val="005C58EB"/>
    <w:rsid w:val="005C5FE1"/>
    <w:rsid w:val="005C6223"/>
    <w:rsid w:val="005C6303"/>
    <w:rsid w:val="005C63A4"/>
    <w:rsid w:val="005C76E2"/>
    <w:rsid w:val="005C77EE"/>
    <w:rsid w:val="005C78A2"/>
    <w:rsid w:val="005D0575"/>
    <w:rsid w:val="005D06A1"/>
    <w:rsid w:val="005D0A61"/>
    <w:rsid w:val="005D0BD1"/>
    <w:rsid w:val="005D25FD"/>
    <w:rsid w:val="005D34F8"/>
    <w:rsid w:val="005D36BD"/>
    <w:rsid w:val="005D42CF"/>
    <w:rsid w:val="005D431D"/>
    <w:rsid w:val="005D5F99"/>
    <w:rsid w:val="005D60E1"/>
    <w:rsid w:val="005D639C"/>
    <w:rsid w:val="005D782E"/>
    <w:rsid w:val="005E06D8"/>
    <w:rsid w:val="005E216F"/>
    <w:rsid w:val="005E2817"/>
    <w:rsid w:val="005E297E"/>
    <w:rsid w:val="005E2EEF"/>
    <w:rsid w:val="005E3106"/>
    <w:rsid w:val="005E3214"/>
    <w:rsid w:val="005E3A89"/>
    <w:rsid w:val="005E42F5"/>
    <w:rsid w:val="005E4E42"/>
    <w:rsid w:val="005E5607"/>
    <w:rsid w:val="005E616E"/>
    <w:rsid w:val="005E6245"/>
    <w:rsid w:val="005E67A3"/>
    <w:rsid w:val="005E6A0E"/>
    <w:rsid w:val="005F0047"/>
    <w:rsid w:val="005F00D9"/>
    <w:rsid w:val="005F17E2"/>
    <w:rsid w:val="005F2740"/>
    <w:rsid w:val="005F3092"/>
    <w:rsid w:val="005F34A4"/>
    <w:rsid w:val="005F36B8"/>
    <w:rsid w:val="005F37C9"/>
    <w:rsid w:val="005F4B18"/>
    <w:rsid w:val="005F4D77"/>
    <w:rsid w:val="005F5585"/>
    <w:rsid w:val="005F5E4F"/>
    <w:rsid w:val="005F79B1"/>
    <w:rsid w:val="005F7A9F"/>
    <w:rsid w:val="006002E9"/>
    <w:rsid w:val="00600C6D"/>
    <w:rsid w:val="00600E23"/>
    <w:rsid w:val="0060107D"/>
    <w:rsid w:val="00602624"/>
    <w:rsid w:val="00602737"/>
    <w:rsid w:val="00602F63"/>
    <w:rsid w:val="00603998"/>
    <w:rsid w:val="006039AA"/>
    <w:rsid w:val="00603C9B"/>
    <w:rsid w:val="0060464E"/>
    <w:rsid w:val="006051C5"/>
    <w:rsid w:val="006052D2"/>
    <w:rsid w:val="006055E7"/>
    <w:rsid w:val="0060578F"/>
    <w:rsid w:val="00605ED7"/>
    <w:rsid w:val="00607D51"/>
    <w:rsid w:val="006116FE"/>
    <w:rsid w:val="00611C3D"/>
    <w:rsid w:val="00611D3D"/>
    <w:rsid w:val="00612271"/>
    <w:rsid w:val="00613835"/>
    <w:rsid w:val="006138B0"/>
    <w:rsid w:val="00613AE3"/>
    <w:rsid w:val="00613DC2"/>
    <w:rsid w:val="006144D0"/>
    <w:rsid w:val="00614E2C"/>
    <w:rsid w:val="00615440"/>
    <w:rsid w:val="00615804"/>
    <w:rsid w:val="00615FC9"/>
    <w:rsid w:val="0061641E"/>
    <w:rsid w:val="00616770"/>
    <w:rsid w:val="00616C75"/>
    <w:rsid w:val="006171A1"/>
    <w:rsid w:val="006175F0"/>
    <w:rsid w:val="00617B70"/>
    <w:rsid w:val="00620037"/>
    <w:rsid w:val="0062008E"/>
    <w:rsid w:val="00620A01"/>
    <w:rsid w:val="00622163"/>
    <w:rsid w:val="00622408"/>
    <w:rsid w:val="00623271"/>
    <w:rsid w:val="00623ECB"/>
    <w:rsid w:val="00623EDD"/>
    <w:rsid w:val="00624AE9"/>
    <w:rsid w:val="00624F54"/>
    <w:rsid w:val="006250B7"/>
    <w:rsid w:val="00625902"/>
    <w:rsid w:val="00625907"/>
    <w:rsid w:val="00625F7B"/>
    <w:rsid w:val="0062694E"/>
    <w:rsid w:val="00626EF3"/>
    <w:rsid w:val="0062769F"/>
    <w:rsid w:val="006300C6"/>
    <w:rsid w:val="006304E7"/>
    <w:rsid w:val="006325A6"/>
    <w:rsid w:val="00633269"/>
    <w:rsid w:val="006337BA"/>
    <w:rsid w:val="006344E8"/>
    <w:rsid w:val="00634541"/>
    <w:rsid w:val="00634E8A"/>
    <w:rsid w:val="00635DEE"/>
    <w:rsid w:val="006403BF"/>
    <w:rsid w:val="0064052F"/>
    <w:rsid w:val="006414B7"/>
    <w:rsid w:val="00641FDC"/>
    <w:rsid w:val="006428D6"/>
    <w:rsid w:val="00642D56"/>
    <w:rsid w:val="00643619"/>
    <w:rsid w:val="006437B8"/>
    <w:rsid w:val="00644441"/>
    <w:rsid w:val="00645620"/>
    <w:rsid w:val="00645832"/>
    <w:rsid w:val="00645F19"/>
    <w:rsid w:val="006465CC"/>
    <w:rsid w:val="00646D1F"/>
    <w:rsid w:val="006470C3"/>
    <w:rsid w:val="0064714E"/>
    <w:rsid w:val="0065077D"/>
    <w:rsid w:val="00651070"/>
    <w:rsid w:val="006519DF"/>
    <w:rsid w:val="00651A39"/>
    <w:rsid w:val="00651FF7"/>
    <w:rsid w:val="0065208D"/>
    <w:rsid w:val="006531DD"/>
    <w:rsid w:val="00654FB7"/>
    <w:rsid w:val="0065514A"/>
    <w:rsid w:val="00655E01"/>
    <w:rsid w:val="0065645B"/>
    <w:rsid w:val="006569AD"/>
    <w:rsid w:val="006576A3"/>
    <w:rsid w:val="006579B6"/>
    <w:rsid w:val="0066088B"/>
    <w:rsid w:val="00660A8C"/>
    <w:rsid w:val="00660C00"/>
    <w:rsid w:val="006610DC"/>
    <w:rsid w:val="00661436"/>
    <w:rsid w:val="006615DC"/>
    <w:rsid w:val="00661702"/>
    <w:rsid w:val="0066260F"/>
    <w:rsid w:val="00662A3F"/>
    <w:rsid w:val="00662D94"/>
    <w:rsid w:val="00662E87"/>
    <w:rsid w:val="0066356E"/>
    <w:rsid w:val="00663693"/>
    <w:rsid w:val="006640CD"/>
    <w:rsid w:val="0066421B"/>
    <w:rsid w:val="006648B3"/>
    <w:rsid w:val="00664D1D"/>
    <w:rsid w:val="00665719"/>
    <w:rsid w:val="006658F3"/>
    <w:rsid w:val="00665C66"/>
    <w:rsid w:val="00666940"/>
    <w:rsid w:val="00666CD5"/>
    <w:rsid w:val="00666D4F"/>
    <w:rsid w:val="006671F1"/>
    <w:rsid w:val="006715C5"/>
    <w:rsid w:val="0067189D"/>
    <w:rsid w:val="00671AD6"/>
    <w:rsid w:val="006727D8"/>
    <w:rsid w:val="006727E9"/>
    <w:rsid w:val="006728DD"/>
    <w:rsid w:val="00672DBD"/>
    <w:rsid w:val="00672EAD"/>
    <w:rsid w:val="006737E0"/>
    <w:rsid w:val="00673B69"/>
    <w:rsid w:val="00673DB9"/>
    <w:rsid w:val="00674197"/>
    <w:rsid w:val="006742DB"/>
    <w:rsid w:val="00674D5A"/>
    <w:rsid w:val="00674FDC"/>
    <w:rsid w:val="006752D9"/>
    <w:rsid w:val="00675486"/>
    <w:rsid w:val="006755D1"/>
    <w:rsid w:val="00675F4B"/>
    <w:rsid w:val="00677C97"/>
    <w:rsid w:val="00677D7A"/>
    <w:rsid w:val="006805A8"/>
    <w:rsid w:val="00680A14"/>
    <w:rsid w:val="00680E62"/>
    <w:rsid w:val="00680EF5"/>
    <w:rsid w:val="00681A27"/>
    <w:rsid w:val="00682981"/>
    <w:rsid w:val="00682D40"/>
    <w:rsid w:val="006834CC"/>
    <w:rsid w:val="00683B67"/>
    <w:rsid w:val="00684F51"/>
    <w:rsid w:val="006851E4"/>
    <w:rsid w:val="00685380"/>
    <w:rsid w:val="00685A52"/>
    <w:rsid w:val="00685BCD"/>
    <w:rsid w:val="00686524"/>
    <w:rsid w:val="00686634"/>
    <w:rsid w:val="006876DD"/>
    <w:rsid w:val="00687C25"/>
    <w:rsid w:val="006907E4"/>
    <w:rsid w:val="0069094D"/>
    <w:rsid w:val="00690CA4"/>
    <w:rsid w:val="006910F9"/>
    <w:rsid w:val="00691998"/>
    <w:rsid w:val="006920F3"/>
    <w:rsid w:val="00692276"/>
    <w:rsid w:val="00692AF5"/>
    <w:rsid w:val="00692D80"/>
    <w:rsid w:val="006937C4"/>
    <w:rsid w:val="00693877"/>
    <w:rsid w:val="00693E38"/>
    <w:rsid w:val="0069478D"/>
    <w:rsid w:val="00694D98"/>
    <w:rsid w:val="00695BC1"/>
    <w:rsid w:val="00695D97"/>
    <w:rsid w:val="00696542"/>
    <w:rsid w:val="006971F9"/>
    <w:rsid w:val="006979C8"/>
    <w:rsid w:val="006A01E8"/>
    <w:rsid w:val="006A15C6"/>
    <w:rsid w:val="006A27C1"/>
    <w:rsid w:val="006A2BAD"/>
    <w:rsid w:val="006A418E"/>
    <w:rsid w:val="006A4378"/>
    <w:rsid w:val="006A5B09"/>
    <w:rsid w:val="006A6F4B"/>
    <w:rsid w:val="006A6F72"/>
    <w:rsid w:val="006A757C"/>
    <w:rsid w:val="006A775A"/>
    <w:rsid w:val="006A7A48"/>
    <w:rsid w:val="006A7C5A"/>
    <w:rsid w:val="006B03FB"/>
    <w:rsid w:val="006B06F1"/>
    <w:rsid w:val="006B0802"/>
    <w:rsid w:val="006B179D"/>
    <w:rsid w:val="006B1AD3"/>
    <w:rsid w:val="006B1C10"/>
    <w:rsid w:val="006B2163"/>
    <w:rsid w:val="006B25F8"/>
    <w:rsid w:val="006B35B3"/>
    <w:rsid w:val="006B5394"/>
    <w:rsid w:val="006B55EE"/>
    <w:rsid w:val="006B598D"/>
    <w:rsid w:val="006B5A53"/>
    <w:rsid w:val="006B5B3C"/>
    <w:rsid w:val="006B5BC8"/>
    <w:rsid w:val="006B636F"/>
    <w:rsid w:val="006B6521"/>
    <w:rsid w:val="006B6E3C"/>
    <w:rsid w:val="006B6FBC"/>
    <w:rsid w:val="006B78CD"/>
    <w:rsid w:val="006B79F1"/>
    <w:rsid w:val="006B79F6"/>
    <w:rsid w:val="006B7C83"/>
    <w:rsid w:val="006C0547"/>
    <w:rsid w:val="006C09E2"/>
    <w:rsid w:val="006C0CA8"/>
    <w:rsid w:val="006C112B"/>
    <w:rsid w:val="006C11F4"/>
    <w:rsid w:val="006C1FEB"/>
    <w:rsid w:val="006C223F"/>
    <w:rsid w:val="006C23CE"/>
    <w:rsid w:val="006C28D4"/>
    <w:rsid w:val="006C3560"/>
    <w:rsid w:val="006C3FE1"/>
    <w:rsid w:val="006C50DB"/>
    <w:rsid w:val="006C5234"/>
    <w:rsid w:val="006C5315"/>
    <w:rsid w:val="006C5B88"/>
    <w:rsid w:val="006C60F4"/>
    <w:rsid w:val="006C7BAE"/>
    <w:rsid w:val="006D052E"/>
    <w:rsid w:val="006D0D10"/>
    <w:rsid w:val="006D17BE"/>
    <w:rsid w:val="006D17CF"/>
    <w:rsid w:val="006D23D4"/>
    <w:rsid w:val="006D2D25"/>
    <w:rsid w:val="006D2E9A"/>
    <w:rsid w:val="006D32E1"/>
    <w:rsid w:val="006D33F3"/>
    <w:rsid w:val="006D3403"/>
    <w:rsid w:val="006D352A"/>
    <w:rsid w:val="006D4321"/>
    <w:rsid w:val="006D442D"/>
    <w:rsid w:val="006D4874"/>
    <w:rsid w:val="006D4D48"/>
    <w:rsid w:val="006D536D"/>
    <w:rsid w:val="006D5F1E"/>
    <w:rsid w:val="006D61D5"/>
    <w:rsid w:val="006D648D"/>
    <w:rsid w:val="006D64A8"/>
    <w:rsid w:val="006D69F6"/>
    <w:rsid w:val="006D6ADA"/>
    <w:rsid w:val="006D6B0C"/>
    <w:rsid w:val="006D6E0A"/>
    <w:rsid w:val="006D7EA1"/>
    <w:rsid w:val="006E0497"/>
    <w:rsid w:val="006E0A9A"/>
    <w:rsid w:val="006E0FAC"/>
    <w:rsid w:val="006E1809"/>
    <w:rsid w:val="006E1E27"/>
    <w:rsid w:val="006E2062"/>
    <w:rsid w:val="006E32CB"/>
    <w:rsid w:val="006E355A"/>
    <w:rsid w:val="006E39B6"/>
    <w:rsid w:val="006E3FC0"/>
    <w:rsid w:val="006E4538"/>
    <w:rsid w:val="006E528B"/>
    <w:rsid w:val="006E5635"/>
    <w:rsid w:val="006E5FC7"/>
    <w:rsid w:val="006E6557"/>
    <w:rsid w:val="006E6EDA"/>
    <w:rsid w:val="006E7AA7"/>
    <w:rsid w:val="006E7AE0"/>
    <w:rsid w:val="006E7D70"/>
    <w:rsid w:val="006F051D"/>
    <w:rsid w:val="006F1959"/>
    <w:rsid w:val="006F2DBD"/>
    <w:rsid w:val="006F350B"/>
    <w:rsid w:val="006F356A"/>
    <w:rsid w:val="006F5A2B"/>
    <w:rsid w:val="006F6295"/>
    <w:rsid w:val="006F62CF"/>
    <w:rsid w:val="006F6BEA"/>
    <w:rsid w:val="006F7132"/>
    <w:rsid w:val="006F7780"/>
    <w:rsid w:val="006F7867"/>
    <w:rsid w:val="006F7E55"/>
    <w:rsid w:val="007020A0"/>
    <w:rsid w:val="00702550"/>
    <w:rsid w:val="00702731"/>
    <w:rsid w:val="00702895"/>
    <w:rsid w:val="007028C4"/>
    <w:rsid w:val="00702A32"/>
    <w:rsid w:val="007038A1"/>
    <w:rsid w:val="00703CD1"/>
    <w:rsid w:val="007040A5"/>
    <w:rsid w:val="007041D7"/>
    <w:rsid w:val="00704CD3"/>
    <w:rsid w:val="00704D7D"/>
    <w:rsid w:val="007054DE"/>
    <w:rsid w:val="00705D4E"/>
    <w:rsid w:val="007068FE"/>
    <w:rsid w:val="00706B9B"/>
    <w:rsid w:val="00706C76"/>
    <w:rsid w:val="00707C2A"/>
    <w:rsid w:val="00710049"/>
    <w:rsid w:val="00711067"/>
    <w:rsid w:val="00711C55"/>
    <w:rsid w:val="00712736"/>
    <w:rsid w:val="0071290C"/>
    <w:rsid w:val="007137E5"/>
    <w:rsid w:val="00713EDA"/>
    <w:rsid w:val="00714560"/>
    <w:rsid w:val="00714563"/>
    <w:rsid w:val="00714569"/>
    <w:rsid w:val="00714B55"/>
    <w:rsid w:val="00716166"/>
    <w:rsid w:val="00716186"/>
    <w:rsid w:val="00716700"/>
    <w:rsid w:val="00716942"/>
    <w:rsid w:val="00716C71"/>
    <w:rsid w:val="00717125"/>
    <w:rsid w:val="00717268"/>
    <w:rsid w:val="00717F8C"/>
    <w:rsid w:val="00720267"/>
    <w:rsid w:val="0072040E"/>
    <w:rsid w:val="00720779"/>
    <w:rsid w:val="00721C38"/>
    <w:rsid w:val="00722522"/>
    <w:rsid w:val="0072313C"/>
    <w:rsid w:val="00724AC8"/>
    <w:rsid w:val="0072568C"/>
    <w:rsid w:val="00725745"/>
    <w:rsid w:val="007257BB"/>
    <w:rsid w:val="00725DD5"/>
    <w:rsid w:val="00727709"/>
    <w:rsid w:val="0072783F"/>
    <w:rsid w:val="00727D91"/>
    <w:rsid w:val="007301D7"/>
    <w:rsid w:val="007303F8"/>
    <w:rsid w:val="007307D1"/>
    <w:rsid w:val="00731128"/>
    <w:rsid w:val="00731224"/>
    <w:rsid w:val="00731230"/>
    <w:rsid w:val="00731324"/>
    <w:rsid w:val="0073162D"/>
    <w:rsid w:val="00732953"/>
    <w:rsid w:val="007329FD"/>
    <w:rsid w:val="007332B2"/>
    <w:rsid w:val="00733A8C"/>
    <w:rsid w:val="00735121"/>
    <w:rsid w:val="00735142"/>
    <w:rsid w:val="00735245"/>
    <w:rsid w:val="007352D2"/>
    <w:rsid w:val="00735A61"/>
    <w:rsid w:val="0073671D"/>
    <w:rsid w:val="00736C75"/>
    <w:rsid w:val="007374F0"/>
    <w:rsid w:val="007379DB"/>
    <w:rsid w:val="00737F83"/>
    <w:rsid w:val="00740162"/>
    <w:rsid w:val="0074045F"/>
    <w:rsid w:val="00740D0A"/>
    <w:rsid w:val="0074112C"/>
    <w:rsid w:val="00741B94"/>
    <w:rsid w:val="007429AB"/>
    <w:rsid w:val="00742D0F"/>
    <w:rsid w:val="007432C1"/>
    <w:rsid w:val="007432DE"/>
    <w:rsid w:val="00743636"/>
    <w:rsid w:val="00743DF9"/>
    <w:rsid w:val="00746447"/>
    <w:rsid w:val="00746AE2"/>
    <w:rsid w:val="00746C79"/>
    <w:rsid w:val="007471EB"/>
    <w:rsid w:val="00747339"/>
    <w:rsid w:val="007476F3"/>
    <w:rsid w:val="00747A64"/>
    <w:rsid w:val="0075016B"/>
    <w:rsid w:val="00751916"/>
    <w:rsid w:val="007523D6"/>
    <w:rsid w:val="007524AA"/>
    <w:rsid w:val="00752A18"/>
    <w:rsid w:val="00754BE6"/>
    <w:rsid w:val="00754DAE"/>
    <w:rsid w:val="007561A1"/>
    <w:rsid w:val="00757BD5"/>
    <w:rsid w:val="00760D2B"/>
    <w:rsid w:val="00760F86"/>
    <w:rsid w:val="007615E9"/>
    <w:rsid w:val="00761A07"/>
    <w:rsid w:val="00761DF7"/>
    <w:rsid w:val="007621B4"/>
    <w:rsid w:val="0076264F"/>
    <w:rsid w:val="0076265F"/>
    <w:rsid w:val="00762A2F"/>
    <w:rsid w:val="00762D74"/>
    <w:rsid w:val="00762DB2"/>
    <w:rsid w:val="0076488D"/>
    <w:rsid w:val="007649CB"/>
    <w:rsid w:val="00764B5C"/>
    <w:rsid w:val="00765A00"/>
    <w:rsid w:val="007660DC"/>
    <w:rsid w:val="007663AF"/>
    <w:rsid w:val="007703AE"/>
    <w:rsid w:val="00770C44"/>
    <w:rsid w:val="00771FE5"/>
    <w:rsid w:val="007729BC"/>
    <w:rsid w:val="007733C1"/>
    <w:rsid w:val="007741F1"/>
    <w:rsid w:val="00774FDC"/>
    <w:rsid w:val="00775892"/>
    <w:rsid w:val="00776180"/>
    <w:rsid w:val="00776687"/>
    <w:rsid w:val="007803F3"/>
    <w:rsid w:val="0078042B"/>
    <w:rsid w:val="007806DC"/>
    <w:rsid w:val="00780847"/>
    <w:rsid w:val="00780909"/>
    <w:rsid w:val="0078111D"/>
    <w:rsid w:val="00781FD5"/>
    <w:rsid w:val="007821E9"/>
    <w:rsid w:val="0078319B"/>
    <w:rsid w:val="00783AC2"/>
    <w:rsid w:val="00783C0A"/>
    <w:rsid w:val="00784734"/>
    <w:rsid w:val="00784C4D"/>
    <w:rsid w:val="00785153"/>
    <w:rsid w:val="00785416"/>
    <w:rsid w:val="00785CB6"/>
    <w:rsid w:val="00785F1C"/>
    <w:rsid w:val="0078675D"/>
    <w:rsid w:val="0078696C"/>
    <w:rsid w:val="0079023F"/>
    <w:rsid w:val="00790DA9"/>
    <w:rsid w:val="00791345"/>
    <w:rsid w:val="007915A8"/>
    <w:rsid w:val="00791F75"/>
    <w:rsid w:val="00792CFA"/>
    <w:rsid w:val="007939EA"/>
    <w:rsid w:val="007953D6"/>
    <w:rsid w:val="007957D9"/>
    <w:rsid w:val="007973CC"/>
    <w:rsid w:val="0079769A"/>
    <w:rsid w:val="00797BC9"/>
    <w:rsid w:val="007A0785"/>
    <w:rsid w:val="007A0A5B"/>
    <w:rsid w:val="007A2096"/>
    <w:rsid w:val="007A2340"/>
    <w:rsid w:val="007A2EA2"/>
    <w:rsid w:val="007A30A3"/>
    <w:rsid w:val="007A33A3"/>
    <w:rsid w:val="007A3546"/>
    <w:rsid w:val="007A3B8F"/>
    <w:rsid w:val="007A4033"/>
    <w:rsid w:val="007A41BF"/>
    <w:rsid w:val="007A42E9"/>
    <w:rsid w:val="007A508E"/>
    <w:rsid w:val="007A55F9"/>
    <w:rsid w:val="007A57AF"/>
    <w:rsid w:val="007A59BC"/>
    <w:rsid w:val="007A5A94"/>
    <w:rsid w:val="007A604D"/>
    <w:rsid w:val="007A6FCC"/>
    <w:rsid w:val="007A797A"/>
    <w:rsid w:val="007A7F60"/>
    <w:rsid w:val="007B013C"/>
    <w:rsid w:val="007B022B"/>
    <w:rsid w:val="007B0F08"/>
    <w:rsid w:val="007B0F90"/>
    <w:rsid w:val="007B2D2E"/>
    <w:rsid w:val="007B449A"/>
    <w:rsid w:val="007B4D5D"/>
    <w:rsid w:val="007B502B"/>
    <w:rsid w:val="007B60DE"/>
    <w:rsid w:val="007B61C6"/>
    <w:rsid w:val="007B6712"/>
    <w:rsid w:val="007B69ED"/>
    <w:rsid w:val="007B6B57"/>
    <w:rsid w:val="007B6F68"/>
    <w:rsid w:val="007B7A89"/>
    <w:rsid w:val="007C02F0"/>
    <w:rsid w:val="007C0688"/>
    <w:rsid w:val="007C0D7A"/>
    <w:rsid w:val="007C155A"/>
    <w:rsid w:val="007C1718"/>
    <w:rsid w:val="007C1837"/>
    <w:rsid w:val="007C1D4E"/>
    <w:rsid w:val="007C244F"/>
    <w:rsid w:val="007C2AB6"/>
    <w:rsid w:val="007C2D40"/>
    <w:rsid w:val="007C306D"/>
    <w:rsid w:val="007C45E6"/>
    <w:rsid w:val="007C4901"/>
    <w:rsid w:val="007C4A05"/>
    <w:rsid w:val="007C532A"/>
    <w:rsid w:val="007C577B"/>
    <w:rsid w:val="007C5E72"/>
    <w:rsid w:val="007C639D"/>
    <w:rsid w:val="007C68BB"/>
    <w:rsid w:val="007C773C"/>
    <w:rsid w:val="007C7EA1"/>
    <w:rsid w:val="007D002B"/>
    <w:rsid w:val="007D0B6E"/>
    <w:rsid w:val="007D0C5F"/>
    <w:rsid w:val="007D21A6"/>
    <w:rsid w:val="007D282D"/>
    <w:rsid w:val="007D2E4E"/>
    <w:rsid w:val="007D3230"/>
    <w:rsid w:val="007D3865"/>
    <w:rsid w:val="007D46C9"/>
    <w:rsid w:val="007D4984"/>
    <w:rsid w:val="007D4ADA"/>
    <w:rsid w:val="007D50FA"/>
    <w:rsid w:val="007D550C"/>
    <w:rsid w:val="007D5790"/>
    <w:rsid w:val="007D67E0"/>
    <w:rsid w:val="007D7C5E"/>
    <w:rsid w:val="007E0229"/>
    <w:rsid w:val="007E0413"/>
    <w:rsid w:val="007E04AE"/>
    <w:rsid w:val="007E1319"/>
    <w:rsid w:val="007E1710"/>
    <w:rsid w:val="007E1C11"/>
    <w:rsid w:val="007E1C71"/>
    <w:rsid w:val="007E1EBD"/>
    <w:rsid w:val="007E1FC4"/>
    <w:rsid w:val="007E210D"/>
    <w:rsid w:val="007E3100"/>
    <w:rsid w:val="007E38C2"/>
    <w:rsid w:val="007E3B96"/>
    <w:rsid w:val="007E40A5"/>
    <w:rsid w:val="007E5621"/>
    <w:rsid w:val="007E599A"/>
    <w:rsid w:val="007E5B8E"/>
    <w:rsid w:val="007E5EC4"/>
    <w:rsid w:val="007E7801"/>
    <w:rsid w:val="007F011D"/>
    <w:rsid w:val="007F0F5A"/>
    <w:rsid w:val="007F2A33"/>
    <w:rsid w:val="007F344F"/>
    <w:rsid w:val="007F399F"/>
    <w:rsid w:val="007F3D8C"/>
    <w:rsid w:val="007F41AF"/>
    <w:rsid w:val="007F50E8"/>
    <w:rsid w:val="007F570A"/>
    <w:rsid w:val="007F5933"/>
    <w:rsid w:val="007F5EF5"/>
    <w:rsid w:val="007F65E6"/>
    <w:rsid w:val="007F6633"/>
    <w:rsid w:val="007F6720"/>
    <w:rsid w:val="007F6CA3"/>
    <w:rsid w:val="007F6EEC"/>
    <w:rsid w:val="00800C15"/>
    <w:rsid w:val="00800F6C"/>
    <w:rsid w:val="008010D6"/>
    <w:rsid w:val="0080168D"/>
    <w:rsid w:val="00801A66"/>
    <w:rsid w:val="00801DF5"/>
    <w:rsid w:val="00802AD0"/>
    <w:rsid w:val="00802BD3"/>
    <w:rsid w:val="00802E37"/>
    <w:rsid w:val="00803AAD"/>
    <w:rsid w:val="00804F2B"/>
    <w:rsid w:val="00805170"/>
    <w:rsid w:val="008058BA"/>
    <w:rsid w:val="00805C78"/>
    <w:rsid w:val="00806AD2"/>
    <w:rsid w:val="00806DCB"/>
    <w:rsid w:val="00810C39"/>
    <w:rsid w:val="00810F03"/>
    <w:rsid w:val="0081112E"/>
    <w:rsid w:val="00811548"/>
    <w:rsid w:val="00811D28"/>
    <w:rsid w:val="008120BB"/>
    <w:rsid w:val="008123D3"/>
    <w:rsid w:val="00812BC3"/>
    <w:rsid w:val="008145E2"/>
    <w:rsid w:val="00814BAC"/>
    <w:rsid w:val="00814C3D"/>
    <w:rsid w:val="008152BF"/>
    <w:rsid w:val="00816399"/>
    <w:rsid w:val="008204A8"/>
    <w:rsid w:val="008205DA"/>
    <w:rsid w:val="008208F4"/>
    <w:rsid w:val="008215D2"/>
    <w:rsid w:val="00822A52"/>
    <w:rsid w:val="00822BD2"/>
    <w:rsid w:val="00822C57"/>
    <w:rsid w:val="00822D72"/>
    <w:rsid w:val="00822DF9"/>
    <w:rsid w:val="00823077"/>
    <w:rsid w:val="0082335D"/>
    <w:rsid w:val="00823BF7"/>
    <w:rsid w:val="008242AA"/>
    <w:rsid w:val="00824704"/>
    <w:rsid w:val="00825A55"/>
    <w:rsid w:val="00825EC0"/>
    <w:rsid w:val="00827106"/>
    <w:rsid w:val="00827972"/>
    <w:rsid w:val="00827FEE"/>
    <w:rsid w:val="00830285"/>
    <w:rsid w:val="00830FE8"/>
    <w:rsid w:val="008316B1"/>
    <w:rsid w:val="008318DA"/>
    <w:rsid w:val="00833C4E"/>
    <w:rsid w:val="0083455C"/>
    <w:rsid w:val="00834566"/>
    <w:rsid w:val="00834BE7"/>
    <w:rsid w:val="00834F5C"/>
    <w:rsid w:val="008353E5"/>
    <w:rsid w:val="00836891"/>
    <w:rsid w:val="00837AC4"/>
    <w:rsid w:val="00840E1D"/>
    <w:rsid w:val="00840F63"/>
    <w:rsid w:val="00841340"/>
    <w:rsid w:val="008417B0"/>
    <w:rsid w:val="00842F49"/>
    <w:rsid w:val="00843372"/>
    <w:rsid w:val="00843799"/>
    <w:rsid w:val="00843E8B"/>
    <w:rsid w:val="00843F84"/>
    <w:rsid w:val="00844102"/>
    <w:rsid w:val="0084433C"/>
    <w:rsid w:val="00845C26"/>
    <w:rsid w:val="00846A42"/>
    <w:rsid w:val="00847D49"/>
    <w:rsid w:val="008506AD"/>
    <w:rsid w:val="00850FE0"/>
    <w:rsid w:val="0085167E"/>
    <w:rsid w:val="008530D4"/>
    <w:rsid w:val="00853246"/>
    <w:rsid w:val="00853607"/>
    <w:rsid w:val="00853C51"/>
    <w:rsid w:val="00853CAB"/>
    <w:rsid w:val="0085469C"/>
    <w:rsid w:val="00854EBF"/>
    <w:rsid w:val="00855629"/>
    <w:rsid w:val="00856960"/>
    <w:rsid w:val="00856E9C"/>
    <w:rsid w:val="008570CD"/>
    <w:rsid w:val="00857A5A"/>
    <w:rsid w:val="00860302"/>
    <w:rsid w:val="0086071C"/>
    <w:rsid w:val="008623A9"/>
    <w:rsid w:val="00862535"/>
    <w:rsid w:val="00862C4A"/>
    <w:rsid w:val="00862C7D"/>
    <w:rsid w:val="008631F3"/>
    <w:rsid w:val="00863227"/>
    <w:rsid w:val="008638EC"/>
    <w:rsid w:val="008647C5"/>
    <w:rsid w:val="0086502E"/>
    <w:rsid w:val="00865B0C"/>
    <w:rsid w:val="00865D44"/>
    <w:rsid w:val="00866D59"/>
    <w:rsid w:val="00866F8A"/>
    <w:rsid w:val="00870152"/>
    <w:rsid w:val="00871096"/>
    <w:rsid w:val="00871400"/>
    <w:rsid w:val="00871CBD"/>
    <w:rsid w:val="00872457"/>
    <w:rsid w:val="008746C5"/>
    <w:rsid w:val="00875257"/>
    <w:rsid w:val="0087609E"/>
    <w:rsid w:val="0087741C"/>
    <w:rsid w:val="00877479"/>
    <w:rsid w:val="00877E5C"/>
    <w:rsid w:val="0088021D"/>
    <w:rsid w:val="00880382"/>
    <w:rsid w:val="00880A12"/>
    <w:rsid w:val="0088144C"/>
    <w:rsid w:val="00882DFF"/>
    <w:rsid w:val="00882F9F"/>
    <w:rsid w:val="0088388A"/>
    <w:rsid w:val="008844A6"/>
    <w:rsid w:val="0088513C"/>
    <w:rsid w:val="00885364"/>
    <w:rsid w:val="00885511"/>
    <w:rsid w:val="00885BAD"/>
    <w:rsid w:val="00885E34"/>
    <w:rsid w:val="00886C49"/>
    <w:rsid w:val="00887036"/>
    <w:rsid w:val="008900DD"/>
    <w:rsid w:val="0089021C"/>
    <w:rsid w:val="00891249"/>
    <w:rsid w:val="00891486"/>
    <w:rsid w:val="00891739"/>
    <w:rsid w:val="00891913"/>
    <w:rsid w:val="00891C2A"/>
    <w:rsid w:val="008924B9"/>
    <w:rsid w:val="008929D6"/>
    <w:rsid w:val="00892CEC"/>
    <w:rsid w:val="00893CC2"/>
    <w:rsid w:val="008941C0"/>
    <w:rsid w:val="00894358"/>
    <w:rsid w:val="008965B8"/>
    <w:rsid w:val="00897611"/>
    <w:rsid w:val="00897BFE"/>
    <w:rsid w:val="008A040C"/>
    <w:rsid w:val="008A077F"/>
    <w:rsid w:val="008A0A6E"/>
    <w:rsid w:val="008A1379"/>
    <w:rsid w:val="008A18DC"/>
    <w:rsid w:val="008A304B"/>
    <w:rsid w:val="008A31E6"/>
    <w:rsid w:val="008A37FB"/>
    <w:rsid w:val="008A426E"/>
    <w:rsid w:val="008A4312"/>
    <w:rsid w:val="008A4930"/>
    <w:rsid w:val="008A5149"/>
    <w:rsid w:val="008A552E"/>
    <w:rsid w:val="008A565C"/>
    <w:rsid w:val="008A58B7"/>
    <w:rsid w:val="008A5A58"/>
    <w:rsid w:val="008A5D8B"/>
    <w:rsid w:val="008A6F68"/>
    <w:rsid w:val="008A7140"/>
    <w:rsid w:val="008A7406"/>
    <w:rsid w:val="008B0AAB"/>
    <w:rsid w:val="008B1583"/>
    <w:rsid w:val="008B2030"/>
    <w:rsid w:val="008B391F"/>
    <w:rsid w:val="008B39CE"/>
    <w:rsid w:val="008B44E4"/>
    <w:rsid w:val="008B46A8"/>
    <w:rsid w:val="008B488D"/>
    <w:rsid w:val="008B4AE8"/>
    <w:rsid w:val="008B66BA"/>
    <w:rsid w:val="008B6810"/>
    <w:rsid w:val="008B70B6"/>
    <w:rsid w:val="008B7A93"/>
    <w:rsid w:val="008C00CE"/>
    <w:rsid w:val="008C053E"/>
    <w:rsid w:val="008C1050"/>
    <w:rsid w:val="008C48F6"/>
    <w:rsid w:val="008C5031"/>
    <w:rsid w:val="008C5106"/>
    <w:rsid w:val="008C54B8"/>
    <w:rsid w:val="008C630F"/>
    <w:rsid w:val="008C6832"/>
    <w:rsid w:val="008C693F"/>
    <w:rsid w:val="008C6A44"/>
    <w:rsid w:val="008C6ED7"/>
    <w:rsid w:val="008C7AFC"/>
    <w:rsid w:val="008C7F2D"/>
    <w:rsid w:val="008D0B84"/>
    <w:rsid w:val="008D0B97"/>
    <w:rsid w:val="008D0CE7"/>
    <w:rsid w:val="008D13F7"/>
    <w:rsid w:val="008D1853"/>
    <w:rsid w:val="008D3068"/>
    <w:rsid w:val="008D322E"/>
    <w:rsid w:val="008D49BA"/>
    <w:rsid w:val="008D4AD8"/>
    <w:rsid w:val="008D4B30"/>
    <w:rsid w:val="008D4D76"/>
    <w:rsid w:val="008D51AB"/>
    <w:rsid w:val="008D5429"/>
    <w:rsid w:val="008D57D5"/>
    <w:rsid w:val="008D6102"/>
    <w:rsid w:val="008D6280"/>
    <w:rsid w:val="008D65D0"/>
    <w:rsid w:val="008D6A90"/>
    <w:rsid w:val="008D6AC0"/>
    <w:rsid w:val="008D6EC9"/>
    <w:rsid w:val="008D715F"/>
    <w:rsid w:val="008D7780"/>
    <w:rsid w:val="008D7981"/>
    <w:rsid w:val="008E0203"/>
    <w:rsid w:val="008E098C"/>
    <w:rsid w:val="008E0E14"/>
    <w:rsid w:val="008E0F58"/>
    <w:rsid w:val="008E31D5"/>
    <w:rsid w:val="008E33B7"/>
    <w:rsid w:val="008E34EC"/>
    <w:rsid w:val="008E3B94"/>
    <w:rsid w:val="008E3E66"/>
    <w:rsid w:val="008E4233"/>
    <w:rsid w:val="008E456A"/>
    <w:rsid w:val="008E45C5"/>
    <w:rsid w:val="008E4950"/>
    <w:rsid w:val="008E4F37"/>
    <w:rsid w:val="008E6811"/>
    <w:rsid w:val="008E6EA5"/>
    <w:rsid w:val="008E7A6B"/>
    <w:rsid w:val="008E7B54"/>
    <w:rsid w:val="008F0EA1"/>
    <w:rsid w:val="008F16FB"/>
    <w:rsid w:val="008F25B3"/>
    <w:rsid w:val="008F2BA6"/>
    <w:rsid w:val="008F308E"/>
    <w:rsid w:val="008F3479"/>
    <w:rsid w:val="008F3D22"/>
    <w:rsid w:val="008F3E30"/>
    <w:rsid w:val="008F40A5"/>
    <w:rsid w:val="008F4C3D"/>
    <w:rsid w:val="008F5150"/>
    <w:rsid w:val="008F54D0"/>
    <w:rsid w:val="008F5714"/>
    <w:rsid w:val="008F6071"/>
    <w:rsid w:val="008F6396"/>
    <w:rsid w:val="008F651A"/>
    <w:rsid w:val="008F6A3E"/>
    <w:rsid w:val="008F7D42"/>
    <w:rsid w:val="008F7DAD"/>
    <w:rsid w:val="009003CE"/>
    <w:rsid w:val="00900703"/>
    <w:rsid w:val="009013FC"/>
    <w:rsid w:val="0090264F"/>
    <w:rsid w:val="00902FD8"/>
    <w:rsid w:val="009042FA"/>
    <w:rsid w:val="00904449"/>
    <w:rsid w:val="009053DF"/>
    <w:rsid w:val="0090565C"/>
    <w:rsid w:val="009059F0"/>
    <w:rsid w:val="00905D77"/>
    <w:rsid w:val="0090655A"/>
    <w:rsid w:val="00906CA1"/>
    <w:rsid w:val="00906D1C"/>
    <w:rsid w:val="009070C5"/>
    <w:rsid w:val="00910383"/>
    <w:rsid w:val="00910F9E"/>
    <w:rsid w:val="0091100A"/>
    <w:rsid w:val="00911CFE"/>
    <w:rsid w:val="00914556"/>
    <w:rsid w:val="00915295"/>
    <w:rsid w:val="00915C47"/>
    <w:rsid w:val="009178AC"/>
    <w:rsid w:val="00917E0C"/>
    <w:rsid w:val="00920B73"/>
    <w:rsid w:val="00921AFB"/>
    <w:rsid w:val="00921DA0"/>
    <w:rsid w:val="00923320"/>
    <w:rsid w:val="00923666"/>
    <w:rsid w:val="00923BE3"/>
    <w:rsid w:val="0092438F"/>
    <w:rsid w:val="00924989"/>
    <w:rsid w:val="00924B8E"/>
    <w:rsid w:val="0092521C"/>
    <w:rsid w:val="0092585A"/>
    <w:rsid w:val="00925A72"/>
    <w:rsid w:val="00925A95"/>
    <w:rsid w:val="009265D5"/>
    <w:rsid w:val="009275C3"/>
    <w:rsid w:val="0092788C"/>
    <w:rsid w:val="00927951"/>
    <w:rsid w:val="009279BE"/>
    <w:rsid w:val="00927B86"/>
    <w:rsid w:val="00927D2C"/>
    <w:rsid w:val="00930623"/>
    <w:rsid w:val="00931181"/>
    <w:rsid w:val="0093127E"/>
    <w:rsid w:val="009319F7"/>
    <w:rsid w:val="00931F37"/>
    <w:rsid w:val="00931F49"/>
    <w:rsid w:val="00932744"/>
    <w:rsid w:val="00932ABA"/>
    <w:rsid w:val="0093318E"/>
    <w:rsid w:val="00933874"/>
    <w:rsid w:val="009341D8"/>
    <w:rsid w:val="00936725"/>
    <w:rsid w:val="00936E7C"/>
    <w:rsid w:val="00937287"/>
    <w:rsid w:val="00937347"/>
    <w:rsid w:val="00937DC3"/>
    <w:rsid w:val="00937E43"/>
    <w:rsid w:val="009401A2"/>
    <w:rsid w:val="0094028D"/>
    <w:rsid w:val="009413E0"/>
    <w:rsid w:val="0094184C"/>
    <w:rsid w:val="00942199"/>
    <w:rsid w:val="009428F0"/>
    <w:rsid w:val="009431AC"/>
    <w:rsid w:val="009434DA"/>
    <w:rsid w:val="0094362F"/>
    <w:rsid w:val="00943D4F"/>
    <w:rsid w:val="00944002"/>
    <w:rsid w:val="00944542"/>
    <w:rsid w:val="00944918"/>
    <w:rsid w:val="00944DBF"/>
    <w:rsid w:val="00944FA3"/>
    <w:rsid w:val="00946064"/>
    <w:rsid w:val="009464AD"/>
    <w:rsid w:val="00946D15"/>
    <w:rsid w:val="00947A09"/>
    <w:rsid w:val="009516C4"/>
    <w:rsid w:val="00951BD2"/>
    <w:rsid w:val="00952016"/>
    <w:rsid w:val="00953DEC"/>
    <w:rsid w:val="00954DBD"/>
    <w:rsid w:val="00955513"/>
    <w:rsid w:val="00955AB3"/>
    <w:rsid w:val="00956173"/>
    <w:rsid w:val="00956309"/>
    <w:rsid w:val="00956543"/>
    <w:rsid w:val="009567DF"/>
    <w:rsid w:val="00956F98"/>
    <w:rsid w:val="009578E2"/>
    <w:rsid w:val="009605C6"/>
    <w:rsid w:val="00960DFA"/>
    <w:rsid w:val="00960EAC"/>
    <w:rsid w:val="0096173C"/>
    <w:rsid w:val="0096258C"/>
    <w:rsid w:val="00962ADD"/>
    <w:rsid w:val="00962EF6"/>
    <w:rsid w:val="0096349F"/>
    <w:rsid w:val="00963AFB"/>
    <w:rsid w:val="00964029"/>
    <w:rsid w:val="00964059"/>
    <w:rsid w:val="00965012"/>
    <w:rsid w:val="0096536B"/>
    <w:rsid w:val="00966AE3"/>
    <w:rsid w:val="009679D6"/>
    <w:rsid w:val="0097021F"/>
    <w:rsid w:val="00970F20"/>
    <w:rsid w:val="0097133A"/>
    <w:rsid w:val="00971A00"/>
    <w:rsid w:val="009725F3"/>
    <w:rsid w:val="0097271A"/>
    <w:rsid w:val="009728CB"/>
    <w:rsid w:val="00975096"/>
    <w:rsid w:val="009750CE"/>
    <w:rsid w:val="0097618C"/>
    <w:rsid w:val="00976A9D"/>
    <w:rsid w:val="00976F5C"/>
    <w:rsid w:val="0097774F"/>
    <w:rsid w:val="00977AE9"/>
    <w:rsid w:val="00977CBB"/>
    <w:rsid w:val="00980202"/>
    <w:rsid w:val="0098099F"/>
    <w:rsid w:val="009809F0"/>
    <w:rsid w:val="00980EFD"/>
    <w:rsid w:val="00981012"/>
    <w:rsid w:val="00981C0F"/>
    <w:rsid w:val="00981C3B"/>
    <w:rsid w:val="00982117"/>
    <w:rsid w:val="00982326"/>
    <w:rsid w:val="00982386"/>
    <w:rsid w:val="00983523"/>
    <w:rsid w:val="0098383F"/>
    <w:rsid w:val="00984713"/>
    <w:rsid w:val="009847ED"/>
    <w:rsid w:val="00984912"/>
    <w:rsid w:val="0098494F"/>
    <w:rsid w:val="00984A11"/>
    <w:rsid w:val="00985A83"/>
    <w:rsid w:val="00986348"/>
    <w:rsid w:val="0098710C"/>
    <w:rsid w:val="00987672"/>
    <w:rsid w:val="00990310"/>
    <w:rsid w:val="00990A0B"/>
    <w:rsid w:val="00990DBA"/>
    <w:rsid w:val="009910C5"/>
    <w:rsid w:val="00991936"/>
    <w:rsid w:val="00991B96"/>
    <w:rsid w:val="00992D85"/>
    <w:rsid w:val="00993954"/>
    <w:rsid w:val="00993B70"/>
    <w:rsid w:val="00994838"/>
    <w:rsid w:val="00994FAE"/>
    <w:rsid w:val="00995653"/>
    <w:rsid w:val="00995B37"/>
    <w:rsid w:val="0099703C"/>
    <w:rsid w:val="009A014F"/>
    <w:rsid w:val="009A0312"/>
    <w:rsid w:val="009A18D9"/>
    <w:rsid w:val="009A25C4"/>
    <w:rsid w:val="009A2992"/>
    <w:rsid w:val="009A2B57"/>
    <w:rsid w:val="009A3835"/>
    <w:rsid w:val="009A43F2"/>
    <w:rsid w:val="009A4E34"/>
    <w:rsid w:val="009A52A9"/>
    <w:rsid w:val="009A57D7"/>
    <w:rsid w:val="009A658A"/>
    <w:rsid w:val="009A6C51"/>
    <w:rsid w:val="009A7226"/>
    <w:rsid w:val="009A739D"/>
    <w:rsid w:val="009A7D0B"/>
    <w:rsid w:val="009B06CF"/>
    <w:rsid w:val="009B0960"/>
    <w:rsid w:val="009B0F2F"/>
    <w:rsid w:val="009B1B1F"/>
    <w:rsid w:val="009B1DC7"/>
    <w:rsid w:val="009B2812"/>
    <w:rsid w:val="009B2FC9"/>
    <w:rsid w:val="009B33B0"/>
    <w:rsid w:val="009B3ECC"/>
    <w:rsid w:val="009B3F84"/>
    <w:rsid w:val="009B50AC"/>
    <w:rsid w:val="009B514E"/>
    <w:rsid w:val="009B553F"/>
    <w:rsid w:val="009B5DFD"/>
    <w:rsid w:val="009B6888"/>
    <w:rsid w:val="009B6D04"/>
    <w:rsid w:val="009C0678"/>
    <w:rsid w:val="009C1210"/>
    <w:rsid w:val="009C139B"/>
    <w:rsid w:val="009C1433"/>
    <w:rsid w:val="009C185E"/>
    <w:rsid w:val="009C2649"/>
    <w:rsid w:val="009C2783"/>
    <w:rsid w:val="009C32CF"/>
    <w:rsid w:val="009C3A09"/>
    <w:rsid w:val="009C3C47"/>
    <w:rsid w:val="009C5624"/>
    <w:rsid w:val="009C60C7"/>
    <w:rsid w:val="009C617E"/>
    <w:rsid w:val="009C72DB"/>
    <w:rsid w:val="009C7AE6"/>
    <w:rsid w:val="009C7AEC"/>
    <w:rsid w:val="009C7B60"/>
    <w:rsid w:val="009D005D"/>
    <w:rsid w:val="009D1047"/>
    <w:rsid w:val="009D163E"/>
    <w:rsid w:val="009D1F0D"/>
    <w:rsid w:val="009D2A0C"/>
    <w:rsid w:val="009D2D6E"/>
    <w:rsid w:val="009D2F40"/>
    <w:rsid w:val="009D303B"/>
    <w:rsid w:val="009D391B"/>
    <w:rsid w:val="009D44AC"/>
    <w:rsid w:val="009D45FC"/>
    <w:rsid w:val="009D488F"/>
    <w:rsid w:val="009D499A"/>
    <w:rsid w:val="009D5FD7"/>
    <w:rsid w:val="009D660E"/>
    <w:rsid w:val="009D68BB"/>
    <w:rsid w:val="009D695B"/>
    <w:rsid w:val="009D6B15"/>
    <w:rsid w:val="009D6BA1"/>
    <w:rsid w:val="009D76AC"/>
    <w:rsid w:val="009E0FAA"/>
    <w:rsid w:val="009E12B6"/>
    <w:rsid w:val="009E293B"/>
    <w:rsid w:val="009E2AB0"/>
    <w:rsid w:val="009E301E"/>
    <w:rsid w:val="009E34B5"/>
    <w:rsid w:val="009E3E90"/>
    <w:rsid w:val="009E45BA"/>
    <w:rsid w:val="009E4745"/>
    <w:rsid w:val="009E52C6"/>
    <w:rsid w:val="009E5675"/>
    <w:rsid w:val="009E59AA"/>
    <w:rsid w:val="009E5CD2"/>
    <w:rsid w:val="009E6541"/>
    <w:rsid w:val="009E6C0A"/>
    <w:rsid w:val="009E7135"/>
    <w:rsid w:val="009E7BA9"/>
    <w:rsid w:val="009F0748"/>
    <w:rsid w:val="009F0A82"/>
    <w:rsid w:val="009F2B80"/>
    <w:rsid w:val="009F30B3"/>
    <w:rsid w:val="009F3413"/>
    <w:rsid w:val="009F42A6"/>
    <w:rsid w:val="009F46A1"/>
    <w:rsid w:val="009F4AF3"/>
    <w:rsid w:val="009F4B50"/>
    <w:rsid w:val="009F53E3"/>
    <w:rsid w:val="009F5473"/>
    <w:rsid w:val="009F5568"/>
    <w:rsid w:val="009F5D59"/>
    <w:rsid w:val="009F634D"/>
    <w:rsid w:val="009F639A"/>
    <w:rsid w:val="009F6420"/>
    <w:rsid w:val="009F646E"/>
    <w:rsid w:val="009F66A7"/>
    <w:rsid w:val="009F68F3"/>
    <w:rsid w:val="009F779E"/>
    <w:rsid w:val="009F7A4C"/>
    <w:rsid w:val="00A003D4"/>
    <w:rsid w:val="00A0046A"/>
    <w:rsid w:val="00A004B3"/>
    <w:rsid w:val="00A00BD8"/>
    <w:rsid w:val="00A00DA1"/>
    <w:rsid w:val="00A0106B"/>
    <w:rsid w:val="00A013CA"/>
    <w:rsid w:val="00A01940"/>
    <w:rsid w:val="00A023FA"/>
    <w:rsid w:val="00A02A42"/>
    <w:rsid w:val="00A04E57"/>
    <w:rsid w:val="00A04F29"/>
    <w:rsid w:val="00A04F43"/>
    <w:rsid w:val="00A05B64"/>
    <w:rsid w:val="00A062BC"/>
    <w:rsid w:val="00A07297"/>
    <w:rsid w:val="00A07695"/>
    <w:rsid w:val="00A078E3"/>
    <w:rsid w:val="00A07903"/>
    <w:rsid w:val="00A105A4"/>
    <w:rsid w:val="00A108B3"/>
    <w:rsid w:val="00A10A1B"/>
    <w:rsid w:val="00A11C56"/>
    <w:rsid w:val="00A13121"/>
    <w:rsid w:val="00A141FC"/>
    <w:rsid w:val="00A144DC"/>
    <w:rsid w:val="00A1511D"/>
    <w:rsid w:val="00A1551C"/>
    <w:rsid w:val="00A1579C"/>
    <w:rsid w:val="00A16921"/>
    <w:rsid w:val="00A1707F"/>
    <w:rsid w:val="00A17D5D"/>
    <w:rsid w:val="00A2010A"/>
    <w:rsid w:val="00A214D5"/>
    <w:rsid w:val="00A22013"/>
    <w:rsid w:val="00A227AD"/>
    <w:rsid w:val="00A22F69"/>
    <w:rsid w:val="00A23857"/>
    <w:rsid w:val="00A23BA3"/>
    <w:rsid w:val="00A24680"/>
    <w:rsid w:val="00A24960"/>
    <w:rsid w:val="00A25752"/>
    <w:rsid w:val="00A25AAE"/>
    <w:rsid w:val="00A25ACA"/>
    <w:rsid w:val="00A25DA4"/>
    <w:rsid w:val="00A2677B"/>
    <w:rsid w:val="00A269B3"/>
    <w:rsid w:val="00A275BB"/>
    <w:rsid w:val="00A278BD"/>
    <w:rsid w:val="00A27CB7"/>
    <w:rsid w:val="00A307A8"/>
    <w:rsid w:val="00A30B08"/>
    <w:rsid w:val="00A314A5"/>
    <w:rsid w:val="00A3188F"/>
    <w:rsid w:val="00A31D7A"/>
    <w:rsid w:val="00A32880"/>
    <w:rsid w:val="00A32CE8"/>
    <w:rsid w:val="00A33C8E"/>
    <w:rsid w:val="00A3472E"/>
    <w:rsid w:val="00A34DB5"/>
    <w:rsid w:val="00A34F5B"/>
    <w:rsid w:val="00A3514A"/>
    <w:rsid w:val="00A35CE5"/>
    <w:rsid w:val="00A35D88"/>
    <w:rsid w:val="00A37106"/>
    <w:rsid w:val="00A3771F"/>
    <w:rsid w:val="00A37935"/>
    <w:rsid w:val="00A401AE"/>
    <w:rsid w:val="00A403CD"/>
    <w:rsid w:val="00A40FF9"/>
    <w:rsid w:val="00A411A3"/>
    <w:rsid w:val="00A41984"/>
    <w:rsid w:val="00A41DD0"/>
    <w:rsid w:val="00A41E81"/>
    <w:rsid w:val="00A41E90"/>
    <w:rsid w:val="00A42477"/>
    <w:rsid w:val="00A43573"/>
    <w:rsid w:val="00A43E09"/>
    <w:rsid w:val="00A43EC0"/>
    <w:rsid w:val="00A459C4"/>
    <w:rsid w:val="00A45DF4"/>
    <w:rsid w:val="00A460EF"/>
    <w:rsid w:val="00A46883"/>
    <w:rsid w:val="00A4735B"/>
    <w:rsid w:val="00A475A7"/>
    <w:rsid w:val="00A47E54"/>
    <w:rsid w:val="00A50134"/>
    <w:rsid w:val="00A506C5"/>
    <w:rsid w:val="00A51444"/>
    <w:rsid w:val="00A51890"/>
    <w:rsid w:val="00A52C14"/>
    <w:rsid w:val="00A52DE0"/>
    <w:rsid w:val="00A52E29"/>
    <w:rsid w:val="00A53624"/>
    <w:rsid w:val="00A546E6"/>
    <w:rsid w:val="00A5534C"/>
    <w:rsid w:val="00A563D0"/>
    <w:rsid w:val="00A56697"/>
    <w:rsid w:val="00A56773"/>
    <w:rsid w:val="00A56FEE"/>
    <w:rsid w:val="00A57737"/>
    <w:rsid w:val="00A60B4A"/>
    <w:rsid w:val="00A60FF8"/>
    <w:rsid w:val="00A61E63"/>
    <w:rsid w:val="00A62280"/>
    <w:rsid w:val="00A625A2"/>
    <w:rsid w:val="00A6327B"/>
    <w:rsid w:val="00A6375F"/>
    <w:rsid w:val="00A63D83"/>
    <w:rsid w:val="00A63FD8"/>
    <w:rsid w:val="00A6452D"/>
    <w:rsid w:val="00A645EB"/>
    <w:rsid w:val="00A64919"/>
    <w:rsid w:val="00A64BF3"/>
    <w:rsid w:val="00A65E4F"/>
    <w:rsid w:val="00A65EEB"/>
    <w:rsid w:val="00A66887"/>
    <w:rsid w:val="00A66977"/>
    <w:rsid w:val="00A6722E"/>
    <w:rsid w:val="00A67525"/>
    <w:rsid w:val="00A67561"/>
    <w:rsid w:val="00A679C3"/>
    <w:rsid w:val="00A679F5"/>
    <w:rsid w:val="00A70955"/>
    <w:rsid w:val="00A70FBA"/>
    <w:rsid w:val="00A71152"/>
    <w:rsid w:val="00A7123C"/>
    <w:rsid w:val="00A718CD"/>
    <w:rsid w:val="00A71E44"/>
    <w:rsid w:val="00A71FB5"/>
    <w:rsid w:val="00A72913"/>
    <w:rsid w:val="00A73A5A"/>
    <w:rsid w:val="00A73C51"/>
    <w:rsid w:val="00A74567"/>
    <w:rsid w:val="00A74A87"/>
    <w:rsid w:val="00A74E6A"/>
    <w:rsid w:val="00A75A99"/>
    <w:rsid w:val="00A7730A"/>
    <w:rsid w:val="00A779BF"/>
    <w:rsid w:val="00A8028B"/>
    <w:rsid w:val="00A80B93"/>
    <w:rsid w:val="00A80E5A"/>
    <w:rsid w:val="00A81971"/>
    <w:rsid w:val="00A81CBD"/>
    <w:rsid w:val="00A81F8B"/>
    <w:rsid w:val="00A836C7"/>
    <w:rsid w:val="00A83B8E"/>
    <w:rsid w:val="00A83E5A"/>
    <w:rsid w:val="00A84445"/>
    <w:rsid w:val="00A844A3"/>
    <w:rsid w:val="00A87AD1"/>
    <w:rsid w:val="00A87D83"/>
    <w:rsid w:val="00A90225"/>
    <w:rsid w:val="00A90C72"/>
    <w:rsid w:val="00A90FAF"/>
    <w:rsid w:val="00A9101D"/>
    <w:rsid w:val="00A9128F"/>
    <w:rsid w:val="00A912D2"/>
    <w:rsid w:val="00A912E2"/>
    <w:rsid w:val="00A917A4"/>
    <w:rsid w:val="00A91861"/>
    <w:rsid w:val="00A91897"/>
    <w:rsid w:val="00A91B1B"/>
    <w:rsid w:val="00A924BA"/>
    <w:rsid w:val="00A92965"/>
    <w:rsid w:val="00A92A59"/>
    <w:rsid w:val="00A92B54"/>
    <w:rsid w:val="00A92C52"/>
    <w:rsid w:val="00A94CC1"/>
    <w:rsid w:val="00A95978"/>
    <w:rsid w:val="00A95B0A"/>
    <w:rsid w:val="00A95F5D"/>
    <w:rsid w:val="00A96A01"/>
    <w:rsid w:val="00A96ABD"/>
    <w:rsid w:val="00A96DDE"/>
    <w:rsid w:val="00A9750C"/>
    <w:rsid w:val="00A97746"/>
    <w:rsid w:val="00A9795D"/>
    <w:rsid w:val="00AA0749"/>
    <w:rsid w:val="00AA07A8"/>
    <w:rsid w:val="00AA1AF4"/>
    <w:rsid w:val="00AA1AF9"/>
    <w:rsid w:val="00AA1DC6"/>
    <w:rsid w:val="00AA2F09"/>
    <w:rsid w:val="00AA3480"/>
    <w:rsid w:val="00AA5A7B"/>
    <w:rsid w:val="00AA60D6"/>
    <w:rsid w:val="00AA6204"/>
    <w:rsid w:val="00AA64B5"/>
    <w:rsid w:val="00AA6F33"/>
    <w:rsid w:val="00AA7490"/>
    <w:rsid w:val="00AA76BE"/>
    <w:rsid w:val="00AA7CA5"/>
    <w:rsid w:val="00AA7EB5"/>
    <w:rsid w:val="00AB0570"/>
    <w:rsid w:val="00AB0882"/>
    <w:rsid w:val="00AB0B79"/>
    <w:rsid w:val="00AB1017"/>
    <w:rsid w:val="00AB204D"/>
    <w:rsid w:val="00AB281F"/>
    <w:rsid w:val="00AB2DAA"/>
    <w:rsid w:val="00AB489F"/>
    <w:rsid w:val="00AB50DA"/>
    <w:rsid w:val="00AB57BB"/>
    <w:rsid w:val="00AB6464"/>
    <w:rsid w:val="00AB7092"/>
    <w:rsid w:val="00AB7DCA"/>
    <w:rsid w:val="00AC026C"/>
    <w:rsid w:val="00AC1188"/>
    <w:rsid w:val="00AC182A"/>
    <w:rsid w:val="00AC1D56"/>
    <w:rsid w:val="00AC3ABA"/>
    <w:rsid w:val="00AC4272"/>
    <w:rsid w:val="00AC4C3A"/>
    <w:rsid w:val="00AC4F46"/>
    <w:rsid w:val="00AC5536"/>
    <w:rsid w:val="00AC58CD"/>
    <w:rsid w:val="00AC5CB6"/>
    <w:rsid w:val="00AC61B4"/>
    <w:rsid w:val="00AC6544"/>
    <w:rsid w:val="00AC69F1"/>
    <w:rsid w:val="00AC6AD8"/>
    <w:rsid w:val="00AC754A"/>
    <w:rsid w:val="00AC7B6D"/>
    <w:rsid w:val="00AD00DB"/>
    <w:rsid w:val="00AD0489"/>
    <w:rsid w:val="00AD13EB"/>
    <w:rsid w:val="00AD2406"/>
    <w:rsid w:val="00AD28BA"/>
    <w:rsid w:val="00AD2E6C"/>
    <w:rsid w:val="00AD34DC"/>
    <w:rsid w:val="00AD3A61"/>
    <w:rsid w:val="00AD40DA"/>
    <w:rsid w:val="00AD43B8"/>
    <w:rsid w:val="00AD47D4"/>
    <w:rsid w:val="00AD4906"/>
    <w:rsid w:val="00AD58B9"/>
    <w:rsid w:val="00AD63EC"/>
    <w:rsid w:val="00AD6785"/>
    <w:rsid w:val="00AD72B0"/>
    <w:rsid w:val="00AD7BA7"/>
    <w:rsid w:val="00AE0372"/>
    <w:rsid w:val="00AE0829"/>
    <w:rsid w:val="00AE1620"/>
    <w:rsid w:val="00AE1683"/>
    <w:rsid w:val="00AE2039"/>
    <w:rsid w:val="00AE2789"/>
    <w:rsid w:val="00AE3909"/>
    <w:rsid w:val="00AE4229"/>
    <w:rsid w:val="00AE46C8"/>
    <w:rsid w:val="00AE479B"/>
    <w:rsid w:val="00AE52C2"/>
    <w:rsid w:val="00AE70B0"/>
    <w:rsid w:val="00AF0124"/>
    <w:rsid w:val="00AF0597"/>
    <w:rsid w:val="00AF0B9D"/>
    <w:rsid w:val="00AF11EA"/>
    <w:rsid w:val="00AF18A1"/>
    <w:rsid w:val="00AF1951"/>
    <w:rsid w:val="00AF1AA8"/>
    <w:rsid w:val="00AF2D60"/>
    <w:rsid w:val="00AF333B"/>
    <w:rsid w:val="00AF3811"/>
    <w:rsid w:val="00AF3B44"/>
    <w:rsid w:val="00AF3F5A"/>
    <w:rsid w:val="00AF4184"/>
    <w:rsid w:val="00AF493E"/>
    <w:rsid w:val="00AF6307"/>
    <w:rsid w:val="00AF651C"/>
    <w:rsid w:val="00AF6A3B"/>
    <w:rsid w:val="00AF7919"/>
    <w:rsid w:val="00AF7DAA"/>
    <w:rsid w:val="00B00662"/>
    <w:rsid w:val="00B008AC"/>
    <w:rsid w:val="00B00C14"/>
    <w:rsid w:val="00B01D72"/>
    <w:rsid w:val="00B01F87"/>
    <w:rsid w:val="00B02A18"/>
    <w:rsid w:val="00B0323D"/>
    <w:rsid w:val="00B05097"/>
    <w:rsid w:val="00B05189"/>
    <w:rsid w:val="00B05398"/>
    <w:rsid w:val="00B06892"/>
    <w:rsid w:val="00B072D5"/>
    <w:rsid w:val="00B07700"/>
    <w:rsid w:val="00B07F8E"/>
    <w:rsid w:val="00B10039"/>
    <w:rsid w:val="00B10D2B"/>
    <w:rsid w:val="00B117C0"/>
    <w:rsid w:val="00B11C41"/>
    <w:rsid w:val="00B11FF6"/>
    <w:rsid w:val="00B12648"/>
    <w:rsid w:val="00B1281A"/>
    <w:rsid w:val="00B12CCB"/>
    <w:rsid w:val="00B12E6B"/>
    <w:rsid w:val="00B130EB"/>
    <w:rsid w:val="00B1328C"/>
    <w:rsid w:val="00B132CE"/>
    <w:rsid w:val="00B1338A"/>
    <w:rsid w:val="00B13458"/>
    <w:rsid w:val="00B14241"/>
    <w:rsid w:val="00B151E0"/>
    <w:rsid w:val="00B1539B"/>
    <w:rsid w:val="00B16B7A"/>
    <w:rsid w:val="00B16D41"/>
    <w:rsid w:val="00B17520"/>
    <w:rsid w:val="00B20065"/>
    <w:rsid w:val="00B21960"/>
    <w:rsid w:val="00B21CB8"/>
    <w:rsid w:val="00B22F58"/>
    <w:rsid w:val="00B233A5"/>
    <w:rsid w:val="00B23575"/>
    <w:rsid w:val="00B23AE7"/>
    <w:rsid w:val="00B24368"/>
    <w:rsid w:val="00B25077"/>
    <w:rsid w:val="00B25214"/>
    <w:rsid w:val="00B25922"/>
    <w:rsid w:val="00B25C03"/>
    <w:rsid w:val="00B25C7F"/>
    <w:rsid w:val="00B2629C"/>
    <w:rsid w:val="00B26436"/>
    <w:rsid w:val="00B26E99"/>
    <w:rsid w:val="00B304EE"/>
    <w:rsid w:val="00B307CE"/>
    <w:rsid w:val="00B315BD"/>
    <w:rsid w:val="00B324D4"/>
    <w:rsid w:val="00B32500"/>
    <w:rsid w:val="00B34A3B"/>
    <w:rsid w:val="00B34DC1"/>
    <w:rsid w:val="00B352D4"/>
    <w:rsid w:val="00B366D0"/>
    <w:rsid w:val="00B3709C"/>
    <w:rsid w:val="00B371CB"/>
    <w:rsid w:val="00B3741D"/>
    <w:rsid w:val="00B37DF2"/>
    <w:rsid w:val="00B4154F"/>
    <w:rsid w:val="00B41723"/>
    <w:rsid w:val="00B417AB"/>
    <w:rsid w:val="00B41C49"/>
    <w:rsid w:val="00B41CDF"/>
    <w:rsid w:val="00B4217B"/>
    <w:rsid w:val="00B42A8A"/>
    <w:rsid w:val="00B447E7"/>
    <w:rsid w:val="00B45063"/>
    <w:rsid w:val="00B450A7"/>
    <w:rsid w:val="00B450FC"/>
    <w:rsid w:val="00B454D3"/>
    <w:rsid w:val="00B45909"/>
    <w:rsid w:val="00B45D5D"/>
    <w:rsid w:val="00B46555"/>
    <w:rsid w:val="00B46D30"/>
    <w:rsid w:val="00B47F06"/>
    <w:rsid w:val="00B513EC"/>
    <w:rsid w:val="00B51F50"/>
    <w:rsid w:val="00B52096"/>
    <w:rsid w:val="00B523F5"/>
    <w:rsid w:val="00B527C5"/>
    <w:rsid w:val="00B53D79"/>
    <w:rsid w:val="00B54581"/>
    <w:rsid w:val="00B54ABC"/>
    <w:rsid w:val="00B5544B"/>
    <w:rsid w:val="00B55B43"/>
    <w:rsid w:val="00B5612B"/>
    <w:rsid w:val="00B567D5"/>
    <w:rsid w:val="00B56E83"/>
    <w:rsid w:val="00B57110"/>
    <w:rsid w:val="00B57281"/>
    <w:rsid w:val="00B608CF"/>
    <w:rsid w:val="00B60C56"/>
    <w:rsid w:val="00B61045"/>
    <w:rsid w:val="00B6116B"/>
    <w:rsid w:val="00B6128D"/>
    <w:rsid w:val="00B61447"/>
    <w:rsid w:val="00B62787"/>
    <w:rsid w:val="00B62962"/>
    <w:rsid w:val="00B630EE"/>
    <w:rsid w:val="00B6322F"/>
    <w:rsid w:val="00B634D2"/>
    <w:rsid w:val="00B64405"/>
    <w:rsid w:val="00B644A6"/>
    <w:rsid w:val="00B646B9"/>
    <w:rsid w:val="00B64B91"/>
    <w:rsid w:val="00B656AC"/>
    <w:rsid w:val="00B660CB"/>
    <w:rsid w:val="00B663AB"/>
    <w:rsid w:val="00B66781"/>
    <w:rsid w:val="00B6690B"/>
    <w:rsid w:val="00B66E04"/>
    <w:rsid w:val="00B67044"/>
    <w:rsid w:val="00B67311"/>
    <w:rsid w:val="00B673D9"/>
    <w:rsid w:val="00B702CB"/>
    <w:rsid w:val="00B7069C"/>
    <w:rsid w:val="00B70821"/>
    <w:rsid w:val="00B709ED"/>
    <w:rsid w:val="00B70B21"/>
    <w:rsid w:val="00B70B37"/>
    <w:rsid w:val="00B7166E"/>
    <w:rsid w:val="00B72C6F"/>
    <w:rsid w:val="00B7362C"/>
    <w:rsid w:val="00B73C40"/>
    <w:rsid w:val="00B73EBE"/>
    <w:rsid w:val="00B73F99"/>
    <w:rsid w:val="00B73FB0"/>
    <w:rsid w:val="00B7441F"/>
    <w:rsid w:val="00B74599"/>
    <w:rsid w:val="00B74962"/>
    <w:rsid w:val="00B74995"/>
    <w:rsid w:val="00B75038"/>
    <w:rsid w:val="00B75D5C"/>
    <w:rsid w:val="00B75D7C"/>
    <w:rsid w:val="00B76EFE"/>
    <w:rsid w:val="00B775E2"/>
    <w:rsid w:val="00B7784A"/>
    <w:rsid w:val="00B77E17"/>
    <w:rsid w:val="00B80151"/>
    <w:rsid w:val="00B81453"/>
    <w:rsid w:val="00B82A34"/>
    <w:rsid w:val="00B84913"/>
    <w:rsid w:val="00B84DEA"/>
    <w:rsid w:val="00B852B4"/>
    <w:rsid w:val="00B858A9"/>
    <w:rsid w:val="00B87134"/>
    <w:rsid w:val="00B87D51"/>
    <w:rsid w:val="00B9029D"/>
    <w:rsid w:val="00B9058A"/>
    <w:rsid w:val="00B90676"/>
    <w:rsid w:val="00B90FCE"/>
    <w:rsid w:val="00B91739"/>
    <w:rsid w:val="00B924A9"/>
    <w:rsid w:val="00B9263E"/>
    <w:rsid w:val="00B92906"/>
    <w:rsid w:val="00B940BC"/>
    <w:rsid w:val="00B94C2F"/>
    <w:rsid w:val="00B94FBE"/>
    <w:rsid w:val="00B95381"/>
    <w:rsid w:val="00B95706"/>
    <w:rsid w:val="00B958DA"/>
    <w:rsid w:val="00B966A9"/>
    <w:rsid w:val="00B968C2"/>
    <w:rsid w:val="00B96F9A"/>
    <w:rsid w:val="00B972E2"/>
    <w:rsid w:val="00B9780D"/>
    <w:rsid w:val="00BA0D29"/>
    <w:rsid w:val="00BA11B3"/>
    <w:rsid w:val="00BA1620"/>
    <w:rsid w:val="00BA175A"/>
    <w:rsid w:val="00BA184E"/>
    <w:rsid w:val="00BA18E9"/>
    <w:rsid w:val="00BA1A3D"/>
    <w:rsid w:val="00BA1E54"/>
    <w:rsid w:val="00BA2050"/>
    <w:rsid w:val="00BA24B3"/>
    <w:rsid w:val="00BA2967"/>
    <w:rsid w:val="00BA3655"/>
    <w:rsid w:val="00BA3D0A"/>
    <w:rsid w:val="00BA3DD8"/>
    <w:rsid w:val="00BA4A7E"/>
    <w:rsid w:val="00BA4B89"/>
    <w:rsid w:val="00BA4C81"/>
    <w:rsid w:val="00BA4C93"/>
    <w:rsid w:val="00BA4D36"/>
    <w:rsid w:val="00BA50AE"/>
    <w:rsid w:val="00BA6074"/>
    <w:rsid w:val="00BA6816"/>
    <w:rsid w:val="00BA68B8"/>
    <w:rsid w:val="00BA75CB"/>
    <w:rsid w:val="00BB0B3B"/>
    <w:rsid w:val="00BB0BE3"/>
    <w:rsid w:val="00BB10CB"/>
    <w:rsid w:val="00BB18E3"/>
    <w:rsid w:val="00BB1E1F"/>
    <w:rsid w:val="00BB203F"/>
    <w:rsid w:val="00BB2B53"/>
    <w:rsid w:val="00BB36BE"/>
    <w:rsid w:val="00BB387D"/>
    <w:rsid w:val="00BB3FD9"/>
    <w:rsid w:val="00BB41DD"/>
    <w:rsid w:val="00BB444F"/>
    <w:rsid w:val="00BB5A53"/>
    <w:rsid w:val="00BB61AB"/>
    <w:rsid w:val="00BB6225"/>
    <w:rsid w:val="00BB69B8"/>
    <w:rsid w:val="00BB70AB"/>
    <w:rsid w:val="00BB7864"/>
    <w:rsid w:val="00BB79DD"/>
    <w:rsid w:val="00BB7B51"/>
    <w:rsid w:val="00BB7FD9"/>
    <w:rsid w:val="00BC0293"/>
    <w:rsid w:val="00BC1906"/>
    <w:rsid w:val="00BC2FB2"/>
    <w:rsid w:val="00BC3461"/>
    <w:rsid w:val="00BC3933"/>
    <w:rsid w:val="00BC3E4A"/>
    <w:rsid w:val="00BC445B"/>
    <w:rsid w:val="00BC4DF3"/>
    <w:rsid w:val="00BC56B1"/>
    <w:rsid w:val="00BC6436"/>
    <w:rsid w:val="00BC6459"/>
    <w:rsid w:val="00BC748E"/>
    <w:rsid w:val="00BC7A88"/>
    <w:rsid w:val="00BC7AD4"/>
    <w:rsid w:val="00BD059D"/>
    <w:rsid w:val="00BD07CF"/>
    <w:rsid w:val="00BD11E9"/>
    <w:rsid w:val="00BD126B"/>
    <w:rsid w:val="00BD1BF5"/>
    <w:rsid w:val="00BD2473"/>
    <w:rsid w:val="00BD2584"/>
    <w:rsid w:val="00BD2736"/>
    <w:rsid w:val="00BD3B5D"/>
    <w:rsid w:val="00BD3D1E"/>
    <w:rsid w:val="00BD3E26"/>
    <w:rsid w:val="00BD3E29"/>
    <w:rsid w:val="00BD48BF"/>
    <w:rsid w:val="00BD4E97"/>
    <w:rsid w:val="00BD53EC"/>
    <w:rsid w:val="00BD5808"/>
    <w:rsid w:val="00BD5D03"/>
    <w:rsid w:val="00BD60B2"/>
    <w:rsid w:val="00BD70EC"/>
    <w:rsid w:val="00BD7350"/>
    <w:rsid w:val="00BD7C47"/>
    <w:rsid w:val="00BD7FE3"/>
    <w:rsid w:val="00BE003C"/>
    <w:rsid w:val="00BE019D"/>
    <w:rsid w:val="00BE032D"/>
    <w:rsid w:val="00BE223D"/>
    <w:rsid w:val="00BE27BC"/>
    <w:rsid w:val="00BE33B4"/>
    <w:rsid w:val="00BE467A"/>
    <w:rsid w:val="00BE484F"/>
    <w:rsid w:val="00BE4AD4"/>
    <w:rsid w:val="00BE69F4"/>
    <w:rsid w:val="00BE6E92"/>
    <w:rsid w:val="00BE6FF6"/>
    <w:rsid w:val="00BE74AD"/>
    <w:rsid w:val="00BE74BC"/>
    <w:rsid w:val="00BE7CC0"/>
    <w:rsid w:val="00BF1335"/>
    <w:rsid w:val="00BF1E3E"/>
    <w:rsid w:val="00BF2023"/>
    <w:rsid w:val="00BF209E"/>
    <w:rsid w:val="00BF2441"/>
    <w:rsid w:val="00BF26BF"/>
    <w:rsid w:val="00BF2B53"/>
    <w:rsid w:val="00BF2BF5"/>
    <w:rsid w:val="00BF2C38"/>
    <w:rsid w:val="00BF4040"/>
    <w:rsid w:val="00BF734F"/>
    <w:rsid w:val="00BF7429"/>
    <w:rsid w:val="00BF75AE"/>
    <w:rsid w:val="00C002E0"/>
    <w:rsid w:val="00C0202E"/>
    <w:rsid w:val="00C02121"/>
    <w:rsid w:val="00C02669"/>
    <w:rsid w:val="00C03401"/>
    <w:rsid w:val="00C0350C"/>
    <w:rsid w:val="00C03883"/>
    <w:rsid w:val="00C03E03"/>
    <w:rsid w:val="00C04862"/>
    <w:rsid w:val="00C048F2"/>
    <w:rsid w:val="00C04F69"/>
    <w:rsid w:val="00C05C60"/>
    <w:rsid w:val="00C05F78"/>
    <w:rsid w:val="00C068CD"/>
    <w:rsid w:val="00C070B4"/>
    <w:rsid w:val="00C0776A"/>
    <w:rsid w:val="00C10282"/>
    <w:rsid w:val="00C10E33"/>
    <w:rsid w:val="00C11869"/>
    <w:rsid w:val="00C119C3"/>
    <w:rsid w:val="00C11B59"/>
    <w:rsid w:val="00C12E22"/>
    <w:rsid w:val="00C1328E"/>
    <w:rsid w:val="00C1394B"/>
    <w:rsid w:val="00C13CD2"/>
    <w:rsid w:val="00C13D55"/>
    <w:rsid w:val="00C1421B"/>
    <w:rsid w:val="00C14894"/>
    <w:rsid w:val="00C14A82"/>
    <w:rsid w:val="00C16602"/>
    <w:rsid w:val="00C16D0D"/>
    <w:rsid w:val="00C173D4"/>
    <w:rsid w:val="00C1785F"/>
    <w:rsid w:val="00C204AB"/>
    <w:rsid w:val="00C21145"/>
    <w:rsid w:val="00C21446"/>
    <w:rsid w:val="00C21619"/>
    <w:rsid w:val="00C21F46"/>
    <w:rsid w:val="00C245F4"/>
    <w:rsid w:val="00C24861"/>
    <w:rsid w:val="00C24E63"/>
    <w:rsid w:val="00C25063"/>
    <w:rsid w:val="00C253F8"/>
    <w:rsid w:val="00C25D3B"/>
    <w:rsid w:val="00C26577"/>
    <w:rsid w:val="00C274D3"/>
    <w:rsid w:val="00C27B91"/>
    <w:rsid w:val="00C27CEE"/>
    <w:rsid w:val="00C30873"/>
    <w:rsid w:val="00C30A35"/>
    <w:rsid w:val="00C30E20"/>
    <w:rsid w:val="00C316CE"/>
    <w:rsid w:val="00C3173F"/>
    <w:rsid w:val="00C317BB"/>
    <w:rsid w:val="00C3240A"/>
    <w:rsid w:val="00C327B5"/>
    <w:rsid w:val="00C327F6"/>
    <w:rsid w:val="00C32A94"/>
    <w:rsid w:val="00C33304"/>
    <w:rsid w:val="00C334B8"/>
    <w:rsid w:val="00C3464B"/>
    <w:rsid w:val="00C3466C"/>
    <w:rsid w:val="00C34A81"/>
    <w:rsid w:val="00C35125"/>
    <w:rsid w:val="00C353BE"/>
    <w:rsid w:val="00C35A76"/>
    <w:rsid w:val="00C3633C"/>
    <w:rsid w:val="00C366CD"/>
    <w:rsid w:val="00C416FF"/>
    <w:rsid w:val="00C43578"/>
    <w:rsid w:val="00C4396D"/>
    <w:rsid w:val="00C44042"/>
    <w:rsid w:val="00C44555"/>
    <w:rsid w:val="00C44C75"/>
    <w:rsid w:val="00C4559F"/>
    <w:rsid w:val="00C45C7F"/>
    <w:rsid w:val="00C463D3"/>
    <w:rsid w:val="00C46528"/>
    <w:rsid w:val="00C46E20"/>
    <w:rsid w:val="00C46F98"/>
    <w:rsid w:val="00C508F0"/>
    <w:rsid w:val="00C50C32"/>
    <w:rsid w:val="00C51027"/>
    <w:rsid w:val="00C51154"/>
    <w:rsid w:val="00C51408"/>
    <w:rsid w:val="00C523DB"/>
    <w:rsid w:val="00C52E1E"/>
    <w:rsid w:val="00C53471"/>
    <w:rsid w:val="00C53575"/>
    <w:rsid w:val="00C53A4D"/>
    <w:rsid w:val="00C54349"/>
    <w:rsid w:val="00C54679"/>
    <w:rsid w:val="00C551CE"/>
    <w:rsid w:val="00C55C44"/>
    <w:rsid w:val="00C565F3"/>
    <w:rsid w:val="00C56700"/>
    <w:rsid w:val="00C5672C"/>
    <w:rsid w:val="00C57C58"/>
    <w:rsid w:val="00C60F37"/>
    <w:rsid w:val="00C611EC"/>
    <w:rsid w:val="00C6156B"/>
    <w:rsid w:val="00C6244E"/>
    <w:rsid w:val="00C62561"/>
    <w:rsid w:val="00C636E0"/>
    <w:rsid w:val="00C63BB5"/>
    <w:rsid w:val="00C64086"/>
    <w:rsid w:val="00C64411"/>
    <w:rsid w:val="00C64AB8"/>
    <w:rsid w:val="00C64D26"/>
    <w:rsid w:val="00C65158"/>
    <w:rsid w:val="00C65DF8"/>
    <w:rsid w:val="00C65F52"/>
    <w:rsid w:val="00C661E8"/>
    <w:rsid w:val="00C663F4"/>
    <w:rsid w:val="00C66995"/>
    <w:rsid w:val="00C66CCA"/>
    <w:rsid w:val="00C67306"/>
    <w:rsid w:val="00C70F4F"/>
    <w:rsid w:val="00C713D7"/>
    <w:rsid w:val="00C7172A"/>
    <w:rsid w:val="00C7186F"/>
    <w:rsid w:val="00C73D5D"/>
    <w:rsid w:val="00C73E9B"/>
    <w:rsid w:val="00C741BE"/>
    <w:rsid w:val="00C744C5"/>
    <w:rsid w:val="00C75350"/>
    <w:rsid w:val="00C753EA"/>
    <w:rsid w:val="00C75401"/>
    <w:rsid w:val="00C75849"/>
    <w:rsid w:val="00C760B0"/>
    <w:rsid w:val="00C76D7F"/>
    <w:rsid w:val="00C80D6F"/>
    <w:rsid w:val="00C80F8F"/>
    <w:rsid w:val="00C81695"/>
    <w:rsid w:val="00C816C0"/>
    <w:rsid w:val="00C8254D"/>
    <w:rsid w:val="00C826D8"/>
    <w:rsid w:val="00C8292A"/>
    <w:rsid w:val="00C82DA9"/>
    <w:rsid w:val="00C83266"/>
    <w:rsid w:val="00C83512"/>
    <w:rsid w:val="00C842C6"/>
    <w:rsid w:val="00C844F9"/>
    <w:rsid w:val="00C84C18"/>
    <w:rsid w:val="00C84DC6"/>
    <w:rsid w:val="00C85CFD"/>
    <w:rsid w:val="00C86638"/>
    <w:rsid w:val="00C86BC6"/>
    <w:rsid w:val="00C871A9"/>
    <w:rsid w:val="00C87279"/>
    <w:rsid w:val="00C873C8"/>
    <w:rsid w:val="00C90DFC"/>
    <w:rsid w:val="00C91CF5"/>
    <w:rsid w:val="00C9222C"/>
    <w:rsid w:val="00C92504"/>
    <w:rsid w:val="00C926FB"/>
    <w:rsid w:val="00C927D0"/>
    <w:rsid w:val="00C928B6"/>
    <w:rsid w:val="00C92EC5"/>
    <w:rsid w:val="00C93013"/>
    <w:rsid w:val="00C9363E"/>
    <w:rsid w:val="00C93735"/>
    <w:rsid w:val="00C93812"/>
    <w:rsid w:val="00C9401C"/>
    <w:rsid w:val="00C94352"/>
    <w:rsid w:val="00C94C14"/>
    <w:rsid w:val="00C94E42"/>
    <w:rsid w:val="00C94E6B"/>
    <w:rsid w:val="00C95A21"/>
    <w:rsid w:val="00C96203"/>
    <w:rsid w:val="00C96DBB"/>
    <w:rsid w:val="00C9763E"/>
    <w:rsid w:val="00C97919"/>
    <w:rsid w:val="00C97990"/>
    <w:rsid w:val="00CA0ADD"/>
    <w:rsid w:val="00CA0FE8"/>
    <w:rsid w:val="00CA168C"/>
    <w:rsid w:val="00CA2654"/>
    <w:rsid w:val="00CA32BF"/>
    <w:rsid w:val="00CA3893"/>
    <w:rsid w:val="00CA6956"/>
    <w:rsid w:val="00CA7411"/>
    <w:rsid w:val="00CA7507"/>
    <w:rsid w:val="00CA7BD0"/>
    <w:rsid w:val="00CB0099"/>
    <w:rsid w:val="00CB036C"/>
    <w:rsid w:val="00CB10B1"/>
    <w:rsid w:val="00CB1882"/>
    <w:rsid w:val="00CB1A62"/>
    <w:rsid w:val="00CB1EE5"/>
    <w:rsid w:val="00CB2149"/>
    <w:rsid w:val="00CB251C"/>
    <w:rsid w:val="00CB294E"/>
    <w:rsid w:val="00CB2F7B"/>
    <w:rsid w:val="00CB324B"/>
    <w:rsid w:val="00CB40B7"/>
    <w:rsid w:val="00CB4290"/>
    <w:rsid w:val="00CB4BAB"/>
    <w:rsid w:val="00CB4DA9"/>
    <w:rsid w:val="00CB50F3"/>
    <w:rsid w:val="00CB584B"/>
    <w:rsid w:val="00CB5987"/>
    <w:rsid w:val="00CB7115"/>
    <w:rsid w:val="00CB7656"/>
    <w:rsid w:val="00CB7CCA"/>
    <w:rsid w:val="00CC0250"/>
    <w:rsid w:val="00CC07FE"/>
    <w:rsid w:val="00CC09CD"/>
    <w:rsid w:val="00CC16FD"/>
    <w:rsid w:val="00CC1F1A"/>
    <w:rsid w:val="00CC292B"/>
    <w:rsid w:val="00CC2C17"/>
    <w:rsid w:val="00CC39D4"/>
    <w:rsid w:val="00CC3CD2"/>
    <w:rsid w:val="00CC3E87"/>
    <w:rsid w:val="00CC4698"/>
    <w:rsid w:val="00CC5224"/>
    <w:rsid w:val="00CC54F5"/>
    <w:rsid w:val="00CC5928"/>
    <w:rsid w:val="00CC5F9F"/>
    <w:rsid w:val="00CC6039"/>
    <w:rsid w:val="00CC608C"/>
    <w:rsid w:val="00CC7673"/>
    <w:rsid w:val="00CD02E2"/>
    <w:rsid w:val="00CD03B4"/>
    <w:rsid w:val="00CD0DA1"/>
    <w:rsid w:val="00CD108D"/>
    <w:rsid w:val="00CD1EE7"/>
    <w:rsid w:val="00CD25F5"/>
    <w:rsid w:val="00CD2666"/>
    <w:rsid w:val="00CD2D30"/>
    <w:rsid w:val="00CD3401"/>
    <w:rsid w:val="00CD3C3E"/>
    <w:rsid w:val="00CD4261"/>
    <w:rsid w:val="00CD4DB4"/>
    <w:rsid w:val="00CD50A1"/>
    <w:rsid w:val="00CD523E"/>
    <w:rsid w:val="00CD623B"/>
    <w:rsid w:val="00CD6403"/>
    <w:rsid w:val="00CD6953"/>
    <w:rsid w:val="00CD696B"/>
    <w:rsid w:val="00CD76CE"/>
    <w:rsid w:val="00CD7DCF"/>
    <w:rsid w:val="00CE041B"/>
    <w:rsid w:val="00CE07FD"/>
    <w:rsid w:val="00CE0E85"/>
    <w:rsid w:val="00CE288B"/>
    <w:rsid w:val="00CE2924"/>
    <w:rsid w:val="00CE2C88"/>
    <w:rsid w:val="00CE31D8"/>
    <w:rsid w:val="00CE3830"/>
    <w:rsid w:val="00CE3A84"/>
    <w:rsid w:val="00CE4016"/>
    <w:rsid w:val="00CE4034"/>
    <w:rsid w:val="00CE4C09"/>
    <w:rsid w:val="00CE4E4B"/>
    <w:rsid w:val="00CE52DE"/>
    <w:rsid w:val="00CE53B8"/>
    <w:rsid w:val="00CE587A"/>
    <w:rsid w:val="00CE5AC0"/>
    <w:rsid w:val="00CE5B02"/>
    <w:rsid w:val="00CE5B96"/>
    <w:rsid w:val="00CE65E8"/>
    <w:rsid w:val="00CE67C0"/>
    <w:rsid w:val="00CE7B97"/>
    <w:rsid w:val="00CF0528"/>
    <w:rsid w:val="00CF083F"/>
    <w:rsid w:val="00CF0CED"/>
    <w:rsid w:val="00CF13A0"/>
    <w:rsid w:val="00CF1892"/>
    <w:rsid w:val="00CF1B5B"/>
    <w:rsid w:val="00CF2356"/>
    <w:rsid w:val="00CF42F5"/>
    <w:rsid w:val="00CF5047"/>
    <w:rsid w:val="00CF50AC"/>
    <w:rsid w:val="00CF50C4"/>
    <w:rsid w:val="00CF556F"/>
    <w:rsid w:val="00CF60E2"/>
    <w:rsid w:val="00CF6A8A"/>
    <w:rsid w:val="00CF6B91"/>
    <w:rsid w:val="00CF7830"/>
    <w:rsid w:val="00CF7FDE"/>
    <w:rsid w:val="00D001A2"/>
    <w:rsid w:val="00D0097C"/>
    <w:rsid w:val="00D00CD9"/>
    <w:rsid w:val="00D00FD0"/>
    <w:rsid w:val="00D017E7"/>
    <w:rsid w:val="00D02CAE"/>
    <w:rsid w:val="00D0325D"/>
    <w:rsid w:val="00D039B7"/>
    <w:rsid w:val="00D03A02"/>
    <w:rsid w:val="00D04C87"/>
    <w:rsid w:val="00D05044"/>
    <w:rsid w:val="00D050BA"/>
    <w:rsid w:val="00D05191"/>
    <w:rsid w:val="00D05292"/>
    <w:rsid w:val="00D05976"/>
    <w:rsid w:val="00D061C0"/>
    <w:rsid w:val="00D0698D"/>
    <w:rsid w:val="00D06F03"/>
    <w:rsid w:val="00D07738"/>
    <w:rsid w:val="00D078BF"/>
    <w:rsid w:val="00D07BDD"/>
    <w:rsid w:val="00D10299"/>
    <w:rsid w:val="00D10A4C"/>
    <w:rsid w:val="00D10E33"/>
    <w:rsid w:val="00D115C3"/>
    <w:rsid w:val="00D11C53"/>
    <w:rsid w:val="00D12906"/>
    <w:rsid w:val="00D12B30"/>
    <w:rsid w:val="00D1320E"/>
    <w:rsid w:val="00D149B3"/>
    <w:rsid w:val="00D159B6"/>
    <w:rsid w:val="00D15DFB"/>
    <w:rsid w:val="00D2034A"/>
    <w:rsid w:val="00D2093C"/>
    <w:rsid w:val="00D2095A"/>
    <w:rsid w:val="00D216DA"/>
    <w:rsid w:val="00D21ECA"/>
    <w:rsid w:val="00D22ABA"/>
    <w:rsid w:val="00D231C9"/>
    <w:rsid w:val="00D2367A"/>
    <w:rsid w:val="00D23AD9"/>
    <w:rsid w:val="00D24AC4"/>
    <w:rsid w:val="00D24B74"/>
    <w:rsid w:val="00D24CFA"/>
    <w:rsid w:val="00D24FD9"/>
    <w:rsid w:val="00D25870"/>
    <w:rsid w:val="00D27107"/>
    <w:rsid w:val="00D30019"/>
    <w:rsid w:val="00D305BC"/>
    <w:rsid w:val="00D30C87"/>
    <w:rsid w:val="00D312F4"/>
    <w:rsid w:val="00D3168B"/>
    <w:rsid w:val="00D32059"/>
    <w:rsid w:val="00D32D84"/>
    <w:rsid w:val="00D33FAD"/>
    <w:rsid w:val="00D3544A"/>
    <w:rsid w:val="00D35BE5"/>
    <w:rsid w:val="00D360B2"/>
    <w:rsid w:val="00D37BFF"/>
    <w:rsid w:val="00D37F87"/>
    <w:rsid w:val="00D40096"/>
    <w:rsid w:val="00D4122E"/>
    <w:rsid w:val="00D41450"/>
    <w:rsid w:val="00D41E72"/>
    <w:rsid w:val="00D4243E"/>
    <w:rsid w:val="00D43704"/>
    <w:rsid w:val="00D45804"/>
    <w:rsid w:val="00D468C2"/>
    <w:rsid w:val="00D47811"/>
    <w:rsid w:val="00D47BB2"/>
    <w:rsid w:val="00D47EA8"/>
    <w:rsid w:val="00D503B5"/>
    <w:rsid w:val="00D50A85"/>
    <w:rsid w:val="00D51980"/>
    <w:rsid w:val="00D52DFD"/>
    <w:rsid w:val="00D534C2"/>
    <w:rsid w:val="00D539B5"/>
    <w:rsid w:val="00D53E3B"/>
    <w:rsid w:val="00D54479"/>
    <w:rsid w:val="00D544CA"/>
    <w:rsid w:val="00D54BBC"/>
    <w:rsid w:val="00D55B05"/>
    <w:rsid w:val="00D55EA4"/>
    <w:rsid w:val="00D5606E"/>
    <w:rsid w:val="00D560CE"/>
    <w:rsid w:val="00D56B1F"/>
    <w:rsid w:val="00D572A0"/>
    <w:rsid w:val="00D57881"/>
    <w:rsid w:val="00D60B70"/>
    <w:rsid w:val="00D60C0A"/>
    <w:rsid w:val="00D60F15"/>
    <w:rsid w:val="00D6199F"/>
    <w:rsid w:val="00D61D94"/>
    <w:rsid w:val="00D629E6"/>
    <w:rsid w:val="00D62C81"/>
    <w:rsid w:val="00D630BF"/>
    <w:rsid w:val="00D63BCB"/>
    <w:rsid w:val="00D64201"/>
    <w:rsid w:val="00D6425C"/>
    <w:rsid w:val="00D64476"/>
    <w:rsid w:val="00D64610"/>
    <w:rsid w:val="00D648C3"/>
    <w:rsid w:val="00D65685"/>
    <w:rsid w:val="00D656A5"/>
    <w:rsid w:val="00D65F18"/>
    <w:rsid w:val="00D65F97"/>
    <w:rsid w:val="00D661E1"/>
    <w:rsid w:val="00D66C04"/>
    <w:rsid w:val="00D66D56"/>
    <w:rsid w:val="00D671B5"/>
    <w:rsid w:val="00D67B23"/>
    <w:rsid w:val="00D706B5"/>
    <w:rsid w:val="00D706B6"/>
    <w:rsid w:val="00D70BF6"/>
    <w:rsid w:val="00D7175A"/>
    <w:rsid w:val="00D71D32"/>
    <w:rsid w:val="00D71F75"/>
    <w:rsid w:val="00D72716"/>
    <w:rsid w:val="00D733D7"/>
    <w:rsid w:val="00D735F3"/>
    <w:rsid w:val="00D739F9"/>
    <w:rsid w:val="00D741BE"/>
    <w:rsid w:val="00D74592"/>
    <w:rsid w:val="00D74E2F"/>
    <w:rsid w:val="00D74E39"/>
    <w:rsid w:val="00D75578"/>
    <w:rsid w:val="00D75FFA"/>
    <w:rsid w:val="00D77845"/>
    <w:rsid w:val="00D77FB0"/>
    <w:rsid w:val="00D8021B"/>
    <w:rsid w:val="00D804EF"/>
    <w:rsid w:val="00D8088F"/>
    <w:rsid w:val="00D80A19"/>
    <w:rsid w:val="00D80C8F"/>
    <w:rsid w:val="00D81C03"/>
    <w:rsid w:val="00D81E1A"/>
    <w:rsid w:val="00D826F9"/>
    <w:rsid w:val="00D8270D"/>
    <w:rsid w:val="00D82EEA"/>
    <w:rsid w:val="00D8342F"/>
    <w:rsid w:val="00D84676"/>
    <w:rsid w:val="00D84AB4"/>
    <w:rsid w:val="00D855ED"/>
    <w:rsid w:val="00D85C54"/>
    <w:rsid w:val="00D863BE"/>
    <w:rsid w:val="00D87611"/>
    <w:rsid w:val="00D908B5"/>
    <w:rsid w:val="00D90F56"/>
    <w:rsid w:val="00D915C7"/>
    <w:rsid w:val="00D91F08"/>
    <w:rsid w:val="00D921A0"/>
    <w:rsid w:val="00D9250D"/>
    <w:rsid w:val="00D92D9C"/>
    <w:rsid w:val="00D92F43"/>
    <w:rsid w:val="00D93667"/>
    <w:rsid w:val="00D93A87"/>
    <w:rsid w:val="00D93B0C"/>
    <w:rsid w:val="00D9459A"/>
    <w:rsid w:val="00D960B2"/>
    <w:rsid w:val="00D9662F"/>
    <w:rsid w:val="00D979DC"/>
    <w:rsid w:val="00D97B67"/>
    <w:rsid w:val="00D97D92"/>
    <w:rsid w:val="00DA01D4"/>
    <w:rsid w:val="00DA081E"/>
    <w:rsid w:val="00DA1732"/>
    <w:rsid w:val="00DA1BED"/>
    <w:rsid w:val="00DA1C02"/>
    <w:rsid w:val="00DA1D8F"/>
    <w:rsid w:val="00DA1F16"/>
    <w:rsid w:val="00DA237E"/>
    <w:rsid w:val="00DA29FB"/>
    <w:rsid w:val="00DA3079"/>
    <w:rsid w:val="00DA3FE1"/>
    <w:rsid w:val="00DA47DC"/>
    <w:rsid w:val="00DA4B2A"/>
    <w:rsid w:val="00DA5599"/>
    <w:rsid w:val="00DA5A45"/>
    <w:rsid w:val="00DA6908"/>
    <w:rsid w:val="00DA7E60"/>
    <w:rsid w:val="00DA7F56"/>
    <w:rsid w:val="00DB00CF"/>
    <w:rsid w:val="00DB0D1D"/>
    <w:rsid w:val="00DB16E6"/>
    <w:rsid w:val="00DB3997"/>
    <w:rsid w:val="00DB3DB1"/>
    <w:rsid w:val="00DB41E5"/>
    <w:rsid w:val="00DB4DA3"/>
    <w:rsid w:val="00DB4E30"/>
    <w:rsid w:val="00DB74C3"/>
    <w:rsid w:val="00DC097A"/>
    <w:rsid w:val="00DC2725"/>
    <w:rsid w:val="00DC32DA"/>
    <w:rsid w:val="00DC3876"/>
    <w:rsid w:val="00DC3A08"/>
    <w:rsid w:val="00DC4830"/>
    <w:rsid w:val="00DC5051"/>
    <w:rsid w:val="00DC5484"/>
    <w:rsid w:val="00DC5995"/>
    <w:rsid w:val="00DC5DFB"/>
    <w:rsid w:val="00DC5EB7"/>
    <w:rsid w:val="00DC621C"/>
    <w:rsid w:val="00DC75BF"/>
    <w:rsid w:val="00DC7819"/>
    <w:rsid w:val="00DD1423"/>
    <w:rsid w:val="00DD282D"/>
    <w:rsid w:val="00DD2831"/>
    <w:rsid w:val="00DD2E67"/>
    <w:rsid w:val="00DD44E4"/>
    <w:rsid w:val="00DD4629"/>
    <w:rsid w:val="00DD5726"/>
    <w:rsid w:val="00DD623B"/>
    <w:rsid w:val="00DD6AE8"/>
    <w:rsid w:val="00DD6EEB"/>
    <w:rsid w:val="00DD7A63"/>
    <w:rsid w:val="00DD7F9F"/>
    <w:rsid w:val="00DE04E5"/>
    <w:rsid w:val="00DE0EF4"/>
    <w:rsid w:val="00DE174B"/>
    <w:rsid w:val="00DE1C82"/>
    <w:rsid w:val="00DE2585"/>
    <w:rsid w:val="00DE3157"/>
    <w:rsid w:val="00DE3A61"/>
    <w:rsid w:val="00DE45F4"/>
    <w:rsid w:val="00DE60D9"/>
    <w:rsid w:val="00DE63EF"/>
    <w:rsid w:val="00DE7488"/>
    <w:rsid w:val="00DE7EF1"/>
    <w:rsid w:val="00DE7FF9"/>
    <w:rsid w:val="00DF017A"/>
    <w:rsid w:val="00DF03A3"/>
    <w:rsid w:val="00DF0BB4"/>
    <w:rsid w:val="00DF101B"/>
    <w:rsid w:val="00DF11A9"/>
    <w:rsid w:val="00DF1679"/>
    <w:rsid w:val="00DF25A1"/>
    <w:rsid w:val="00DF2E72"/>
    <w:rsid w:val="00DF3F26"/>
    <w:rsid w:val="00DF4978"/>
    <w:rsid w:val="00DF5394"/>
    <w:rsid w:val="00DF5467"/>
    <w:rsid w:val="00DF6181"/>
    <w:rsid w:val="00DF6504"/>
    <w:rsid w:val="00DF6814"/>
    <w:rsid w:val="00DF6868"/>
    <w:rsid w:val="00DF6B52"/>
    <w:rsid w:val="00DF6C5E"/>
    <w:rsid w:val="00E00072"/>
    <w:rsid w:val="00E005E2"/>
    <w:rsid w:val="00E007CB"/>
    <w:rsid w:val="00E007D5"/>
    <w:rsid w:val="00E00C07"/>
    <w:rsid w:val="00E00F67"/>
    <w:rsid w:val="00E02D63"/>
    <w:rsid w:val="00E02FC9"/>
    <w:rsid w:val="00E03F11"/>
    <w:rsid w:val="00E047C6"/>
    <w:rsid w:val="00E0549F"/>
    <w:rsid w:val="00E05E29"/>
    <w:rsid w:val="00E066A0"/>
    <w:rsid w:val="00E06AC9"/>
    <w:rsid w:val="00E070F8"/>
    <w:rsid w:val="00E103B6"/>
    <w:rsid w:val="00E11EBD"/>
    <w:rsid w:val="00E11FD2"/>
    <w:rsid w:val="00E1260D"/>
    <w:rsid w:val="00E12D7E"/>
    <w:rsid w:val="00E135BE"/>
    <w:rsid w:val="00E136EC"/>
    <w:rsid w:val="00E13925"/>
    <w:rsid w:val="00E13F0A"/>
    <w:rsid w:val="00E14517"/>
    <w:rsid w:val="00E14601"/>
    <w:rsid w:val="00E14D1F"/>
    <w:rsid w:val="00E14DBB"/>
    <w:rsid w:val="00E1524D"/>
    <w:rsid w:val="00E15E4E"/>
    <w:rsid w:val="00E16023"/>
    <w:rsid w:val="00E16310"/>
    <w:rsid w:val="00E16328"/>
    <w:rsid w:val="00E20E89"/>
    <w:rsid w:val="00E210DC"/>
    <w:rsid w:val="00E21228"/>
    <w:rsid w:val="00E2132F"/>
    <w:rsid w:val="00E221B3"/>
    <w:rsid w:val="00E24443"/>
    <w:rsid w:val="00E247EC"/>
    <w:rsid w:val="00E24E4D"/>
    <w:rsid w:val="00E24F85"/>
    <w:rsid w:val="00E25369"/>
    <w:rsid w:val="00E25A60"/>
    <w:rsid w:val="00E25D4C"/>
    <w:rsid w:val="00E2659B"/>
    <w:rsid w:val="00E302BD"/>
    <w:rsid w:val="00E314F0"/>
    <w:rsid w:val="00E31D2E"/>
    <w:rsid w:val="00E325D9"/>
    <w:rsid w:val="00E34113"/>
    <w:rsid w:val="00E3450E"/>
    <w:rsid w:val="00E346F2"/>
    <w:rsid w:val="00E35384"/>
    <w:rsid w:val="00E35B81"/>
    <w:rsid w:val="00E35BD2"/>
    <w:rsid w:val="00E35F03"/>
    <w:rsid w:val="00E36177"/>
    <w:rsid w:val="00E3654A"/>
    <w:rsid w:val="00E36E81"/>
    <w:rsid w:val="00E40BFE"/>
    <w:rsid w:val="00E41F4E"/>
    <w:rsid w:val="00E42251"/>
    <w:rsid w:val="00E422BF"/>
    <w:rsid w:val="00E42BEC"/>
    <w:rsid w:val="00E42DF6"/>
    <w:rsid w:val="00E43592"/>
    <w:rsid w:val="00E43A2C"/>
    <w:rsid w:val="00E44B60"/>
    <w:rsid w:val="00E456EA"/>
    <w:rsid w:val="00E45DC3"/>
    <w:rsid w:val="00E45EDB"/>
    <w:rsid w:val="00E460FA"/>
    <w:rsid w:val="00E46290"/>
    <w:rsid w:val="00E4667C"/>
    <w:rsid w:val="00E46D8E"/>
    <w:rsid w:val="00E47177"/>
    <w:rsid w:val="00E477FE"/>
    <w:rsid w:val="00E478CD"/>
    <w:rsid w:val="00E47BBC"/>
    <w:rsid w:val="00E50685"/>
    <w:rsid w:val="00E51659"/>
    <w:rsid w:val="00E51A82"/>
    <w:rsid w:val="00E51E84"/>
    <w:rsid w:val="00E52C4B"/>
    <w:rsid w:val="00E5328B"/>
    <w:rsid w:val="00E54329"/>
    <w:rsid w:val="00E544DD"/>
    <w:rsid w:val="00E54689"/>
    <w:rsid w:val="00E54B14"/>
    <w:rsid w:val="00E54E6E"/>
    <w:rsid w:val="00E55270"/>
    <w:rsid w:val="00E55B20"/>
    <w:rsid w:val="00E56101"/>
    <w:rsid w:val="00E566BC"/>
    <w:rsid w:val="00E56D80"/>
    <w:rsid w:val="00E5745A"/>
    <w:rsid w:val="00E576BB"/>
    <w:rsid w:val="00E60204"/>
    <w:rsid w:val="00E6026E"/>
    <w:rsid w:val="00E607BC"/>
    <w:rsid w:val="00E60B31"/>
    <w:rsid w:val="00E616F1"/>
    <w:rsid w:val="00E62AC9"/>
    <w:rsid w:val="00E63079"/>
    <w:rsid w:val="00E6332A"/>
    <w:rsid w:val="00E63771"/>
    <w:rsid w:val="00E63C3A"/>
    <w:rsid w:val="00E641F9"/>
    <w:rsid w:val="00E64D07"/>
    <w:rsid w:val="00E66E3D"/>
    <w:rsid w:val="00E67762"/>
    <w:rsid w:val="00E67813"/>
    <w:rsid w:val="00E67D1F"/>
    <w:rsid w:val="00E700E2"/>
    <w:rsid w:val="00E705B0"/>
    <w:rsid w:val="00E70D82"/>
    <w:rsid w:val="00E71120"/>
    <w:rsid w:val="00E717C3"/>
    <w:rsid w:val="00E71825"/>
    <w:rsid w:val="00E72F9E"/>
    <w:rsid w:val="00E7328B"/>
    <w:rsid w:val="00E73290"/>
    <w:rsid w:val="00E743B1"/>
    <w:rsid w:val="00E74578"/>
    <w:rsid w:val="00E75C9F"/>
    <w:rsid w:val="00E77899"/>
    <w:rsid w:val="00E77E69"/>
    <w:rsid w:val="00E814B0"/>
    <w:rsid w:val="00E81771"/>
    <w:rsid w:val="00E81C8E"/>
    <w:rsid w:val="00E8220C"/>
    <w:rsid w:val="00E8336B"/>
    <w:rsid w:val="00E83807"/>
    <w:rsid w:val="00E83CEA"/>
    <w:rsid w:val="00E83F26"/>
    <w:rsid w:val="00E84395"/>
    <w:rsid w:val="00E84687"/>
    <w:rsid w:val="00E84E16"/>
    <w:rsid w:val="00E850C1"/>
    <w:rsid w:val="00E8516F"/>
    <w:rsid w:val="00E853F2"/>
    <w:rsid w:val="00E85934"/>
    <w:rsid w:val="00E863F9"/>
    <w:rsid w:val="00E86B1F"/>
    <w:rsid w:val="00E86D8E"/>
    <w:rsid w:val="00E870C2"/>
    <w:rsid w:val="00E873D7"/>
    <w:rsid w:val="00E90863"/>
    <w:rsid w:val="00E90FFB"/>
    <w:rsid w:val="00E91375"/>
    <w:rsid w:val="00E91668"/>
    <w:rsid w:val="00E92652"/>
    <w:rsid w:val="00E92A9A"/>
    <w:rsid w:val="00E933CF"/>
    <w:rsid w:val="00E95095"/>
    <w:rsid w:val="00E95CBB"/>
    <w:rsid w:val="00E963DA"/>
    <w:rsid w:val="00E9640B"/>
    <w:rsid w:val="00E9645A"/>
    <w:rsid w:val="00E9671C"/>
    <w:rsid w:val="00E967ED"/>
    <w:rsid w:val="00E97791"/>
    <w:rsid w:val="00E97C23"/>
    <w:rsid w:val="00E97C84"/>
    <w:rsid w:val="00EA05DE"/>
    <w:rsid w:val="00EA0AEA"/>
    <w:rsid w:val="00EA10EA"/>
    <w:rsid w:val="00EA133F"/>
    <w:rsid w:val="00EA170C"/>
    <w:rsid w:val="00EA19A9"/>
    <w:rsid w:val="00EA1D47"/>
    <w:rsid w:val="00EA1FB8"/>
    <w:rsid w:val="00EA234D"/>
    <w:rsid w:val="00EA28F7"/>
    <w:rsid w:val="00EA2D9E"/>
    <w:rsid w:val="00EA362B"/>
    <w:rsid w:val="00EA3AFF"/>
    <w:rsid w:val="00EA4554"/>
    <w:rsid w:val="00EA4D47"/>
    <w:rsid w:val="00EA54B5"/>
    <w:rsid w:val="00EA592F"/>
    <w:rsid w:val="00EA5A50"/>
    <w:rsid w:val="00EA5D81"/>
    <w:rsid w:val="00EA622E"/>
    <w:rsid w:val="00EA6ECB"/>
    <w:rsid w:val="00EA7021"/>
    <w:rsid w:val="00EA752C"/>
    <w:rsid w:val="00EA76AA"/>
    <w:rsid w:val="00EB0444"/>
    <w:rsid w:val="00EB0FAF"/>
    <w:rsid w:val="00EB2346"/>
    <w:rsid w:val="00EB262D"/>
    <w:rsid w:val="00EB2B03"/>
    <w:rsid w:val="00EB335C"/>
    <w:rsid w:val="00EB38FC"/>
    <w:rsid w:val="00EB4797"/>
    <w:rsid w:val="00EB4BC8"/>
    <w:rsid w:val="00EB5BEC"/>
    <w:rsid w:val="00EB5F5A"/>
    <w:rsid w:val="00EB620A"/>
    <w:rsid w:val="00EB63DF"/>
    <w:rsid w:val="00EB6FB1"/>
    <w:rsid w:val="00EB724A"/>
    <w:rsid w:val="00EB78A8"/>
    <w:rsid w:val="00EC11EC"/>
    <w:rsid w:val="00EC150D"/>
    <w:rsid w:val="00EC16C1"/>
    <w:rsid w:val="00EC1FE8"/>
    <w:rsid w:val="00EC2285"/>
    <w:rsid w:val="00EC265F"/>
    <w:rsid w:val="00EC3C88"/>
    <w:rsid w:val="00EC4157"/>
    <w:rsid w:val="00EC440A"/>
    <w:rsid w:val="00EC4582"/>
    <w:rsid w:val="00EC4C3E"/>
    <w:rsid w:val="00EC5734"/>
    <w:rsid w:val="00EC5B88"/>
    <w:rsid w:val="00EC63E6"/>
    <w:rsid w:val="00EC6D64"/>
    <w:rsid w:val="00EC7570"/>
    <w:rsid w:val="00EC7B3A"/>
    <w:rsid w:val="00ED0233"/>
    <w:rsid w:val="00ED14A5"/>
    <w:rsid w:val="00ED1513"/>
    <w:rsid w:val="00ED232F"/>
    <w:rsid w:val="00ED2B38"/>
    <w:rsid w:val="00ED34A2"/>
    <w:rsid w:val="00ED35A8"/>
    <w:rsid w:val="00ED4193"/>
    <w:rsid w:val="00ED52F5"/>
    <w:rsid w:val="00ED5B3A"/>
    <w:rsid w:val="00ED60A5"/>
    <w:rsid w:val="00ED6110"/>
    <w:rsid w:val="00ED717E"/>
    <w:rsid w:val="00ED73A8"/>
    <w:rsid w:val="00ED7FD2"/>
    <w:rsid w:val="00EE08D2"/>
    <w:rsid w:val="00EE16C3"/>
    <w:rsid w:val="00EE2114"/>
    <w:rsid w:val="00EE2138"/>
    <w:rsid w:val="00EE2705"/>
    <w:rsid w:val="00EE3155"/>
    <w:rsid w:val="00EE346A"/>
    <w:rsid w:val="00EE472A"/>
    <w:rsid w:val="00EE57C0"/>
    <w:rsid w:val="00EE7F3C"/>
    <w:rsid w:val="00EF08DA"/>
    <w:rsid w:val="00EF1553"/>
    <w:rsid w:val="00EF1737"/>
    <w:rsid w:val="00EF1DD9"/>
    <w:rsid w:val="00EF1DDB"/>
    <w:rsid w:val="00EF1FFB"/>
    <w:rsid w:val="00EF21A9"/>
    <w:rsid w:val="00EF2747"/>
    <w:rsid w:val="00EF2A8B"/>
    <w:rsid w:val="00EF2FA7"/>
    <w:rsid w:val="00EF3A95"/>
    <w:rsid w:val="00EF3F40"/>
    <w:rsid w:val="00EF4A28"/>
    <w:rsid w:val="00EF4B33"/>
    <w:rsid w:val="00EF4C40"/>
    <w:rsid w:val="00EF4E3B"/>
    <w:rsid w:val="00EF58C2"/>
    <w:rsid w:val="00EF5B2A"/>
    <w:rsid w:val="00EF5B44"/>
    <w:rsid w:val="00EF5F4A"/>
    <w:rsid w:val="00EF60FD"/>
    <w:rsid w:val="00EF7186"/>
    <w:rsid w:val="00EF739E"/>
    <w:rsid w:val="00EF7967"/>
    <w:rsid w:val="00EF7D96"/>
    <w:rsid w:val="00F00976"/>
    <w:rsid w:val="00F00AC4"/>
    <w:rsid w:val="00F02A1A"/>
    <w:rsid w:val="00F02DA6"/>
    <w:rsid w:val="00F03413"/>
    <w:rsid w:val="00F04403"/>
    <w:rsid w:val="00F04689"/>
    <w:rsid w:val="00F04C48"/>
    <w:rsid w:val="00F050B1"/>
    <w:rsid w:val="00F05535"/>
    <w:rsid w:val="00F0604F"/>
    <w:rsid w:val="00F06563"/>
    <w:rsid w:val="00F06938"/>
    <w:rsid w:val="00F069E8"/>
    <w:rsid w:val="00F06A21"/>
    <w:rsid w:val="00F06F66"/>
    <w:rsid w:val="00F07577"/>
    <w:rsid w:val="00F076EC"/>
    <w:rsid w:val="00F07B2C"/>
    <w:rsid w:val="00F07C18"/>
    <w:rsid w:val="00F10693"/>
    <w:rsid w:val="00F106C8"/>
    <w:rsid w:val="00F11019"/>
    <w:rsid w:val="00F112F6"/>
    <w:rsid w:val="00F1141B"/>
    <w:rsid w:val="00F11AB4"/>
    <w:rsid w:val="00F128B5"/>
    <w:rsid w:val="00F13747"/>
    <w:rsid w:val="00F137A1"/>
    <w:rsid w:val="00F13D53"/>
    <w:rsid w:val="00F1497B"/>
    <w:rsid w:val="00F14AE6"/>
    <w:rsid w:val="00F14C31"/>
    <w:rsid w:val="00F14D3A"/>
    <w:rsid w:val="00F14F0D"/>
    <w:rsid w:val="00F154DB"/>
    <w:rsid w:val="00F165C2"/>
    <w:rsid w:val="00F1682E"/>
    <w:rsid w:val="00F16FE2"/>
    <w:rsid w:val="00F17550"/>
    <w:rsid w:val="00F17ACE"/>
    <w:rsid w:val="00F17CC2"/>
    <w:rsid w:val="00F20295"/>
    <w:rsid w:val="00F2210B"/>
    <w:rsid w:val="00F227B9"/>
    <w:rsid w:val="00F22936"/>
    <w:rsid w:val="00F229EE"/>
    <w:rsid w:val="00F2522E"/>
    <w:rsid w:val="00F257F6"/>
    <w:rsid w:val="00F25B45"/>
    <w:rsid w:val="00F266B3"/>
    <w:rsid w:val="00F267F9"/>
    <w:rsid w:val="00F2683B"/>
    <w:rsid w:val="00F26CB6"/>
    <w:rsid w:val="00F27EF2"/>
    <w:rsid w:val="00F27FD8"/>
    <w:rsid w:val="00F300E7"/>
    <w:rsid w:val="00F301ED"/>
    <w:rsid w:val="00F308A8"/>
    <w:rsid w:val="00F30A51"/>
    <w:rsid w:val="00F311E8"/>
    <w:rsid w:val="00F3121A"/>
    <w:rsid w:val="00F3159B"/>
    <w:rsid w:val="00F31DED"/>
    <w:rsid w:val="00F320B5"/>
    <w:rsid w:val="00F32338"/>
    <w:rsid w:val="00F328C7"/>
    <w:rsid w:val="00F32CD2"/>
    <w:rsid w:val="00F32DDA"/>
    <w:rsid w:val="00F33E11"/>
    <w:rsid w:val="00F34681"/>
    <w:rsid w:val="00F3642F"/>
    <w:rsid w:val="00F364E9"/>
    <w:rsid w:val="00F373F7"/>
    <w:rsid w:val="00F37556"/>
    <w:rsid w:val="00F37AC2"/>
    <w:rsid w:val="00F37D67"/>
    <w:rsid w:val="00F40024"/>
    <w:rsid w:val="00F400FD"/>
    <w:rsid w:val="00F41F4F"/>
    <w:rsid w:val="00F422ED"/>
    <w:rsid w:val="00F42854"/>
    <w:rsid w:val="00F437C6"/>
    <w:rsid w:val="00F438F9"/>
    <w:rsid w:val="00F43D06"/>
    <w:rsid w:val="00F43F22"/>
    <w:rsid w:val="00F444B3"/>
    <w:rsid w:val="00F44E83"/>
    <w:rsid w:val="00F450A6"/>
    <w:rsid w:val="00F45690"/>
    <w:rsid w:val="00F459F2"/>
    <w:rsid w:val="00F45BF6"/>
    <w:rsid w:val="00F45C1F"/>
    <w:rsid w:val="00F45DDD"/>
    <w:rsid w:val="00F4658D"/>
    <w:rsid w:val="00F470F0"/>
    <w:rsid w:val="00F500C1"/>
    <w:rsid w:val="00F50EF8"/>
    <w:rsid w:val="00F51776"/>
    <w:rsid w:val="00F51AF8"/>
    <w:rsid w:val="00F5361B"/>
    <w:rsid w:val="00F53867"/>
    <w:rsid w:val="00F53A97"/>
    <w:rsid w:val="00F53E74"/>
    <w:rsid w:val="00F543FB"/>
    <w:rsid w:val="00F55D8F"/>
    <w:rsid w:val="00F560BD"/>
    <w:rsid w:val="00F56683"/>
    <w:rsid w:val="00F5700E"/>
    <w:rsid w:val="00F574BA"/>
    <w:rsid w:val="00F57A9F"/>
    <w:rsid w:val="00F60C93"/>
    <w:rsid w:val="00F610B7"/>
    <w:rsid w:val="00F62457"/>
    <w:rsid w:val="00F6260E"/>
    <w:rsid w:val="00F62957"/>
    <w:rsid w:val="00F62A14"/>
    <w:rsid w:val="00F63A54"/>
    <w:rsid w:val="00F63DC3"/>
    <w:rsid w:val="00F640B4"/>
    <w:rsid w:val="00F64FDB"/>
    <w:rsid w:val="00F663AD"/>
    <w:rsid w:val="00F666A3"/>
    <w:rsid w:val="00F666DE"/>
    <w:rsid w:val="00F66B55"/>
    <w:rsid w:val="00F673CB"/>
    <w:rsid w:val="00F675FA"/>
    <w:rsid w:val="00F700E8"/>
    <w:rsid w:val="00F70D27"/>
    <w:rsid w:val="00F711A8"/>
    <w:rsid w:val="00F711D5"/>
    <w:rsid w:val="00F71657"/>
    <w:rsid w:val="00F71D53"/>
    <w:rsid w:val="00F7293C"/>
    <w:rsid w:val="00F73468"/>
    <w:rsid w:val="00F743D3"/>
    <w:rsid w:val="00F75009"/>
    <w:rsid w:val="00F75EAB"/>
    <w:rsid w:val="00F76471"/>
    <w:rsid w:val="00F76C38"/>
    <w:rsid w:val="00F771B2"/>
    <w:rsid w:val="00F77248"/>
    <w:rsid w:val="00F77D0E"/>
    <w:rsid w:val="00F77DB3"/>
    <w:rsid w:val="00F8074F"/>
    <w:rsid w:val="00F81498"/>
    <w:rsid w:val="00F8170D"/>
    <w:rsid w:val="00F81909"/>
    <w:rsid w:val="00F822DB"/>
    <w:rsid w:val="00F8240F"/>
    <w:rsid w:val="00F8347A"/>
    <w:rsid w:val="00F8351E"/>
    <w:rsid w:val="00F83727"/>
    <w:rsid w:val="00F8459D"/>
    <w:rsid w:val="00F8493F"/>
    <w:rsid w:val="00F84AED"/>
    <w:rsid w:val="00F84FB1"/>
    <w:rsid w:val="00F85B37"/>
    <w:rsid w:val="00F85B68"/>
    <w:rsid w:val="00F85C76"/>
    <w:rsid w:val="00F85EA9"/>
    <w:rsid w:val="00F86D0C"/>
    <w:rsid w:val="00F86F2D"/>
    <w:rsid w:val="00F87971"/>
    <w:rsid w:val="00F87CEA"/>
    <w:rsid w:val="00F903D0"/>
    <w:rsid w:val="00F90E0E"/>
    <w:rsid w:val="00F91672"/>
    <w:rsid w:val="00F91930"/>
    <w:rsid w:val="00F91B73"/>
    <w:rsid w:val="00F91F96"/>
    <w:rsid w:val="00F91FD0"/>
    <w:rsid w:val="00F942F5"/>
    <w:rsid w:val="00F95E78"/>
    <w:rsid w:val="00F969C6"/>
    <w:rsid w:val="00F96E69"/>
    <w:rsid w:val="00F96F51"/>
    <w:rsid w:val="00F970E0"/>
    <w:rsid w:val="00F976FF"/>
    <w:rsid w:val="00F97799"/>
    <w:rsid w:val="00F9783C"/>
    <w:rsid w:val="00F979AB"/>
    <w:rsid w:val="00FA046F"/>
    <w:rsid w:val="00FA078C"/>
    <w:rsid w:val="00FA091B"/>
    <w:rsid w:val="00FA0D66"/>
    <w:rsid w:val="00FA216C"/>
    <w:rsid w:val="00FA2C55"/>
    <w:rsid w:val="00FA3094"/>
    <w:rsid w:val="00FA324B"/>
    <w:rsid w:val="00FA3B23"/>
    <w:rsid w:val="00FA4465"/>
    <w:rsid w:val="00FA4DD6"/>
    <w:rsid w:val="00FA5031"/>
    <w:rsid w:val="00FA5992"/>
    <w:rsid w:val="00FA5A9B"/>
    <w:rsid w:val="00FA5FC5"/>
    <w:rsid w:val="00FA6182"/>
    <w:rsid w:val="00FA62D8"/>
    <w:rsid w:val="00FA630D"/>
    <w:rsid w:val="00FA6654"/>
    <w:rsid w:val="00FA6DCE"/>
    <w:rsid w:val="00FA7190"/>
    <w:rsid w:val="00FA796D"/>
    <w:rsid w:val="00FA7A9A"/>
    <w:rsid w:val="00FA7F6E"/>
    <w:rsid w:val="00FB0C15"/>
    <w:rsid w:val="00FB2126"/>
    <w:rsid w:val="00FB22A9"/>
    <w:rsid w:val="00FB391F"/>
    <w:rsid w:val="00FB42C6"/>
    <w:rsid w:val="00FB4BE6"/>
    <w:rsid w:val="00FB5956"/>
    <w:rsid w:val="00FB670F"/>
    <w:rsid w:val="00FB6826"/>
    <w:rsid w:val="00FB6A3C"/>
    <w:rsid w:val="00FB70F5"/>
    <w:rsid w:val="00FB79B9"/>
    <w:rsid w:val="00FC0C1F"/>
    <w:rsid w:val="00FC0CC3"/>
    <w:rsid w:val="00FC255F"/>
    <w:rsid w:val="00FC2C13"/>
    <w:rsid w:val="00FC2D42"/>
    <w:rsid w:val="00FC33BB"/>
    <w:rsid w:val="00FC34D9"/>
    <w:rsid w:val="00FC37D4"/>
    <w:rsid w:val="00FC3B16"/>
    <w:rsid w:val="00FC3FBB"/>
    <w:rsid w:val="00FC4A82"/>
    <w:rsid w:val="00FC52D8"/>
    <w:rsid w:val="00FC53C4"/>
    <w:rsid w:val="00FC5673"/>
    <w:rsid w:val="00FC5E56"/>
    <w:rsid w:val="00FC5ED9"/>
    <w:rsid w:val="00FC6CC7"/>
    <w:rsid w:val="00FC6EB6"/>
    <w:rsid w:val="00FC7A62"/>
    <w:rsid w:val="00FD088D"/>
    <w:rsid w:val="00FD0BCE"/>
    <w:rsid w:val="00FD0E22"/>
    <w:rsid w:val="00FD38AD"/>
    <w:rsid w:val="00FD3A13"/>
    <w:rsid w:val="00FD3C1C"/>
    <w:rsid w:val="00FD3C89"/>
    <w:rsid w:val="00FD448E"/>
    <w:rsid w:val="00FD48B9"/>
    <w:rsid w:val="00FD49E5"/>
    <w:rsid w:val="00FD50C7"/>
    <w:rsid w:val="00FD5378"/>
    <w:rsid w:val="00FD5383"/>
    <w:rsid w:val="00FD5B0F"/>
    <w:rsid w:val="00FD6007"/>
    <w:rsid w:val="00FD7F81"/>
    <w:rsid w:val="00FE0191"/>
    <w:rsid w:val="00FE1C73"/>
    <w:rsid w:val="00FE1D31"/>
    <w:rsid w:val="00FE2768"/>
    <w:rsid w:val="00FE30FC"/>
    <w:rsid w:val="00FE3D54"/>
    <w:rsid w:val="00FE43E4"/>
    <w:rsid w:val="00FE4E1B"/>
    <w:rsid w:val="00FE5C85"/>
    <w:rsid w:val="00FE6034"/>
    <w:rsid w:val="00FE634B"/>
    <w:rsid w:val="00FE6E0F"/>
    <w:rsid w:val="00FE7756"/>
    <w:rsid w:val="00FE788A"/>
    <w:rsid w:val="00FE7F09"/>
    <w:rsid w:val="00FF023A"/>
    <w:rsid w:val="00FF0604"/>
    <w:rsid w:val="00FF0D53"/>
    <w:rsid w:val="00FF0E54"/>
    <w:rsid w:val="00FF1211"/>
    <w:rsid w:val="00FF17DC"/>
    <w:rsid w:val="00FF1934"/>
    <w:rsid w:val="00FF2040"/>
    <w:rsid w:val="00FF21BF"/>
    <w:rsid w:val="00FF2FED"/>
    <w:rsid w:val="00FF36F2"/>
    <w:rsid w:val="00FF37C6"/>
    <w:rsid w:val="00FF394F"/>
    <w:rsid w:val="00FF39D4"/>
    <w:rsid w:val="00FF3EDB"/>
    <w:rsid w:val="00FF43DC"/>
    <w:rsid w:val="00FF469D"/>
    <w:rsid w:val="00FF5718"/>
    <w:rsid w:val="00FF5749"/>
    <w:rsid w:val="00FF5986"/>
    <w:rsid w:val="00FF6743"/>
    <w:rsid w:val="00FF6E76"/>
    <w:rsid w:val="00FF72C7"/>
    <w:rsid w:val="00FF756A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DD9E0"/>
  <w15:chartTrackingRefBased/>
  <w15:docId w15:val="{43EBD723-396B-4AD6-A57E-1CB999EC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TL Normal"/>
    <w:qFormat/>
    <w:rsid w:val="00C73D5D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FD5B0F"/>
    <w:pPr>
      <w:keepNext/>
      <w:numPr>
        <w:numId w:val="19"/>
      </w:numPr>
      <w:spacing w:before="480" w:after="360" w:line="240" w:lineRule="auto"/>
      <w:jc w:val="left"/>
      <w:outlineLvl w:val="0"/>
    </w:pPr>
    <w:rPr>
      <w:b/>
      <w:bCs/>
      <w:caps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070CC4"/>
    <w:pPr>
      <w:keepNext/>
      <w:numPr>
        <w:ilvl w:val="1"/>
        <w:numId w:val="19"/>
      </w:numPr>
      <w:spacing w:before="240"/>
      <w:jc w:val="left"/>
      <w:outlineLvl w:val="1"/>
    </w:pPr>
    <w:rPr>
      <w:b/>
      <w:bCs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FD5B0F"/>
    <w:pPr>
      <w:keepNext/>
      <w:numPr>
        <w:ilvl w:val="2"/>
        <w:numId w:val="19"/>
      </w:numPr>
      <w:autoSpaceDE w:val="0"/>
      <w:autoSpaceDN w:val="0"/>
      <w:spacing w:before="120" w:after="120" w:line="240" w:lineRule="auto"/>
      <w:jc w:val="left"/>
      <w:outlineLvl w:val="2"/>
    </w:pPr>
    <w:rPr>
      <w:b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931F49"/>
    <w:pPr>
      <w:keepNext/>
      <w:numPr>
        <w:ilvl w:val="3"/>
        <w:numId w:val="19"/>
      </w:numPr>
      <w:spacing w:before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"/>
    <w:basedOn w:val="Normln"/>
    <w:next w:val="Normln"/>
    <w:rsid w:val="00931F49"/>
    <w:pPr>
      <w:numPr>
        <w:ilvl w:val="4"/>
        <w:numId w:val="19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rsid w:val="00931F49"/>
    <w:pPr>
      <w:keepNext/>
      <w:numPr>
        <w:ilvl w:val="5"/>
        <w:numId w:val="19"/>
      </w:numPr>
      <w:outlineLvl w:val="5"/>
    </w:pPr>
    <w:rPr>
      <w:rFonts w:ascii="Times New Roman" w:hAnsi="Times New Roman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rsid w:val="00931F49"/>
    <w:pPr>
      <w:keepNext/>
      <w:numPr>
        <w:ilvl w:val="6"/>
        <w:numId w:val="19"/>
      </w:numPr>
      <w:outlineLvl w:val="6"/>
    </w:pPr>
    <w:rPr>
      <w:sz w:val="24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0953F6"/>
    <w:pPr>
      <w:keepNext/>
      <w:spacing w:before="320" w:after="360" w:line="240" w:lineRule="auto"/>
      <w:jc w:val="left"/>
      <w:outlineLvl w:val="7"/>
    </w:pPr>
    <w:rPr>
      <w:rFonts w:eastAsiaTheme="minorEastAsia" w:cstheme="minorBidi"/>
      <w:b/>
      <w:iCs/>
      <w:szCs w:val="24"/>
    </w:rPr>
  </w:style>
  <w:style w:type="paragraph" w:styleId="Nadpis9">
    <w:name w:val="heading 9"/>
    <w:aliases w:val="h9,heading9,H9,App Heading"/>
    <w:basedOn w:val="Normln"/>
    <w:next w:val="Normln"/>
    <w:rsid w:val="00931F49"/>
    <w:pPr>
      <w:keepNext/>
      <w:numPr>
        <w:ilvl w:val="8"/>
        <w:numId w:val="19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931F49"/>
    <w:rPr>
      <w:sz w:val="24"/>
    </w:rPr>
  </w:style>
  <w:style w:type="paragraph" w:customStyle="1" w:styleId="Zkladntext21">
    <w:name w:val="Základní text 21"/>
    <w:basedOn w:val="Normln"/>
    <w:rsid w:val="00931F49"/>
    <w:rPr>
      <w:sz w:val="24"/>
    </w:rPr>
  </w:style>
  <w:style w:type="paragraph" w:styleId="Zkladntextodsazen">
    <w:name w:val="Body Text Indent"/>
    <w:basedOn w:val="Normln"/>
    <w:link w:val="ZkladntextodsazenChar"/>
    <w:rsid w:val="00931F49"/>
    <w:pPr>
      <w:ind w:left="426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dopis">
    <w:name w:val="dopis"/>
    <w:basedOn w:val="Normln"/>
    <w:rsid w:val="00931F49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931F4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9F0748"/>
    <w:pPr>
      <w:tabs>
        <w:tab w:val="left" w:pos="426"/>
        <w:tab w:val="right" w:leader="dot" w:pos="9060"/>
      </w:tabs>
      <w:spacing w:before="240" w:line="240" w:lineRule="auto"/>
    </w:pPr>
    <w:rPr>
      <w:b/>
      <w:bCs/>
      <w:caps/>
      <w:szCs w:val="24"/>
    </w:rPr>
  </w:style>
  <w:style w:type="paragraph" w:styleId="Zpat">
    <w:name w:val="footer"/>
    <w:basedOn w:val="Normln"/>
    <w:rsid w:val="00931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1F49"/>
  </w:style>
  <w:style w:type="character" w:styleId="Odkaznakoment">
    <w:name w:val="annotation reference"/>
    <w:unhideWhenUsed/>
    <w:rsid w:val="00931F4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31F49"/>
  </w:style>
  <w:style w:type="character" w:customStyle="1" w:styleId="TextkomenteChar">
    <w:name w:val="Text komentáře Char"/>
    <w:basedOn w:val="Standardnpsmoodstavce"/>
    <w:rsid w:val="00931F49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931F49"/>
    <w:rPr>
      <w:b/>
      <w:bCs/>
    </w:rPr>
  </w:style>
  <w:style w:type="character" w:customStyle="1" w:styleId="PedmtkomenteChar">
    <w:name w:val="Předmět komentáře Char"/>
    <w:uiPriority w:val="99"/>
    <w:semiHidden/>
    <w:rsid w:val="00931F49"/>
    <w:rPr>
      <w:b/>
      <w:bCs/>
    </w:rPr>
  </w:style>
  <w:style w:type="paragraph" w:styleId="Textbubliny">
    <w:name w:val="Balloon Text"/>
    <w:basedOn w:val="Normln"/>
    <w:unhideWhenUsed/>
    <w:rsid w:val="00931F49"/>
    <w:rPr>
      <w:rFonts w:ascii="Tahoma" w:hAnsi="Tahoma" w:cs="Tahoma"/>
      <w:sz w:val="16"/>
    </w:rPr>
  </w:style>
  <w:style w:type="character" w:customStyle="1" w:styleId="TextbublinyChar">
    <w:name w:val="Text bubliny Char"/>
    <w:rsid w:val="00931F49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931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31F49"/>
  </w:style>
  <w:style w:type="character" w:customStyle="1" w:styleId="ZpatChar">
    <w:name w:val="Zápatí Char"/>
    <w:basedOn w:val="Standardnpsmoodstavce"/>
    <w:rsid w:val="00931F49"/>
  </w:style>
  <w:style w:type="paragraph" w:styleId="Zkladntext2">
    <w:name w:val="Body Text 2"/>
    <w:basedOn w:val="Normln"/>
    <w:unhideWhenUsed/>
    <w:rsid w:val="00931F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931F49"/>
  </w:style>
  <w:style w:type="paragraph" w:customStyle="1" w:styleId="Styl2">
    <w:name w:val="Styl2"/>
    <w:basedOn w:val="Normln"/>
    <w:rsid w:val="00931F49"/>
    <w:pPr>
      <w:numPr>
        <w:numId w:val="1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931F49"/>
    <w:pPr>
      <w:numPr>
        <w:ilvl w:val="1"/>
        <w:numId w:val="1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rPr>
      <w:rFonts w:ascii="Palatino Linotype" w:hAnsi="Palatino Linotype" w:cs="Arial"/>
    </w:rPr>
  </w:style>
  <w:style w:type="paragraph" w:customStyle="1" w:styleId="Odstavecseseznamem1">
    <w:name w:val="Odstavec se seznamem1"/>
    <w:basedOn w:val="Normln"/>
    <w:rsid w:val="00931F49"/>
    <w:pPr>
      <w:spacing w:before="120" w:after="120"/>
      <w:ind w:left="720"/>
      <w:contextualSpacing/>
    </w:pPr>
    <w:rPr>
      <w:noProof/>
      <w:color w:val="595959"/>
      <w:lang w:eastAsia="en-US" w:bidi="en-US"/>
    </w:rPr>
  </w:style>
  <w:style w:type="paragraph" w:styleId="Revize">
    <w:name w:val="Revision"/>
    <w:hidden/>
    <w:uiPriority w:val="99"/>
    <w:semiHidden/>
    <w:rsid w:val="00931F49"/>
  </w:style>
  <w:style w:type="paragraph" w:customStyle="1" w:styleId="listsmall">
    <w:name w:val="list_small"/>
    <w:basedOn w:val="Normln"/>
    <w:rsid w:val="00931F49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931F49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931F49"/>
    <w:pPr>
      <w:widowControl w:val="0"/>
      <w:autoSpaceDE w:val="0"/>
      <w:autoSpaceDN w:val="0"/>
      <w:ind w:right="72"/>
    </w:pPr>
    <w:rPr>
      <w:rFonts w:ascii="Courier New" w:hAnsi="Courier New"/>
    </w:rPr>
  </w:style>
  <w:style w:type="character" w:customStyle="1" w:styleId="CharacterStyle2">
    <w:name w:val="Character Style 2"/>
    <w:rsid w:val="00931F49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931F49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931F4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rsid w:val="00931F49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931F49"/>
    <w:rPr>
      <w:b/>
      <w:bCs/>
      <w:smallCaps/>
    </w:rPr>
  </w:style>
  <w:style w:type="paragraph" w:styleId="Obsah3">
    <w:name w:val="toc 3"/>
    <w:basedOn w:val="Normln"/>
    <w:next w:val="Normln"/>
    <w:autoRedefine/>
    <w:semiHidden/>
    <w:unhideWhenUsed/>
    <w:rsid w:val="00931F49"/>
    <w:rPr>
      <w:smallCaps/>
    </w:rPr>
  </w:style>
  <w:style w:type="paragraph" w:styleId="Obsah4">
    <w:name w:val="toc 4"/>
    <w:basedOn w:val="Normln"/>
    <w:next w:val="Normln"/>
    <w:autoRedefine/>
    <w:semiHidden/>
    <w:unhideWhenUsed/>
    <w:rsid w:val="00931F49"/>
  </w:style>
  <w:style w:type="paragraph" w:styleId="Obsah5">
    <w:name w:val="toc 5"/>
    <w:basedOn w:val="Normln"/>
    <w:next w:val="Normln"/>
    <w:autoRedefine/>
    <w:semiHidden/>
    <w:unhideWhenUsed/>
    <w:rsid w:val="00931F49"/>
  </w:style>
  <w:style w:type="paragraph" w:styleId="Obsah6">
    <w:name w:val="toc 6"/>
    <w:basedOn w:val="Normln"/>
    <w:next w:val="Normln"/>
    <w:autoRedefine/>
    <w:semiHidden/>
    <w:unhideWhenUsed/>
    <w:rsid w:val="00931F49"/>
  </w:style>
  <w:style w:type="paragraph" w:styleId="Obsah7">
    <w:name w:val="toc 7"/>
    <w:basedOn w:val="Normln"/>
    <w:next w:val="Normln"/>
    <w:autoRedefine/>
    <w:semiHidden/>
    <w:unhideWhenUsed/>
    <w:rsid w:val="00931F49"/>
  </w:style>
  <w:style w:type="paragraph" w:styleId="Obsah8">
    <w:name w:val="toc 8"/>
    <w:basedOn w:val="Normln"/>
    <w:next w:val="Normln"/>
    <w:autoRedefine/>
    <w:semiHidden/>
    <w:unhideWhenUsed/>
    <w:rsid w:val="00931F49"/>
  </w:style>
  <w:style w:type="paragraph" w:styleId="Obsah9">
    <w:name w:val="toc 9"/>
    <w:basedOn w:val="Normln"/>
    <w:next w:val="Normln"/>
    <w:autoRedefine/>
    <w:semiHidden/>
    <w:unhideWhenUsed/>
    <w:rsid w:val="00931F49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F49"/>
    <w:pPr>
      <w:keepLines/>
      <w:spacing w:before="240" w:after="0" w:line="276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character" w:customStyle="1" w:styleId="Nadpis4Char">
    <w:name w:val="Nadpis 4 Char"/>
    <w:rsid w:val="00931F49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931F49"/>
    <w:rPr>
      <w:rFonts w:ascii="Arial" w:hAnsi="Arial"/>
      <w:sz w:val="22"/>
    </w:rPr>
  </w:style>
  <w:style w:type="paragraph" w:customStyle="1" w:styleId="ListParagraph1">
    <w:name w:val="List Paragraph1"/>
    <w:basedOn w:val="Normln"/>
    <w:rsid w:val="00931F49"/>
    <w:pPr>
      <w:numPr>
        <w:ilvl w:val="1"/>
      </w:numPr>
      <w:tabs>
        <w:tab w:val="num" w:pos="0"/>
      </w:tabs>
      <w:spacing w:before="120" w:after="120"/>
      <w:contextualSpacing/>
    </w:pPr>
    <w:rPr>
      <w:noProof/>
      <w:color w:val="595959"/>
      <w:lang w:eastAsia="en-US" w:bidi="en-US"/>
    </w:rPr>
  </w:style>
  <w:style w:type="character" w:customStyle="1" w:styleId="platne1">
    <w:name w:val="platne1"/>
    <w:basedOn w:val="Standardnpsmoodstavce"/>
    <w:rsid w:val="00931F49"/>
  </w:style>
  <w:style w:type="character" w:customStyle="1" w:styleId="Nadpis2Char">
    <w:name w:val="Nadpis 2 Char"/>
    <w:aliases w:val="MTL Nadpis 2 Char"/>
    <w:basedOn w:val="Standardnpsmoodstavce"/>
    <w:link w:val="Nadpis2"/>
    <w:rsid w:val="00070CC4"/>
    <w:rPr>
      <w:rFonts w:ascii="Segoe UI" w:hAnsi="Segoe UI" w:cs="Courier New"/>
      <w:b/>
      <w:bCs/>
      <w:sz w:val="22"/>
    </w:rPr>
  </w:style>
  <w:style w:type="paragraph" w:customStyle="1" w:styleId="Textodstavce">
    <w:name w:val="Text odstavce"/>
    <w:basedOn w:val="Normln"/>
    <w:rsid w:val="00931F49"/>
    <w:p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931F49"/>
    <w:p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931F49"/>
    <w:p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931F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931F49"/>
  </w:style>
  <w:style w:type="paragraph" w:styleId="Prosttext">
    <w:name w:val="Plain Text"/>
    <w:basedOn w:val="Normln"/>
    <w:uiPriority w:val="99"/>
    <w:unhideWhenUsed/>
    <w:rsid w:val="00931F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931F49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931F49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931F49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931F49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931F49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931F49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931F49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931F49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931F49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931F49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rsid w:val="00931F49"/>
    <w:rPr>
      <w:b/>
      <w:bCs/>
    </w:rPr>
  </w:style>
  <w:style w:type="paragraph" w:customStyle="1" w:styleId="Odrky1">
    <w:name w:val="Odrážky 1"/>
    <w:basedOn w:val="Zkladntext"/>
    <w:rsid w:val="00931F49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931F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TitulekZarovnatdobloku">
    <w:name w:val="Styl Titulek + Zarovnat do bloku"/>
    <w:basedOn w:val="Titulek"/>
    <w:rsid w:val="00931F49"/>
  </w:style>
  <w:style w:type="paragraph" w:customStyle="1" w:styleId="ACNormln">
    <w:name w:val="AC Normální"/>
    <w:basedOn w:val="Normln"/>
    <w:rsid w:val="00931F49"/>
    <w:pPr>
      <w:widowControl w:val="0"/>
      <w:spacing w:before="60" w:after="60" w:line="288" w:lineRule="auto"/>
    </w:pPr>
    <w:rPr>
      <w:rFonts w:ascii="Tahoma" w:hAnsi="Tahoma" w:cs="Tahoma"/>
      <w:color w:val="000000"/>
    </w:rPr>
  </w:style>
  <w:style w:type="character" w:customStyle="1" w:styleId="ACNormlnChar">
    <w:name w:val="AC Normální Char"/>
    <w:locked/>
    <w:rsid w:val="00931F49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931F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CharCharCharCharCharChar">
    <w:name w:val="Char Char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931F49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931F49"/>
    <w:pPr>
      <w:keepLines/>
      <w:numPr>
        <w:numId w:val="3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931F4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MTL Nadpis 3 Char"/>
    <w:link w:val="Nadpis3"/>
    <w:rsid w:val="00FD5B0F"/>
    <w:rPr>
      <w:rFonts w:ascii="Segoe UI" w:hAnsi="Segoe UI" w:cs="Courier New"/>
      <w:b/>
      <w:sz w:val="22"/>
      <w:szCs w:val="28"/>
    </w:rPr>
  </w:style>
  <w:style w:type="character" w:customStyle="1" w:styleId="ZkladntextChar">
    <w:name w:val="Základní text Char"/>
    <w:rsid w:val="00931F49"/>
    <w:rPr>
      <w:sz w:val="24"/>
    </w:rPr>
  </w:style>
  <w:style w:type="paragraph" w:styleId="Nzev">
    <w:name w:val="Title"/>
    <w:basedOn w:val="Normln"/>
    <w:link w:val="NzevChar1"/>
    <w:rsid w:val="00931F49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931F49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MTL Nadpis 1 Char"/>
    <w:link w:val="Nadpis1"/>
    <w:rsid w:val="00FD5B0F"/>
    <w:rPr>
      <w:rFonts w:ascii="Segoe UI" w:hAnsi="Segoe UI" w:cs="Courier New"/>
      <w:b/>
      <w:bCs/>
      <w:caps/>
      <w:sz w:val="22"/>
      <w:szCs w:val="16"/>
      <w:u w:val="single"/>
    </w:rPr>
  </w:style>
  <w:style w:type="paragraph" w:customStyle="1" w:styleId="Smlouva-eslo">
    <w:name w:val="Smlouva-eíslo"/>
    <w:basedOn w:val="Normln"/>
    <w:rsid w:val="00931F49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931F49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931F49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931F49"/>
    <w:pPr>
      <w:widowControl w:val="0"/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931F49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931F49"/>
    <w:pPr>
      <w:numPr>
        <w:ilvl w:val="12"/>
      </w:numPr>
      <w:ind w:left="357"/>
    </w:pPr>
    <w:rPr>
      <w:sz w:val="24"/>
    </w:rPr>
  </w:style>
  <w:style w:type="paragraph" w:customStyle="1" w:styleId="Podtitul">
    <w:name w:val="Podtitul"/>
    <w:basedOn w:val="Normln"/>
    <w:rsid w:val="00931F49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931F49"/>
    <w:rPr>
      <w:b/>
      <w:color w:val="000000"/>
      <w:sz w:val="28"/>
    </w:rPr>
  </w:style>
  <w:style w:type="paragraph" w:customStyle="1" w:styleId="Normln0">
    <w:name w:val="Norm‡ln’"/>
    <w:rsid w:val="00931F49"/>
    <w:rPr>
      <w:sz w:val="24"/>
      <w:szCs w:val="24"/>
    </w:rPr>
  </w:style>
  <w:style w:type="paragraph" w:customStyle="1" w:styleId="JVS2">
    <w:name w:val="JVS_2"/>
    <w:basedOn w:val="Normln"/>
    <w:rsid w:val="00931F4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931F4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/>
      <w:sz w:val="24"/>
      <w:szCs w:val="24"/>
    </w:rPr>
  </w:style>
  <w:style w:type="paragraph" w:customStyle="1" w:styleId="Import5">
    <w:name w:val="Import 5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/>
      <w:sz w:val="24"/>
      <w:szCs w:val="24"/>
    </w:rPr>
  </w:style>
  <w:style w:type="paragraph" w:customStyle="1" w:styleId="Import3">
    <w:name w:val="Import 3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Zkladntext3">
    <w:name w:val="Body Text 3"/>
    <w:basedOn w:val="Normln"/>
    <w:rsid w:val="00931F49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931F49"/>
    <w:rPr>
      <w:sz w:val="24"/>
    </w:rPr>
  </w:style>
  <w:style w:type="paragraph" w:styleId="Zkladntextodsazen3">
    <w:name w:val="Body Text Indent 3"/>
    <w:basedOn w:val="Normln"/>
    <w:rsid w:val="00931F49"/>
    <w:pPr>
      <w:tabs>
        <w:tab w:val="left" w:pos="426"/>
      </w:tabs>
      <w:ind w:left="357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931F49"/>
    <w:rPr>
      <w:i/>
      <w:iCs/>
      <w:sz w:val="24"/>
      <w:szCs w:val="24"/>
    </w:rPr>
  </w:style>
  <w:style w:type="character" w:styleId="Sledovanodkaz">
    <w:name w:val="FollowedHyperlink"/>
    <w:rsid w:val="00931F49"/>
    <w:rPr>
      <w:color w:val="800080"/>
      <w:u w:val="single"/>
    </w:rPr>
  </w:style>
  <w:style w:type="paragraph" w:customStyle="1" w:styleId="xl24">
    <w:name w:val="xl24"/>
    <w:basedOn w:val="Normln"/>
    <w:rsid w:val="00931F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931F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931F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931F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931F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931F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931F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5">
    <w:name w:val="xl35"/>
    <w:basedOn w:val="Normln"/>
    <w:rsid w:val="00931F4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ln"/>
    <w:rsid w:val="00931F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n"/>
    <w:rsid w:val="00931F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ln"/>
    <w:rsid w:val="00931F4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ln"/>
    <w:rsid w:val="00931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n"/>
    <w:rsid w:val="00931F4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ln"/>
    <w:rsid w:val="00931F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5">
    <w:name w:val="xl45"/>
    <w:basedOn w:val="Normln"/>
    <w:rsid w:val="00931F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">
    <w:name w:val="xl46"/>
    <w:basedOn w:val="Normln"/>
    <w:rsid w:val="00931F4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">
    <w:name w:val="xl47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8">
    <w:name w:val="xl48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</w:rPr>
  </w:style>
  <w:style w:type="paragraph" w:customStyle="1" w:styleId="xl50">
    <w:name w:val="xl50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NzevSmlouvy">
    <w:name w:val="NázevSmlouvy"/>
    <w:basedOn w:val="Zhlav"/>
    <w:next w:val="Normln"/>
    <w:rsid w:val="00931F4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931F49"/>
    <w:pPr>
      <w:numPr>
        <w:numId w:val="6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931F49"/>
    <w:pPr>
      <w:widowControl/>
    </w:pPr>
    <w:rPr>
      <w:snapToGrid/>
    </w:rPr>
  </w:style>
  <w:style w:type="character" w:customStyle="1" w:styleId="Zvraznn">
    <w:name w:val="Zvýraznění"/>
    <w:rsid w:val="00931F49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5"/>
      </w:numPr>
      <w:tabs>
        <w:tab w:val="left" w:pos="702"/>
      </w:tabs>
    </w:pPr>
    <w:rPr>
      <w:rFonts w:ascii="Palatino Linotype" w:hAnsi="Palatino Linotype"/>
      <w:i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rFonts w:cs="Courier New"/>
      <w:sz w:val="28"/>
      <w:lang w:val="x-none" w:eastAsia="x-none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BodyText21">
    <w:name w:val="Body Text 21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7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BodyText31">
    <w:name w:val="Body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8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  <w:lang w:val="x-none" w:eastAsia="x-none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lainText1">
    <w:name w:val="Plain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klad">
    <w:name w:val="základ"/>
    <w:basedOn w:val="Normln"/>
    <w:rsid w:val="00D07BDD"/>
    <w:pPr>
      <w:spacing w:before="60" w:after="120"/>
    </w:pPr>
    <w:rPr>
      <w:iCs/>
      <w:sz w:val="24"/>
      <w:szCs w:val="24"/>
    </w:rPr>
  </w:style>
  <w:style w:type="paragraph" w:customStyle="1" w:styleId="NormlnSmlouva">
    <w:name w:val="Normální.Smlouva"/>
    <w:rsid w:val="00702895"/>
    <w:pPr>
      <w:widowControl w:val="0"/>
      <w:jc w:val="both"/>
    </w:pPr>
    <w:rPr>
      <w:sz w:val="24"/>
    </w:rPr>
  </w:style>
  <w:style w:type="paragraph" w:styleId="Textpoznpodarou">
    <w:name w:val="footnote text"/>
    <w:aliases w:val="fn"/>
    <w:basedOn w:val="Normln"/>
    <w:link w:val="TextpoznpodarouChar"/>
    <w:unhideWhenUsed/>
    <w:rsid w:val="00C70F4F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C70F4F"/>
  </w:style>
  <w:style w:type="character" w:styleId="Znakapoznpodarou">
    <w:name w:val="footnote reference"/>
    <w:uiPriority w:val="99"/>
    <w:unhideWhenUsed/>
    <w:rsid w:val="00C70F4F"/>
    <w:rPr>
      <w:vertAlign w:val="superscript"/>
    </w:rPr>
  </w:style>
  <w:style w:type="numbering" w:customStyle="1" w:styleId="G-odrky">
    <w:name w:val="G - odrážky"/>
    <w:rsid w:val="00CB4BAB"/>
    <w:pPr>
      <w:numPr>
        <w:numId w:val="10"/>
      </w:numPr>
    </w:pPr>
  </w:style>
  <w:style w:type="character" w:customStyle="1" w:styleId="st1">
    <w:name w:val="st1"/>
    <w:basedOn w:val="Standardnpsmoodstavce"/>
    <w:rsid w:val="00801DF5"/>
  </w:style>
  <w:style w:type="paragraph" w:customStyle="1" w:styleId="Styl4">
    <w:name w:val="Styl4"/>
    <w:basedOn w:val="Normln"/>
    <w:rsid w:val="00801DF5"/>
    <w:pPr>
      <w:widowControl w:val="0"/>
      <w:numPr>
        <w:ilvl w:val="1"/>
        <w:numId w:val="9"/>
      </w:numPr>
      <w:spacing w:before="120" w:after="120"/>
    </w:pPr>
    <w:rPr>
      <w:rFonts w:ascii="Palatino Linotype" w:hAnsi="Palatino Linotype" w:cs="Arial"/>
      <w:i/>
      <w:u w:val="single"/>
    </w:rPr>
  </w:style>
  <w:style w:type="paragraph" w:customStyle="1" w:styleId="odstavec">
    <w:name w:val="odstavec"/>
    <w:basedOn w:val="Normln"/>
    <w:rsid w:val="00FF17DC"/>
    <w:pPr>
      <w:spacing w:before="120"/>
      <w:ind w:firstLine="482"/>
    </w:pPr>
    <w:rPr>
      <w:sz w:val="24"/>
      <w:szCs w:val="24"/>
    </w:rPr>
  </w:style>
  <w:style w:type="paragraph" w:customStyle="1" w:styleId="psmeno">
    <w:name w:val="písmeno"/>
    <w:basedOn w:val="slovanseznam"/>
    <w:rsid w:val="000D7323"/>
    <w:pPr>
      <w:numPr>
        <w:numId w:val="0"/>
      </w:numPr>
      <w:tabs>
        <w:tab w:val="left" w:pos="357"/>
      </w:tabs>
      <w:ind w:left="357" w:hanging="357"/>
      <w:contextualSpacing w:val="0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0D7323"/>
    <w:pPr>
      <w:numPr>
        <w:numId w:val="11"/>
      </w:numPr>
      <w:contextualSpacing/>
    </w:pPr>
  </w:style>
  <w:style w:type="paragraph" w:customStyle="1" w:styleId="odsazfurt">
    <w:name w:val="odsaz furt"/>
    <w:basedOn w:val="Normln"/>
    <w:rsid w:val="004F5FBB"/>
    <w:pPr>
      <w:ind w:left="284"/>
    </w:pPr>
    <w:rPr>
      <w:rFonts w:ascii="Tahoma" w:hAnsi="Tahoma"/>
      <w:color w:val="000000"/>
    </w:rPr>
  </w:style>
  <w:style w:type="paragraph" w:customStyle="1" w:styleId="Stylodsazfurt11bVlevo0cm">
    <w:name w:val="Styl odsaz furt + 11 b. Vlevo:  0 cm"/>
    <w:basedOn w:val="odsazfurt"/>
    <w:rsid w:val="00385080"/>
    <w:pPr>
      <w:spacing w:before="120"/>
      <w:ind w:left="0"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100ECF"/>
  </w:style>
  <w:style w:type="character" w:customStyle="1" w:styleId="cpvcode3">
    <w:name w:val="cpvcode3"/>
    <w:rsid w:val="00241FE3"/>
    <w:rPr>
      <w:color w:val="FF0000"/>
    </w:rPr>
  </w:style>
  <w:style w:type="paragraph" w:styleId="Bezmezer">
    <w:name w:val="No Spacing"/>
    <w:uiPriority w:val="1"/>
    <w:rsid w:val="00ED7FD2"/>
    <w:pPr>
      <w:keepNext/>
      <w:keepLines/>
      <w:tabs>
        <w:tab w:val="left" w:pos="0"/>
      </w:tabs>
      <w:overflowPunct w:val="0"/>
      <w:autoSpaceDE w:val="0"/>
      <w:autoSpaceDN w:val="0"/>
      <w:adjustRightInd w:val="0"/>
      <w:snapToGrid w:val="0"/>
      <w:ind w:right="7"/>
      <w:jc w:val="both"/>
    </w:pPr>
    <w:rPr>
      <w:rFonts w:ascii="Arial" w:hAnsi="Arial" w:cs="Arial"/>
      <w:b/>
      <w:sz w:val="28"/>
      <w:szCs w:val="28"/>
    </w:rPr>
  </w:style>
  <w:style w:type="character" w:customStyle="1" w:styleId="preformatted">
    <w:name w:val="preformatted"/>
    <w:basedOn w:val="Standardnpsmoodstavce"/>
    <w:rsid w:val="0084433C"/>
  </w:style>
  <w:style w:type="character" w:styleId="Nevyeenzmnka">
    <w:name w:val="Unresolved Mention"/>
    <w:uiPriority w:val="99"/>
    <w:semiHidden/>
    <w:unhideWhenUsed/>
    <w:rsid w:val="00D017E7"/>
    <w:rPr>
      <w:color w:val="808080"/>
      <w:shd w:val="clear" w:color="auto" w:fill="E6E6E6"/>
    </w:rPr>
  </w:style>
  <w:style w:type="character" w:customStyle="1" w:styleId="TextpoznpodarouChar1">
    <w:name w:val="Text pozn. pod čarou Char1"/>
    <w:rsid w:val="00DD7F9F"/>
  </w:style>
  <w:style w:type="paragraph" w:customStyle="1" w:styleId="MTLNormalhlavicka">
    <w:name w:val="MTL Normal hlavicka"/>
    <w:basedOn w:val="Normln"/>
    <w:link w:val="MTLNormalhlavickaChar"/>
    <w:qFormat/>
    <w:rsid w:val="00F86F2D"/>
    <w:pPr>
      <w:spacing w:after="0" w:line="240" w:lineRule="auto"/>
      <w:jc w:val="center"/>
    </w:pPr>
  </w:style>
  <w:style w:type="character" w:customStyle="1" w:styleId="MTLNormalhlavickaChar">
    <w:name w:val="MTL Normal hlavicka Char"/>
    <w:basedOn w:val="Standardnpsmoodstavce"/>
    <w:link w:val="MTLNormalhlavicka"/>
    <w:rsid w:val="00F86F2D"/>
    <w:rPr>
      <w:rFonts w:ascii="Segoe UI" w:hAnsi="Segoe UI" w:cs="Courier New"/>
      <w:sz w:val="22"/>
      <w:szCs w:val="16"/>
    </w:rPr>
  </w:style>
  <w:style w:type="paragraph" w:customStyle="1" w:styleId="MTLNormalbezmezer">
    <w:name w:val="MTL Normal bez mezer"/>
    <w:basedOn w:val="Normln"/>
    <w:link w:val="MTLNormalbezmezerChar"/>
    <w:qFormat/>
    <w:rsid w:val="00F86F2D"/>
    <w:pPr>
      <w:spacing w:after="0" w:line="240" w:lineRule="auto"/>
    </w:pPr>
  </w:style>
  <w:style w:type="character" w:customStyle="1" w:styleId="MTLNormalbezmezerChar">
    <w:name w:val="MTL Normal bez mezer Char"/>
    <w:basedOn w:val="Standardnpsmoodstavce"/>
    <w:link w:val="MTLNormalbezmezer"/>
    <w:rsid w:val="00F86F2D"/>
    <w:rPr>
      <w:rFonts w:ascii="Segoe UI" w:hAnsi="Segoe UI" w:cs="Courier New"/>
      <w:sz w:val="22"/>
      <w:szCs w:val="16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0953F6"/>
    <w:rPr>
      <w:rFonts w:ascii="Segoe UI" w:eastAsiaTheme="minorEastAsia" w:hAnsi="Segoe UI" w:cstheme="minorBidi"/>
      <w:b/>
      <w:iCs/>
      <w:sz w:val="22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0F079D"/>
    <w:pPr>
      <w:spacing w:before="0" w:after="120"/>
    </w:pPr>
    <w:rPr>
      <w:rFonts w:ascii="Segoe UI" w:hAnsi="Segoe UI" w:cs="Segoe UI"/>
      <w:sz w:val="48"/>
      <w:szCs w:val="48"/>
    </w:rPr>
  </w:style>
  <w:style w:type="character" w:customStyle="1" w:styleId="NzevChar1">
    <w:name w:val="Název Char1"/>
    <w:basedOn w:val="Standardnpsmoodstavce"/>
    <w:link w:val="Nzev"/>
    <w:rsid w:val="000F079D"/>
    <w:rPr>
      <w:rFonts w:ascii="Arial" w:hAnsi="Arial" w:cs="Arial"/>
      <w:b/>
      <w:bCs/>
      <w:kern w:val="28"/>
      <w:sz w:val="32"/>
      <w:szCs w:val="32"/>
    </w:rPr>
  </w:style>
  <w:style w:type="character" w:customStyle="1" w:styleId="MTLTitulninadpisChar">
    <w:name w:val="MTL Titulni nadpis Char"/>
    <w:basedOn w:val="NzevChar1"/>
    <w:link w:val="MTLTitulninadpis"/>
    <w:rsid w:val="000F079D"/>
    <w:rPr>
      <w:rFonts w:ascii="Segoe UI" w:hAnsi="Segoe UI" w:cs="Segoe UI"/>
      <w:b/>
      <w:bCs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2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5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2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93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56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71549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931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88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9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2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35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96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872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66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14979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55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2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665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6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69472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SAKOBrnoSOLAR" TargetMode="External"/><Relationship Id="rId13" Type="http://schemas.openxmlformats.org/officeDocument/2006/relationships/hyperlink" Target="mailto:Hotline@nipez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n.nipez.cz/CompatibilityChec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n.nipez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en.nipez.cz/UzivatelskeInformace/UzivatelskePriruck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en.nipez.cz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ancel&#225;&#345;\&#352;ablony%20a%20vzory\Vzorove%20dokumenty_SEGOE%20UI\Sd&#237;len&#233;%20&#353;ablony%202022\O&#344;\Zadavaci%20dokumentace\OR_ZD_zakladni%20dokument_20220607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38FB3-7F75-4DB2-8F5F-76348BAC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OR_ZD_zakladni dokument_20220607</Template>
  <TotalTime>3</TotalTime>
  <Pages>28</Pages>
  <Words>6705</Words>
  <Characters>43841</Characters>
  <Application>Microsoft Office Word</Application>
  <DocSecurity>0</DocSecurity>
  <Lines>365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 DOKUMENTACE</vt:lpstr>
    </vt:vector>
  </TitlesOfParts>
  <Company/>
  <LinksUpToDate>false</LinksUpToDate>
  <CharactersWithSpaces>50446</CharactersWithSpaces>
  <SharedDoc>false</SharedDoc>
  <HLinks>
    <vt:vector size="180" baseType="variant">
      <vt:variant>
        <vt:i4>15990856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_Technická_kvalifikace_dle</vt:lpwstr>
      </vt:variant>
      <vt:variant>
        <vt:i4>8323295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_Ekonomická_kvalifikace_dle</vt:lpwstr>
      </vt:variant>
      <vt:variant>
        <vt:i4>27918805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7667781</vt:i4>
      </vt:variant>
      <vt:variant>
        <vt:i4>135</vt:i4>
      </vt:variant>
      <vt:variant>
        <vt:i4>0</vt:i4>
      </vt:variant>
      <vt:variant>
        <vt:i4>5</vt:i4>
      </vt:variant>
      <vt:variant>
        <vt:lpwstr>mailto:Hotline@nipez.cz</vt:lpwstr>
      </vt:variant>
      <vt:variant>
        <vt:lpwstr/>
      </vt:variant>
      <vt:variant>
        <vt:i4>131143</vt:i4>
      </vt:variant>
      <vt:variant>
        <vt:i4>132</vt:i4>
      </vt:variant>
      <vt:variant>
        <vt:i4>0</vt:i4>
      </vt:variant>
      <vt:variant>
        <vt:i4>5</vt:i4>
      </vt:variant>
      <vt:variant>
        <vt:lpwstr>https://nen.nipez.cz/</vt:lpwstr>
      </vt:variant>
      <vt:variant>
        <vt:lpwstr/>
      </vt:variant>
      <vt:variant>
        <vt:i4>5505027</vt:i4>
      </vt:variant>
      <vt:variant>
        <vt:i4>129</vt:i4>
      </vt:variant>
      <vt:variant>
        <vt:i4>0</vt:i4>
      </vt:variant>
      <vt:variant>
        <vt:i4>5</vt:i4>
      </vt:variant>
      <vt:variant>
        <vt:lpwstr>https://nen.nipez.cz/UzivatelskeInformace/UzivatelskePrirucky</vt:lpwstr>
      </vt:variant>
      <vt:variant>
        <vt:lpwstr/>
      </vt:variant>
      <vt:variant>
        <vt:i4>131143</vt:i4>
      </vt:variant>
      <vt:variant>
        <vt:i4>126</vt:i4>
      </vt:variant>
      <vt:variant>
        <vt:i4>0</vt:i4>
      </vt:variant>
      <vt:variant>
        <vt:i4>5</vt:i4>
      </vt:variant>
      <vt:variant>
        <vt:lpwstr>https://nen.nipez.cz/</vt:lpwstr>
      </vt:variant>
      <vt:variant>
        <vt:lpwstr/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_Toc519111238</vt:lpwstr>
      </vt:variant>
      <vt:variant>
        <vt:i4>1376319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_Toc519111237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_Toc519111236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_Toc519111235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_Toc519111234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_Toc519111233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_Toc519111232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_Toc519111231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_Toc519111230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_Toc519111229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_Toc519111228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_Toc519111227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_Toc519111226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_Toc519111225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_Toc519111224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_Toc519111223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_Toc519111221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_Toc519111220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_Toc519111219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_Toc519111218</vt:lpwstr>
      </vt:variant>
      <vt:variant>
        <vt:i4>7208999</vt:i4>
      </vt:variant>
      <vt:variant>
        <vt:i4>3</vt:i4>
      </vt:variant>
      <vt:variant>
        <vt:i4>0</vt:i4>
      </vt:variant>
      <vt:variant>
        <vt:i4>5</vt:i4>
      </vt:variant>
      <vt:variant>
        <vt:lpwstr>https://www.isvz.cz/ISVZ/Ciselniky/Strom.aspx?typ=1</vt:lpwstr>
      </vt:variant>
      <vt:variant>
        <vt:lpwstr/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https://nen.nipez.cz/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 DOKUMENTACE</dc:title>
  <dc:subject/>
  <dc:creator>Jan Surý</dc:creator>
  <cp:keywords/>
  <cp:lastModifiedBy>Jan Surý</cp:lastModifiedBy>
  <cp:revision>3</cp:revision>
  <cp:lastPrinted>2022-09-29T12:41:00Z</cp:lastPrinted>
  <dcterms:created xsi:type="dcterms:W3CDTF">2022-10-11T07:15:00Z</dcterms:created>
  <dcterms:modified xsi:type="dcterms:W3CDTF">2022-10-11T07:18:00Z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inks">
    <vt:lpwstr>&lt;?xml version="1.0" encoding="UTF-8"?&gt;&lt;Result&gt;&lt;NewXML&gt;&lt;PWSLinkDataSet xmlns="http://schemas.microsoft.com/office/project/server/webservices/PWSLinkDataSet/" /&gt;&lt;/NewXML&gt;&lt;ProjectUID&gt;6e9bd776-66e5-44a2-a030-3c41f2d1f3d1&lt;/ProjectUID&gt;&lt;OldXML&gt;&lt;PWSLinkDataSet xm</vt:lpwstr>
  </property>
  <property fmtid="{D5CDD505-2E9C-101B-9397-08002B2CF9AE}" pid="4" name="Status">
    <vt:lpwstr>Koncept</vt:lpwstr>
  </property>
  <property fmtid="{D5CDD505-2E9C-101B-9397-08002B2CF9AE}" pid="5" name="Owner">
    <vt:lpwstr/>
  </property>
</Properties>
</file>