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6C49" w:rsidRPr="008D2700" w:rsidRDefault="00D26C49" w:rsidP="00D26C49">
      <w:pPr>
        <w:pStyle w:val="Standard"/>
        <w:jc w:val="center"/>
        <w:rPr>
          <w:rFonts w:ascii="Times New Roman" w:hAnsi="Times New Roman" w:cs="Times New Roman"/>
          <w:b/>
          <w:color w:val="FF0000"/>
          <w:spacing w:val="30"/>
          <w:sz w:val="32"/>
          <w:szCs w:val="32"/>
        </w:rPr>
      </w:pPr>
      <w:r w:rsidRPr="000C1C28">
        <w:rPr>
          <w:rFonts w:ascii="Times New Roman" w:hAnsi="Times New Roman" w:cs="Times New Roman"/>
          <w:b/>
          <w:color w:val="FF0000"/>
          <w:spacing w:val="30"/>
          <w:sz w:val="32"/>
          <w:szCs w:val="32"/>
        </w:rPr>
        <w:t>NÁVRH</w:t>
      </w:r>
    </w:p>
    <w:p w:rsidR="00D26C49" w:rsidRDefault="00D26C49" w:rsidP="00D26C49">
      <w:pPr>
        <w:pStyle w:val="Nzev"/>
      </w:pPr>
      <w:r>
        <w:t xml:space="preserve">RÁMCOVÁ DOHODA NA ZABEZPEČENÍ PROVÁDĚNÍ LABORATORNÍCH ZKOUŠEK </w:t>
      </w:r>
    </w:p>
    <w:p w:rsidR="00D26C49" w:rsidRDefault="00D26C49" w:rsidP="00D26C49">
      <w:pPr>
        <w:pStyle w:val="Nzev"/>
      </w:pPr>
      <w:r>
        <w:t xml:space="preserve">TEXTILNÍCH  MATERIÁLŮ </w:t>
      </w:r>
      <w:r w:rsidRPr="00D26C49">
        <w:t>A VÝROBKŮ</w:t>
      </w:r>
    </w:p>
    <w:p w:rsidR="00D26C49" w:rsidRDefault="00D26C49" w:rsidP="00D26C49">
      <w:pPr>
        <w:pStyle w:val="Nzev"/>
      </w:pPr>
      <w:r>
        <w:t xml:space="preserve">č. </w:t>
      </w:r>
      <w:r w:rsidR="00383CA3" w:rsidRPr="00383CA3">
        <w:t>205512200045</w:t>
      </w:r>
      <w:bookmarkStart w:id="0" w:name="_GoBack"/>
      <w:bookmarkEnd w:id="0"/>
    </w:p>
    <w:p w:rsidR="00F372C9" w:rsidRDefault="00F372C9">
      <w:pPr>
        <w:jc w:val="both"/>
        <w:rPr>
          <w:b/>
          <w:sz w:val="26"/>
          <w:szCs w:val="26"/>
        </w:rPr>
      </w:pPr>
    </w:p>
    <w:p w:rsidR="000B439B" w:rsidRPr="003C4BAF" w:rsidRDefault="000B439B" w:rsidP="00E85BF8">
      <w:pPr>
        <w:pStyle w:val="Nadpis7"/>
        <w:spacing w:after="120"/>
        <w:ind w:left="714" w:hanging="357"/>
      </w:pPr>
      <w:r>
        <w:t>Smluvní strany</w:t>
      </w:r>
    </w:p>
    <w:p w:rsidR="000B439B" w:rsidRDefault="000B439B">
      <w:pPr>
        <w:pStyle w:val="Nadpis1"/>
      </w:pPr>
      <w:r>
        <w:t>Česká republika</w:t>
      </w:r>
      <w:r w:rsidR="004E54AE">
        <w:t xml:space="preserve"> </w:t>
      </w:r>
      <w:r>
        <w:t xml:space="preserve"> –   Ministerstvo obrany</w:t>
      </w:r>
    </w:p>
    <w:p w:rsidR="000B439B" w:rsidRDefault="000B439B">
      <w:pPr>
        <w:jc w:val="both"/>
        <w:rPr>
          <w:b/>
        </w:rPr>
      </w:pPr>
      <w:r>
        <w:rPr>
          <w:b/>
        </w:rPr>
        <w:t>Sídlo</w:t>
      </w:r>
      <w:r>
        <w:t xml:space="preserve">: </w:t>
      </w:r>
      <w:r>
        <w:tab/>
      </w:r>
      <w:r>
        <w:tab/>
      </w:r>
      <w:r>
        <w:tab/>
        <w:t>Tychonova 1, 160 00 Praha 6 - Hradčany</w:t>
      </w:r>
    </w:p>
    <w:p w:rsidR="000B439B" w:rsidRDefault="000B439B">
      <w:pPr>
        <w:jc w:val="both"/>
        <w:rPr>
          <w:b/>
        </w:rPr>
      </w:pPr>
      <w:r>
        <w:rPr>
          <w:b/>
        </w:rPr>
        <w:t>IČ</w:t>
      </w:r>
      <w:r>
        <w:t>:</w:t>
      </w:r>
      <w:r>
        <w:tab/>
      </w:r>
      <w:r>
        <w:tab/>
      </w:r>
      <w:r>
        <w:tab/>
        <w:t>60162694</w:t>
      </w:r>
    </w:p>
    <w:p w:rsidR="000B439B" w:rsidRDefault="000B439B">
      <w:pPr>
        <w:jc w:val="both"/>
        <w:rPr>
          <w:b/>
        </w:rPr>
      </w:pPr>
      <w:r>
        <w:rPr>
          <w:b/>
        </w:rPr>
        <w:t>DIČ</w:t>
      </w:r>
      <w:r>
        <w:t>:</w:t>
      </w:r>
      <w:r>
        <w:tab/>
      </w:r>
      <w:r>
        <w:tab/>
      </w:r>
      <w:r>
        <w:tab/>
        <w:t>CZ60162694</w:t>
      </w:r>
    </w:p>
    <w:p w:rsidR="00F372C9" w:rsidRDefault="00F372C9" w:rsidP="00F372C9">
      <w:pPr>
        <w:jc w:val="both"/>
        <w:rPr>
          <w:b/>
        </w:rPr>
      </w:pPr>
      <w:r>
        <w:rPr>
          <w:b/>
        </w:rPr>
        <w:t xml:space="preserve">Zaměstnanec pověřený jednáním: </w:t>
      </w:r>
    </w:p>
    <w:p w:rsidR="00D26C49" w:rsidRDefault="00D26C49" w:rsidP="00D26C49">
      <w:pPr>
        <w:ind w:left="1416" w:firstLine="708"/>
        <w:jc w:val="both"/>
        <w:rPr>
          <w:bCs/>
        </w:rPr>
      </w:pPr>
      <w:r>
        <w:rPr>
          <w:bCs/>
        </w:rPr>
        <w:t>náčelník Vojenského zařízení 551220</w:t>
      </w:r>
    </w:p>
    <w:p w:rsidR="00F372C9" w:rsidRDefault="00D26C49" w:rsidP="00D26C49">
      <w:pPr>
        <w:ind w:left="3060" w:hanging="936"/>
        <w:jc w:val="both"/>
        <w:rPr>
          <w:bCs/>
        </w:rPr>
      </w:pPr>
      <w:r>
        <w:rPr>
          <w:bCs/>
        </w:rPr>
        <w:t>pplk. Mgr. Radek Tvrdý, MBA</w:t>
      </w:r>
      <w:r w:rsidR="00F372C9">
        <w:rPr>
          <w:bCs/>
        </w:rPr>
        <w:t xml:space="preserve"> </w:t>
      </w:r>
    </w:p>
    <w:p w:rsidR="000B439B" w:rsidRDefault="000B439B" w:rsidP="00CC73E1">
      <w:pPr>
        <w:jc w:val="both"/>
        <w:rPr>
          <w:b/>
        </w:rPr>
      </w:pPr>
      <w:r>
        <w:rPr>
          <w:b/>
        </w:rPr>
        <w:t>Bankovní spojení</w:t>
      </w:r>
      <w:r>
        <w:t>:</w:t>
      </w:r>
      <w:r>
        <w:tab/>
      </w:r>
      <w:r>
        <w:rPr>
          <w:bCs/>
        </w:rPr>
        <w:t>Česká národní banka</w:t>
      </w:r>
      <w:r>
        <w:t xml:space="preserve"> </w:t>
      </w:r>
    </w:p>
    <w:p w:rsidR="000B439B" w:rsidRPr="00CC73E1" w:rsidRDefault="000B439B" w:rsidP="00CC73E1">
      <w:pPr>
        <w:pStyle w:val="Standard"/>
        <w:jc w:val="both"/>
        <w:rPr>
          <w:rFonts w:ascii="Times New Roman" w:hAnsi="Times New Roman"/>
        </w:rPr>
      </w:pPr>
      <w:r>
        <w:rPr>
          <w:b/>
        </w:rPr>
        <w:t>Číslo účtu</w:t>
      </w:r>
      <w:r>
        <w:t>:</w:t>
      </w:r>
      <w:r>
        <w:tab/>
      </w:r>
      <w:r>
        <w:tab/>
      </w:r>
      <w:r w:rsidR="00CC73E1">
        <w:rPr>
          <w:rFonts w:ascii="Times New Roman" w:hAnsi="Times New Roman"/>
          <w:bCs/>
        </w:rPr>
        <w:t>404881/0710</w:t>
      </w:r>
    </w:p>
    <w:p w:rsidR="000B439B" w:rsidRDefault="000B439B">
      <w:pPr>
        <w:jc w:val="both"/>
      </w:pPr>
      <w:r>
        <w:rPr>
          <w:b/>
        </w:rPr>
        <w:t>Kontaktní osoba</w:t>
      </w:r>
      <w:r w:rsidR="009D4E5A">
        <w:t>:</w:t>
      </w:r>
      <w:r w:rsidR="009D4E5A">
        <w:tab/>
        <w:t>Ing. Jitka Navrátilová</w:t>
      </w:r>
    </w:p>
    <w:p w:rsidR="000B439B" w:rsidRDefault="000B439B">
      <w:pPr>
        <w:jc w:val="both"/>
      </w:pPr>
      <w:r>
        <w:t xml:space="preserve">                                   tel.: +420</w:t>
      </w:r>
      <w:r w:rsidR="00FB2874">
        <w:t> </w:t>
      </w:r>
      <w:r>
        <w:t>973</w:t>
      </w:r>
      <w:r w:rsidR="009D4E5A">
        <w:t> 443 520</w:t>
      </w:r>
    </w:p>
    <w:p w:rsidR="000B439B" w:rsidRDefault="000B439B">
      <w:pPr>
        <w:ind w:left="3060" w:hanging="3060"/>
        <w:jc w:val="both"/>
      </w:pPr>
      <w:r>
        <w:t xml:space="preserve">      </w:t>
      </w:r>
      <w:r w:rsidR="009D4E5A">
        <w:t xml:space="preserve">                             email: ZLV551220@centrum.cz</w:t>
      </w:r>
    </w:p>
    <w:p w:rsidR="000B439B" w:rsidRDefault="000B439B">
      <w:pPr>
        <w:jc w:val="both"/>
      </w:pPr>
      <w:r>
        <w:rPr>
          <w:b/>
        </w:rPr>
        <w:t>Adresa pro doručování korespondence</w:t>
      </w:r>
      <w:r>
        <w:t>:</w:t>
      </w:r>
    </w:p>
    <w:p w:rsidR="000B439B" w:rsidRDefault="000B439B">
      <w:pPr>
        <w:jc w:val="both"/>
        <w:rPr>
          <w:b/>
        </w:rPr>
      </w:pPr>
      <w:r>
        <w:tab/>
      </w:r>
      <w:r>
        <w:tab/>
      </w:r>
      <w:r>
        <w:tab/>
      </w:r>
      <w:r>
        <w:rPr>
          <w:bCs/>
        </w:rPr>
        <w:t>Vojenské zařízení 551220</w:t>
      </w:r>
      <w:r>
        <w:rPr>
          <w:b/>
        </w:rPr>
        <w:t xml:space="preserve"> </w:t>
      </w:r>
    </w:p>
    <w:p w:rsidR="000B439B" w:rsidRDefault="000B439B">
      <w:pPr>
        <w:ind w:left="1416" w:firstLine="708"/>
        <w:jc w:val="both"/>
        <w:rPr>
          <w:bCs/>
        </w:rPr>
      </w:pPr>
      <w:r>
        <w:rPr>
          <w:bCs/>
        </w:rPr>
        <w:t xml:space="preserve">Štefánikova 53 </w:t>
      </w:r>
    </w:p>
    <w:p w:rsidR="000B439B" w:rsidRDefault="000B439B">
      <w:pPr>
        <w:ind w:left="1416" w:firstLine="708"/>
        <w:jc w:val="both"/>
        <w:rPr>
          <w:b/>
        </w:rPr>
      </w:pPr>
      <w:r>
        <w:rPr>
          <w:bCs/>
        </w:rPr>
        <w:t>662 10 Brno</w:t>
      </w:r>
    </w:p>
    <w:p w:rsidR="000B439B" w:rsidRDefault="000B439B">
      <w:pPr>
        <w:jc w:val="both"/>
      </w:pPr>
    </w:p>
    <w:p w:rsidR="000B439B" w:rsidRDefault="000B439B">
      <w:pPr>
        <w:tabs>
          <w:tab w:val="left" w:pos="1134"/>
          <w:tab w:val="left" w:pos="1620"/>
          <w:tab w:val="left" w:pos="1800"/>
          <w:tab w:val="center" w:pos="4111"/>
        </w:tabs>
        <w:ind w:right="-58"/>
      </w:pPr>
      <w:r>
        <w:t>(dále jen „</w:t>
      </w:r>
      <w:r>
        <w:rPr>
          <w:b/>
        </w:rPr>
        <w:t>objednatel“</w:t>
      </w:r>
      <w:r>
        <w:t>)</w:t>
      </w:r>
    </w:p>
    <w:p w:rsidR="00A724F5" w:rsidRDefault="00A724F5">
      <w:pPr>
        <w:tabs>
          <w:tab w:val="left" w:pos="1134"/>
          <w:tab w:val="left" w:pos="1620"/>
          <w:tab w:val="left" w:pos="1800"/>
          <w:tab w:val="center" w:pos="4111"/>
        </w:tabs>
        <w:ind w:right="-58"/>
        <w:jc w:val="center"/>
      </w:pPr>
    </w:p>
    <w:p w:rsidR="000B439B" w:rsidRDefault="000B439B">
      <w:pPr>
        <w:tabs>
          <w:tab w:val="left" w:pos="1134"/>
          <w:tab w:val="left" w:pos="1620"/>
          <w:tab w:val="left" w:pos="1800"/>
          <w:tab w:val="center" w:pos="4111"/>
        </w:tabs>
        <w:ind w:right="-58"/>
        <w:jc w:val="center"/>
      </w:pPr>
      <w:r>
        <w:t>a</w:t>
      </w:r>
    </w:p>
    <w:p w:rsidR="00A724F5" w:rsidRDefault="00A724F5">
      <w:pPr>
        <w:tabs>
          <w:tab w:val="left" w:pos="1134"/>
          <w:tab w:val="left" w:pos="1620"/>
          <w:tab w:val="left" w:pos="1800"/>
          <w:tab w:val="center" w:pos="4111"/>
        </w:tabs>
        <w:ind w:right="-58"/>
      </w:pPr>
    </w:p>
    <w:p w:rsidR="00D26C49" w:rsidRPr="00D26C49" w:rsidRDefault="00D26C49" w:rsidP="00D26C49">
      <w:pPr>
        <w:keepNext/>
        <w:suppressAutoHyphens w:val="0"/>
        <w:jc w:val="both"/>
        <w:outlineLvl w:val="8"/>
        <w:rPr>
          <w:b/>
          <w:bCs/>
          <w:lang w:eastAsia="cs-CZ"/>
        </w:rPr>
      </w:pPr>
      <w:r w:rsidRPr="00D26C49">
        <w:rPr>
          <w:b/>
          <w:bCs/>
          <w:lang w:eastAsia="cs-CZ"/>
        </w:rPr>
        <w:t>Obchodní společnost / jiná právnická nebo fyzická osoba</w:t>
      </w:r>
    </w:p>
    <w:p w:rsidR="00D26C49" w:rsidRPr="00D26C49" w:rsidRDefault="00D26C49" w:rsidP="00D26C49">
      <w:pPr>
        <w:autoSpaceDN w:val="0"/>
        <w:textAlignment w:val="baseline"/>
        <w:rPr>
          <w:rFonts w:eastAsia="SimSun"/>
          <w:kern w:val="3"/>
          <w:lang w:bidi="hi-IN"/>
        </w:rPr>
      </w:pPr>
      <w:r w:rsidRPr="00D26C49">
        <w:rPr>
          <w:rFonts w:eastAsia="SimSun"/>
          <w:kern w:val="3"/>
          <w:lang w:bidi="hi-IN"/>
        </w:rPr>
        <w:t xml:space="preserve">zapsaná v </w:t>
      </w:r>
      <w:r w:rsidRPr="00D26C49">
        <w:rPr>
          <w:rFonts w:eastAsia="SimSun"/>
          <w:kern w:val="3"/>
          <w:highlight w:val="yellow"/>
          <w:lang w:bidi="hi-IN"/>
        </w:rPr>
        <w:t>………………</w:t>
      </w:r>
      <w:r w:rsidRPr="00D26C49">
        <w:rPr>
          <w:rFonts w:eastAsia="SimSun"/>
          <w:kern w:val="3"/>
          <w:lang w:bidi="hi-IN"/>
        </w:rPr>
        <w:t xml:space="preserve"> rejstříku vedeném </w:t>
      </w:r>
      <w:r w:rsidRPr="00D26C49">
        <w:rPr>
          <w:rFonts w:eastAsia="SimSun"/>
          <w:kern w:val="3"/>
          <w:highlight w:val="yellow"/>
          <w:lang w:bidi="hi-IN"/>
        </w:rPr>
        <w:t>……………….</w:t>
      </w:r>
      <w:r w:rsidRPr="00D26C49">
        <w:rPr>
          <w:rFonts w:eastAsia="SimSun"/>
          <w:kern w:val="3"/>
          <w:lang w:bidi="hi-IN"/>
        </w:rPr>
        <w:t xml:space="preserve">  v </w:t>
      </w:r>
      <w:r w:rsidRPr="00D26C49">
        <w:rPr>
          <w:rFonts w:eastAsia="SimSun"/>
          <w:kern w:val="3"/>
          <w:highlight w:val="yellow"/>
          <w:lang w:bidi="hi-IN"/>
        </w:rPr>
        <w:t>……</w:t>
      </w:r>
      <w:r w:rsidRPr="00D26C49">
        <w:rPr>
          <w:rFonts w:eastAsia="SimSun"/>
          <w:kern w:val="3"/>
          <w:lang w:bidi="hi-IN"/>
        </w:rPr>
        <w:t xml:space="preserve">, oddíl </w:t>
      </w:r>
      <w:r w:rsidRPr="00D26C49">
        <w:rPr>
          <w:rFonts w:eastAsia="SimSun"/>
          <w:kern w:val="3"/>
          <w:highlight w:val="yellow"/>
          <w:lang w:bidi="hi-IN"/>
        </w:rPr>
        <w:t>…</w:t>
      </w:r>
      <w:r w:rsidRPr="00D26C49">
        <w:rPr>
          <w:rFonts w:eastAsia="SimSun"/>
          <w:kern w:val="3"/>
          <w:lang w:bidi="hi-IN"/>
        </w:rPr>
        <w:t xml:space="preserve">, vložka </w:t>
      </w:r>
      <w:r w:rsidRPr="00D26C49">
        <w:rPr>
          <w:rFonts w:eastAsia="SimSun"/>
          <w:kern w:val="3"/>
          <w:highlight w:val="yellow"/>
          <w:lang w:bidi="hi-IN"/>
        </w:rPr>
        <w:t>…</w:t>
      </w:r>
    </w:p>
    <w:p w:rsidR="00D26C49" w:rsidRPr="00D26C49" w:rsidRDefault="00D26C49" w:rsidP="00D26C49">
      <w:pPr>
        <w:autoSpaceDN w:val="0"/>
        <w:jc w:val="both"/>
        <w:textAlignment w:val="baseline"/>
        <w:rPr>
          <w:rFonts w:eastAsia="SimSun"/>
          <w:kern w:val="3"/>
          <w:lang w:bidi="hi-IN"/>
        </w:rPr>
      </w:pPr>
      <w:r w:rsidRPr="00D26C49">
        <w:rPr>
          <w:rFonts w:eastAsia="SimSun"/>
          <w:b/>
          <w:kern w:val="3"/>
          <w:lang w:bidi="hi-IN"/>
        </w:rPr>
        <w:t>Sídlo</w:t>
      </w:r>
      <w:r w:rsidRPr="00D26C49">
        <w:rPr>
          <w:rFonts w:eastAsia="SimSun"/>
          <w:kern w:val="3"/>
          <w:lang w:bidi="hi-IN"/>
        </w:rPr>
        <w:t>:</w:t>
      </w:r>
      <w:r w:rsidRPr="00D26C49">
        <w:rPr>
          <w:rFonts w:eastAsia="SimSun"/>
          <w:kern w:val="3"/>
          <w:lang w:bidi="hi-IN"/>
        </w:rPr>
        <w:tab/>
      </w:r>
      <w:r w:rsidRPr="00D26C49">
        <w:rPr>
          <w:rFonts w:eastAsia="SimSun"/>
          <w:kern w:val="3"/>
          <w:lang w:bidi="hi-IN"/>
        </w:rPr>
        <w:tab/>
        <w:t xml:space="preserve">            </w:t>
      </w:r>
      <w:r w:rsidRPr="00D26C49">
        <w:rPr>
          <w:rFonts w:eastAsia="SimSun"/>
          <w:kern w:val="3"/>
          <w:highlight w:val="yellow"/>
          <w:lang w:bidi="hi-IN"/>
        </w:rPr>
        <w:t>………………</w:t>
      </w:r>
    </w:p>
    <w:p w:rsidR="00D26C49" w:rsidRPr="00D26C49" w:rsidRDefault="00D26C49" w:rsidP="00D26C49">
      <w:pPr>
        <w:autoSpaceDN w:val="0"/>
        <w:textAlignment w:val="baseline"/>
        <w:rPr>
          <w:rFonts w:eastAsia="SimSun"/>
          <w:kern w:val="3"/>
          <w:lang w:bidi="hi-IN"/>
        </w:rPr>
      </w:pPr>
      <w:r w:rsidRPr="00D26C49">
        <w:rPr>
          <w:rFonts w:eastAsia="SimSun"/>
          <w:b/>
          <w:kern w:val="3"/>
          <w:lang w:bidi="hi-IN"/>
        </w:rPr>
        <w:t>IČ</w:t>
      </w:r>
      <w:r w:rsidRPr="00D26C49">
        <w:rPr>
          <w:rFonts w:eastAsia="SimSun"/>
          <w:kern w:val="3"/>
          <w:lang w:bidi="hi-IN"/>
        </w:rPr>
        <w:t>:</w:t>
      </w:r>
      <w:r w:rsidRPr="00D26C49">
        <w:rPr>
          <w:rFonts w:eastAsia="SimSun"/>
          <w:kern w:val="3"/>
          <w:lang w:bidi="hi-IN"/>
        </w:rPr>
        <w:tab/>
      </w:r>
      <w:r w:rsidRPr="00D26C49">
        <w:rPr>
          <w:rFonts w:eastAsia="SimSun"/>
          <w:kern w:val="3"/>
          <w:lang w:bidi="hi-IN"/>
        </w:rPr>
        <w:tab/>
      </w:r>
      <w:r w:rsidRPr="00D26C49">
        <w:rPr>
          <w:rFonts w:eastAsia="SimSun"/>
          <w:kern w:val="3"/>
          <w:lang w:bidi="hi-IN"/>
        </w:rPr>
        <w:tab/>
      </w:r>
      <w:r w:rsidRPr="00D26C49">
        <w:rPr>
          <w:rFonts w:eastAsia="SimSun"/>
          <w:kern w:val="3"/>
          <w:highlight w:val="yellow"/>
          <w:lang w:bidi="hi-IN"/>
        </w:rPr>
        <w:t>………………</w:t>
      </w:r>
    </w:p>
    <w:p w:rsidR="00D26C49" w:rsidRPr="00D26C49" w:rsidRDefault="00D26C49" w:rsidP="00D26C49">
      <w:pPr>
        <w:autoSpaceDN w:val="0"/>
        <w:textAlignment w:val="baseline"/>
        <w:rPr>
          <w:rFonts w:eastAsia="SimSun"/>
          <w:kern w:val="3"/>
          <w:lang w:bidi="hi-IN"/>
        </w:rPr>
      </w:pPr>
      <w:r w:rsidRPr="00D26C49">
        <w:rPr>
          <w:rFonts w:eastAsia="SimSun"/>
          <w:b/>
          <w:kern w:val="3"/>
          <w:lang w:bidi="hi-IN"/>
        </w:rPr>
        <w:t>DIČ</w:t>
      </w:r>
      <w:r w:rsidRPr="00D26C49">
        <w:rPr>
          <w:rFonts w:eastAsia="SimSun"/>
          <w:kern w:val="3"/>
          <w:lang w:bidi="hi-IN"/>
        </w:rPr>
        <w:t>:</w:t>
      </w:r>
      <w:r w:rsidRPr="00D26C49">
        <w:rPr>
          <w:rFonts w:eastAsia="SimSun"/>
          <w:kern w:val="3"/>
          <w:lang w:bidi="hi-IN"/>
        </w:rPr>
        <w:tab/>
      </w:r>
      <w:r w:rsidRPr="00D26C49">
        <w:rPr>
          <w:rFonts w:eastAsia="SimSun"/>
          <w:kern w:val="3"/>
          <w:lang w:bidi="hi-IN"/>
        </w:rPr>
        <w:tab/>
      </w:r>
      <w:r w:rsidRPr="00D26C49">
        <w:rPr>
          <w:rFonts w:eastAsia="SimSun"/>
          <w:kern w:val="3"/>
          <w:lang w:bidi="hi-IN"/>
        </w:rPr>
        <w:tab/>
      </w:r>
      <w:r w:rsidRPr="00D26C49">
        <w:rPr>
          <w:rFonts w:eastAsia="SimSun"/>
          <w:kern w:val="3"/>
          <w:highlight w:val="yellow"/>
          <w:lang w:bidi="hi-IN"/>
        </w:rPr>
        <w:t>………………</w:t>
      </w:r>
    </w:p>
    <w:p w:rsidR="00D26C49" w:rsidRPr="00D26C49" w:rsidRDefault="00D26C49" w:rsidP="00D26C49">
      <w:pPr>
        <w:autoSpaceDN w:val="0"/>
        <w:jc w:val="both"/>
        <w:textAlignment w:val="baseline"/>
        <w:rPr>
          <w:rFonts w:eastAsia="SimSun"/>
          <w:kern w:val="3"/>
          <w:lang w:bidi="hi-IN"/>
        </w:rPr>
      </w:pPr>
      <w:r w:rsidRPr="00D26C49">
        <w:rPr>
          <w:rFonts w:eastAsia="SimSun"/>
          <w:b/>
          <w:kern w:val="3"/>
          <w:lang w:bidi="hi-IN"/>
        </w:rPr>
        <w:t>Zastoupená</w:t>
      </w:r>
      <w:r w:rsidRPr="00D26C49">
        <w:rPr>
          <w:rFonts w:eastAsia="SimSun"/>
          <w:kern w:val="3"/>
          <w:lang w:bidi="hi-IN"/>
        </w:rPr>
        <w:t>:</w:t>
      </w:r>
      <w:r w:rsidRPr="00D26C49">
        <w:rPr>
          <w:rFonts w:eastAsia="SimSun"/>
          <w:kern w:val="3"/>
          <w:lang w:bidi="hi-IN"/>
        </w:rPr>
        <w:tab/>
      </w:r>
      <w:r w:rsidRPr="00D26C49">
        <w:rPr>
          <w:rFonts w:eastAsia="SimSun"/>
          <w:kern w:val="3"/>
          <w:lang w:bidi="hi-IN"/>
        </w:rPr>
        <w:tab/>
      </w:r>
      <w:r w:rsidRPr="00D26C49">
        <w:rPr>
          <w:rFonts w:eastAsia="SimSun"/>
          <w:i/>
          <w:kern w:val="3"/>
          <w:highlight w:val="yellow"/>
          <w:lang w:bidi="hi-IN"/>
        </w:rPr>
        <w:t>…titul, jméno a příjmení, funkce…</w:t>
      </w:r>
      <w:r w:rsidRPr="00D26C49">
        <w:rPr>
          <w:rFonts w:eastAsia="SimSun"/>
          <w:kern w:val="3"/>
          <w:lang w:bidi="hi-IN"/>
        </w:rPr>
        <w:tab/>
      </w:r>
      <w:r w:rsidRPr="00D26C49">
        <w:rPr>
          <w:rFonts w:eastAsia="SimSun"/>
          <w:kern w:val="3"/>
          <w:lang w:bidi="hi-IN"/>
        </w:rPr>
        <w:tab/>
      </w:r>
      <w:r w:rsidRPr="00D26C49">
        <w:rPr>
          <w:rFonts w:eastAsia="SimSun"/>
          <w:kern w:val="3"/>
          <w:lang w:bidi="hi-IN"/>
        </w:rPr>
        <w:tab/>
      </w:r>
    </w:p>
    <w:p w:rsidR="00D26C49" w:rsidRPr="00D26C49" w:rsidRDefault="00D26C49" w:rsidP="00D26C49">
      <w:pPr>
        <w:autoSpaceDN w:val="0"/>
        <w:textAlignment w:val="baseline"/>
        <w:rPr>
          <w:rFonts w:eastAsia="SimSun"/>
          <w:kern w:val="3"/>
          <w:lang w:bidi="hi-IN"/>
        </w:rPr>
      </w:pPr>
      <w:r w:rsidRPr="00D26C49">
        <w:rPr>
          <w:rFonts w:eastAsia="SimSun"/>
          <w:b/>
          <w:kern w:val="3"/>
          <w:lang w:bidi="hi-IN"/>
        </w:rPr>
        <w:t>Bankovní spojení</w:t>
      </w:r>
      <w:r w:rsidRPr="00D26C49">
        <w:rPr>
          <w:rFonts w:eastAsia="SimSun"/>
          <w:kern w:val="3"/>
          <w:lang w:bidi="hi-IN"/>
        </w:rPr>
        <w:t xml:space="preserve">: </w:t>
      </w:r>
      <w:r w:rsidRPr="00D26C49">
        <w:rPr>
          <w:rFonts w:eastAsia="SimSun"/>
          <w:kern w:val="3"/>
          <w:lang w:bidi="hi-IN"/>
        </w:rPr>
        <w:tab/>
      </w:r>
      <w:r w:rsidRPr="00D26C49">
        <w:rPr>
          <w:rFonts w:eastAsia="SimSun"/>
          <w:kern w:val="3"/>
          <w:highlight w:val="yellow"/>
          <w:lang w:bidi="hi-IN"/>
        </w:rPr>
        <w:t>………………</w:t>
      </w:r>
    </w:p>
    <w:p w:rsidR="00D26C49" w:rsidRPr="00D26C49" w:rsidRDefault="00D26C49" w:rsidP="00D26C49">
      <w:pPr>
        <w:autoSpaceDN w:val="0"/>
        <w:textAlignment w:val="baseline"/>
        <w:rPr>
          <w:rFonts w:eastAsia="SimSun"/>
          <w:kern w:val="3"/>
          <w:lang w:bidi="hi-IN"/>
        </w:rPr>
      </w:pPr>
      <w:r w:rsidRPr="00D26C49">
        <w:rPr>
          <w:rFonts w:eastAsia="SimSun"/>
          <w:b/>
          <w:kern w:val="3"/>
          <w:lang w:bidi="hi-IN"/>
        </w:rPr>
        <w:t>Číslo účtu</w:t>
      </w:r>
      <w:r w:rsidRPr="00D26C49">
        <w:rPr>
          <w:rFonts w:eastAsia="SimSun"/>
          <w:kern w:val="3"/>
          <w:lang w:bidi="hi-IN"/>
        </w:rPr>
        <w:t>:</w:t>
      </w:r>
      <w:r w:rsidRPr="00D26C49">
        <w:rPr>
          <w:rFonts w:eastAsia="SimSun"/>
          <w:kern w:val="3"/>
          <w:lang w:bidi="hi-IN"/>
        </w:rPr>
        <w:tab/>
      </w:r>
      <w:r w:rsidRPr="00D26C49">
        <w:rPr>
          <w:rFonts w:eastAsia="SimSun"/>
          <w:kern w:val="3"/>
          <w:lang w:bidi="hi-IN"/>
        </w:rPr>
        <w:tab/>
      </w:r>
      <w:r w:rsidRPr="00D26C49">
        <w:rPr>
          <w:rFonts w:eastAsia="SimSun"/>
          <w:kern w:val="3"/>
          <w:highlight w:val="yellow"/>
          <w:lang w:bidi="hi-IN"/>
        </w:rPr>
        <w:t>………………</w:t>
      </w:r>
    </w:p>
    <w:p w:rsidR="00D26C49" w:rsidRPr="00D26C49" w:rsidRDefault="00D26C49" w:rsidP="00D26C49">
      <w:pPr>
        <w:autoSpaceDN w:val="0"/>
        <w:jc w:val="both"/>
        <w:textAlignment w:val="baseline"/>
        <w:rPr>
          <w:rFonts w:eastAsia="SimSun"/>
          <w:kern w:val="3"/>
          <w:lang w:bidi="hi-IN"/>
        </w:rPr>
      </w:pPr>
      <w:r w:rsidRPr="00D26C49">
        <w:rPr>
          <w:rFonts w:eastAsia="SimSun"/>
          <w:b/>
          <w:kern w:val="3"/>
          <w:lang w:bidi="hi-IN"/>
        </w:rPr>
        <w:t>Kontaktní osoba</w:t>
      </w:r>
      <w:r w:rsidRPr="00D26C49">
        <w:rPr>
          <w:rFonts w:eastAsia="SimSun"/>
          <w:kern w:val="3"/>
          <w:lang w:bidi="hi-IN"/>
        </w:rPr>
        <w:t>:</w:t>
      </w:r>
      <w:r w:rsidRPr="00D26C49">
        <w:rPr>
          <w:rFonts w:eastAsia="SimSun"/>
          <w:kern w:val="3"/>
          <w:lang w:bidi="hi-IN"/>
        </w:rPr>
        <w:tab/>
      </w:r>
      <w:r w:rsidRPr="00D26C49">
        <w:rPr>
          <w:rFonts w:eastAsia="SimSun"/>
          <w:i/>
          <w:kern w:val="3"/>
          <w:highlight w:val="yellow"/>
          <w:lang w:bidi="hi-IN"/>
        </w:rPr>
        <w:t>…titul, jméno a příjmení…</w:t>
      </w:r>
    </w:p>
    <w:p w:rsidR="00D26C49" w:rsidRPr="00D26C49" w:rsidRDefault="00D26C49" w:rsidP="00D26C49">
      <w:pPr>
        <w:autoSpaceDN w:val="0"/>
        <w:ind w:left="1416" w:firstLine="708"/>
        <w:jc w:val="both"/>
        <w:textAlignment w:val="baseline"/>
        <w:rPr>
          <w:rFonts w:eastAsia="SimSun"/>
          <w:kern w:val="3"/>
          <w:lang w:bidi="hi-IN"/>
        </w:rPr>
      </w:pPr>
      <w:r w:rsidRPr="00D26C49">
        <w:rPr>
          <w:rFonts w:eastAsia="SimSun"/>
          <w:kern w:val="3"/>
          <w:lang w:bidi="hi-IN"/>
        </w:rPr>
        <w:t>tel.: +420 </w:t>
      </w:r>
      <w:r w:rsidRPr="00D26C49">
        <w:rPr>
          <w:rFonts w:eastAsia="SimSun"/>
          <w:kern w:val="3"/>
          <w:highlight w:val="yellow"/>
          <w:lang w:bidi="hi-IN"/>
        </w:rPr>
        <w:t>… … …,</w:t>
      </w:r>
      <w:r w:rsidRPr="00D26C49">
        <w:rPr>
          <w:rFonts w:eastAsia="SimSun"/>
          <w:kern w:val="3"/>
          <w:lang w:bidi="hi-IN"/>
        </w:rPr>
        <w:t xml:space="preserve"> mobil: +420 </w:t>
      </w:r>
      <w:r w:rsidRPr="00D26C49">
        <w:rPr>
          <w:rFonts w:eastAsia="SimSun"/>
          <w:kern w:val="3"/>
          <w:highlight w:val="yellow"/>
          <w:lang w:bidi="hi-IN"/>
        </w:rPr>
        <w:t>… … …</w:t>
      </w:r>
    </w:p>
    <w:p w:rsidR="00D26C49" w:rsidRPr="00D26C49" w:rsidRDefault="00D26C49" w:rsidP="00D26C49">
      <w:pPr>
        <w:autoSpaceDN w:val="0"/>
        <w:ind w:left="1416" w:firstLine="708"/>
        <w:jc w:val="both"/>
        <w:textAlignment w:val="baseline"/>
        <w:rPr>
          <w:rFonts w:eastAsia="SimSun"/>
          <w:kern w:val="3"/>
          <w:lang w:bidi="hi-IN"/>
        </w:rPr>
      </w:pPr>
      <w:r w:rsidRPr="00D26C49">
        <w:rPr>
          <w:rFonts w:eastAsia="SimSun"/>
          <w:kern w:val="3"/>
          <w:lang w:bidi="hi-IN"/>
        </w:rPr>
        <w:t xml:space="preserve">e-mail: </w:t>
      </w:r>
      <w:r w:rsidRPr="00D26C49">
        <w:rPr>
          <w:rFonts w:eastAsia="SimSun"/>
          <w:kern w:val="3"/>
          <w:highlight w:val="yellow"/>
          <w:lang w:bidi="hi-IN"/>
        </w:rPr>
        <w:t>………@............</w:t>
      </w:r>
    </w:p>
    <w:p w:rsidR="00D26C49" w:rsidRPr="00D26C49" w:rsidRDefault="00D26C49" w:rsidP="00D26C49">
      <w:pPr>
        <w:autoSpaceDN w:val="0"/>
        <w:jc w:val="both"/>
        <w:textAlignment w:val="baseline"/>
        <w:rPr>
          <w:rFonts w:eastAsia="SimSun"/>
          <w:b/>
          <w:kern w:val="3"/>
          <w:lang w:bidi="hi-IN"/>
        </w:rPr>
      </w:pPr>
      <w:r w:rsidRPr="00D26C49">
        <w:rPr>
          <w:rFonts w:eastAsia="SimSun"/>
          <w:b/>
          <w:kern w:val="3"/>
          <w:lang w:bidi="hi-IN"/>
        </w:rPr>
        <w:t xml:space="preserve">Adresa pro doručování korespondence: </w:t>
      </w:r>
      <w:r w:rsidRPr="00D26C49">
        <w:rPr>
          <w:rFonts w:eastAsia="SimSun"/>
          <w:kern w:val="3"/>
          <w:highlight w:val="yellow"/>
          <w:lang w:bidi="hi-IN"/>
        </w:rPr>
        <w:t>………………………………</w:t>
      </w:r>
    </w:p>
    <w:p w:rsidR="000B439B" w:rsidRDefault="000B439B">
      <w:pPr>
        <w:ind w:left="2124"/>
        <w:jc w:val="both"/>
        <w:rPr>
          <w:bCs/>
        </w:rPr>
      </w:pPr>
      <w:r>
        <w:rPr>
          <w:bCs/>
        </w:rPr>
        <w:t xml:space="preserve">  </w:t>
      </w:r>
      <w:r>
        <w:rPr>
          <w:b/>
        </w:rPr>
        <w:tab/>
      </w:r>
      <w:r>
        <w:rPr>
          <w:b/>
        </w:rPr>
        <w:tab/>
        <w:t xml:space="preserve">     </w:t>
      </w:r>
      <w:r>
        <w:rPr>
          <w:bCs/>
        </w:rPr>
        <w:tab/>
        <w:t xml:space="preserve">                          </w:t>
      </w:r>
    </w:p>
    <w:p w:rsidR="000B439B" w:rsidRDefault="000B439B" w:rsidP="00F604CF">
      <w:pPr>
        <w:jc w:val="both"/>
      </w:pPr>
      <w:r>
        <w:t>(dále jen „</w:t>
      </w:r>
      <w:r w:rsidR="00FB2874">
        <w:rPr>
          <w:b/>
          <w:bCs/>
        </w:rPr>
        <w:t>poskytovatel</w:t>
      </w:r>
      <w:r>
        <w:t>“)</w:t>
      </w:r>
    </w:p>
    <w:p w:rsidR="000B439B" w:rsidRDefault="000B439B">
      <w:pPr>
        <w:jc w:val="both"/>
      </w:pPr>
    </w:p>
    <w:p w:rsidR="002D5830" w:rsidRDefault="00FB2874" w:rsidP="00D26C49">
      <w:pPr>
        <w:jc w:val="both"/>
      </w:pPr>
      <w:r>
        <w:t>podle ustanovení § 1746 odst. 2</w:t>
      </w:r>
      <w:r w:rsidR="000B439B">
        <w:t xml:space="preserve"> a násl. zákona č. 89/2012 Sb., občanský zákoník</w:t>
      </w:r>
      <w:r w:rsidR="006E1495">
        <w:t xml:space="preserve">, </w:t>
      </w:r>
      <w:r w:rsidR="006F5EF0">
        <w:t>ve</w:t>
      </w:r>
      <w:r w:rsidR="006E1495">
        <w:t xml:space="preserve"> znění</w:t>
      </w:r>
      <w:r w:rsidR="006F5EF0">
        <w:t xml:space="preserve"> pozdějších předpisů</w:t>
      </w:r>
      <w:r w:rsidR="000B439B">
        <w:t xml:space="preserve"> (dále jen OZ)</w:t>
      </w:r>
      <w:r w:rsidR="00F372C9">
        <w:t xml:space="preserve">, </w:t>
      </w:r>
      <w:r w:rsidR="000B439B">
        <w:t xml:space="preserve">uzavírají na </w:t>
      </w:r>
      <w:r w:rsidR="00CC73E1">
        <w:t xml:space="preserve">veřejnou zakázku malého rozsahu, zadanou mimo zadávací řízení podle § 27 písm. a) a v souladu s </w:t>
      </w:r>
      <w:r w:rsidR="00CC73E1" w:rsidRPr="00571209">
        <w:t>§ 31</w:t>
      </w:r>
      <w:r w:rsidR="00CC73E1">
        <w:t xml:space="preserve"> zákona č. 134/2016 Sb., o zadávání veřejných zakázek, </w:t>
      </w:r>
      <w:r w:rsidR="006F5EF0">
        <w:t>ve</w:t>
      </w:r>
      <w:r w:rsidR="00CC73E1">
        <w:t xml:space="preserve"> znění</w:t>
      </w:r>
      <w:r w:rsidR="006F5EF0">
        <w:t xml:space="preserve"> pozdějších předpisů</w:t>
      </w:r>
      <w:r w:rsidR="00CC73E1">
        <w:t xml:space="preserve">, </w:t>
      </w:r>
      <w:r w:rsidR="000B439B">
        <w:t xml:space="preserve">tuto </w:t>
      </w:r>
    </w:p>
    <w:p w:rsidR="002D5830" w:rsidRDefault="002D5830" w:rsidP="00D26C49">
      <w:pPr>
        <w:jc w:val="both"/>
        <w:rPr>
          <w:b/>
          <w:bCs/>
        </w:rPr>
      </w:pPr>
    </w:p>
    <w:p w:rsidR="00F85F4A" w:rsidRDefault="00D26C49" w:rsidP="00D26C49">
      <w:pPr>
        <w:jc w:val="both"/>
        <w:rPr>
          <w:b/>
          <w:bCs/>
        </w:rPr>
      </w:pPr>
      <w:r w:rsidRPr="002D5830">
        <w:rPr>
          <w:b/>
          <w:bCs/>
        </w:rPr>
        <w:lastRenderedPageBreak/>
        <w:t xml:space="preserve">rámcovou dohodu na zabezpečení služby laboratorních zkoušek textilních materiálů a výrobků </w:t>
      </w:r>
      <w:r w:rsidR="000B439B" w:rsidRPr="002D5830">
        <w:rPr>
          <w:b/>
          <w:bCs/>
        </w:rPr>
        <w:t>(dále jen „smlouva“).</w:t>
      </w:r>
    </w:p>
    <w:p w:rsidR="002D5830" w:rsidRDefault="002D5830" w:rsidP="00D26C49">
      <w:pPr>
        <w:jc w:val="both"/>
        <w:rPr>
          <w:b/>
          <w:bCs/>
        </w:rPr>
      </w:pPr>
    </w:p>
    <w:p w:rsidR="002D5830" w:rsidRPr="00D877C4" w:rsidRDefault="002D5830" w:rsidP="002D5830">
      <w:pPr>
        <w:ind w:left="426"/>
        <w:jc w:val="center"/>
        <w:rPr>
          <w:bCs/>
          <w:i/>
        </w:rPr>
      </w:pPr>
      <w:r w:rsidRPr="00D877C4">
        <w:rPr>
          <w:bCs/>
          <w:i/>
        </w:rPr>
        <w:t>Čestné prohlášení</w:t>
      </w:r>
    </w:p>
    <w:p w:rsidR="002D5830" w:rsidRPr="00F83967" w:rsidRDefault="002D5830" w:rsidP="002D5830">
      <w:pPr>
        <w:spacing w:before="120"/>
        <w:jc w:val="both"/>
        <w:rPr>
          <w:i/>
          <w:iCs/>
        </w:rPr>
      </w:pPr>
      <w:r>
        <w:rPr>
          <w:i/>
          <w:iCs/>
        </w:rPr>
        <w:t>Poskytovatel</w:t>
      </w:r>
      <w:r w:rsidRPr="00D23F24">
        <w:rPr>
          <w:i/>
          <w:iCs/>
        </w:rPr>
        <w:t xml:space="preserve"> prohlašuje, že tuto smlouvu podepsala osoba, která má právo připojit uznávaný</w:t>
      </w:r>
      <w:r>
        <w:rPr>
          <w:i/>
          <w:iCs/>
        </w:rPr>
        <w:t xml:space="preserve"> elektronický podpis a že tento podpis </w:t>
      </w:r>
      <w:r w:rsidRPr="00D23F24">
        <w:rPr>
          <w:i/>
          <w:iCs/>
        </w:rPr>
        <w:t xml:space="preserve">splňuje požadavky § 6 zákona č. 297/2016 Sb., o službách vytvářejících důvěru pro elektronické transakce, v platném znění, a </w:t>
      </w:r>
      <w:r>
        <w:rPr>
          <w:i/>
          <w:iCs/>
        </w:rPr>
        <w:t xml:space="preserve">dále, </w:t>
      </w:r>
      <w:r w:rsidRPr="00D23F24">
        <w:rPr>
          <w:i/>
          <w:iCs/>
        </w:rPr>
        <w:t xml:space="preserve">že </w:t>
      </w:r>
      <w:r>
        <w:rPr>
          <w:i/>
          <w:iCs/>
        </w:rPr>
        <w:t>tato osoba</w:t>
      </w:r>
      <w:r w:rsidRPr="00D23F24">
        <w:rPr>
          <w:i/>
          <w:iCs/>
        </w:rPr>
        <w:t xml:space="preserve"> je držitelem prostředku pro vytváření elektronických podpisů a jedná jménem </w:t>
      </w:r>
      <w:r>
        <w:rPr>
          <w:i/>
          <w:iCs/>
        </w:rPr>
        <w:t>poskytovatele</w:t>
      </w:r>
      <w:r w:rsidRPr="00D23F24">
        <w:rPr>
          <w:i/>
          <w:iCs/>
        </w:rPr>
        <w:t>.</w:t>
      </w:r>
    </w:p>
    <w:p w:rsidR="002D5830" w:rsidRPr="002D5830" w:rsidRDefault="002D5830" w:rsidP="00D26C49">
      <w:pPr>
        <w:jc w:val="both"/>
        <w:rPr>
          <w:b/>
          <w:bCs/>
        </w:rPr>
      </w:pPr>
    </w:p>
    <w:p w:rsidR="000B439B" w:rsidRPr="00A724F5" w:rsidRDefault="000B439B" w:rsidP="005E2112">
      <w:pPr>
        <w:numPr>
          <w:ilvl w:val="0"/>
          <w:numId w:val="1"/>
        </w:numPr>
        <w:tabs>
          <w:tab w:val="left" w:pos="360"/>
        </w:tabs>
        <w:spacing w:after="120"/>
        <w:ind w:left="720"/>
        <w:jc w:val="center"/>
        <w:rPr>
          <w:b/>
          <w:sz w:val="26"/>
          <w:szCs w:val="26"/>
        </w:rPr>
      </w:pPr>
      <w:r>
        <w:rPr>
          <w:b/>
          <w:sz w:val="26"/>
          <w:szCs w:val="26"/>
        </w:rPr>
        <w:t>Účel smlouvy</w:t>
      </w:r>
    </w:p>
    <w:p w:rsidR="002D5830" w:rsidRPr="00876CA4" w:rsidRDefault="002D5830" w:rsidP="005E2112">
      <w:pPr>
        <w:pStyle w:val="Zkladntextodsazen"/>
        <w:numPr>
          <w:ilvl w:val="1"/>
          <w:numId w:val="2"/>
        </w:numPr>
        <w:rPr>
          <w:iCs/>
        </w:rPr>
      </w:pPr>
      <w:r>
        <w:t xml:space="preserve">Účelem smlouvy je </w:t>
      </w:r>
      <w:r w:rsidRPr="00122A0A">
        <w:t xml:space="preserve">zabezpečení provádění laboratorních zkoušek textilních materiálů a výrobků </w:t>
      </w:r>
      <w:r>
        <w:t>z důvodu</w:t>
      </w:r>
      <w:r w:rsidRPr="00122A0A">
        <w:t xml:space="preserve"> kontrol</w:t>
      </w:r>
      <w:r>
        <w:t>y kvality výstrojních součástek</w:t>
      </w:r>
      <w:r w:rsidRPr="00122A0A">
        <w:t xml:space="preserve"> v rámci odborných úkolů</w:t>
      </w:r>
      <w:r>
        <w:t xml:space="preserve"> </w:t>
      </w:r>
      <w:r w:rsidRPr="000C7A16">
        <w:t>spojených s vývojem a inovací výstrojních součástek,</w:t>
      </w:r>
      <w:r w:rsidRPr="00122A0A">
        <w:t xml:space="preserve"> zpracování TS-MOP, </w:t>
      </w:r>
      <w:r>
        <w:t xml:space="preserve">podkladů do </w:t>
      </w:r>
      <w:r w:rsidRPr="00122A0A">
        <w:t>veřejných zakázek, mezilaboratorního porovnání</w:t>
      </w:r>
      <w:r>
        <w:t xml:space="preserve"> zkoušek (kruhové testy)</w:t>
      </w:r>
      <w:r w:rsidRPr="00122A0A">
        <w:t>, reklamací</w:t>
      </w:r>
      <w:r>
        <w:t>, přejímky materiálu do skladu.</w:t>
      </w:r>
    </w:p>
    <w:p w:rsidR="00876CA4" w:rsidRPr="00876CA4" w:rsidRDefault="00876CA4" w:rsidP="00AB1BCD">
      <w:pPr>
        <w:pStyle w:val="Zkladntextodsazen"/>
        <w:ind w:firstLine="0"/>
        <w:rPr>
          <w:iCs/>
        </w:rPr>
      </w:pPr>
    </w:p>
    <w:p w:rsidR="000B439B" w:rsidRPr="00A724F5" w:rsidRDefault="000B439B" w:rsidP="00F85F4A">
      <w:pPr>
        <w:pStyle w:val="Nadpis7"/>
        <w:spacing w:after="120"/>
        <w:ind w:left="714" w:hanging="357"/>
      </w:pPr>
      <w:r>
        <w:t>Předmět smlouvy</w:t>
      </w:r>
    </w:p>
    <w:p w:rsidR="002D5830" w:rsidRPr="002D5830" w:rsidRDefault="000B439B" w:rsidP="005E2112">
      <w:pPr>
        <w:pStyle w:val="Zkladntextodsazen"/>
        <w:numPr>
          <w:ilvl w:val="1"/>
          <w:numId w:val="4"/>
        </w:numPr>
      </w:pPr>
      <w:r>
        <w:t>Předmětem smlouvy je:</w:t>
      </w:r>
    </w:p>
    <w:p w:rsidR="002D5830" w:rsidRPr="006F5EF0" w:rsidRDefault="002D5830" w:rsidP="000846B1">
      <w:pPr>
        <w:pStyle w:val="Zkladntextodsazen"/>
        <w:numPr>
          <w:ilvl w:val="0"/>
          <w:numId w:val="6"/>
        </w:numPr>
        <w:ind w:left="714" w:hanging="357"/>
        <w:rPr>
          <w:b/>
        </w:rPr>
      </w:pPr>
      <w:r w:rsidRPr="002D5830">
        <w:t xml:space="preserve">závazek poskytovatele na své nebezpečí a na svůj náklad zabezpečit na základě postupně objednatelem zasílaných výzev laboratorní zkoušky u textilních materiálů a výrobků uvedených v příloze č. 1 této smlouvy „Seznam laboratorních zkoušek“ (dále jen „zkoušky“) a výsledky </w:t>
      </w:r>
      <w:r>
        <w:t xml:space="preserve">provedených </w:t>
      </w:r>
      <w:r w:rsidRPr="002D5830">
        <w:t>zkouše</w:t>
      </w:r>
      <w:r w:rsidR="008967DA">
        <w:t xml:space="preserve">k </w:t>
      </w:r>
      <w:r w:rsidR="008967DA" w:rsidRPr="006F5EF0">
        <w:t>doručit objednateli ve formě p</w:t>
      </w:r>
      <w:r w:rsidRPr="006F5EF0">
        <w:t>rotokolu o zkoušce včetně doručen</w:t>
      </w:r>
      <w:r w:rsidR="004852D8" w:rsidRPr="006F5EF0">
        <w:t>í</w:t>
      </w:r>
      <w:r w:rsidRPr="006F5EF0">
        <w:t xml:space="preserve"> </w:t>
      </w:r>
      <w:r w:rsidR="00B72B8A">
        <w:t xml:space="preserve">nepoužitého </w:t>
      </w:r>
      <w:r w:rsidR="00FC1AC2" w:rsidRPr="006F5EF0">
        <w:t xml:space="preserve">zbytku </w:t>
      </w:r>
      <w:r w:rsidRPr="006F5EF0">
        <w:t>vzorků (dále jen „protokol“).</w:t>
      </w:r>
    </w:p>
    <w:p w:rsidR="000B439B" w:rsidRPr="002D5830" w:rsidRDefault="000B439B" w:rsidP="000846B1">
      <w:pPr>
        <w:pStyle w:val="Zkladntextodsazen"/>
        <w:numPr>
          <w:ilvl w:val="0"/>
          <w:numId w:val="6"/>
        </w:numPr>
        <w:ind w:left="714" w:hanging="357"/>
        <w:rPr>
          <w:b/>
        </w:rPr>
      </w:pPr>
      <w:r>
        <w:t xml:space="preserve">závazek </w:t>
      </w:r>
      <w:r w:rsidR="0064365A">
        <w:t>objednatele řádně provedenou službu</w:t>
      </w:r>
      <w:r w:rsidR="004852D8">
        <w:t xml:space="preserve"> ve formě protokolu</w:t>
      </w:r>
      <w:r w:rsidR="0064365A">
        <w:t xml:space="preserve"> převzít a zaplatit za ni</w:t>
      </w:r>
      <w:r>
        <w:t xml:space="preserve"> dohodnutou cenu.</w:t>
      </w:r>
    </w:p>
    <w:p w:rsidR="00966606" w:rsidRDefault="00966606" w:rsidP="00AB1BCD">
      <w:pPr>
        <w:rPr>
          <w:b/>
          <w:sz w:val="26"/>
          <w:szCs w:val="26"/>
        </w:rPr>
      </w:pPr>
    </w:p>
    <w:p w:rsidR="000B439B" w:rsidRPr="00C53537" w:rsidRDefault="000B439B" w:rsidP="005E2112">
      <w:pPr>
        <w:numPr>
          <w:ilvl w:val="0"/>
          <w:numId w:val="1"/>
        </w:numPr>
        <w:tabs>
          <w:tab w:val="left" w:pos="360"/>
        </w:tabs>
        <w:spacing w:after="120"/>
        <w:ind w:left="357" w:hanging="357"/>
        <w:jc w:val="center"/>
        <w:rPr>
          <w:b/>
          <w:sz w:val="26"/>
          <w:szCs w:val="26"/>
        </w:rPr>
      </w:pPr>
      <w:r>
        <w:rPr>
          <w:b/>
          <w:sz w:val="26"/>
          <w:szCs w:val="26"/>
        </w:rPr>
        <w:t xml:space="preserve"> </w:t>
      </w:r>
      <w:r w:rsidR="00122F53">
        <w:rPr>
          <w:b/>
          <w:sz w:val="26"/>
          <w:szCs w:val="26"/>
        </w:rPr>
        <w:t>Cena</w:t>
      </w:r>
    </w:p>
    <w:p w:rsidR="00B62418" w:rsidRDefault="000B439B" w:rsidP="005E2112">
      <w:pPr>
        <w:pStyle w:val="Zkladntextodsazen"/>
        <w:numPr>
          <w:ilvl w:val="1"/>
          <w:numId w:val="5"/>
        </w:numPr>
      </w:pPr>
      <w:r>
        <w:t>S</w:t>
      </w:r>
      <w:r w:rsidR="004852D8">
        <w:t xml:space="preserve">mluvní strany se ve smyslu zákona č. 526/1990 Sb., o cenách, ve znění pozdějších předpisů, dohodly na ceně </w:t>
      </w:r>
      <w:r w:rsidR="004852D8" w:rsidRPr="00F04492">
        <w:t>zkoušky určené pro každý jednotlivý typ zkoušky samostatně ve výši uvedené v příloze č. 1 této</w:t>
      </w:r>
      <w:r w:rsidR="004852D8">
        <w:t xml:space="preserve"> smlouvy</w:t>
      </w:r>
      <w:r w:rsidR="004852D8" w:rsidRPr="00F04492">
        <w:t>.</w:t>
      </w:r>
    </w:p>
    <w:p w:rsidR="004852D8" w:rsidRDefault="004852D8" w:rsidP="005E2112">
      <w:pPr>
        <w:pStyle w:val="Zkladntextodsazen"/>
        <w:numPr>
          <w:ilvl w:val="1"/>
          <w:numId w:val="5"/>
        </w:numPr>
        <w:rPr>
          <w:bCs w:val="0"/>
        </w:rPr>
      </w:pPr>
      <w:r>
        <w:rPr>
          <w:bCs w:val="0"/>
        </w:rPr>
        <w:t xml:space="preserve">Ceny </w:t>
      </w:r>
      <w:r w:rsidRPr="004852D8">
        <w:t>uvedené</w:t>
      </w:r>
      <w:r>
        <w:rPr>
          <w:bCs w:val="0"/>
        </w:rPr>
        <w:t xml:space="preserve"> v příloze č. 1 smlouvy jsou cenami nejvýše přípustnými a jsou neměnné po celou dobu platnosti smlouvy s výjimkou případu, kdy dochází k úpravě výše zákonné sazby DPH. Účinností takové zákonné úpravy se ceny včetně DPH upravují dle příslušné sazby DPH.</w:t>
      </w:r>
    </w:p>
    <w:p w:rsidR="004852D8" w:rsidRPr="002A0B4E" w:rsidRDefault="00966606" w:rsidP="005E2112">
      <w:pPr>
        <w:pStyle w:val="Zkladntextodsazen"/>
        <w:numPr>
          <w:ilvl w:val="1"/>
          <w:numId w:val="5"/>
        </w:numPr>
      </w:pPr>
      <w:r w:rsidRPr="002A0B4E">
        <w:t>V</w:t>
      </w:r>
      <w:r w:rsidR="004852D8" w:rsidRPr="002A0B4E">
        <w:t> cenách jsou</w:t>
      </w:r>
      <w:r w:rsidR="000B439B" w:rsidRPr="002A0B4E">
        <w:t xml:space="preserve"> již zahr</w:t>
      </w:r>
      <w:r w:rsidR="00122F53" w:rsidRPr="002A0B4E">
        <w:t>nuty veškeré náklady poskytovatele</w:t>
      </w:r>
      <w:r w:rsidR="000B439B" w:rsidRPr="002A0B4E">
        <w:t xml:space="preserve"> souvisej</w:t>
      </w:r>
      <w:r w:rsidR="00122F53" w:rsidRPr="002A0B4E">
        <w:t>ící</w:t>
      </w:r>
      <w:r w:rsidR="003E6E9F" w:rsidRPr="002A0B4E">
        <w:t xml:space="preserve"> s prov</w:t>
      </w:r>
      <w:r w:rsidR="004852D8" w:rsidRPr="002A0B4E">
        <w:t>edením a předáním služby (např. náklady spojené s vystavením protokolu, náklady spojené s</w:t>
      </w:r>
      <w:r w:rsidR="00FC1AC2" w:rsidRPr="002A0B4E">
        <w:t xml:space="preserve"> odesláním protokolu a se zpětným </w:t>
      </w:r>
      <w:r w:rsidR="004852D8" w:rsidRPr="002A0B4E">
        <w:t xml:space="preserve">odesláním </w:t>
      </w:r>
      <w:r w:rsidR="002A0B4E" w:rsidRPr="002A0B4E">
        <w:t xml:space="preserve">zbytku </w:t>
      </w:r>
      <w:r w:rsidR="004852D8" w:rsidRPr="002A0B4E">
        <w:t>vzorků, poštovné, balné, atd.)</w:t>
      </w:r>
    </w:p>
    <w:p w:rsidR="004852D8" w:rsidRPr="004852D8" w:rsidRDefault="004852D8" w:rsidP="004852D8">
      <w:pPr>
        <w:ind w:left="567" w:hanging="567"/>
        <w:jc w:val="both"/>
        <w:rPr>
          <w:szCs w:val="26"/>
        </w:rPr>
      </w:pPr>
      <w:r>
        <w:rPr>
          <w:b/>
        </w:rPr>
        <w:t>4.</w:t>
      </w:r>
      <w:r>
        <w:rPr>
          <w:b/>
          <w:szCs w:val="26"/>
        </w:rPr>
        <w:t xml:space="preserve">4. </w:t>
      </w:r>
      <w:r>
        <w:rPr>
          <w:b/>
          <w:szCs w:val="26"/>
        </w:rPr>
        <w:tab/>
      </w:r>
      <w:r>
        <w:rPr>
          <w:szCs w:val="26"/>
        </w:rPr>
        <w:t>Objem plnění pro období sjednané ve smlouvě se předpokládá ve výši do 300.000,- Kč (slovy: tři sta tisíc korun českých) vč. DPH.</w:t>
      </w:r>
    </w:p>
    <w:p w:rsidR="004852D8" w:rsidRPr="00A00FBC" w:rsidRDefault="004852D8" w:rsidP="003C4BAF">
      <w:pPr>
        <w:jc w:val="both"/>
      </w:pPr>
    </w:p>
    <w:p w:rsidR="000B439B" w:rsidRDefault="000B439B" w:rsidP="003C4BAF">
      <w:pPr>
        <w:pStyle w:val="Nadpis7"/>
        <w:spacing w:after="120"/>
        <w:ind w:left="714" w:hanging="357"/>
      </w:pPr>
      <w:r>
        <w:t>Doba a místo plnění</w:t>
      </w:r>
    </w:p>
    <w:p w:rsidR="001A18CC" w:rsidRPr="001A18CC" w:rsidRDefault="001A18CC" w:rsidP="005E2112">
      <w:pPr>
        <w:pStyle w:val="Zkladntextodsazen"/>
        <w:numPr>
          <w:ilvl w:val="1"/>
          <w:numId w:val="7"/>
        </w:numPr>
      </w:pPr>
      <w:r>
        <w:t>Smlouva</w:t>
      </w:r>
      <w:r>
        <w:rPr>
          <w:bCs w:val="0"/>
        </w:rPr>
        <w:t xml:space="preserve"> se uzavírá na dobu určitou, a to na dobu </w:t>
      </w:r>
      <w:r>
        <w:rPr>
          <w:b/>
          <w:bCs w:val="0"/>
        </w:rPr>
        <w:t>36</w:t>
      </w:r>
      <w:r w:rsidRPr="00203542">
        <w:rPr>
          <w:b/>
          <w:bCs w:val="0"/>
        </w:rPr>
        <w:t xml:space="preserve"> měsíců</w:t>
      </w:r>
      <w:r>
        <w:rPr>
          <w:bCs w:val="0"/>
        </w:rPr>
        <w:t xml:space="preserve"> ode dne podpisu smlouvy oběma smluvními stranami.</w:t>
      </w:r>
    </w:p>
    <w:p w:rsidR="001A18CC" w:rsidRPr="001A18CC" w:rsidRDefault="001A18CC" w:rsidP="005E2112">
      <w:pPr>
        <w:pStyle w:val="Zkladntextodsazen"/>
        <w:numPr>
          <w:ilvl w:val="1"/>
          <w:numId w:val="7"/>
        </w:numPr>
      </w:pPr>
      <w:r>
        <w:t>Poskytovatel</w:t>
      </w:r>
      <w:r w:rsidRPr="00184B6B">
        <w:t xml:space="preserve"> je</w:t>
      </w:r>
      <w:r>
        <w:t xml:space="preserve"> povinen poskytovat služby postupně dle požadavků objednatele formou dílčích plnění </w:t>
      </w:r>
      <w:r w:rsidRPr="00184B6B">
        <w:t>nejpozději v d</w:t>
      </w:r>
      <w:r>
        <w:t>en, který bude uveden ve výzvě.</w:t>
      </w:r>
    </w:p>
    <w:p w:rsidR="001A18CC" w:rsidRDefault="001A18CC" w:rsidP="005E2112">
      <w:pPr>
        <w:pStyle w:val="Zkladntextodsazen"/>
        <w:numPr>
          <w:ilvl w:val="1"/>
          <w:numId w:val="7"/>
        </w:numPr>
        <w:rPr>
          <w:bCs w:val="0"/>
        </w:rPr>
      </w:pPr>
      <w:r w:rsidRPr="001A18CC">
        <w:t>Místem</w:t>
      </w:r>
      <w:r>
        <w:rPr>
          <w:bCs w:val="0"/>
        </w:rPr>
        <w:t xml:space="preserve"> dodání protokolů je Vojenské zařízení 5512 Brno, Štefánikova 53, 662 10 Brno.</w:t>
      </w:r>
    </w:p>
    <w:p w:rsidR="00A92B4A" w:rsidRDefault="001A18CC" w:rsidP="006F5EF0">
      <w:pPr>
        <w:pStyle w:val="Zkladntextodsazen"/>
        <w:numPr>
          <w:ilvl w:val="1"/>
          <w:numId w:val="7"/>
        </w:numPr>
      </w:pPr>
      <w:r w:rsidRPr="006F5EF0">
        <w:rPr>
          <w:bCs w:val="0"/>
        </w:rPr>
        <w:t xml:space="preserve">Místem </w:t>
      </w:r>
      <w:r w:rsidR="00A92B4A">
        <w:t>realizace zkoušek</w:t>
      </w:r>
      <w:r w:rsidRPr="006F5EF0">
        <w:t xml:space="preserve"> je provozovna poskytovatele</w:t>
      </w:r>
      <w:r w:rsidR="00A92B4A">
        <w:t xml:space="preserve"> na adrese</w:t>
      </w:r>
      <w:r w:rsidRPr="006F5EF0">
        <w:t xml:space="preserve">: </w:t>
      </w:r>
    </w:p>
    <w:p w:rsidR="001A18CC" w:rsidRPr="006F5EF0" w:rsidRDefault="001A18CC" w:rsidP="00A92B4A">
      <w:pPr>
        <w:pStyle w:val="Zkladntextodsazen"/>
        <w:ind w:left="480" w:firstLine="0"/>
      </w:pPr>
      <w:r w:rsidRPr="006F5EF0">
        <w:rPr>
          <w:highlight w:val="yellow"/>
        </w:rPr>
        <w:t>……………………………………………………………………</w:t>
      </w:r>
    </w:p>
    <w:p w:rsidR="001A18CC" w:rsidRDefault="001A18CC" w:rsidP="001A18CC">
      <w:pPr>
        <w:pStyle w:val="Zkladntextodsazen"/>
      </w:pPr>
    </w:p>
    <w:p w:rsidR="000B439B" w:rsidRDefault="00054BEC" w:rsidP="003C4BAF">
      <w:pPr>
        <w:pStyle w:val="Nadpis7"/>
        <w:spacing w:after="120"/>
        <w:ind w:left="714" w:hanging="357"/>
      </w:pPr>
      <w:r>
        <w:t>Podmínky provádění služby</w:t>
      </w:r>
    </w:p>
    <w:p w:rsidR="008967DA" w:rsidRPr="008967DA" w:rsidRDefault="008967DA" w:rsidP="005E2112">
      <w:pPr>
        <w:pStyle w:val="Zkladntextodsazen"/>
        <w:numPr>
          <w:ilvl w:val="1"/>
          <w:numId w:val="8"/>
        </w:numPr>
        <w:rPr>
          <w:iCs/>
        </w:rPr>
      </w:pPr>
      <w:r w:rsidRPr="00E60D93">
        <w:t>Poskytovatel bude provádět dílčí plnění na základě výzev</w:t>
      </w:r>
      <w:r>
        <w:t xml:space="preserve"> k poskytnutí plnění</w:t>
      </w:r>
      <w:r w:rsidRPr="00E60D93">
        <w:t xml:space="preserve"> postupně zasílaných objednatelem prostřednictvím </w:t>
      </w:r>
      <w:r w:rsidRPr="00500254">
        <w:t xml:space="preserve">Národního elektronického nástroje (NEN). </w:t>
      </w:r>
    </w:p>
    <w:p w:rsidR="008967DA" w:rsidRPr="002A0B4E" w:rsidRDefault="008967DA" w:rsidP="005E2112">
      <w:pPr>
        <w:pStyle w:val="Zkladntextodsazen"/>
        <w:numPr>
          <w:ilvl w:val="1"/>
          <w:numId w:val="8"/>
        </w:numPr>
        <w:rPr>
          <w:iCs/>
        </w:rPr>
      </w:pPr>
      <w:r w:rsidRPr="00FA2E52">
        <w:t>Výzvou k posky</w:t>
      </w:r>
      <w:r>
        <w:t xml:space="preserve">tnutí plnění se </w:t>
      </w:r>
      <w:r w:rsidRPr="00FA2E52">
        <w:t>rozumí jednostranný úkon o</w:t>
      </w:r>
      <w:r>
        <w:t>bjednatele adresovaný poskytovateli</w:t>
      </w:r>
      <w:r w:rsidRPr="00FA2E52">
        <w:t xml:space="preserve">, kterým objednatel specifikuje konkrétní dílčí plnění (tj. konkrétní zkoušku(y)) co do rozsahu plnění, počtu zkoušek, </w:t>
      </w:r>
      <w:r w:rsidRPr="002A0B4E">
        <w:t xml:space="preserve">použité zkušební metody  a </w:t>
      </w:r>
      <w:r w:rsidR="00B72B8A">
        <w:t>termínu dodání výsledků zkoušek</w:t>
      </w:r>
      <w:r w:rsidRPr="002A0B4E">
        <w:t xml:space="preserve">. </w:t>
      </w:r>
      <w:r w:rsidRPr="002A0B4E">
        <w:rPr>
          <w:szCs w:val="24"/>
        </w:rPr>
        <w:t>Výzva bude obsahovat údaje o identifikaci zkoušeného vzorku – tj. název materiálu, materiálové složení</w:t>
      </w:r>
      <w:r w:rsidR="00B72B8A">
        <w:rPr>
          <w:szCs w:val="24"/>
        </w:rPr>
        <w:t>, rozměry předkládaného vzorku a</w:t>
      </w:r>
      <w:r w:rsidR="00FC1AC2" w:rsidRPr="002A0B4E">
        <w:rPr>
          <w:szCs w:val="24"/>
        </w:rPr>
        <w:t xml:space="preserve"> </w:t>
      </w:r>
      <w:r w:rsidR="00B72B8A">
        <w:rPr>
          <w:szCs w:val="24"/>
        </w:rPr>
        <w:t>popř.</w:t>
      </w:r>
      <w:r w:rsidRPr="002A0B4E">
        <w:rPr>
          <w:szCs w:val="24"/>
        </w:rPr>
        <w:t xml:space="preserve"> další údaje. </w:t>
      </w:r>
    </w:p>
    <w:p w:rsidR="008967DA" w:rsidRPr="008967DA" w:rsidRDefault="008967DA" w:rsidP="005E2112">
      <w:pPr>
        <w:pStyle w:val="Zkladntextodsazen"/>
        <w:numPr>
          <w:ilvl w:val="1"/>
          <w:numId w:val="8"/>
        </w:numPr>
        <w:rPr>
          <w:iCs/>
        </w:rPr>
      </w:pPr>
      <w:r w:rsidRPr="00FA2E52">
        <w:t xml:space="preserve">Poskytovatel je povinen nejpozději </w:t>
      </w:r>
      <w:r w:rsidRPr="005E0BF6">
        <w:t>do 3 pracovních dnů</w:t>
      </w:r>
      <w:r w:rsidRPr="00FA2E52">
        <w:t xml:space="preserve"> ode dne uveřejnění úkonu „výzva k plnění“ prostřednictvím </w:t>
      </w:r>
      <w:r w:rsidRPr="008967DA">
        <w:t>elektronického tržiště NEN:</w:t>
      </w:r>
    </w:p>
    <w:p w:rsidR="008967DA" w:rsidRPr="00FA2E52" w:rsidRDefault="008967DA" w:rsidP="005E2112">
      <w:pPr>
        <w:pStyle w:val="Odstavecseseznamem"/>
        <w:numPr>
          <w:ilvl w:val="0"/>
          <w:numId w:val="16"/>
        </w:numPr>
        <w:spacing w:after="120"/>
        <w:jc w:val="both"/>
      </w:pPr>
      <w:r>
        <w:t>přijmout výzvu k plnění</w:t>
      </w:r>
      <w:r w:rsidRPr="00FA2E52">
        <w:t xml:space="preserve"> a potvrdit ji elektronickým podpisem, a to prostřednictvím</w:t>
      </w:r>
      <w:r w:rsidRPr="00FA2E52">
        <w:rPr>
          <w:bCs/>
        </w:rPr>
        <w:t xml:space="preserve"> elektronického tržiště</w:t>
      </w:r>
      <w:r>
        <w:rPr>
          <w:bCs/>
        </w:rPr>
        <w:t xml:space="preserve"> NEN</w:t>
      </w:r>
      <w:r w:rsidRPr="00FA2E52">
        <w:t>; nebo</w:t>
      </w:r>
    </w:p>
    <w:p w:rsidR="008967DA" w:rsidRPr="00A92B4A" w:rsidRDefault="00A92B4A" w:rsidP="005E2112">
      <w:pPr>
        <w:pStyle w:val="Odstavecseseznamem"/>
        <w:numPr>
          <w:ilvl w:val="0"/>
          <w:numId w:val="16"/>
        </w:numPr>
        <w:jc w:val="both"/>
      </w:pPr>
      <w:r w:rsidRPr="00A92B4A">
        <w:t>výzvu k plnění neakceptovat a zároveň objednateli sdělit důvody nepřijetí výzvy</w:t>
      </w:r>
      <w:r w:rsidR="00897653">
        <w:t xml:space="preserve">, </w:t>
      </w:r>
      <w:r w:rsidR="00897653" w:rsidRPr="00FA2E52">
        <w:t>a to prostřednictvím</w:t>
      </w:r>
      <w:r w:rsidR="00897653" w:rsidRPr="00FA2E52">
        <w:rPr>
          <w:bCs/>
        </w:rPr>
        <w:t xml:space="preserve"> elektronického tržiště</w:t>
      </w:r>
      <w:r w:rsidR="00897653">
        <w:rPr>
          <w:bCs/>
        </w:rPr>
        <w:t xml:space="preserve"> NEN.</w:t>
      </w:r>
    </w:p>
    <w:p w:rsidR="008967DA" w:rsidRPr="002A0B4E" w:rsidRDefault="008967DA" w:rsidP="002A0B4E">
      <w:pPr>
        <w:pStyle w:val="Zkladntextodsazen"/>
        <w:numPr>
          <w:ilvl w:val="1"/>
          <w:numId w:val="8"/>
        </w:numPr>
        <w:rPr>
          <w:szCs w:val="24"/>
        </w:rPr>
      </w:pPr>
      <w:r w:rsidRPr="002A0B4E">
        <w:rPr>
          <w:szCs w:val="24"/>
        </w:rPr>
        <w:t>Zkoušky budou prováděny na dodaných vzorcích od objednatele. Vzorek musí být čistý a řádně označený, popř. z</w:t>
      </w:r>
      <w:r w:rsidR="00FC1AC2" w:rsidRPr="002A0B4E">
        <w:rPr>
          <w:szCs w:val="24"/>
        </w:rPr>
        <w:t xml:space="preserve">abalený v PE folii. </w:t>
      </w:r>
      <w:r w:rsidRPr="002A0B4E">
        <w:rPr>
          <w:szCs w:val="24"/>
        </w:rPr>
        <w:t>Vzorky pro provádění zkoušek budou poskytovateli zasílány poštou nebo dopraveny objednatelem osobně.</w:t>
      </w:r>
    </w:p>
    <w:p w:rsidR="008967DA" w:rsidRPr="002A0B4E" w:rsidRDefault="0084022A" w:rsidP="002A0B4E">
      <w:pPr>
        <w:pStyle w:val="Zkladntextodsazen"/>
        <w:numPr>
          <w:ilvl w:val="1"/>
          <w:numId w:val="8"/>
        </w:numPr>
        <w:rPr>
          <w:szCs w:val="24"/>
        </w:rPr>
      </w:pPr>
      <w:r>
        <w:rPr>
          <w:szCs w:val="24"/>
        </w:rPr>
        <w:t>Nepoužitý zbytek</w:t>
      </w:r>
      <w:r w:rsidR="00FC1AC2" w:rsidRPr="002A0B4E">
        <w:rPr>
          <w:szCs w:val="24"/>
        </w:rPr>
        <w:t xml:space="preserve"> vzorku</w:t>
      </w:r>
      <w:r w:rsidR="008967DA" w:rsidRPr="002A0B4E">
        <w:rPr>
          <w:szCs w:val="24"/>
        </w:rPr>
        <w:t xml:space="preserve"> bude po provedení zkoušky </w:t>
      </w:r>
      <w:r w:rsidR="00FC1AC2" w:rsidRPr="002A0B4E">
        <w:rPr>
          <w:rStyle w:val="z00e1kladn00ed0020text0020odsazen00fd00203char"/>
        </w:rPr>
        <w:t>doručen objednateli</w:t>
      </w:r>
      <w:r w:rsidR="008967DA" w:rsidRPr="002A0B4E">
        <w:rPr>
          <w:rStyle w:val="z00e1kladn00ed0020text0020odsazen00fd00203char"/>
        </w:rPr>
        <w:t xml:space="preserve"> společně s p</w:t>
      </w:r>
      <w:r w:rsidR="008967DA" w:rsidRPr="002A0B4E">
        <w:rPr>
          <w:rStyle w:val="z00e1kladn00ed0020text0020odsazen00fd00203char"/>
          <w:szCs w:val="24"/>
        </w:rPr>
        <w:t>rotokolem o zkoušce</w:t>
      </w:r>
      <w:r w:rsidR="008967DA" w:rsidRPr="002A0B4E">
        <w:rPr>
          <w:szCs w:val="24"/>
        </w:rPr>
        <w:t xml:space="preserve"> bez ohledu na stav, v jakém se nachází.  </w:t>
      </w:r>
    </w:p>
    <w:p w:rsidR="00FC1AC2" w:rsidRPr="002A0B4E" w:rsidRDefault="008967DA" w:rsidP="002A0B4E">
      <w:pPr>
        <w:pStyle w:val="Zkladntextodsazen"/>
        <w:numPr>
          <w:ilvl w:val="1"/>
          <w:numId w:val="8"/>
        </w:numPr>
        <w:rPr>
          <w:szCs w:val="24"/>
        </w:rPr>
      </w:pPr>
      <w:r w:rsidRPr="002A0B4E">
        <w:rPr>
          <w:szCs w:val="24"/>
        </w:rPr>
        <w:t xml:space="preserve">Výsledky požadovaných zkoušek budou uvedeny v protokolu a budou doručovány objednateli elektronicky na e-mailovou adresu: navratilovaj@army.cz a následně zaslány v podobě písemného vyhotovení poštou na adresu objednatele VZ 5512 Brno, Štefánikova 53, 662 10 Brno. </w:t>
      </w:r>
    </w:p>
    <w:p w:rsidR="008967DA" w:rsidRPr="002A0B4E" w:rsidRDefault="008967DA" w:rsidP="002A0B4E">
      <w:pPr>
        <w:pStyle w:val="Zkladntextodsazen"/>
        <w:numPr>
          <w:ilvl w:val="1"/>
          <w:numId w:val="8"/>
        </w:numPr>
        <w:rPr>
          <w:szCs w:val="24"/>
        </w:rPr>
      </w:pPr>
      <w:r w:rsidRPr="002A0B4E">
        <w:rPr>
          <w:szCs w:val="24"/>
        </w:rPr>
        <w:t xml:space="preserve">Termínem dodání </w:t>
      </w:r>
      <w:r w:rsidR="00594C4A" w:rsidRPr="002A0B4E">
        <w:rPr>
          <w:szCs w:val="24"/>
        </w:rPr>
        <w:t xml:space="preserve">plnění </w:t>
      </w:r>
      <w:r w:rsidRPr="002A0B4E">
        <w:rPr>
          <w:szCs w:val="24"/>
        </w:rPr>
        <w:t xml:space="preserve">se rozumí datum </w:t>
      </w:r>
      <w:r w:rsidR="00594C4A" w:rsidRPr="002A0B4E">
        <w:rPr>
          <w:szCs w:val="24"/>
        </w:rPr>
        <w:t>převzetí písemného vyhotovení p</w:t>
      </w:r>
      <w:r w:rsidRPr="002A0B4E">
        <w:rPr>
          <w:szCs w:val="24"/>
        </w:rPr>
        <w:t>rotokolu</w:t>
      </w:r>
      <w:r w:rsidR="00594C4A" w:rsidRPr="002A0B4E">
        <w:rPr>
          <w:szCs w:val="24"/>
        </w:rPr>
        <w:t xml:space="preserve"> potvrzeného</w:t>
      </w:r>
      <w:r w:rsidRPr="002A0B4E">
        <w:rPr>
          <w:szCs w:val="24"/>
        </w:rPr>
        <w:t xml:space="preserve"> podpisem zástupce objednatele při převzetí poštovní zásilky.</w:t>
      </w:r>
      <w:r w:rsidR="002A0B4E" w:rsidRPr="002A0B4E">
        <w:rPr>
          <w:szCs w:val="24"/>
        </w:rPr>
        <w:t xml:space="preserve"> V případě osobního převzetí</w:t>
      </w:r>
      <w:r w:rsidRPr="002A0B4E">
        <w:rPr>
          <w:szCs w:val="24"/>
        </w:rPr>
        <w:t xml:space="preserve"> potvrz</w:t>
      </w:r>
      <w:r w:rsidR="00594C4A" w:rsidRPr="002A0B4E">
        <w:rPr>
          <w:szCs w:val="24"/>
        </w:rPr>
        <w:t>ením o převzetí p</w:t>
      </w:r>
      <w:r w:rsidRPr="002A0B4E">
        <w:rPr>
          <w:szCs w:val="24"/>
        </w:rPr>
        <w:t xml:space="preserve">rotokolu, který bude podepsán </w:t>
      </w:r>
      <w:r w:rsidR="004E4CA2" w:rsidRPr="002A0B4E">
        <w:rPr>
          <w:szCs w:val="24"/>
        </w:rPr>
        <w:t>přejímajícím</w:t>
      </w:r>
      <w:r w:rsidRPr="002A0B4E">
        <w:rPr>
          <w:szCs w:val="24"/>
        </w:rPr>
        <w:t>.</w:t>
      </w:r>
    </w:p>
    <w:p w:rsidR="008967DA" w:rsidRPr="00594C4A" w:rsidRDefault="008967DA" w:rsidP="005E2112">
      <w:pPr>
        <w:pStyle w:val="Zkladntextodsazen"/>
        <w:numPr>
          <w:ilvl w:val="1"/>
          <w:numId w:val="8"/>
        </w:numPr>
        <w:rPr>
          <w:szCs w:val="24"/>
        </w:rPr>
      </w:pPr>
      <w:r w:rsidRPr="00FA2E52">
        <w:rPr>
          <w:color w:val="000000"/>
          <w:szCs w:val="24"/>
        </w:rPr>
        <w:t>Objednatel má právo požadovat provádění zkoušek podle svých potřeb. Má právo některé zkoušky uvedené v příloze č. 1 této smlouvy požadovat opakovaně, případně některé zkoušky nepožadovat vůbec. V rámci jedné výzvy požadovat provedení jedné zkoušky či více zkoušek najednou.</w:t>
      </w:r>
    </w:p>
    <w:p w:rsidR="00594C4A" w:rsidRPr="00FA2E52" w:rsidRDefault="00594C4A" w:rsidP="005E2112">
      <w:pPr>
        <w:pStyle w:val="Zkladntextodsazen"/>
        <w:numPr>
          <w:ilvl w:val="1"/>
          <w:numId w:val="8"/>
        </w:numPr>
        <w:rPr>
          <w:szCs w:val="24"/>
        </w:rPr>
      </w:pPr>
      <w:r w:rsidRPr="00594C4A">
        <w:rPr>
          <w:szCs w:val="24"/>
        </w:rPr>
        <w:t>V průběhu trvání smlouvy je možné rozšířit seznam prováděných zkoušek o provedení jiných zkoušek</w:t>
      </w:r>
      <w:r>
        <w:rPr>
          <w:szCs w:val="24"/>
        </w:rPr>
        <w:t xml:space="preserve"> než zkoušek </w:t>
      </w:r>
      <w:r>
        <w:rPr>
          <w:color w:val="000000"/>
          <w:szCs w:val="24"/>
        </w:rPr>
        <w:t>uvedených</w:t>
      </w:r>
      <w:r w:rsidRPr="00FA2E52">
        <w:rPr>
          <w:color w:val="000000"/>
          <w:szCs w:val="24"/>
        </w:rPr>
        <w:t xml:space="preserve"> v příloze č. 1 této smlouvy</w:t>
      </w:r>
      <w:r>
        <w:rPr>
          <w:color w:val="000000"/>
          <w:szCs w:val="24"/>
        </w:rPr>
        <w:t>, a to</w:t>
      </w:r>
      <w:r w:rsidRPr="00594C4A">
        <w:rPr>
          <w:szCs w:val="24"/>
        </w:rPr>
        <w:t xml:space="preserve"> dle požadavků objednatele. Cenu za provedení jiné zkoušky sdělí poskytovatel objednateli na základě dotazu objednatele. K rozšíření seznamu zkoušek o jinou zkoušku bude mezi smluvními stranami uzavřen písemný dodatek ke smlouvě.</w:t>
      </w:r>
    </w:p>
    <w:p w:rsidR="00A92B4A" w:rsidRDefault="004E4CA2" w:rsidP="005E2112">
      <w:pPr>
        <w:pStyle w:val="Zkladntextodsazen"/>
        <w:numPr>
          <w:ilvl w:val="1"/>
          <w:numId w:val="8"/>
        </w:numPr>
      </w:pPr>
      <w:r>
        <w:t xml:space="preserve"> </w:t>
      </w:r>
      <w:r w:rsidR="008967DA">
        <w:t>Poskytovatel</w:t>
      </w:r>
      <w:r w:rsidR="008967DA" w:rsidRPr="00FA2E52">
        <w:t xml:space="preserve">, jako zkušební laboratoř, musí být akreditován Českým institutem pro akreditaci o.p.s. dle ČSN EN ISO/IEC 17025. </w:t>
      </w:r>
      <w:r w:rsidR="008967DA" w:rsidRPr="00FA2E52">
        <w:rPr>
          <w:color w:val="000000"/>
        </w:rPr>
        <w:t xml:space="preserve">Laboratorní zkoušky musí být provedeny jako akreditované </w:t>
      </w:r>
      <w:r w:rsidR="008967DA" w:rsidRPr="00FA2E52">
        <w:t>(mimo zkoušky pod pořadovým číslem 1</w:t>
      </w:r>
      <w:r w:rsidR="00CA20CF">
        <w:t>14 až 124</w:t>
      </w:r>
      <w:r w:rsidR="008967DA" w:rsidRPr="00FA2E52">
        <w:t xml:space="preserve"> označené </w:t>
      </w:r>
      <w:r w:rsidR="00594C4A">
        <w:t xml:space="preserve">jako </w:t>
      </w:r>
      <w:r w:rsidR="008967DA" w:rsidRPr="00FA2E52">
        <w:t xml:space="preserve">„Neakreditovaná zkouška“). </w:t>
      </w:r>
    </w:p>
    <w:p w:rsidR="008967DA" w:rsidRPr="002A0B4E" w:rsidRDefault="00A92B4A" w:rsidP="005E2112">
      <w:pPr>
        <w:pStyle w:val="Zkladntextodsazen"/>
        <w:numPr>
          <w:ilvl w:val="1"/>
          <w:numId w:val="8"/>
        </w:numPr>
      </w:pPr>
      <w:r>
        <w:t xml:space="preserve"> </w:t>
      </w:r>
      <w:r w:rsidR="004E4CA2" w:rsidRPr="002A0B4E">
        <w:t>Poskytovatel</w:t>
      </w:r>
      <w:r w:rsidR="008967DA" w:rsidRPr="002A0B4E">
        <w:t xml:space="preserve"> je v so</w:t>
      </w:r>
      <w:r w:rsidR="00594C4A" w:rsidRPr="002A0B4E">
        <w:t xml:space="preserve">uladu s ČSN EN ISO/IEC 17025 </w:t>
      </w:r>
      <w:r w:rsidR="008967DA" w:rsidRPr="002A0B4E">
        <w:t xml:space="preserve">oprávněn zadat </w:t>
      </w:r>
      <w:r>
        <w:t xml:space="preserve">akreditovanou </w:t>
      </w:r>
      <w:r w:rsidR="008967DA" w:rsidRPr="002A0B4E">
        <w:t>zkoušku, kterou není sám schopen provést, jinému subjektu. Tímto subjektem musí být výhradně akreditovaná zkušební laboratoř, která má tyto zkoušky akreditované</w:t>
      </w:r>
      <w:r w:rsidR="00594C4A" w:rsidRPr="002A0B4E">
        <w:t>.</w:t>
      </w:r>
    </w:p>
    <w:p w:rsidR="004E3A9B" w:rsidRDefault="00594C4A" w:rsidP="006331A6">
      <w:pPr>
        <w:pStyle w:val="Zkladntextodsazen"/>
        <w:numPr>
          <w:ilvl w:val="1"/>
          <w:numId w:val="8"/>
        </w:numPr>
        <w:rPr>
          <w:color w:val="000000"/>
        </w:rPr>
      </w:pPr>
      <w:r w:rsidRPr="00594C4A">
        <w:rPr>
          <w:color w:val="000000"/>
        </w:rPr>
        <w:t xml:space="preserve"> </w:t>
      </w:r>
      <w:r w:rsidRPr="006331A6">
        <w:rPr>
          <w:color w:val="000000"/>
        </w:rPr>
        <w:t>V případě akreditovaných zkoušek je objednatel v rámci objednávky oprávněn po dohodě s poskytovatelem zadat do výzvy k plnění provedení zkoušky jako neakreditované, pokud je k tomu objektivní důvod. Poskytovatel není oprávněn požadovat za provedení neakreditované zkoušky cenu vyšší než je cena stanovená v příloze č. 1 za provedení akreditované zkoušky</w:t>
      </w:r>
      <w:r w:rsidR="00437791" w:rsidRPr="006331A6">
        <w:rPr>
          <w:color w:val="000000"/>
        </w:rPr>
        <w:t>.</w:t>
      </w:r>
      <w:r w:rsidRPr="006331A6">
        <w:rPr>
          <w:color w:val="000000"/>
        </w:rPr>
        <w:t xml:space="preserve"> </w:t>
      </w:r>
    </w:p>
    <w:p w:rsidR="00437791" w:rsidRPr="006F5EF0" w:rsidRDefault="006F5EF0" w:rsidP="006F5EF0">
      <w:pPr>
        <w:pStyle w:val="Zkladntextodsazen"/>
        <w:numPr>
          <w:ilvl w:val="1"/>
          <w:numId w:val="8"/>
        </w:numPr>
        <w:rPr>
          <w:color w:val="000000"/>
        </w:rPr>
      </w:pPr>
      <w:r>
        <w:rPr>
          <w:color w:val="000000"/>
        </w:rPr>
        <w:lastRenderedPageBreak/>
        <w:t xml:space="preserve"> </w:t>
      </w:r>
      <w:r w:rsidR="00437791" w:rsidRPr="006F5EF0">
        <w:t>Poskytovatel souhlasí s podmínkou, že v případě kdy dojde ze strany objednatele k uzavření centrální smlouvy, tj. jednotné smlouvy za celý resort Ministerstva obrany na stejný předmět plnění jaký je uveden v této dohodě, stává se tato skutečnost výpovědním důvodem ze strany objednatele.</w:t>
      </w:r>
    </w:p>
    <w:p w:rsidR="00594C4A" w:rsidRPr="00594C4A" w:rsidRDefault="00594C4A" w:rsidP="00594C4A">
      <w:pPr>
        <w:pStyle w:val="Zkladntextodsazen"/>
        <w:ind w:left="480" w:firstLine="0"/>
        <w:rPr>
          <w:color w:val="000000"/>
        </w:rPr>
      </w:pPr>
    </w:p>
    <w:p w:rsidR="000B439B" w:rsidRDefault="000B439B" w:rsidP="00175A6C">
      <w:pPr>
        <w:pStyle w:val="Nadpis7"/>
        <w:spacing w:after="120"/>
        <w:ind w:left="714" w:hanging="357"/>
      </w:pPr>
      <w:r>
        <w:t>Platební a fakturační podmínky</w:t>
      </w:r>
    </w:p>
    <w:p w:rsidR="000B439B" w:rsidRDefault="00054BEC" w:rsidP="005E2112">
      <w:pPr>
        <w:pStyle w:val="Zkladntextodsazen"/>
        <w:numPr>
          <w:ilvl w:val="1"/>
          <w:numId w:val="9"/>
        </w:numPr>
        <w:rPr>
          <w:b/>
        </w:rPr>
      </w:pPr>
      <w:r>
        <w:t>Poskytovatel</w:t>
      </w:r>
      <w:r w:rsidR="000B439B">
        <w:t xml:space="preserve"> po vzniku práva fakturovat, tj. </w:t>
      </w:r>
      <w:r w:rsidR="000B439B" w:rsidRPr="006F5EF0">
        <w:rPr>
          <w:i/>
        </w:rPr>
        <w:t>okamžikem  </w:t>
      </w:r>
      <w:r w:rsidR="003C7FB0" w:rsidRPr="006F5EF0">
        <w:rPr>
          <w:i/>
        </w:rPr>
        <w:t>doručení protokolu o zkoušce</w:t>
      </w:r>
      <w:r w:rsidRPr="006F5EF0">
        <w:t>,</w:t>
      </w:r>
      <w:r>
        <w:t xml:space="preserve"> </w:t>
      </w:r>
      <w:r w:rsidR="000B439B">
        <w:t>současně doručí objednateli ve dvojím vyhotovení daňový doklad (dále jen „faktura“). Zálohové platby nebudou poskytovány.</w:t>
      </w:r>
    </w:p>
    <w:p w:rsidR="000B439B" w:rsidRDefault="000B439B" w:rsidP="005E2112">
      <w:pPr>
        <w:pStyle w:val="Zkladntextodsazen"/>
        <w:numPr>
          <w:ilvl w:val="1"/>
          <w:numId w:val="9"/>
        </w:numPr>
      </w:pPr>
      <w:r>
        <w:t>Faktura, musí obsahovat náležitosti podle zákona č. 235/2004 Sb., o dani z přidané hodnoty, ve znění pozdějších předpisů, zejména:</w:t>
      </w:r>
    </w:p>
    <w:p w:rsidR="000B439B" w:rsidRDefault="00310F65">
      <w:pPr>
        <w:tabs>
          <w:tab w:val="left" w:pos="720"/>
        </w:tabs>
        <w:ind w:left="357"/>
        <w:jc w:val="both"/>
      </w:pPr>
      <w:r>
        <w:t xml:space="preserve">-     číslo </w:t>
      </w:r>
      <w:r w:rsidR="000B439B">
        <w:t>výzvy nebo smlouvy, podle které se uskutečňuje plnění;</w:t>
      </w:r>
    </w:p>
    <w:p w:rsidR="000B439B" w:rsidRDefault="000B439B" w:rsidP="005E2112">
      <w:pPr>
        <w:pStyle w:val="Zkladntextodsazen"/>
        <w:numPr>
          <w:ilvl w:val="2"/>
          <w:numId w:val="3"/>
        </w:numPr>
      </w:pPr>
      <w:r>
        <w:t>označení dokladu jako „</w:t>
      </w:r>
      <w:r>
        <w:rPr>
          <w:b/>
        </w:rPr>
        <w:t>Daňový doklad – faktura</w:t>
      </w:r>
      <w:r>
        <w:t>“ s uvedením evidenčního čísla;</w:t>
      </w:r>
    </w:p>
    <w:p w:rsidR="000B439B" w:rsidRDefault="000B439B" w:rsidP="005E2112">
      <w:pPr>
        <w:numPr>
          <w:ilvl w:val="2"/>
          <w:numId w:val="3"/>
        </w:numPr>
        <w:jc w:val="both"/>
      </w:pPr>
      <w:r>
        <w:t xml:space="preserve">obchodní firmu nebo jméno a příjmení, popřípadě název, dodatek ke jménu </w:t>
      </w:r>
      <w:r>
        <w:br/>
        <w:t xml:space="preserve">a příjmení nebo názvu, sídlo </w:t>
      </w:r>
      <w:r w:rsidR="00310F65">
        <w:t>nebo místo podnikání poskytovatele</w:t>
      </w:r>
      <w:r>
        <w:t xml:space="preserve"> s uvedením IČ </w:t>
      </w:r>
      <w:r>
        <w:br/>
        <w:t>a DIČ;</w:t>
      </w:r>
    </w:p>
    <w:p w:rsidR="000B439B" w:rsidRPr="00310F65" w:rsidRDefault="00310F65" w:rsidP="005E2112">
      <w:pPr>
        <w:numPr>
          <w:ilvl w:val="2"/>
          <w:numId w:val="3"/>
        </w:numPr>
        <w:tabs>
          <w:tab w:val="num" w:pos="4467"/>
        </w:tabs>
        <w:suppressAutoHyphens w:val="0"/>
        <w:jc w:val="both"/>
        <w:rPr>
          <w:color w:val="000000"/>
        </w:rPr>
      </w:pPr>
      <w:r>
        <w:t>název a sídlo objednatele s uvedením IČ a DIČ -</w:t>
      </w:r>
      <w:r w:rsidRPr="00917E1C">
        <w:rPr>
          <w:color w:val="000000"/>
        </w:rPr>
        <w:t xml:space="preserve"> </w:t>
      </w:r>
      <w:r w:rsidR="00E166C9">
        <w:rPr>
          <w:color w:val="000000"/>
        </w:rPr>
        <w:t xml:space="preserve">Ministerstvo obrany, organizační složka státu, </w:t>
      </w:r>
      <w:r>
        <w:rPr>
          <w:color w:val="000000"/>
        </w:rPr>
        <w:t xml:space="preserve">na adrese </w:t>
      </w:r>
      <w:r>
        <w:t>Tychonova 1, 160 0</w:t>
      </w:r>
      <w:r w:rsidR="00175A6C">
        <w:t>0</w:t>
      </w:r>
      <w:r>
        <w:t xml:space="preserve"> Praha 6, a </w:t>
      </w:r>
      <w:r w:rsidRPr="00FC0F63">
        <w:rPr>
          <w:color w:val="000000"/>
        </w:rPr>
        <w:t>konečného příjemce Vojenské zařízení 551220, Štefánikova 53, 662 10, Brno</w:t>
      </w:r>
      <w:r>
        <w:t>;</w:t>
      </w:r>
    </w:p>
    <w:p w:rsidR="000B439B" w:rsidRDefault="000B439B" w:rsidP="005E2112">
      <w:pPr>
        <w:numPr>
          <w:ilvl w:val="2"/>
          <w:numId w:val="3"/>
        </w:numPr>
        <w:jc w:val="both"/>
      </w:pPr>
      <w:r>
        <w:t>rozsah a předmět plnění;</w:t>
      </w:r>
    </w:p>
    <w:p w:rsidR="000B439B" w:rsidRDefault="000B439B" w:rsidP="005E2112">
      <w:pPr>
        <w:numPr>
          <w:ilvl w:val="2"/>
          <w:numId w:val="3"/>
        </w:numPr>
        <w:jc w:val="both"/>
      </w:pPr>
      <w:r>
        <w:t>datum uskutečnění plnění, datum vystavení a datum splatnosti faktury;</w:t>
      </w:r>
    </w:p>
    <w:p w:rsidR="000B439B" w:rsidRDefault="00E166C9" w:rsidP="005E2112">
      <w:pPr>
        <w:numPr>
          <w:ilvl w:val="2"/>
          <w:numId w:val="3"/>
        </w:numPr>
        <w:jc w:val="both"/>
      </w:pPr>
      <w:r>
        <w:t xml:space="preserve">jednotkovou cenu služby </w:t>
      </w:r>
      <w:r w:rsidR="000B439B">
        <w:t xml:space="preserve">v Kč bez DPH a včetně DPH </w:t>
      </w:r>
    </w:p>
    <w:p w:rsidR="000B439B" w:rsidRDefault="000B439B" w:rsidP="005E2112">
      <w:pPr>
        <w:numPr>
          <w:ilvl w:val="2"/>
          <w:numId w:val="3"/>
        </w:numPr>
        <w:jc w:val="both"/>
      </w:pPr>
      <w:r>
        <w:t xml:space="preserve">označení peněžního ústavu a čísla účtu </w:t>
      </w:r>
      <w:r w:rsidR="004E3A9B">
        <w:t>poskytovatele</w:t>
      </w:r>
      <w:r>
        <w:t>, na který má být poukázána platba;</w:t>
      </w:r>
    </w:p>
    <w:p w:rsidR="000B439B" w:rsidRDefault="000B439B" w:rsidP="005E2112">
      <w:pPr>
        <w:numPr>
          <w:ilvl w:val="2"/>
          <w:numId w:val="3"/>
        </w:numPr>
        <w:jc w:val="both"/>
      </w:pPr>
      <w:r>
        <w:t>počet příloh a razítko s podp</w:t>
      </w:r>
      <w:r w:rsidR="00310F65">
        <w:t>isem odpovědné osoby poskytovatele</w:t>
      </w:r>
      <w:r>
        <w:t xml:space="preserve"> za vystavení faktury;</w:t>
      </w:r>
    </w:p>
    <w:p w:rsidR="000B439B" w:rsidRDefault="00310F65" w:rsidP="005E2112">
      <w:pPr>
        <w:numPr>
          <w:ilvl w:val="2"/>
          <w:numId w:val="3"/>
        </w:numPr>
        <w:jc w:val="both"/>
      </w:pPr>
      <w:r>
        <w:t>údaj o zápisu poskytovatele</w:t>
      </w:r>
      <w:r w:rsidR="000B439B">
        <w:t xml:space="preserve"> v obchodním rejstříku včetně spisové značky, není-li v něm zapsán údaj o zápisu z jiné evidence.</w:t>
      </w:r>
    </w:p>
    <w:p w:rsidR="000B439B" w:rsidRDefault="000B439B" w:rsidP="005E2112">
      <w:pPr>
        <w:pStyle w:val="Zkladntextodsazen"/>
        <w:numPr>
          <w:ilvl w:val="1"/>
          <w:numId w:val="9"/>
        </w:numPr>
        <w:rPr>
          <w:b/>
        </w:rPr>
      </w:pPr>
      <w:r>
        <w:t>Faktura bude objednateli doručena na adresu shodnou s adres</w:t>
      </w:r>
      <w:r w:rsidR="00F85F4A">
        <w:t>ou pro doručování korespondence</w:t>
      </w:r>
      <w:r>
        <w:t xml:space="preserve"> uvedenou v článku I. smlouvy.</w:t>
      </w:r>
    </w:p>
    <w:p w:rsidR="000B439B" w:rsidRDefault="000B439B" w:rsidP="005E2112">
      <w:pPr>
        <w:pStyle w:val="Zkladntextodsazen"/>
        <w:numPr>
          <w:ilvl w:val="1"/>
          <w:numId w:val="9"/>
        </w:numPr>
      </w:pPr>
      <w:r>
        <w:t xml:space="preserve">Splatnost faktury je </w:t>
      </w:r>
      <w:r>
        <w:rPr>
          <w:iCs/>
        </w:rPr>
        <w:t>30</w:t>
      </w:r>
      <w:r>
        <w:t xml:space="preserve"> dnů ode dne jejího doručení objednateli. </w:t>
      </w:r>
    </w:p>
    <w:p w:rsidR="000B439B" w:rsidRDefault="000B439B" w:rsidP="005E2112">
      <w:pPr>
        <w:pStyle w:val="Zkladntextodsazen"/>
        <w:numPr>
          <w:ilvl w:val="1"/>
          <w:numId w:val="9"/>
        </w:numPr>
        <w:rPr>
          <w:b/>
        </w:rPr>
      </w:pPr>
      <w:r>
        <w:t>Faktura se považuje za uhrazenou okamžikem odepsání fakturované částky z účtu objednatele a jejím smě</w:t>
      </w:r>
      <w:r w:rsidR="00310F65">
        <w:t>rováním na účet poskytovatele.</w:t>
      </w:r>
    </w:p>
    <w:p w:rsidR="000B439B" w:rsidRDefault="000B439B" w:rsidP="005E2112">
      <w:pPr>
        <w:pStyle w:val="Zkladntextodsazen"/>
        <w:numPr>
          <w:ilvl w:val="1"/>
          <w:numId w:val="9"/>
        </w:numPr>
      </w:pPr>
      <w:r>
        <w:t>Objednatel je oprávněn fakturu vrátit před uplynutím její splatnosti, neobsahuje-li některý údaj nebo doklad uvedený ve smlouvě nebo má jiné závady v obsahu nebo nedostatečný počet výtisků. Při vrácení faktury objednatel uvede důvod jejího vrácení a v případ</w:t>
      </w:r>
      <w:r w:rsidR="00310F65">
        <w:t>ě oprávněného vrácení poskytovatel</w:t>
      </w:r>
      <w:r>
        <w:t xml:space="preserve"> vystaví fakturu novou. Oprávněným vrácením faktury přestává běžet původní lhůta splatnosti a běží znovu ode dne doručení nové </w:t>
      </w:r>
      <w:r w:rsidR="00310F65">
        <w:t xml:space="preserve">faktury objednateli. Poskytovatel </w:t>
      </w:r>
      <w:r>
        <w:t>je povinen novou fakturu doručit objednateli do 10 dnů ode dne doručení opráv</w:t>
      </w:r>
      <w:r w:rsidR="00310F65">
        <w:t>něně vrácené faktury poskytovatel</w:t>
      </w:r>
      <w:r>
        <w:t>.</w:t>
      </w:r>
    </w:p>
    <w:p w:rsidR="000B439B" w:rsidRDefault="00310F65" w:rsidP="005E2112">
      <w:pPr>
        <w:pStyle w:val="Zkladntextodsazen"/>
        <w:numPr>
          <w:ilvl w:val="1"/>
          <w:numId w:val="9"/>
        </w:numPr>
      </w:pPr>
      <w:r>
        <w:t>Pokud budou u poskytovatele</w:t>
      </w:r>
      <w:r w:rsidR="000B439B">
        <w:t>, jako dodavatele zdanitelného plnění</w:t>
      </w:r>
      <w:r w:rsidR="00771201">
        <w:t>,</w:t>
      </w:r>
      <w:r w:rsidR="000B439B">
        <w:t xml:space="preserve"> shledány </w:t>
      </w:r>
      <w:r>
        <w:t>dů</w:t>
      </w:r>
      <w:r w:rsidR="000B439B">
        <w:t xml:space="preserve">vody k naplnění institutu ručení za daň podle § 109 zákona č. 235/2004 Sb., o dani z přidané hodnoty, </w:t>
      </w:r>
      <w:r w:rsidR="00771201">
        <w:t>v platném znění</w:t>
      </w:r>
      <w:r w:rsidR="000B439B">
        <w:t>, bude Ministerstvo obrany při zasílání úplaty vždy postupovat zvláštním způsobem zajištění daně podle § 109a tohoto zákona.</w:t>
      </w:r>
    </w:p>
    <w:p w:rsidR="00966606" w:rsidRDefault="00966606">
      <w:pPr>
        <w:jc w:val="both"/>
      </w:pPr>
    </w:p>
    <w:p w:rsidR="000B439B" w:rsidRDefault="000B439B" w:rsidP="003C4BAF">
      <w:pPr>
        <w:pStyle w:val="Nadpis7"/>
        <w:spacing w:after="120"/>
        <w:ind w:left="714" w:hanging="357"/>
      </w:pPr>
      <w:r>
        <w:t>Vlastnictví a odpovědnost za škodu</w:t>
      </w:r>
    </w:p>
    <w:p w:rsidR="000B439B" w:rsidRDefault="000B439B" w:rsidP="005E2112">
      <w:pPr>
        <w:pStyle w:val="Zkladntextodsazen"/>
        <w:numPr>
          <w:ilvl w:val="1"/>
          <w:numId w:val="10"/>
        </w:numPr>
      </w:pPr>
      <w:r>
        <w:t>Vlastní</w:t>
      </w:r>
      <w:r w:rsidR="00310F65">
        <w:t xml:space="preserve">kem věcí, které byly poskytovateli předány k provedení služby, je po celou dobu plnění </w:t>
      </w:r>
      <w:r>
        <w:t xml:space="preserve">objednatel. </w:t>
      </w:r>
    </w:p>
    <w:p w:rsidR="000B439B" w:rsidRPr="00B778F5" w:rsidRDefault="000B439B" w:rsidP="005E2112">
      <w:pPr>
        <w:pStyle w:val="Zkladntextodsazen"/>
        <w:numPr>
          <w:ilvl w:val="1"/>
          <w:numId w:val="10"/>
        </w:numPr>
        <w:rPr>
          <w:b/>
        </w:rPr>
      </w:pPr>
      <w:r>
        <w:t>Nebezpečí vzniku škody na v</w:t>
      </w:r>
      <w:r w:rsidR="00310F65">
        <w:t>ěcech předaných k provedení služby</w:t>
      </w:r>
      <w:r>
        <w:t xml:space="preserve"> přech</w:t>
      </w:r>
      <w:r w:rsidR="00310F65">
        <w:t>ází z objednatele na poskytovatele</w:t>
      </w:r>
      <w:r w:rsidR="000F0643">
        <w:t xml:space="preserve"> okamžikem předání věci.</w:t>
      </w:r>
    </w:p>
    <w:p w:rsidR="000B439B" w:rsidRPr="00B778F5" w:rsidRDefault="000B439B" w:rsidP="005E2112">
      <w:pPr>
        <w:pStyle w:val="Zkladntextodsazen"/>
        <w:numPr>
          <w:ilvl w:val="1"/>
          <w:numId w:val="10"/>
        </w:numPr>
        <w:rPr>
          <w:b/>
          <w:lang w:eastAsia="cs-CZ"/>
        </w:rPr>
      </w:pPr>
      <w:r>
        <w:rPr>
          <w:lang w:eastAsia="cs-CZ"/>
        </w:rPr>
        <w:lastRenderedPageBreak/>
        <w:t>Za nebezpečí škody na věcech odevzdaných k pr</w:t>
      </w:r>
      <w:r w:rsidR="00310F65">
        <w:rPr>
          <w:lang w:eastAsia="cs-CZ"/>
        </w:rPr>
        <w:t xml:space="preserve">ovedení </w:t>
      </w:r>
      <w:r w:rsidR="00BA4CA2">
        <w:rPr>
          <w:lang w:eastAsia="cs-CZ"/>
        </w:rPr>
        <w:t>služby</w:t>
      </w:r>
      <w:r w:rsidR="00310F65">
        <w:rPr>
          <w:lang w:eastAsia="cs-CZ"/>
        </w:rPr>
        <w:t xml:space="preserve"> odpovídá poskytovatel až do doby jeji</w:t>
      </w:r>
      <w:r>
        <w:rPr>
          <w:lang w:eastAsia="cs-CZ"/>
        </w:rPr>
        <w:t xml:space="preserve">ch předání </w:t>
      </w:r>
      <w:r w:rsidR="000F0643">
        <w:rPr>
          <w:lang w:eastAsia="cs-CZ"/>
        </w:rPr>
        <w:t>objednateli.</w:t>
      </w:r>
    </w:p>
    <w:p w:rsidR="00753B85" w:rsidRPr="00C164F6" w:rsidRDefault="00753B85" w:rsidP="005E2112">
      <w:pPr>
        <w:numPr>
          <w:ilvl w:val="1"/>
          <w:numId w:val="10"/>
        </w:numPr>
        <w:jc w:val="both"/>
        <w:rPr>
          <w:iCs/>
        </w:rPr>
      </w:pPr>
      <w:r w:rsidRPr="006905DA">
        <w:rPr>
          <w:iCs/>
        </w:rPr>
        <w:t xml:space="preserve">Smluvní strany výslovně vyloučily použití ustanovení </w:t>
      </w:r>
      <w:r>
        <w:t>§ 2090 odst. 1 a § 2091 OZ a sjednaly si, že v případě doručování protokolu o zkoušce prostřednictvím dopravce j</w:t>
      </w:r>
      <w:r w:rsidRPr="000953FA">
        <w:t xml:space="preserve">e </w:t>
      </w:r>
      <w:r>
        <w:t>protokol objednateli odevzdán, až mu je</w:t>
      </w:r>
      <w:r w:rsidRPr="000953FA">
        <w:t xml:space="preserve"> dopravce předá</w:t>
      </w:r>
      <w:r>
        <w:t>.</w:t>
      </w:r>
    </w:p>
    <w:p w:rsidR="00DB402A" w:rsidRDefault="000B439B" w:rsidP="005E2112">
      <w:pPr>
        <w:pStyle w:val="Zkladntextodsazen"/>
        <w:numPr>
          <w:ilvl w:val="1"/>
          <w:numId w:val="10"/>
        </w:numPr>
      </w:pPr>
      <w:r>
        <w:t>Smluvní strany se dohodly, že v případě náhrady škody se bude hradit pouze skutečná prokazatelně vzniklá škoda.</w:t>
      </w:r>
    </w:p>
    <w:p w:rsidR="00966606" w:rsidRDefault="00966606">
      <w:pPr>
        <w:jc w:val="both"/>
      </w:pPr>
    </w:p>
    <w:p w:rsidR="000B439B" w:rsidRPr="00B62418" w:rsidRDefault="000B439B" w:rsidP="003C4BAF">
      <w:pPr>
        <w:tabs>
          <w:tab w:val="left" w:pos="360"/>
        </w:tabs>
        <w:spacing w:after="120"/>
        <w:jc w:val="center"/>
      </w:pPr>
      <w:r>
        <w:rPr>
          <w:b/>
          <w:sz w:val="26"/>
          <w:szCs w:val="26"/>
        </w:rPr>
        <w:t>I</w:t>
      </w:r>
      <w:r w:rsidR="00310F65">
        <w:rPr>
          <w:b/>
          <w:sz w:val="26"/>
          <w:szCs w:val="26"/>
        </w:rPr>
        <w:t>X</w:t>
      </w:r>
      <w:r>
        <w:rPr>
          <w:b/>
          <w:sz w:val="26"/>
          <w:szCs w:val="26"/>
        </w:rPr>
        <w:t>.</w:t>
      </w:r>
      <w:r w:rsidR="00310F65">
        <w:rPr>
          <w:b/>
          <w:sz w:val="26"/>
          <w:szCs w:val="26"/>
        </w:rPr>
        <w:t xml:space="preserve"> </w:t>
      </w:r>
      <w:r w:rsidR="00753B85">
        <w:rPr>
          <w:b/>
          <w:sz w:val="26"/>
          <w:szCs w:val="26"/>
        </w:rPr>
        <w:t>Záruka za j</w:t>
      </w:r>
      <w:r>
        <w:rPr>
          <w:b/>
          <w:sz w:val="26"/>
          <w:szCs w:val="26"/>
        </w:rPr>
        <w:t>akost</w:t>
      </w:r>
      <w:r w:rsidR="00F465A6">
        <w:rPr>
          <w:b/>
          <w:sz w:val="26"/>
          <w:szCs w:val="26"/>
        </w:rPr>
        <w:t xml:space="preserve"> služby</w:t>
      </w:r>
      <w:r>
        <w:rPr>
          <w:b/>
          <w:sz w:val="26"/>
          <w:szCs w:val="26"/>
        </w:rPr>
        <w:t xml:space="preserve">, vady </w:t>
      </w:r>
      <w:r w:rsidR="00F465A6">
        <w:rPr>
          <w:b/>
          <w:sz w:val="26"/>
          <w:szCs w:val="26"/>
        </w:rPr>
        <w:t>služby</w:t>
      </w:r>
      <w:r>
        <w:rPr>
          <w:b/>
          <w:sz w:val="26"/>
          <w:szCs w:val="26"/>
        </w:rPr>
        <w:t xml:space="preserve"> a reklamace</w:t>
      </w:r>
    </w:p>
    <w:p w:rsidR="00753B85" w:rsidRPr="00753B85" w:rsidRDefault="00753B85" w:rsidP="005E2112">
      <w:pPr>
        <w:pStyle w:val="Zkladntextodsazen"/>
        <w:numPr>
          <w:ilvl w:val="1"/>
          <w:numId w:val="11"/>
        </w:numPr>
        <w:rPr>
          <w:b/>
        </w:rPr>
      </w:pPr>
      <w:r w:rsidRPr="00753B85">
        <w:t xml:space="preserve">Poskytovatel </w:t>
      </w:r>
      <w:r>
        <w:t>přejímá záruku za jakost provedení služby ve smyslu ustanovení § 2619 OZ po dobu</w:t>
      </w:r>
      <w:r w:rsidRPr="00753B85">
        <w:rPr>
          <w:i/>
        </w:rPr>
        <w:t xml:space="preserve"> </w:t>
      </w:r>
      <w:r w:rsidRPr="00753B85">
        <w:rPr>
          <w:iCs/>
        </w:rPr>
        <w:t>24 měsíců. Záruční doba neběží po dobu, po kterou objednatel nemůže užívat předmět plnění pro jeho</w:t>
      </w:r>
      <w:r>
        <w:t xml:space="preserve"> reklamované vady. Smluvní strany se výslovně dohodly, že vyskytne-li se v průběhu záruční doby skrytá vada provedené služby, má se za to, že touto vadou předmět plnění trpěl již v době předání</w:t>
      </w:r>
      <w:r w:rsidRPr="00753B85">
        <w:rPr>
          <w:i/>
        </w:rPr>
        <w:t>.</w:t>
      </w:r>
    </w:p>
    <w:p w:rsidR="00753B85" w:rsidRPr="00753B85" w:rsidRDefault="00753B85" w:rsidP="005E2112">
      <w:pPr>
        <w:pStyle w:val="Zkladntextodsazen"/>
        <w:numPr>
          <w:ilvl w:val="1"/>
          <w:numId w:val="11"/>
        </w:numPr>
        <w:rPr>
          <w:b/>
        </w:rPr>
      </w:pPr>
      <w:r w:rsidRPr="00753B85">
        <w:t>Odpovědnost</w:t>
      </w:r>
      <w:r>
        <w:t xml:space="preserve"> za vady provedené služby se řídí ustanoveními § 2615 a násl. OZ.</w:t>
      </w:r>
    </w:p>
    <w:p w:rsidR="00753B85" w:rsidRDefault="00753B85" w:rsidP="005E2112">
      <w:pPr>
        <w:pStyle w:val="Zkladntextodsazen"/>
        <w:numPr>
          <w:ilvl w:val="1"/>
          <w:numId w:val="11"/>
        </w:numPr>
        <w:rPr>
          <w:iCs/>
        </w:rPr>
      </w:pPr>
      <w:r>
        <w:t xml:space="preserve">Reklamace se uplatňují písemně prostřednictvím </w:t>
      </w:r>
      <w:r w:rsidR="007A3631" w:rsidRPr="000C1C28">
        <w:t>Národního elektronického nástroje</w:t>
      </w:r>
      <w:r w:rsidR="007A3631">
        <w:t xml:space="preserve"> (NEN)</w:t>
      </w:r>
      <w:r>
        <w:t xml:space="preserve">. </w:t>
      </w:r>
      <w:r>
        <w:rPr>
          <w:iCs/>
        </w:rPr>
        <w:t xml:space="preserve">Vady provedené služby, které se projeví během záruční doby (dále jen „vady v záruce“) uplatňuje objednatel u poskytovatele po jejich zjištění vložením oznámení o vadách </w:t>
      </w:r>
      <w:r w:rsidR="007A3631" w:rsidRPr="000C1C28">
        <w:rPr>
          <w:iCs/>
        </w:rPr>
        <w:t xml:space="preserve">prostřednictvím </w:t>
      </w:r>
      <w:r w:rsidR="007A3631" w:rsidRPr="000C1C28">
        <w:t>Národníh</w:t>
      </w:r>
      <w:r w:rsidR="007A3631">
        <w:t>o elektronického nástroje (NEN)</w:t>
      </w:r>
      <w:r>
        <w:rPr>
          <w:iCs/>
        </w:rPr>
        <w:t xml:space="preserve">. V oznámení musí být vada provedené služby popsána a uvedeno, jak se projevuje. Objednatel v oznámení uvede </w:t>
      </w:r>
      <w:r w:rsidR="007A3631">
        <w:rPr>
          <w:iCs/>
        </w:rPr>
        <w:t xml:space="preserve">vadu provedené služby, jak se vada projevuje a </w:t>
      </w:r>
      <w:r>
        <w:rPr>
          <w:iCs/>
        </w:rPr>
        <w:t xml:space="preserve">jakým způsobem </w:t>
      </w:r>
      <w:r w:rsidR="007A3631">
        <w:rPr>
          <w:iCs/>
        </w:rPr>
        <w:t xml:space="preserve">objednatel </w:t>
      </w:r>
      <w:r>
        <w:rPr>
          <w:iCs/>
        </w:rPr>
        <w:t>požaduje vadu odstranit.</w:t>
      </w:r>
    </w:p>
    <w:p w:rsidR="007A3631" w:rsidRDefault="00753B85" w:rsidP="005E2112">
      <w:pPr>
        <w:pStyle w:val="Zkladntextodsazen"/>
        <w:numPr>
          <w:ilvl w:val="1"/>
          <w:numId w:val="11"/>
        </w:numPr>
        <w:rPr>
          <w:iCs/>
        </w:rPr>
      </w:pPr>
      <w:r w:rsidRPr="007A3631">
        <w:t>Poskytovatel</w:t>
      </w:r>
      <w:r w:rsidRPr="007A3631">
        <w:rPr>
          <w:iCs/>
        </w:rPr>
        <w:t xml:space="preserve"> se k odpovědnosti za vady vyjádří </w:t>
      </w:r>
      <w:r w:rsidR="007A3631">
        <w:rPr>
          <w:iCs/>
        </w:rPr>
        <w:t>do 3 pracovních dnů po obdržení oznámení vložením vyjádření</w:t>
      </w:r>
      <w:r w:rsidR="007A3631" w:rsidRPr="000C1C28">
        <w:rPr>
          <w:iCs/>
        </w:rPr>
        <w:t xml:space="preserve"> </w:t>
      </w:r>
      <w:r w:rsidR="007A3631" w:rsidRPr="000C1C28">
        <w:t>na Národní elektronický nástroj (NEN)</w:t>
      </w:r>
      <w:r w:rsidR="007A3631">
        <w:rPr>
          <w:iCs/>
        </w:rPr>
        <w:t xml:space="preserve">. Pokud tak neučiní, má se za to, že svou odpovědnost za vady provedené služby v záruce uznal v plném rozsahu. </w:t>
      </w:r>
    </w:p>
    <w:p w:rsidR="00753B85" w:rsidRPr="006331A6" w:rsidRDefault="00753B85" w:rsidP="005E2112">
      <w:pPr>
        <w:pStyle w:val="Zkladntextodsazen"/>
        <w:numPr>
          <w:ilvl w:val="1"/>
          <w:numId w:val="11"/>
        </w:numPr>
        <w:rPr>
          <w:b/>
        </w:rPr>
      </w:pPr>
      <w:r w:rsidRPr="006331A6">
        <w:t>Poskytovatel je povinen reklamaci vyřídit do 10 dnů ode dne obdržení oprávněné reklamace.</w:t>
      </w:r>
    </w:p>
    <w:p w:rsidR="00753B85" w:rsidRPr="006331A6" w:rsidRDefault="00753B85" w:rsidP="006331A6">
      <w:pPr>
        <w:pStyle w:val="Zkladntextodsazen"/>
        <w:numPr>
          <w:ilvl w:val="1"/>
          <w:numId w:val="11"/>
        </w:numPr>
        <w:rPr>
          <w:b/>
        </w:rPr>
      </w:pPr>
      <w:r w:rsidRPr="006331A6">
        <w:t>O odstranění vady musí být sepsán protokol.</w:t>
      </w:r>
    </w:p>
    <w:p w:rsidR="00966606" w:rsidRDefault="00966606">
      <w:pPr>
        <w:jc w:val="both"/>
      </w:pPr>
    </w:p>
    <w:p w:rsidR="000B439B" w:rsidRDefault="000B439B" w:rsidP="003C4BAF">
      <w:pPr>
        <w:pStyle w:val="Nadpis4"/>
        <w:spacing w:after="120"/>
      </w:pPr>
      <w:r>
        <w:t>X. Smluvní pokuty a úrok z prodlení</w:t>
      </w:r>
    </w:p>
    <w:p w:rsidR="000B439B" w:rsidRDefault="00771201" w:rsidP="005E2112">
      <w:pPr>
        <w:pStyle w:val="Zkladntextodsazen"/>
        <w:numPr>
          <w:ilvl w:val="1"/>
          <w:numId w:val="12"/>
        </w:numPr>
      </w:pPr>
      <w:r>
        <w:t xml:space="preserve"> </w:t>
      </w:r>
      <w:r w:rsidR="004016F0">
        <w:t>V</w:t>
      </w:r>
      <w:r w:rsidR="000B439B">
        <w:t xml:space="preserve"> př</w:t>
      </w:r>
      <w:r w:rsidR="00F44988">
        <w:t>ípadě prodlení s provedením služby</w:t>
      </w:r>
      <w:r w:rsidR="00132F0F">
        <w:t xml:space="preserve"> (</w:t>
      </w:r>
      <w:r w:rsidR="004016F0">
        <w:t>dodávané na základě</w:t>
      </w:r>
      <w:r w:rsidR="00132F0F">
        <w:t xml:space="preserve"> výzvy k</w:t>
      </w:r>
      <w:r w:rsidR="004016F0">
        <w:t> </w:t>
      </w:r>
      <w:r w:rsidR="00132F0F">
        <w:t>plnění</w:t>
      </w:r>
      <w:r w:rsidR="004016F0">
        <w:t xml:space="preserve"> potvrzené poskytovatelem</w:t>
      </w:r>
      <w:r w:rsidR="00132F0F">
        <w:t>)</w:t>
      </w:r>
      <w:r w:rsidR="004016F0">
        <w:t xml:space="preserve"> </w:t>
      </w:r>
      <w:r w:rsidR="000B439B">
        <w:t xml:space="preserve">v termínu uvedeném v čl. V. </w:t>
      </w:r>
      <w:r w:rsidR="00F44988">
        <w:t xml:space="preserve">odst. </w:t>
      </w:r>
      <w:r w:rsidR="00437791">
        <w:t>5.2</w:t>
      </w:r>
      <w:r w:rsidR="000B439B">
        <w:t>.</w:t>
      </w:r>
      <w:r w:rsidR="00072779">
        <w:rPr>
          <w:i/>
        </w:rPr>
        <w:t xml:space="preserve"> </w:t>
      </w:r>
      <w:r w:rsidR="000B439B">
        <w:t>smlouvy</w:t>
      </w:r>
      <w:r w:rsidR="004016F0">
        <w:t xml:space="preserve"> zaplatí poskytovatel objednateli</w:t>
      </w:r>
      <w:r w:rsidR="000B439B">
        <w:t xml:space="preserve"> smluvní pokut</w:t>
      </w:r>
      <w:r w:rsidR="00F44988">
        <w:t>u ve výši 0,2 % z ceny služby za každý započatý den prodlení, a to</w:t>
      </w:r>
      <w:r w:rsidR="00F44988">
        <w:rPr>
          <w:sz w:val="18"/>
        </w:rPr>
        <w:t xml:space="preserve"> </w:t>
      </w:r>
      <w:r w:rsidR="00F44988">
        <w:t xml:space="preserve">až do úplného splnění závazku nebo do zániku smluvního vztahu. Smluvní strany se dohodly, že výše smluvní pokuty za dobu prodlení bude činit minimálně 50,-Kč (slovy: padesát korun českých). </w:t>
      </w:r>
      <w:r w:rsidR="000B439B">
        <w:rPr>
          <w:iCs/>
        </w:rPr>
        <w:t xml:space="preserve">Tím nejsou dotčena ustanovení čl. XII. smlouvy. </w:t>
      </w:r>
    </w:p>
    <w:p w:rsidR="000B439B" w:rsidRPr="00F85F4A" w:rsidRDefault="00F44988" w:rsidP="005E2112">
      <w:pPr>
        <w:pStyle w:val="Zkladntextodsazen"/>
        <w:numPr>
          <w:ilvl w:val="1"/>
          <w:numId w:val="12"/>
        </w:numPr>
      </w:pPr>
      <w:r>
        <w:t xml:space="preserve"> Poskytovatel</w:t>
      </w:r>
      <w:r w:rsidR="000B439B">
        <w:t xml:space="preserve"> zaplatí objednateli v případě nedodržení sjednaného termínu odstranění reklamované vady smluvní pokutu ve výši 0,2 % z ceny </w:t>
      </w:r>
      <w:r>
        <w:t>služby za každý započatý den prodlení, a to</w:t>
      </w:r>
      <w:r>
        <w:rPr>
          <w:sz w:val="18"/>
        </w:rPr>
        <w:t xml:space="preserve"> </w:t>
      </w:r>
      <w:r>
        <w:t xml:space="preserve">až </w:t>
      </w:r>
      <w:r w:rsidR="000B439B">
        <w:rPr>
          <w:iCs/>
        </w:rPr>
        <w:t>do podpis</w:t>
      </w:r>
      <w:r>
        <w:rPr>
          <w:iCs/>
        </w:rPr>
        <w:t xml:space="preserve">u protokolu o převzetí věci po </w:t>
      </w:r>
      <w:r w:rsidR="000B439B">
        <w:t>odstranění vady</w:t>
      </w:r>
      <w:r w:rsidR="000B439B">
        <w:rPr>
          <w:b/>
        </w:rPr>
        <w:t xml:space="preserve"> </w:t>
      </w:r>
      <w:r w:rsidR="000B439B">
        <w:t>nebo po provedení úkonů uvedených v předmětu smlouvy</w:t>
      </w:r>
      <w:r w:rsidR="000B439B">
        <w:rPr>
          <w:iCs/>
        </w:rPr>
        <w:t xml:space="preserve">. </w:t>
      </w:r>
      <w:r>
        <w:t xml:space="preserve">Smluvní strany se dohodly, že výše smluvní pokuty za dobu prodlení bude činit minimálně 50,-Kč (slovy: padesát korun českých). </w:t>
      </w:r>
      <w:r w:rsidR="000B439B">
        <w:rPr>
          <w:iCs/>
        </w:rPr>
        <w:t>Tím nejsou dotčena ustanovení čl. </w:t>
      </w:r>
      <w:r w:rsidR="000B439B">
        <w:t>XII.</w:t>
      </w:r>
      <w:r w:rsidR="000B439B">
        <w:rPr>
          <w:iCs/>
        </w:rPr>
        <w:t xml:space="preserve"> smlouvy. </w:t>
      </w:r>
    </w:p>
    <w:p w:rsidR="000B439B" w:rsidRDefault="00F44988" w:rsidP="005E2112">
      <w:pPr>
        <w:pStyle w:val="Zkladntextodsazen"/>
        <w:numPr>
          <w:ilvl w:val="1"/>
          <w:numId w:val="12"/>
        </w:numPr>
      </w:pPr>
      <w:r>
        <w:rPr>
          <w:iCs/>
        </w:rPr>
        <w:t xml:space="preserve"> </w:t>
      </w:r>
      <w:r w:rsidR="000B439B">
        <w:rPr>
          <w:iCs/>
        </w:rPr>
        <w:t xml:space="preserve">Objednatel zaplatí </w:t>
      </w:r>
      <w:r>
        <w:rPr>
          <w:iCs/>
        </w:rPr>
        <w:t xml:space="preserve">poskytovateli </w:t>
      </w:r>
      <w:r w:rsidR="000B439B">
        <w:t>za prodlení s úhradou faktury úrok z prodlení za každý započatý den prodlení ve výši podle ustanovení § 1970 OZ a prováděcího nařízení vlády.</w:t>
      </w:r>
    </w:p>
    <w:p w:rsidR="00966606" w:rsidRDefault="00966606" w:rsidP="005E2112">
      <w:pPr>
        <w:pStyle w:val="Zkladntextodsazen"/>
        <w:numPr>
          <w:ilvl w:val="1"/>
          <w:numId w:val="12"/>
        </w:numPr>
      </w:pPr>
      <w:r>
        <w:t xml:space="preserve"> </w:t>
      </w:r>
      <w:r>
        <w:rPr>
          <w:iCs/>
        </w:rPr>
        <w:t>Okamžik práva fakturace smluvní pokuty vzniká prvním dnem prodlení. V případě prodlení s úhradou smluvní pokuty bude pohledávka vymáhána včetně příslušenství dle nařízení vlády č. 351/2013 Sb., v platném znění.</w:t>
      </w:r>
    </w:p>
    <w:p w:rsidR="000B439B" w:rsidRDefault="00175A6C" w:rsidP="005E2112">
      <w:pPr>
        <w:pStyle w:val="Zkladntextodsazen"/>
        <w:numPr>
          <w:ilvl w:val="1"/>
          <w:numId w:val="12"/>
        </w:numPr>
      </w:pPr>
      <w:r>
        <w:t xml:space="preserve"> Smluvní pokuty a úroky z prodlení jsou splatné v den stanovený ve vyúčtování.</w:t>
      </w:r>
    </w:p>
    <w:p w:rsidR="00B62418" w:rsidRDefault="00F44988" w:rsidP="005E2112">
      <w:pPr>
        <w:pStyle w:val="Zkladntextodsazen"/>
        <w:numPr>
          <w:ilvl w:val="1"/>
          <w:numId w:val="12"/>
        </w:numPr>
      </w:pPr>
      <w:r>
        <w:lastRenderedPageBreak/>
        <w:t xml:space="preserve"> </w:t>
      </w:r>
      <w:r w:rsidR="000B439B">
        <w:t>Smluvní pokuty a úrok z prodlení hradí povinná smluvní strana bez ohledu na to, zda a v jaké výši vznikla druhé smluvní straně v této souvislosti škoda. Náhrada škody je vymahatelná samostatně vedle smluvních pokut a úroku z prodlení v plné výši.</w:t>
      </w:r>
    </w:p>
    <w:p w:rsidR="00966606" w:rsidRDefault="00966606">
      <w:pPr>
        <w:jc w:val="both"/>
      </w:pPr>
    </w:p>
    <w:p w:rsidR="000B439B" w:rsidRDefault="000B439B" w:rsidP="003C4BAF">
      <w:pPr>
        <w:pStyle w:val="Nadpis4"/>
        <w:spacing w:after="120"/>
      </w:pPr>
      <w:r>
        <w:t>XI. Zvláštní ujednání</w:t>
      </w:r>
    </w:p>
    <w:p w:rsidR="000B439B" w:rsidRDefault="00175A6C" w:rsidP="005E2112">
      <w:pPr>
        <w:pStyle w:val="Zkladntextodsazen"/>
        <w:numPr>
          <w:ilvl w:val="1"/>
          <w:numId w:val="13"/>
        </w:numPr>
        <w:rPr>
          <w:szCs w:val="20"/>
        </w:rPr>
      </w:pPr>
      <w:r>
        <w:rPr>
          <w:b/>
        </w:rPr>
        <w:t xml:space="preserve"> </w:t>
      </w:r>
      <w:r w:rsidR="000B439B">
        <w:t>Vztahy mezi smluvními stranami se řídí právním řádem České republiky</w:t>
      </w:r>
      <w:r w:rsidR="000B439B">
        <w:rPr>
          <w:i/>
        </w:rPr>
        <w:t>.</w:t>
      </w:r>
    </w:p>
    <w:p w:rsidR="000B439B" w:rsidRPr="0056007F" w:rsidRDefault="00175A6C" w:rsidP="005E2112">
      <w:pPr>
        <w:pStyle w:val="Zkladntextodsazen"/>
        <w:numPr>
          <w:ilvl w:val="1"/>
          <w:numId w:val="13"/>
        </w:numPr>
        <w:rPr>
          <w:szCs w:val="20"/>
        </w:rPr>
      </w:pPr>
      <w:r>
        <w:rPr>
          <w:b/>
          <w:bCs w:val="0"/>
          <w:szCs w:val="20"/>
        </w:rPr>
        <w:t xml:space="preserve"> </w:t>
      </w:r>
      <w:r w:rsidR="000B439B">
        <w:rPr>
          <w:szCs w:val="20"/>
        </w:rPr>
        <w:t>Ve smluvně výslovně neupravených otázkác</w:t>
      </w:r>
      <w:r w:rsidR="00F85F4A">
        <w:rPr>
          <w:szCs w:val="20"/>
        </w:rPr>
        <w:t xml:space="preserve">h se tento závazkový vztah řídí </w:t>
      </w:r>
      <w:r w:rsidR="000B439B" w:rsidRPr="00F85F4A">
        <w:rPr>
          <w:szCs w:val="20"/>
        </w:rPr>
        <w:t>ustanoveními OZ.</w:t>
      </w:r>
    </w:p>
    <w:p w:rsidR="0056007F" w:rsidRPr="000C1C28" w:rsidRDefault="0056007F" w:rsidP="005E2112">
      <w:pPr>
        <w:numPr>
          <w:ilvl w:val="1"/>
          <w:numId w:val="13"/>
        </w:numPr>
        <w:jc w:val="both"/>
        <w:rPr>
          <w:bCs/>
        </w:rPr>
      </w:pPr>
      <w:r>
        <w:rPr>
          <w:bCs/>
        </w:rPr>
        <w:t xml:space="preserve"> Poskytovatel prohlašuje, že dodaná</w:t>
      </w:r>
      <w:r w:rsidRPr="000C1C28">
        <w:rPr>
          <w:bCs/>
        </w:rPr>
        <w:t xml:space="preserve"> </w:t>
      </w:r>
      <w:r>
        <w:rPr>
          <w:bCs/>
        </w:rPr>
        <w:t>služba není zatížena</w:t>
      </w:r>
      <w:r w:rsidRPr="000C1C28">
        <w:rPr>
          <w:bCs/>
        </w:rPr>
        <w:t xml:space="preserve"> žádnými právy třetích osob, ke kterým </w:t>
      </w:r>
      <w:r>
        <w:rPr>
          <w:bCs/>
        </w:rPr>
        <w:t>poskytovatel</w:t>
      </w:r>
      <w:r w:rsidRPr="000C1C28">
        <w:rPr>
          <w:bCs/>
        </w:rPr>
        <w:t xml:space="preserve"> nedisponuje výkonem práva užití. </w:t>
      </w:r>
      <w:r>
        <w:rPr>
          <w:bCs/>
        </w:rPr>
        <w:t>Poskytovatel</w:t>
      </w:r>
      <w:r w:rsidRPr="000C1C28">
        <w:rPr>
          <w:bCs/>
        </w:rPr>
        <w:t xml:space="preserve"> odpovídá za případné porušení práv z průmyslového nebo jiného duševního vlastnictví třetích osob.</w:t>
      </w:r>
    </w:p>
    <w:p w:rsidR="0056007F" w:rsidRDefault="0056007F" w:rsidP="005E2112">
      <w:pPr>
        <w:numPr>
          <w:ilvl w:val="1"/>
          <w:numId w:val="13"/>
        </w:numPr>
        <w:jc w:val="both"/>
        <w:rPr>
          <w:bCs/>
        </w:rPr>
      </w:pPr>
      <w:r>
        <w:rPr>
          <w:bCs/>
        </w:rPr>
        <w:t xml:space="preserve"> </w:t>
      </w:r>
      <w:r w:rsidRPr="000C1C28">
        <w:rPr>
          <w:bCs/>
        </w:rPr>
        <w:t>Smluvní strany se dohodly, že si bezodkladně sdělí skutečnosti, které se týkají změn některého ze základních identifikačních údajů, včetně právního nástupnictví.</w:t>
      </w:r>
    </w:p>
    <w:p w:rsidR="0056007F" w:rsidRDefault="0056007F" w:rsidP="005E2112">
      <w:pPr>
        <w:pStyle w:val="Zkladntextodsazen"/>
        <w:numPr>
          <w:ilvl w:val="1"/>
          <w:numId w:val="13"/>
        </w:numPr>
      </w:pPr>
      <w:r w:rsidRPr="00674095">
        <w:t xml:space="preserve">V případě vstupu </w:t>
      </w:r>
      <w:r>
        <w:t>poskytovatele</w:t>
      </w:r>
      <w:r w:rsidRPr="00674095">
        <w:t xml:space="preserve"> do likvidace, návrhu na prohlášení konkurzu nebo vyrovnání nebo v případě podání návrhu na zahájení insolvenčního řízení vůči </w:t>
      </w:r>
      <w:r>
        <w:t>poskytovateli</w:t>
      </w:r>
      <w:r w:rsidRPr="00674095">
        <w:t xml:space="preserve">, je </w:t>
      </w:r>
      <w:r>
        <w:t>poskytovatel</w:t>
      </w:r>
      <w:r w:rsidRPr="00674095">
        <w:t xml:space="preserve"> povinen tuto skutečnost ihned sdělit </w:t>
      </w:r>
      <w:r w:rsidR="004016F0">
        <w:t>objednateli</w:t>
      </w:r>
      <w:r w:rsidRPr="00674095">
        <w:t>.</w:t>
      </w:r>
    </w:p>
    <w:p w:rsidR="0056007F" w:rsidRPr="005B2ABA" w:rsidRDefault="00175A6C" w:rsidP="005E2112">
      <w:pPr>
        <w:pStyle w:val="Zkladntextodsazen"/>
        <w:numPr>
          <w:ilvl w:val="1"/>
          <w:numId w:val="13"/>
        </w:numPr>
        <w:rPr>
          <w:bCs w:val="0"/>
        </w:rPr>
      </w:pPr>
      <w:r>
        <w:t xml:space="preserve"> </w:t>
      </w:r>
      <w:r w:rsidR="0056007F">
        <w:t xml:space="preserve">Poskytovatel bere na vědomí, že objednatel bude osobní údaje poskytnuté na základě této smlouvy zpracovávat v souladu s Nařízením Evropského parlamentu </w:t>
      </w:r>
      <w:r w:rsidR="0056007F">
        <w:br/>
        <w:t xml:space="preserve">a Rady (EU) č. 2016/679, o ochraně fyzických osob v souvislosti </w:t>
      </w:r>
      <w:r w:rsidR="0056007F">
        <w:br/>
        <w:t xml:space="preserve">se zpracováním osobních údajů a o volném pohybu těchto údajů a o zrušení směrnice 95/46/ES (obecné nařízení o ochraně osobních údajů). Poskytovatel bere na vědomí, že objednatel je povinen umožnit přístup k informacím ve smyslu § 2 odst. 1 zákona </w:t>
      </w:r>
      <w:r w:rsidR="0056007F">
        <w:br/>
        <w:t>č. 106/1999 Sb., o svobodném přístupu k informacím, ve znění pozdějších předpisů.</w:t>
      </w:r>
    </w:p>
    <w:p w:rsidR="0056007F" w:rsidRPr="0056007F" w:rsidRDefault="0056007F" w:rsidP="005E2112">
      <w:pPr>
        <w:pStyle w:val="Zkladntextodsazen"/>
        <w:numPr>
          <w:ilvl w:val="1"/>
          <w:numId w:val="13"/>
        </w:numPr>
        <w:rPr>
          <w:bCs w:val="0"/>
        </w:rPr>
      </w:pPr>
      <w:r>
        <w:t xml:space="preserve"> Poskytovatel</w:t>
      </w:r>
      <w:r w:rsidRPr="008F0E29">
        <w:t xml:space="preserve"> souhlasí s uveřejněním údajů v této smlouvě v registru smluv dle zákona č. 340/2015 Sb., o zvláštních podmínkách účinnosti některých smluv, uveřejňování těchto smluv a o registru smluv, v platném znění (dále jen „Registr smluv“).</w:t>
      </w:r>
    </w:p>
    <w:p w:rsidR="0056007F" w:rsidRPr="0056007F" w:rsidRDefault="0056007F" w:rsidP="005E2112">
      <w:pPr>
        <w:pStyle w:val="Zkladntextodsazen"/>
        <w:numPr>
          <w:ilvl w:val="1"/>
          <w:numId w:val="13"/>
        </w:numPr>
        <w:rPr>
          <w:bCs w:val="0"/>
        </w:rPr>
      </w:pPr>
      <w:r>
        <w:t xml:space="preserve"> P</w:t>
      </w:r>
      <w:r w:rsidRPr="008F0E29">
        <w:t xml:space="preserve">ísemná </w:t>
      </w:r>
      <w:r w:rsidRPr="0056007F">
        <w:t>komunikace</w:t>
      </w:r>
      <w:r w:rsidRPr="008F0E29">
        <w:t xml:space="preserve"> mezi smluvními stranami týkající se</w:t>
      </w:r>
      <w:r>
        <w:t xml:space="preserve"> této smlouvy je prováděna</w:t>
      </w:r>
      <w:r w:rsidRPr="008F0E29">
        <w:t xml:space="preserve"> prostřednictvím Národního elektronického nástroje (NEN), v případě nefunkčnosti NENu z důvodu jeho nedostupnosti se dokumenty zasílají faxem na číslo +420973442333.</w:t>
      </w:r>
    </w:p>
    <w:p w:rsidR="00966606" w:rsidRDefault="00966606" w:rsidP="003C4BAF"/>
    <w:p w:rsidR="000B439B" w:rsidRDefault="000B439B" w:rsidP="003C4BAF">
      <w:pPr>
        <w:pStyle w:val="Nadpis4"/>
        <w:spacing w:after="120"/>
      </w:pPr>
      <w:r>
        <w:t>XII. Zánik smluvního vztahu</w:t>
      </w:r>
    </w:p>
    <w:p w:rsidR="00F0660B" w:rsidRPr="00F0660B" w:rsidRDefault="005012B5" w:rsidP="002A0B4E">
      <w:pPr>
        <w:numPr>
          <w:ilvl w:val="1"/>
          <w:numId w:val="15"/>
        </w:numPr>
        <w:jc w:val="both"/>
      </w:pPr>
      <w:r>
        <w:t xml:space="preserve"> Smluvní </w:t>
      </w:r>
      <w:r w:rsidRPr="002A0B4E">
        <w:rPr>
          <w:szCs w:val="20"/>
        </w:rPr>
        <w:t>strany</w:t>
      </w:r>
      <w:r>
        <w:t xml:space="preserve"> se dohodly, že smluvní vztah zaniká v těchto případech:</w:t>
      </w:r>
    </w:p>
    <w:p w:rsidR="005012B5" w:rsidRDefault="005012B5" w:rsidP="002A0B4E">
      <w:pPr>
        <w:numPr>
          <w:ilvl w:val="0"/>
          <w:numId w:val="17"/>
        </w:numPr>
        <w:suppressAutoHyphens w:val="0"/>
        <w:jc w:val="both"/>
      </w:pPr>
      <w:r>
        <w:t xml:space="preserve">splněním </w:t>
      </w:r>
      <w:r w:rsidRPr="002A0B4E">
        <w:t>všech</w:t>
      </w:r>
      <w:r>
        <w:t xml:space="preserve"> závazků řádně a včas;</w:t>
      </w:r>
    </w:p>
    <w:p w:rsidR="005012B5" w:rsidRPr="002A0B4E" w:rsidRDefault="005012B5" w:rsidP="002A0B4E">
      <w:pPr>
        <w:numPr>
          <w:ilvl w:val="0"/>
          <w:numId w:val="17"/>
        </w:numPr>
        <w:suppressAutoHyphens w:val="0"/>
        <w:jc w:val="both"/>
      </w:pPr>
      <w:r w:rsidRPr="002A0B4E">
        <w:t>dohodou smluvních stran při vzájemném vyrovnání účelně vynaložených a prokazatelně doložených nákladů ke dni zániku smlouvy;</w:t>
      </w:r>
    </w:p>
    <w:p w:rsidR="005012B5" w:rsidRPr="002A0B4E" w:rsidRDefault="005012B5" w:rsidP="002A0B4E">
      <w:pPr>
        <w:numPr>
          <w:ilvl w:val="0"/>
          <w:numId w:val="17"/>
        </w:numPr>
        <w:suppressAutoHyphens w:val="0"/>
        <w:jc w:val="both"/>
      </w:pPr>
      <w:r w:rsidRPr="002A0B4E">
        <w:t>jednostranným odstoupením od smlouvy objednatelem pro její podstatné porušení poskytovatelem;</w:t>
      </w:r>
    </w:p>
    <w:p w:rsidR="00437791" w:rsidRPr="004016F0" w:rsidRDefault="00437791" w:rsidP="002A0B4E">
      <w:pPr>
        <w:numPr>
          <w:ilvl w:val="0"/>
          <w:numId w:val="17"/>
        </w:numPr>
        <w:suppressAutoHyphens w:val="0"/>
        <w:jc w:val="both"/>
      </w:pPr>
      <w:r w:rsidRPr="004016F0">
        <w:t xml:space="preserve">výpovědí </w:t>
      </w:r>
      <w:r w:rsidR="006F4B54" w:rsidRPr="004016F0">
        <w:t xml:space="preserve">ze strany objednatele </w:t>
      </w:r>
      <w:r w:rsidRPr="004016F0">
        <w:t>s jednoměsíční výpovědní lhůtou, přičemž výpovědní doba začíná běžet prvním dnem následujícího měsíce po doručení výpovědí druhé smluvní straně;</w:t>
      </w:r>
    </w:p>
    <w:p w:rsidR="00F0660B" w:rsidRPr="002A0B4E" w:rsidRDefault="00437791" w:rsidP="002A0B4E">
      <w:pPr>
        <w:numPr>
          <w:ilvl w:val="0"/>
          <w:numId w:val="17"/>
        </w:numPr>
        <w:suppressAutoHyphens w:val="0"/>
        <w:jc w:val="both"/>
      </w:pPr>
      <w:r w:rsidRPr="002A0B4E">
        <w:t>výpovědí z důvodu</w:t>
      </w:r>
      <w:r w:rsidR="00A92B4A">
        <w:t xml:space="preserve"> uvedeného v článku VI. bod 6.13</w:t>
      </w:r>
      <w:r w:rsidR="002A0B4E">
        <w:t>.</w:t>
      </w:r>
      <w:r w:rsidR="006331A6">
        <w:t xml:space="preserve"> </w:t>
      </w:r>
      <w:r w:rsidRPr="002A0B4E">
        <w:t>smlouvy, přičemž k ukončení smluvního vztahu dojde v den, kdy objednatel odešle poskytovateli prostřednictvím Národního elektronického nástroje (NEN) výpověď.</w:t>
      </w:r>
    </w:p>
    <w:p w:rsidR="005012B5" w:rsidRDefault="005012B5" w:rsidP="005E2112">
      <w:pPr>
        <w:numPr>
          <w:ilvl w:val="1"/>
          <w:numId w:val="15"/>
        </w:numPr>
        <w:jc w:val="both"/>
        <w:rPr>
          <w:szCs w:val="20"/>
        </w:rPr>
      </w:pPr>
      <w:r>
        <w:rPr>
          <w:szCs w:val="20"/>
        </w:rPr>
        <w:t xml:space="preserve"> Smluvní strany se dohodly, že podstatným porušením smlouvy </w:t>
      </w:r>
      <w:r w:rsidR="00437791">
        <w:rPr>
          <w:szCs w:val="20"/>
        </w:rPr>
        <w:t xml:space="preserve">ze strany poskytovatele </w:t>
      </w:r>
      <w:r>
        <w:rPr>
          <w:szCs w:val="20"/>
        </w:rPr>
        <w:t>je zejména:</w:t>
      </w:r>
    </w:p>
    <w:p w:rsidR="00437791" w:rsidRDefault="00437791" w:rsidP="00A92B4A">
      <w:pPr>
        <w:numPr>
          <w:ilvl w:val="0"/>
          <w:numId w:val="19"/>
        </w:numPr>
        <w:suppressAutoHyphens w:val="0"/>
        <w:jc w:val="both"/>
      </w:pPr>
      <w:r w:rsidRPr="0064330F">
        <w:rPr>
          <w:bCs/>
        </w:rPr>
        <w:t>prodlení</w:t>
      </w:r>
      <w:r>
        <w:t xml:space="preserve"> s dodáním služby v termínu, který bude uveden ve výzvě, o více jak </w:t>
      </w:r>
      <w:r w:rsidRPr="0064330F">
        <w:rPr>
          <w:iCs/>
        </w:rPr>
        <w:t>5</w:t>
      </w:r>
      <w:r>
        <w:t xml:space="preserve"> dní;</w:t>
      </w:r>
    </w:p>
    <w:p w:rsidR="00437791" w:rsidRPr="00A92B4A" w:rsidRDefault="00437791" w:rsidP="00A92B4A">
      <w:pPr>
        <w:pStyle w:val="Zkladntextodsazen"/>
        <w:numPr>
          <w:ilvl w:val="0"/>
          <w:numId w:val="19"/>
        </w:numPr>
        <w:suppressAutoHyphens w:val="0"/>
      </w:pPr>
      <w:r w:rsidRPr="00A92B4A">
        <w:t>nepotvrzení výzvy k poskytnutí plnění v souladu se smlouvou do 5 pracovních dnů od vložení výzvy na Ná</w:t>
      </w:r>
      <w:r w:rsidR="0056007F" w:rsidRPr="00A92B4A">
        <w:t>rodní elektronický nástroj (NEN)</w:t>
      </w:r>
      <w:r w:rsidRPr="00A92B4A">
        <w:t>;</w:t>
      </w:r>
    </w:p>
    <w:p w:rsidR="00437791" w:rsidRPr="00437791" w:rsidRDefault="00437791" w:rsidP="00A92B4A">
      <w:pPr>
        <w:pStyle w:val="Zkladntextodsazen"/>
        <w:keepNext/>
        <w:numPr>
          <w:ilvl w:val="0"/>
          <w:numId w:val="19"/>
        </w:numPr>
        <w:tabs>
          <w:tab w:val="left" w:pos="540"/>
          <w:tab w:val="num" w:pos="993"/>
        </w:tabs>
        <w:rPr>
          <w:bCs w:val="0"/>
        </w:rPr>
      </w:pPr>
      <w:r>
        <w:lastRenderedPageBreak/>
        <w:t>prodlení s odstraněním vad o více než 10 dní;</w:t>
      </w:r>
    </w:p>
    <w:p w:rsidR="00437791" w:rsidRPr="00F53F7B" w:rsidRDefault="00437791" w:rsidP="00A92B4A">
      <w:pPr>
        <w:pStyle w:val="Zkladntextodsazen"/>
        <w:keepNext/>
        <w:numPr>
          <w:ilvl w:val="0"/>
          <w:numId w:val="19"/>
        </w:numPr>
        <w:tabs>
          <w:tab w:val="left" w:pos="360"/>
          <w:tab w:val="left" w:pos="540"/>
          <w:tab w:val="num" w:pos="993"/>
        </w:tabs>
      </w:pPr>
      <w:r>
        <w:t>nedodržení ujednání o záruce za jakost provedení služby.</w:t>
      </w:r>
    </w:p>
    <w:p w:rsidR="00966606" w:rsidRDefault="00966606" w:rsidP="003C4BAF">
      <w:pPr>
        <w:jc w:val="both"/>
        <w:rPr>
          <w:szCs w:val="20"/>
        </w:rPr>
      </w:pPr>
    </w:p>
    <w:p w:rsidR="0056007F" w:rsidRPr="00492FD9" w:rsidRDefault="0056007F" w:rsidP="0056007F">
      <w:pPr>
        <w:keepNext/>
        <w:tabs>
          <w:tab w:val="left" w:pos="360"/>
        </w:tabs>
        <w:spacing w:after="120"/>
        <w:jc w:val="center"/>
        <w:outlineLvl w:val="0"/>
        <w:rPr>
          <w:b/>
        </w:rPr>
      </w:pPr>
      <w:r w:rsidRPr="000C1C28">
        <w:rPr>
          <w:b/>
        </w:rPr>
        <w:t>XIII.  Závěrečná</w:t>
      </w:r>
      <w:r w:rsidRPr="000C1C28">
        <w:t xml:space="preserve"> </w:t>
      </w:r>
      <w:r w:rsidRPr="000C1C28">
        <w:rPr>
          <w:b/>
        </w:rPr>
        <w:t>ustanovení</w:t>
      </w:r>
    </w:p>
    <w:p w:rsidR="0056007F" w:rsidRPr="00492FD9" w:rsidRDefault="0056007F" w:rsidP="005E2112">
      <w:pPr>
        <w:pStyle w:val="Odstavecseseznamem"/>
        <w:numPr>
          <w:ilvl w:val="1"/>
          <w:numId w:val="18"/>
        </w:numPr>
        <w:jc w:val="both"/>
        <w:rPr>
          <w:bCs/>
        </w:rPr>
      </w:pPr>
      <w:r>
        <w:rPr>
          <w:bCs/>
        </w:rPr>
        <w:t xml:space="preserve"> </w:t>
      </w:r>
      <w:r w:rsidRPr="000C1C28">
        <w:rPr>
          <w:bCs/>
        </w:rPr>
        <w:t>Smlouva je vyhotovena v jediném výtisku s připojenými elektronickými podpisy smluvních stran.</w:t>
      </w:r>
    </w:p>
    <w:p w:rsidR="0056007F" w:rsidRPr="000C1C28" w:rsidRDefault="0056007F" w:rsidP="005E2112">
      <w:pPr>
        <w:pStyle w:val="Odstavecseseznamem"/>
        <w:numPr>
          <w:ilvl w:val="1"/>
          <w:numId w:val="18"/>
        </w:numPr>
        <w:jc w:val="both"/>
        <w:rPr>
          <w:b/>
          <w:bCs/>
          <w:szCs w:val="16"/>
        </w:rPr>
      </w:pPr>
      <w:r>
        <w:rPr>
          <w:b/>
          <w:bCs/>
        </w:rPr>
        <w:t xml:space="preserve"> </w:t>
      </w:r>
      <w:r w:rsidRPr="000C1C28">
        <w:rPr>
          <w:bCs/>
        </w:rPr>
        <w:t>Smlouva může být měněna či doplňována vzájemně odsouhlasenými a podepsanými písemnými a vzestupně očíslovanými dodatky, které se stávají její nedílnou součástí.</w:t>
      </w:r>
    </w:p>
    <w:p w:rsidR="0056007F" w:rsidRPr="000C1C28" w:rsidRDefault="004016F0" w:rsidP="005E2112">
      <w:pPr>
        <w:pStyle w:val="Odstavecseseznamem"/>
        <w:numPr>
          <w:ilvl w:val="1"/>
          <w:numId w:val="18"/>
        </w:numPr>
        <w:jc w:val="both"/>
        <w:rPr>
          <w:bCs/>
          <w:szCs w:val="16"/>
        </w:rPr>
      </w:pPr>
      <w:r>
        <w:rPr>
          <w:bCs/>
          <w:szCs w:val="16"/>
        </w:rPr>
        <w:t xml:space="preserve"> </w:t>
      </w:r>
      <w:r w:rsidR="0056007F" w:rsidRPr="000C1C28">
        <w:rPr>
          <w:bCs/>
          <w:szCs w:val="20"/>
        </w:rPr>
        <w:t>Smluvní strany prohlašují, že jim nejsou známy žádné skutečnosti, které by uzavření smlouvy vylučovaly a berou na vědomí, že v plném rozsahu nesou veškeré právní důsledky plynoucí z vědomě jimi udaných nepravdivých údajů.</w:t>
      </w:r>
      <w:r w:rsidR="0056007F" w:rsidRPr="000C1C28">
        <w:rPr>
          <w:bCs/>
          <w:szCs w:val="16"/>
        </w:rPr>
        <w:t xml:space="preserve"> Na důkaz svého souhlasu s obsahem smlouvy připojují pod ní své podpisy.</w:t>
      </w:r>
    </w:p>
    <w:p w:rsidR="0056007F" w:rsidRDefault="0056007F" w:rsidP="005E2112">
      <w:pPr>
        <w:pStyle w:val="Odstavecseseznamem"/>
        <w:numPr>
          <w:ilvl w:val="1"/>
          <w:numId w:val="18"/>
        </w:numPr>
        <w:jc w:val="both"/>
        <w:rPr>
          <w:bCs/>
          <w:iCs/>
          <w:szCs w:val="16"/>
        </w:rPr>
      </w:pPr>
      <w:r>
        <w:rPr>
          <w:b/>
          <w:bCs/>
          <w:szCs w:val="16"/>
        </w:rPr>
        <w:t xml:space="preserve"> </w:t>
      </w:r>
      <w:r w:rsidRPr="000C1C28">
        <w:rPr>
          <w:bCs/>
          <w:szCs w:val="16"/>
        </w:rPr>
        <w:t xml:space="preserve">Smlouva nabývá platnosti </w:t>
      </w:r>
      <w:r w:rsidRPr="000C1C28">
        <w:rPr>
          <w:bCs/>
          <w:iCs/>
          <w:szCs w:val="16"/>
        </w:rPr>
        <w:t>dnem jejího podpisu poslední smluvní stranou a účinnosti dnem jejího zveřejnění v Registru smluv.</w:t>
      </w:r>
    </w:p>
    <w:p w:rsidR="006B588A" w:rsidRPr="0056007F" w:rsidRDefault="0056007F" w:rsidP="005E2112">
      <w:pPr>
        <w:pStyle w:val="Odstavecseseznamem"/>
        <w:numPr>
          <w:ilvl w:val="1"/>
          <w:numId w:val="18"/>
        </w:numPr>
        <w:jc w:val="both"/>
        <w:rPr>
          <w:iCs/>
        </w:rPr>
      </w:pPr>
      <w:r w:rsidRPr="0056007F">
        <w:rPr>
          <w:bCs/>
          <w:iCs/>
          <w:szCs w:val="16"/>
        </w:rPr>
        <w:t xml:space="preserve"> </w:t>
      </w:r>
      <w:r>
        <w:t xml:space="preserve">Nedílnou </w:t>
      </w:r>
      <w:r w:rsidRPr="0056007F">
        <w:rPr>
          <w:bCs/>
          <w:szCs w:val="16"/>
        </w:rPr>
        <w:t>součástí</w:t>
      </w:r>
      <w:r>
        <w:t xml:space="preserve"> smlouvy je příloha č. 1 – </w:t>
      </w:r>
      <w:r w:rsidRPr="002D5830">
        <w:t>„Seznam laboratorních zkoušek“</w:t>
      </w:r>
    </w:p>
    <w:tbl>
      <w:tblPr>
        <w:tblW w:w="9639" w:type="dxa"/>
        <w:tblInd w:w="-470" w:type="dxa"/>
        <w:tblLayout w:type="fixed"/>
        <w:tblCellMar>
          <w:left w:w="70" w:type="dxa"/>
          <w:right w:w="70" w:type="dxa"/>
        </w:tblCellMar>
        <w:tblLook w:val="0000" w:firstRow="0" w:lastRow="0" w:firstColumn="0" w:lastColumn="0" w:noHBand="0" w:noVBand="0"/>
      </w:tblPr>
      <w:tblGrid>
        <w:gridCol w:w="4500"/>
        <w:gridCol w:w="720"/>
        <w:gridCol w:w="4419"/>
      </w:tblGrid>
      <w:tr w:rsidR="00D26C49" w:rsidTr="00D26C49">
        <w:trPr>
          <w:trHeight w:val="528"/>
        </w:trPr>
        <w:tc>
          <w:tcPr>
            <w:tcW w:w="4500" w:type="dxa"/>
          </w:tcPr>
          <w:p w:rsidR="00D26C49" w:rsidRPr="001C4036" w:rsidRDefault="00D26C49" w:rsidP="00D26C49">
            <w:pPr>
              <w:rPr>
                <w:iCs/>
              </w:rPr>
            </w:pPr>
          </w:p>
        </w:tc>
        <w:tc>
          <w:tcPr>
            <w:tcW w:w="720" w:type="dxa"/>
          </w:tcPr>
          <w:p w:rsidR="00D26C49" w:rsidRPr="000C1C28" w:rsidRDefault="00D26C49" w:rsidP="00D26C49">
            <w:pPr>
              <w:pStyle w:val="Standard"/>
              <w:snapToGrid w:val="0"/>
              <w:jc w:val="center"/>
              <w:rPr>
                <w:rFonts w:ascii="Times New Roman" w:hAnsi="Times New Roman" w:cs="Times New Roman"/>
              </w:rPr>
            </w:pPr>
          </w:p>
        </w:tc>
        <w:tc>
          <w:tcPr>
            <w:tcW w:w="4419" w:type="dxa"/>
          </w:tcPr>
          <w:p w:rsidR="00D26C49" w:rsidRPr="000C1C28" w:rsidRDefault="00D26C49" w:rsidP="00D26C49">
            <w:pPr>
              <w:pStyle w:val="Standard"/>
              <w:jc w:val="center"/>
              <w:rPr>
                <w:rFonts w:ascii="Times New Roman" w:hAnsi="Times New Roman" w:cs="Times New Roman"/>
              </w:rPr>
            </w:pPr>
          </w:p>
        </w:tc>
      </w:tr>
      <w:tr w:rsidR="00D26C49" w:rsidTr="00D26C49">
        <w:trPr>
          <w:trHeight w:val="1072"/>
        </w:trPr>
        <w:tc>
          <w:tcPr>
            <w:tcW w:w="4500" w:type="dxa"/>
            <w:vAlign w:val="center"/>
          </w:tcPr>
          <w:p w:rsidR="00D26C49" w:rsidRPr="00CC341B" w:rsidRDefault="00D26C49" w:rsidP="00D26C49">
            <w:pPr>
              <w:pStyle w:val="Standard"/>
              <w:jc w:val="center"/>
              <w:rPr>
                <w:rFonts w:ascii="Times New Roman" w:hAnsi="Times New Roman"/>
                <w:i/>
                <w:sz w:val="18"/>
              </w:rPr>
            </w:pPr>
          </w:p>
        </w:tc>
        <w:tc>
          <w:tcPr>
            <w:tcW w:w="720" w:type="dxa"/>
          </w:tcPr>
          <w:p w:rsidR="00D26C49" w:rsidRPr="00CC341B" w:rsidRDefault="00D26C49" w:rsidP="00D26C49">
            <w:pPr>
              <w:pStyle w:val="Standard"/>
              <w:snapToGrid w:val="0"/>
              <w:jc w:val="both"/>
              <w:rPr>
                <w:rFonts w:ascii="Times New Roman" w:hAnsi="Times New Roman"/>
                <w:sz w:val="18"/>
              </w:rPr>
            </w:pPr>
          </w:p>
        </w:tc>
        <w:tc>
          <w:tcPr>
            <w:tcW w:w="4419" w:type="dxa"/>
            <w:vAlign w:val="center"/>
          </w:tcPr>
          <w:p w:rsidR="00D26C49" w:rsidRDefault="00D26C49" w:rsidP="00D26C49">
            <w:pPr>
              <w:pStyle w:val="Standard"/>
              <w:jc w:val="center"/>
              <w:rPr>
                <w:rFonts w:ascii="Times New Roman" w:hAnsi="Times New Roman"/>
                <w:i/>
                <w:sz w:val="18"/>
              </w:rPr>
            </w:pPr>
          </w:p>
        </w:tc>
      </w:tr>
      <w:tr w:rsidR="00D26C49" w:rsidTr="00D26C49">
        <w:tc>
          <w:tcPr>
            <w:tcW w:w="4500" w:type="dxa"/>
          </w:tcPr>
          <w:p w:rsidR="00D26C49" w:rsidRPr="001C4036" w:rsidRDefault="00D26C49" w:rsidP="00D26C49">
            <w:pPr>
              <w:rPr>
                <w:iCs/>
              </w:rPr>
            </w:pPr>
          </w:p>
        </w:tc>
        <w:tc>
          <w:tcPr>
            <w:tcW w:w="720" w:type="dxa"/>
          </w:tcPr>
          <w:p w:rsidR="00D26C49" w:rsidRPr="000C1C28" w:rsidRDefault="00D26C49" w:rsidP="00D26C49">
            <w:pPr>
              <w:pStyle w:val="Standard"/>
              <w:snapToGrid w:val="0"/>
              <w:jc w:val="center"/>
              <w:rPr>
                <w:rFonts w:ascii="Times New Roman" w:hAnsi="Times New Roman" w:cs="Times New Roman"/>
              </w:rPr>
            </w:pPr>
          </w:p>
        </w:tc>
        <w:tc>
          <w:tcPr>
            <w:tcW w:w="4419" w:type="dxa"/>
          </w:tcPr>
          <w:p w:rsidR="00D26C49" w:rsidRPr="000C1C28" w:rsidRDefault="00D26C49" w:rsidP="00D26C49">
            <w:pPr>
              <w:pStyle w:val="Standard"/>
              <w:jc w:val="center"/>
              <w:rPr>
                <w:rFonts w:ascii="Times New Roman" w:hAnsi="Times New Roman" w:cs="Times New Roman"/>
              </w:rPr>
            </w:pPr>
          </w:p>
        </w:tc>
      </w:tr>
    </w:tbl>
    <w:p w:rsidR="000B439B" w:rsidRDefault="000B439B">
      <w:pPr>
        <w:ind w:left="5664"/>
        <w:jc w:val="both"/>
      </w:pPr>
    </w:p>
    <w:p w:rsidR="00B62418" w:rsidRDefault="00B62418" w:rsidP="003C4BAF">
      <w:pPr>
        <w:jc w:val="both"/>
      </w:pPr>
    </w:p>
    <w:p w:rsidR="00B62418" w:rsidRDefault="00B62418">
      <w:pPr>
        <w:ind w:left="5664"/>
        <w:jc w:val="both"/>
      </w:pPr>
    </w:p>
    <w:p w:rsidR="00B62418" w:rsidRDefault="00B62418">
      <w:pPr>
        <w:ind w:left="5664"/>
        <w:jc w:val="both"/>
      </w:pPr>
    </w:p>
    <w:p w:rsidR="000B439B" w:rsidRDefault="000B439B" w:rsidP="00A724F5">
      <w:pPr>
        <w:rPr>
          <w:b/>
          <w:bCs/>
          <w:sz w:val="28"/>
        </w:rPr>
      </w:pPr>
    </w:p>
    <w:p w:rsidR="003F504A" w:rsidRDefault="003F504A" w:rsidP="00A724F5">
      <w:pPr>
        <w:rPr>
          <w:b/>
          <w:bCs/>
          <w:sz w:val="28"/>
        </w:rPr>
      </w:pPr>
    </w:p>
    <w:p w:rsidR="003F504A" w:rsidRDefault="003F504A" w:rsidP="00A724F5">
      <w:pPr>
        <w:rPr>
          <w:b/>
          <w:bCs/>
          <w:sz w:val="28"/>
        </w:rPr>
      </w:pPr>
    </w:p>
    <w:p w:rsidR="002A0B4E" w:rsidRDefault="002A0B4E" w:rsidP="00A724F5">
      <w:pPr>
        <w:rPr>
          <w:b/>
          <w:bCs/>
          <w:sz w:val="28"/>
        </w:rPr>
      </w:pPr>
    </w:p>
    <w:p w:rsidR="002A0B4E" w:rsidRDefault="002A0B4E" w:rsidP="00A724F5">
      <w:pPr>
        <w:rPr>
          <w:b/>
          <w:bCs/>
          <w:sz w:val="28"/>
        </w:rPr>
      </w:pPr>
    </w:p>
    <w:p w:rsidR="002A0B4E" w:rsidRDefault="002A0B4E" w:rsidP="00A724F5">
      <w:pPr>
        <w:rPr>
          <w:b/>
          <w:bCs/>
          <w:sz w:val="28"/>
        </w:rPr>
      </w:pPr>
    </w:p>
    <w:p w:rsidR="002A0B4E" w:rsidRDefault="002A0B4E" w:rsidP="00A724F5">
      <w:pPr>
        <w:rPr>
          <w:b/>
          <w:bCs/>
          <w:sz w:val="28"/>
        </w:rPr>
      </w:pPr>
    </w:p>
    <w:p w:rsidR="002A0B4E" w:rsidRDefault="002A0B4E" w:rsidP="00A724F5">
      <w:pPr>
        <w:rPr>
          <w:b/>
          <w:bCs/>
          <w:sz w:val="28"/>
        </w:rPr>
      </w:pPr>
    </w:p>
    <w:p w:rsidR="002A0B4E" w:rsidRDefault="002A0B4E" w:rsidP="00A724F5">
      <w:pPr>
        <w:rPr>
          <w:b/>
          <w:bCs/>
          <w:sz w:val="28"/>
        </w:rPr>
      </w:pPr>
    </w:p>
    <w:p w:rsidR="002A0B4E" w:rsidRDefault="002A0B4E" w:rsidP="00A724F5">
      <w:pPr>
        <w:rPr>
          <w:b/>
          <w:bCs/>
          <w:sz w:val="28"/>
        </w:rPr>
      </w:pPr>
    </w:p>
    <w:p w:rsidR="002A0B4E" w:rsidRDefault="002A0B4E" w:rsidP="00A724F5">
      <w:pPr>
        <w:rPr>
          <w:b/>
          <w:bCs/>
          <w:sz w:val="28"/>
        </w:rPr>
      </w:pPr>
    </w:p>
    <w:p w:rsidR="002A0B4E" w:rsidRDefault="002A0B4E" w:rsidP="00A724F5">
      <w:pPr>
        <w:rPr>
          <w:b/>
          <w:bCs/>
          <w:sz w:val="28"/>
        </w:rPr>
      </w:pPr>
    </w:p>
    <w:p w:rsidR="004016F0" w:rsidRDefault="004016F0" w:rsidP="00A724F5">
      <w:pPr>
        <w:rPr>
          <w:b/>
          <w:bCs/>
          <w:sz w:val="28"/>
        </w:rPr>
      </w:pPr>
    </w:p>
    <w:p w:rsidR="004016F0" w:rsidRDefault="004016F0" w:rsidP="00A724F5">
      <w:pPr>
        <w:rPr>
          <w:b/>
          <w:bCs/>
          <w:sz w:val="28"/>
        </w:rPr>
      </w:pPr>
    </w:p>
    <w:p w:rsidR="004016F0" w:rsidRDefault="004016F0" w:rsidP="00A724F5">
      <w:pPr>
        <w:rPr>
          <w:b/>
          <w:bCs/>
          <w:sz w:val="28"/>
        </w:rPr>
      </w:pPr>
    </w:p>
    <w:p w:rsidR="004016F0" w:rsidRDefault="004016F0" w:rsidP="00A724F5">
      <w:pPr>
        <w:rPr>
          <w:b/>
          <w:bCs/>
          <w:sz w:val="28"/>
        </w:rPr>
      </w:pPr>
    </w:p>
    <w:p w:rsidR="004016F0" w:rsidRDefault="004016F0" w:rsidP="00A724F5">
      <w:pPr>
        <w:rPr>
          <w:b/>
          <w:bCs/>
          <w:sz w:val="28"/>
        </w:rPr>
      </w:pPr>
    </w:p>
    <w:p w:rsidR="004016F0" w:rsidRDefault="004016F0" w:rsidP="00A724F5">
      <w:pPr>
        <w:rPr>
          <w:b/>
          <w:bCs/>
          <w:sz w:val="28"/>
        </w:rPr>
      </w:pPr>
    </w:p>
    <w:p w:rsidR="004016F0" w:rsidRDefault="004016F0" w:rsidP="00A724F5">
      <w:pPr>
        <w:rPr>
          <w:b/>
          <w:bCs/>
          <w:sz w:val="28"/>
        </w:rPr>
      </w:pPr>
    </w:p>
    <w:p w:rsidR="004016F0" w:rsidRDefault="004016F0" w:rsidP="00A724F5">
      <w:pPr>
        <w:rPr>
          <w:b/>
          <w:bCs/>
          <w:sz w:val="28"/>
        </w:rPr>
      </w:pPr>
    </w:p>
    <w:p w:rsidR="003F504A" w:rsidRDefault="003F504A" w:rsidP="00A724F5">
      <w:pPr>
        <w:rPr>
          <w:b/>
          <w:bCs/>
          <w:sz w:val="28"/>
        </w:rPr>
      </w:pPr>
    </w:p>
    <w:p w:rsidR="00C65C00" w:rsidRDefault="00C65C00" w:rsidP="003F504A">
      <w:pPr>
        <w:jc w:val="right"/>
      </w:pPr>
    </w:p>
    <w:p w:rsidR="00C65C00" w:rsidRDefault="00C65C00" w:rsidP="003F504A">
      <w:pPr>
        <w:jc w:val="right"/>
      </w:pPr>
    </w:p>
    <w:p w:rsidR="00F0660B" w:rsidRDefault="003F504A" w:rsidP="003F504A">
      <w:pPr>
        <w:jc w:val="right"/>
        <w:rPr>
          <w:bCs/>
        </w:rPr>
      </w:pPr>
      <w:r w:rsidRPr="003F504A">
        <w:t xml:space="preserve">Příloha č. 1 k Rámcové dohodě na zabezpečení </w:t>
      </w:r>
      <w:r w:rsidRPr="003F504A">
        <w:rPr>
          <w:bCs/>
        </w:rPr>
        <w:t xml:space="preserve">provádění laboratorních zkoušek </w:t>
      </w:r>
    </w:p>
    <w:p w:rsidR="003F504A" w:rsidRPr="003F504A" w:rsidRDefault="003F504A" w:rsidP="003F504A">
      <w:pPr>
        <w:jc w:val="right"/>
        <w:rPr>
          <w:i/>
        </w:rPr>
      </w:pPr>
      <w:r w:rsidRPr="003F504A">
        <w:rPr>
          <w:bCs/>
        </w:rPr>
        <w:t>textilních materiálů a výrobků</w:t>
      </w:r>
    </w:p>
    <w:p w:rsidR="00F0660B" w:rsidRDefault="00F0660B" w:rsidP="00A724F5">
      <w:pPr>
        <w:rPr>
          <w:b/>
          <w:bCs/>
          <w:sz w:val="28"/>
        </w:rPr>
      </w:pPr>
    </w:p>
    <w:p w:rsidR="00C65C00" w:rsidRDefault="00C65C00" w:rsidP="00A724F5">
      <w:pPr>
        <w:rPr>
          <w:b/>
          <w:bCs/>
          <w:sz w:val="28"/>
        </w:rPr>
      </w:pPr>
    </w:p>
    <w:p w:rsidR="00C65C00" w:rsidRDefault="00C65C00" w:rsidP="00A724F5">
      <w:pPr>
        <w:rPr>
          <w:b/>
          <w:bCs/>
          <w:sz w:val="28"/>
        </w:rPr>
      </w:pPr>
    </w:p>
    <w:tbl>
      <w:tblPr>
        <w:tblW w:w="5000" w:type="pct"/>
        <w:tblCellMar>
          <w:left w:w="70" w:type="dxa"/>
          <w:right w:w="70" w:type="dxa"/>
        </w:tblCellMar>
        <w:tblLook w:val="04A0" w:firstRow="1" w:lastRow="0" w:firstColumn="1" w:lastColumn="0" w:noHBand="0" w:noVBand="1"/>
      </w:tblPr>
      <w:tblGrid>
        <w:gridCol w:w="616"/>
        <w:gridCol w:w="2584"/>
        <w:gridCol w:w="1022"/>
        <w:gridCol w:w="2092"/>
        <w:gridCol w:w="1528"/>
        <w:gridCol w:w="1220"/>
      </w:tblGrid>
      <w:tr w:rsidR="000846B1" w:rsidRPr="00CA20CF" w:rsidTr="000846B1">
        <w:trPr>
          <w:trHeight w:val="420"/>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b/>
                <w:bCs/>
                <w:sz w:val="16"/>
                <w:szCs w:val="16"/>
                <w:lang w:eastAsia="cs-CZ"/>
              </w:rPr>
            </w:pPr>
            <w:r w:rsidRPr="00CA20CF">
              <w:rPr>
                <w:b/>
                <w:bCs/>
                <w:sz w:val="16"/>
                <w:szCs w:val="16"/>
                <w:lang w:eastAsia="cs-CZ"/>
              </w:rPr>
              <w:t>Poř.č.</w:t>
            </w:r>
          </w:p>
        </w:tc>
        <w:tc>
          <w:tcPr>
            <w:tcW w:w="1426" w:type="pct"/>
            <w:tcBorders>
              <w:top w:val="single" w:sz="4" w:space="0" w:color="auto"/>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b/>
                <w:bCs/>
                <w:sz w:val="16"/>
                <w:szCs w:val="16"/>
                <w:lang w:eastAsia="cs-CZ"/>
              </w:rPr>
            </w:pPr>
            <w:r w:rsidRPr="00CA20CF">
              <w:rPr>
                <w:b/>
                <w:bCs/>
                <w:sz w:val="16"/>
                <w:szCs w:val="16"/>
                <w:lang w:eastAsia="cs-CZ"/>
              </w:rPr>
              <w:t>Název zkoušky</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b/>
                <w:bCs/>
                <w:sz w:val="16"/>
                <w:szCs w:val="16"/>
                <w:lang w:eastAsia="cs-CZ"/>
              </w:rPr>
            </w:pPr>
            <w:r w:rsidRPr="00CA20CF">
              <w:rPr>
                <w:b/>
                <w:bCs/>
                <w:sz w:val="16"/>
                <w:szCs w:val="16"/>
                <w:lang w:eastAsia="cs-CZ"/>
              </w:rPr>
              <w:t>Předmět zkoušky</w:t>
            </w:r>
          </w:p>
        </w:tc>
        <w:tc>
          <w:tcPr>
            <w:tcW w:w="1154" w:type="pct"/>
            <w:tcBorders>
              <w:top w:val="single" w:sz="4" w:space="0" w:color="auto"/>
              <w:left w:val="nil"/>
              <w:bottom w:val="single" w:sz="4" w:space="0" w:color="auto"/>
              <w:right w:val="nil"/>
            </w:tcBorders>
            <w:shd w:val="clear" w:color="auto" w:fill="auto"/>
            <w:vAlign w:val="center"/>
            <w:hideMark/>
          </w:tcPr>
          <w:p w:rsidR="000846B1" w:rsidRPr="00CA20CF" w:rsidRDefault="000846B1" w:rsidP="00CA20CF">
            <w:pPr>
              <w:suppressAutoHyphens w:val="0"/>
              <w:jc w:val="center"/>
              <w:rPr>
                <w:b/>
                <w:bCs/>
                <w:sz w:val="16"/>
                <w:szCs w:val="16"/>
                <w:lang w:eastAsia="cs-CZ"/>
              </w:rPr>
            </w:pPr>
            <w:r w:rsidRPr="00CA20CF">
              <w:rPr>
                <w:b/>
                <w:bCs/>
                <w:sz w:val="16"/>
                <w:szCs w:val="16"/>
                <w:lang w:eastAsia="cs-CZ"/>
              </w:rPr>
              <w:t>Identifikace zkušební metody</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b/>
                <w:bCs/>
                <w:sz w:val="16"/>
                <w:szCs w:val="16"/>
                <w:lang w:eastAsia="cs-CZ"/>
              </w:rPr>
            </w:pPr>
            <w:r w:rsidRPr="00CA20CF">
              <w:rPr>
                <w:b/>
                <w:bCs/>
                <w:sz w:val="16"/>
                <w:szCs w:val="16"/>
                <w:lang w:eastAsia="cs-CZ"/>
              </w:rPr>
              <w:t>Poznámky objednatele</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b/>
                <w:bCs/>
                <w:sz w:val="16"/>
                <w:szCs w:val="16"/>
                <w:lang w:eastAsia="cs-CZ"/>
              </w:rPr>
            </w:pPr>
            <w:r w:rsidRPr="00CA20CF">
              <w:rPr>
                <w:b/>
                <w:bCs/>
                <w:sz w:val="16"/>
                <w:szCs w:val="16"/>
                <w:lang w:eastAsia="cs-CZ"/>
              </w:rPr>
              <w:t>Cena za jednu zkoušku vč. DPH</w:t>
            </w:r>
          </w:p>
          <w:p w:rsidR="000846B1" w:rsidRPr="00CA20CF" w:rsidRDefault="000846B1" w:rsidP="00CA20CF">
            <w:pPr>
              <w:suppressAutoHyphens w:val="0"/>
              <w:jc w:val="center"/>
              <w:rPr>
                <w:b/>
                <w:bCs/>
                <w:sz w:val="16"/>
                <w:szCs w:val="16"/>
                <w:lang w:eastAsia="cs-CZ"/>
              </w:rPr>
            </w:pPr>
            <w:r w:rsidRPr="00CA20CF">
              <w:rPr>
                <w:b/>
                <w:bCs/>
                <w:sz w:val="16"/>
                <w:szCs w:val="16"/>
                <w:lang w:eastAsia="cs-CZ"/>
              </w:rPr>
              <w:t>(v Kč)</w:t>
            </w:r>
          </w:p>
        </w:tc>
      </w:tr>
      <w:tr w:rsidR="000846B1" w:rsidRPr="00CA20CF" w:rsidTr="000846B1">
        <w:trPr>
          <w:trHeight w:val="600"/>
        </w:trPr>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w:t>
            </w:r>
          </w:p>
        </w:tc>
        <w:tc>
          <w:tcPr>
            <w:tcW w:w="1426"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Materiálové složení – stanovení podílu textilních vláken ve směsích </w:t>
            </w:r>
          </w:p>
        </w:tc>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Nařízení evropského parlamentu a rady (EU) č.1007/2011, příloha VIII</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Dvoukomponentní</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426"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564" w:type="pct"/>
            <w:vMerge/>
            <w:tcBorders>
              <w:top w:val="nil"/>
              <w:left w:val="single" w:sz="4" w:space="0" w:color="auto"/>
              <w:bottom w:val="single" w:sz="4" w:space="0" w:color="auto"/>
              <w:right w:val="single" w:sz="4" w:space="0" w:color="auto"/>
            </w:tcBorders>
            <w:vAlign w:val="center"/>
            <w:hideMark/>
          </w:tcPr>
          <w:p w:rsidR="000846B1" w:rsidRPr="00CA20CF" w:rsidRDefault="000846B1" w:rsidP="00CA20CF">
            <w:pPr>
              <w:suppressAutoHyphens w:val="0"/>
              <w:rPr>
                <w:sz w:val="16"/>
                <w:szCs w:val="16"/>
                <w:lang w:eastAsia="cs-CZ"/>
              </w:rPr>
            </w:pP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Nařízení evropského parlamentu a rady (EU) č.1007/2011, příloha VIII</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Tříkomponentní:</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510"/>
        </w:trPr>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2.</w:t>
            </w:r>
          </w:p>
        </w:tc>
        <w:tc>
          <w:tcPr>
            <w:tcW w:w="1426"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Nitě na návinech. Zjišťování jemnosti (délkové hmotnosti) pásmovou metodou</w:t>
            </w:r>
          </w:p>
        </w:tc>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vMerge w:val="restar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2060</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Příze:</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510"/>
        </w:trPr>
        <w:tc>
          <w:tcPr>
            <w:tcW w:w="340"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426"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564" w:type="pct"/>
            <w:vMerge/>
            <w:tcBorders>
              <w:top w:val="nil"/>
              <w:left w:val="single" w:sz="4" w:space="0" w:color="auto"/>
              <w:bottom w:val="single" w:sz="4" w:space="0" w:color="auto"/>
              <w:right w:val="single" w:sz="4" w:space="0" w:color="auto"/>
            </w:tcBorders>
            <w:vAlign w:val="center"/>
            <w:hideMark/>
          </w:tcPr>
          <w:p w:rsidR="000846B1" w:rsidRPr="00CA20CF" w:rsidRDefault="000846B1" w:rsidP="00CA20CF">
            <w:pPr>
              <w:suppressAutoHyphens w:val="0"/>
              <w:rPr>
                <w:sz w:val="16"/>
                <w:szCs w:val="16"/>
                <w:lang w:eastAsia="cs-CZ"/>
              </w:rPr>
            </w:pPr>
          </w:p>
        </w:tc>
        <w:tc>
          <w:tcPr>
            <w:tcW w:w="1154" w:type="pct"/>
            <w:vMerge/>
            <w:tcBorders>
              <w:top w:val="nil"/>
              <w:left w:val="single" w:sz="4" w:space="0" w:color="auto"/>
              <w:bottom w:val="single" w:sz="4" w:space="0" w:color="auto"/>
              <w:right w:val="single" w:sz="4" w:space="0" w:color="auto"/>
            </w:tcBorders>
            <w:vAlign w:val="center"/>
            <w:hideMark/>
          </w:tcPr>
          <w:p w:rsidR="000846B1" w:rsidRPr="00CA20CF" w:rsidRDefault="000846B1" w:rsidP="00CA20CF">
            <w:pPr>
              <w:suppressAutoHyphens w:val="0"/>
              <w:rPr>
                <w:sz w:val="16"/>
                <w:szCs w:val="16"/>
                <w:lang w:eastAsia="cs-CZ"/>
              </w:rPr>
            </w:pP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Páráním:</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510"/>
        </w:trPr>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3.</w:t>
            </w:r>
          </w:p>
        </w:tc>
        <w:tc>
          <w:tcPr>
            <w:tcW w:w="1426" w:type="pct"/>
            <w:vMerge w:val="restar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Zjišťování zákrutu nití - Metoda přímého počítání</w:t>
            </w:r>
          </w:p>
        </w:tc>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vMerge w:val="restar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ČSN EN ISO 2061   </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Skací:</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510"/>
        </w:trPr>
        <w:tc>
          <w:tcPr>
            <w:tcW w:w="340"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426" w:type="pct"/>
            <w:vMerge/>
            <w:tcBorders>
              <w:top w:val="nil"/>
              <w:left w:val="single" w:sz="4" w:space="0" w:color="auto"/>
              <w:bottom w:val="single" w:sz="4" w:space="0" w:color="auto"/>
              <w:right w:val="single" w:sz="4" w:space="0" w:color="auto"/>
            </w:tcBorders>
            <w:vAlign w:val="center"/>
            <w:hideMark/>
          </w:tcPr>
          <w:p w:rsidR="000846B1" w:rsidRPr="00CA20CF" w:rsidRDefault="000846B1" w:rsidP="00CA20CF">
            <w:pPr>
              <w:suppressAutoHyphens w:val="0"/>
              <w:rPr>
                <w:sz w:val="16"/>
                <w:szCs w:val="16"/>
                <w:lang w:eastAsia="cs-CZ"/>
              </w:rPr>
            </w:pPr>
          </w:p>
        </w:tc>
        <w:tc>
          <w:tcPr>
            <w:tcW w:w="564" w:type="pct"/>
            <w:vMerge/>
            <w:tcBorders>
              <w:top w:val="nil"/>
              <w:left w:val="single" w:sz="4" w:space="0" w:color="auto"/>
              <w:bottom w:val="single" w:sz="4" w:space="0" w:color="auto"/>
              <w:right w:val="single" w:sz="4" w:space="0" w:color="auto"/>
            </w:tcBorders>
            <w:vAlign w:val="center"/>
            <w:hideMark/>
          </w:tcPr>
          <w:p w:rsidR="000846B1" w:rsidRPr="00CA20CF" w:rsidRDefault="000846B1" w:rsidP="00CA20CF">
            <w:pPr>
              <w:suppressAutoHyphens w:val="0"/>
              <w:rPr>
                <w:sz w:val="16"/>
                <w:szCs w:val="16"/>
                <w:lang w:eastAsia="cs-CZ"/>
              </w:rPr>
            </w:pPr>
          </w:p>
        </w:tc>
        <w:tc>
          <w:tcPr>
            <w:tcW w:w="1154" w:type="pct"/>
            <w:vMerge/>
            <w:tcBorders>
              <w:top w:val="nil"/>
              <w:left w:val="single" w:sz="4" w:space="0" w:color="auto"/>
              <w:bottom w:val="single" w:sz="4" w:space="0" w:color="auto"/>
              <w:right w:val="single" w:sz="4" w:space="0" w:color="auto"/>
            </w:tcBorders>
            <w:vAlign w:val="center"/>
            <w:hideMark/>
          </w:tcPr>
          <w:p w:rsidR="000846B1" w:rsidRPr="00CA20CF" w:rsidRDefault="000846B1" w:rsidP="00CA20CF">
            <w:pPr>
              <w:suppressAutoHyphens w:val="0"/>
              <w:rPr>
                <w:sz w:val="16"/>
                <w:szCs w:val="16"/>
                <w:lang w:eastAsia="cs-CZ"/>
              </w:rPr>
            </w:pP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Přádní:</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72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4.</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Zjišťování pevnosti a tažnosti jednotlivých nití</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2062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5.</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Plošné textilie – Zjišťování plošné hmotnosti pomocí malých vzorků</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plošné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12127</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6.</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Zkušební metody pro netkané textilie Část 1: Zjišťování plošné hmotnosti  (idt ISO 9073-1:1989)</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xml:space="preserve">netkané textilie </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ČSN EN 29073-1 </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1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7.</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Textilie - Zjišťování tloušťky textilií a textilních výrobků          </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5084</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8.</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Textilie. Zkušební metody pro netkané textilie. Část 2: Zjišťování tloušťky                                   </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netkané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9073-2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38"/>
        </w:trPr>
        <w:tc>
          <w:tcPr>
            <w:tcW w:w="340" w:type="pct"/>
            <w:tcBorders>
              <w:top w:val="nil"/>
              <w:left w:val="single" w:sz="4" w:space="0" w:color="auto"/>
              <w:bottom w:val="nil"/>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9.</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Textilie. Zkušební metody pro netkané textilie. Část 4: Zjišťování pevnosti v dalším trhání                                  </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netkané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9073-4</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720"/>
        </w:trPr>
        <w:tc>
          <w:tcPr>
            <w:tcW w:w="3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10.</w:t>
            </w:r>
          </w:p>
        </w:tc>
        <w:tc>
          <w:tcPr>
            <w:tcW w:w="1426" w:type="pct"/>
            <w:vMerge w:val="restart"/>
            <w:tcBorders>
              <w:top w:val="nil"/>
              <w:left w:val="single" w:sz="4" w:space="0" w:color="auto"/>
              <w:bottom w:val="single" w:sz="4" w:space="0" w:color="000000"/>
              <w:right w:val="single" w:sz="4" w:space="0" w:color="auto"/>
            </w:tcBorders>
            <w:shd w:val="clear" w:color="auto" w:fill="auto"/>
            <w:hideMark/>
          </w:tcPr>
          <w:p w:rsidR="000846B1" w:rsidRPr="00CA20CF" w:rsidRDefault="000846B1" w:rsidP="00CA20CF">
            <w:pPr>
              <w:suppressAutoHyphens w:val="0"/>
              <w:rPr>
                <w:sz w:val="16"/>
                <w:szCs w:val="16"/>
                <w:lang w:eastAsia="cs-CZ"/>
              </w:rPr>
            </w:pPr>
            <w:r w:rsidRPr="00CA20CF">
              <w:rPr>
                <w:sz w:val="16"/>
                <w:szCs w:val="16"/>
                <w:lang w:eastAsia="cs-CZ"/>
              </w:rPr>
              <w:t>Textilie povrstvené pryží nebo plasty - Stanovení vlastností jednotek balení - Část 2: Zjišťování celkové plošné hmotnosti, plošné hmotnosti povrstvení  a plošné hmotnosti základní textilie</w:t>
            </w:r>
          </w:p>
        </w:tc>
        <w:tc>
          <w:tcPr>
            <w:tcW w:w="564"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povrstvené textilie</w:t>
            </w:r>
          </w:p>
        </w:tc>
        <w:tc>
          <w:tcPr>
            <w:tcW w:w="1154"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2286-2</w:t>
            </w:r>
          </w:p>
        </w:tc>
        <w:tc>
          <w:tcPr>
            <w:tcW w:w="843"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Kapitola 3: Celková plošná hmotnost</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863"/>
        </w:trPr>
        <w:tc>
          <w:tcPr>
            <w:tcW w:w="340" w:type="pct"/>
            <w:vMerge/>
            <w:tcBorders>
              <w:top w:val="single" w:sz="4" w:space="0" w:color="auto"/>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426"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564"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154"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843"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Kapitola 4: Plošná hmotnost základní textilie</w:t>
            </w:r>
          </w:p>
        </w:tc>
        <w:tc>
          <w:tcPr>
            <w:tcW w:w="673" w:type="pct"/>
            <w:tcBorders>
              <w:top w:val="nil"/>
              <w:left w:val="nil"/>
              <w:bottom w:val="single" w:sz="4" w:space="0" w:color="auto"/>
              <w:right w:val="single" w:sz="4" w:space="0" w:color="auto"/>
            </w:tcBorders>
            <w:shd w:val="clear" w:color="000000" w:fill="FFFFCC"/>
            <w:vAlign w:val="center"/>
            <w:hideMark/>
          </w:tcPr>
          <w:p w:rsidR="000846B1" w:rsidRPr="00CA20CF" w:rsidRDefault="000846B1" w:rsidP="00CA20CF">
            <w:pPr>
              <w:suppressAutoHyphens w:val="0"/>
              <w:jc w:val="center"/>
              <w:rPr>
                <w:b/>
                <w:bCs/>
                <w:color w:val="FF0000"/>
                <w:sz w:val="16"/>
                <w:szCs w:val="16"/>
                <w:lang w:eastAsia="cs-CZ"/>
              </w:rPr>
            </w:pPr>
            <w:r w:rsidRPr="00CA20CF">
              <w:rPr>
                <w:b/>
                <w:bCs/>
                <w:color w:val="FF0000"/>
                <w:sz w:val="16"/>
                <w:szCs w:val="16"/>
                <w:lang w:eastAsia="cs-CZ"/>
              </w:rPr>
              <w:t> </w:t>
            </w:r>
          </w:p>
        </w:tc>
      </w:tr>
      <w:tr w:rsidR="000846B1" w:rsidRPr="00CA20CF" w:rsidTr="000846B1">
        <w:trPr>
          <w:trHeight w:val="998"/>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11.</w:t>
            </w:r>
          </w:p>
        </w:tc>
        <w:tc>
          <w:tcPr>
            <w:tcW w:w="1426" w:type="pct"/>
            <w:tcBorders>
              <w:top w:val="nil"/>
              <w:left w:val="nil"/>
              <w:bottom w:val="single" w:sz="4" w:space="0" w:color="auto"/>
              <w:right w:val="single" w:sz="4" w:space="0" w:color="auto"/>
            </w:tcBorders>
            <w:shd w:val="clear" w:color="auto" w:fill="auto"/>
            <w:hideMark/>
          </w:tcPr>
          <w:p w:rsidR="000846B1" w:rsidRPr="00CA20CF" w:rsidRDefault="000846B1" w:rsidP="00CA20CF">
            <w:pPr>
              <w:suppressAutoHyphens w:val="0"/>
              <w:rPr>
                <w:sz w:val="16"/>
                <w:szCs w:val="16"/>
                <w:lang w:eastAsia="cs-CZ"/>
              </w:rPr>
            </w:pPr>
            <w:r w:rsidRPr="00CA20CF">
              <w:rPr>
                <w:sz w:val="16"/>
                <w:szCs w:val="16"/>
                <w:lang w:eastAsia="cs-CZ"/>
              </w:rPr>
              <w:t>Textilie povrstvené pryží nebo plasty - Stanovení vlastností jednotek balení - Část 3: Zjišťování tloušťky</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2286-3</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lastRenderedPageBreak/>
              <w:t>12.</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Tkaniny. Konstrukce. Metody analýzy Část 2: Stanovení dostavy (mod ISO 7211 – 2:1984)</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tkaniny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ČSN EN 1049-2 </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13.</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Pleteniny – Zjišťování počtu oček na jednotku délky a na jednotku plochy</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pleteniny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14971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076"/>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14.</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Vlastnosti plošných textilií při protlaku – Část 1: Hydraulická metoda pro zjišťování pevnosti v protržení a roztažení při protržení</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plošné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13938-1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15.</w:t>
            </w:r>
          </w:p>
        </w:tc>
        <w:tc>
          <w:tcPr>
            <w:tcW w:w="1426" w:type="pct"/>
            <w:vMerge w:val="restar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Tahové vlastnosti plošných textilií – Část 1: Zjišťování maximální síly a tažnosti při maximální síle pomocí metody Strip</w:t>
            </w:r>
          </w:p>
        </w:tc>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plošné textilie</w:t>
            </w:r>
          </w:p>
        </w:tc>
        <w:tc>
          <w:tcPr>
            <w:tcW w:w="1154"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ČSN EN ISO 13934-1 </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Za sucha:</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426" w:type="pct"/>
            <w:vMerge/>
            <w:tcBorders>
              <w:top w:val="nil"/>
              <w:left w:val="single" w:sz="4" w:space="0" w:color="auto"/>
              <w:bottom w:val="single" w:sz="4" w:space="0" w:color="auto"/>
              <w:right w:val="single" w:sz="4" w:space="0" w:color="auto"/>
            </w:tcBorders>
            <w:vAlign w:val="center"/>
            <w:hideMark/>
          </w:tcPr>
          <w:p w:rsidR="000846B1" w:rsidRPr="00CA20CF" w:rsidRDefault="000846B1" w:rsidP="00CA20CF">
            <w:pPr>
              <w:suppressAutoHyphens w:val="0"/>
              <w:rPr>
                <w:sz w:val="16"/>
                <w:szCs w:val="16"/>
                <w:lang w:eastAsia="cs-CZ"/>
              </w:rPr>
            </w:pPr>
          </w:p>
        </w:tc>
        <w:tc>
          <w:tcPr>
            <w:tcW w:w="564" w:type="pct"/>
            <w:vMerge/>
            <w:tcBorders>
              <w:top w:val="nil"/>
              <w:left w:val="single" w:sz="4" w:space="0" w:color="auto"/>
              <w:bottom w:val="single" w:sz="4" w:space="0" w:color="auto"/>
              <w:right w:val="single" w:sz="4" w:space="0" w:color="auto"/>
            </w:tcBorders>
            <w:vAlign w:val="center"/>
            <w:hideMark/>
          </w:tcPr>
          <w:p w:rsidR="000846B1" w:rsidRPr="00CA20CF" w:rsidRDefault="000846B1" w:rsidP="00CA20CF">
            <w:pPr>
              <w:suppressAutoHyphens w:val="0"/>
              <w:rPr>
                <w:sz w:val="16"/>
                <w:szCs w:val="16"/>
                <w:lang w:eastAsia="cs-CZ"/>
              </w:rPr>
            </w:pPr>
          </w:p>
        </w:tc>
        <w:tc>
          <w:tcPr>
            <w:tcW w:w="1154"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Za mokra:</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4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16.</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Tahové vlastnosti plošných textilií - Část 2: Zjiťování pomocí metody Grab</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plošné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ČSN EN ISO 13934-2 </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b/>
                <w:bCs/>
                <w:color w:val="FF0000"/>
                <w:sz w:val="16"/>
                <w:szCs w:val="16"/>
                <w:lang w:eastAsia="cs-CZ"/>
              </w:rPr>
            </w:pPr>
            <w:r w:rsidRPr="00CA20CF">
              <w:rPr>
                <w:b/>
                <w:bCs/>
                <w:color w:val="FF0000"/>
                <w:sz w:val="16"/>
                <w:szCs w:val="16"/>
                <w:lang w:eastAsia="cs-CZ"/>
              </w:rPr>
              <w:t> </w:t>
            </w:r>
          </w:p>
        </w:tc>
      </w:tr>
      <w:tr w:rsidR="000846B1" w:rsidRPr="00CA20CF" w:rsidTr="000846B1">
        <w:trPr>
          <w:trHeight w:val="135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17.</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Tahové vlastnosti švů plošných textilií a konfekčních výrobků – Část 1: Zjišťování maximální síly do přetrhu švu metodou Strip</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plošné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13935-1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29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18.</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Tahové vlastnosti švů plošných textilií a konfekčních výrobků - Část 2: Zjišťování maximální síly do přetrhu švu metodou Grab</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plošné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13935–2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390"/>
        </w:trPr>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19.</w:t>
            </w:r>
          </w:p>
        </w:tc>
        <w:tc>
          <w:tcPr>
            <w:tcW w:w="1426"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Textilie povrstvené pryží nebo plasty - Stanovení pevnosti a tažnosti     </w:t>
            </w:r>
          </w:p>
        </w:tc>
        <w:tc>
          <w:tcPr>
            <w:tcW w:w="564"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povrstvené  textilie</w:t>
            </w:r>
          </w:p>
        </w:tc>
        <w:tc>
          <w:tcPr>
            <w:tcW w:w="1154"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ČSN EN ISO 1421           </w:t>
            </w:r>
            <w:r w:rsidRPr="00CA20CF">
              <w:rPr>
                <w:color w:val="FF0000"/>
                <w:sz w:val="16"/>
                <w:szCs w:val="16"/>
                <w:lang w:eastAsia="cs-CZ"/>
              </w:rPr>
              <w:t xml:space="preserve">             </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Metoda 1 (Strip)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390"/>
        </w:trPr>
        <w:tc>
          <w:tcPr>
            <w:tcW w:w="340"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426"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564"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154"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Metoda 2 (Grab)</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20.</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Zjišťování pevnosti v protlaku. Metoda s ocelovou kuličkou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povrstvené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12332-1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480"/>
        </w:trPr>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21.</w:t>
            </w:r>
          </w:p>
        </w:tc>
        <w:tc>
          <w:tcPr>
            <w:tcW w:w="1426" w:type="pct"/>
            <w:vMerge w:val="restar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Zkušební metody pro netkané textilie. Část 3: Zjišťování pevnosti v tahu a tažnosti</w:t>
            </w:r>
          </w:p>
        </w:tc>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xml:space="preserve">netkané text. </w:t>
            </w:r>
          </w:p>
        </w:tc>
        <w:tc>
          <w:tcPr>
            <w:tcW w:w="1154" w:type="pct"/>
            <w:vMerge w:val="restar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ČSN EN 29073-3 </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Za sucha:</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465"/>
        </w:trPr>
        <w:tc>
          <w:tcPr>
            <w:tcW w:w="340"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426" w:type="pct"/>
            <w:vMerge/>
            <w:tcBorders>
              <w:top w:val="nil"/>
              <w:left w:val="single" w:sz="4" w:space="0" w:color="auto"/>
              <w:bottom w:val="single" w:sz="4" w:space="0" w:color="auto"/>
              <w:right w:val="single" w:sz="4" w:space="0" w:color="auto"/>
            </w:tcBorders>
            <w:vAlign w:val="center"/>
            <w:hideMark/>
          </w:tcPr>
          <w:p w:rsidR="000846B1" w:rsidRPr="00CA20CF" w:rsidRDefault="000846B1" w:rsidP="00CA20CF">
            <w:pPr>
              <w:suppressAutoHyphens w:val="0"/>
              <w:rPr>
                <w:sz w:val="16"/>
                <w:szCs w:val="16"/>
                <w:lang w:eastAsia="cs-CZ"/>
              </w:rPr>
            </w:pPr>
          </w:p>
        </w:tc>
        <w:tc>
          <w:tcPr>
            <w:tcW w:w="564" w:type="pct"/>
            <w:vMerge/>
            <w:tcBorders>
              <w:top w:val="nil"/>
              <w:left w:val="single" w:sz="4" w:space="0" w:color="auto"/>
              <w:bottom w:val="single" w:sz="4" w:space="0" w:color="auto"/>
              <w:right w:val="single" w:sz="4" w:space="0" w:color="auto"/>
            </w:tcBorders>
            <w:vAlign w:val="center"/>
            <w:hideMark/>
          </w:tcPr>
          <w:p w:rsidR="000846B1" w:rsidRPr="00CA20CF" w:rsidRDefault="000846B1" w:rsidP="00CA20CF">
            <w:pPr>
              <w:suppressAutoHyphens w:val="0"/>
              <w:rPr>
                <w:sz w:val="16"/>
                <w:szCs w:val="16"/>
                <w:lang w:eastAsia="cs-CZ"/>
              </w:rPr>
            </w:pPr>
          </w:p>
        </w:tc>
        <w:tc>
          <w:tcPr>
            <w:tcW w:w="1154" w:type="pct"/>
            <w:vMerge/>
            <w:tcBorders>
              <w:top w:val="nil"/>
              <w:left w:val="single" w:sz="4" w:space="0" w:color="auto"/>
              <w:bottom w:val="single" w:sz="4" w:space="0" w:color="auto"/>
              <w:right w:val="single" w:sz="4" w:space="0" w:color="auto"/>
            </w:tcBorders>
            <w:vAlign w:val="center"/>
            <w:hideMark/>
          </w:tcPr>
          <w:p w:rsidR="000846B1" w:rsidRPr="00CA20CF" w:rsidRDefault="000846B1" w:rsidP="00CA20CF">
            <w:pPr>
              <w:suppressAutoHyphens w:val="0"/>
              <w:rPr>
                <w:sz w:val="16"/>
                <w:szCs w:val="16"/>
                <w:lang w:eastAsia="cs-CZ"/>
              </w:rPr>
            </w:pP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Za mokra:</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22.</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Zjišťování odolnosti plošných textilií proti žmolkování na komorovém žmolkovacím přístroji</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plošné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80 0838</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62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23.</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Zjišťování zešikmení plošných textilií, kusových výrobků a oblečení</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plošné textilie, kusové a oděvní výrobky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80 0865</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46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24.</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Měření rozměrů hotových výrobků </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80 7040</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lastRenderedPageBreak/>
              <w:t>25.</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zjišťování změn rozměrů plošných textilií po ponoření do studené vody</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plošné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ISO 7771:1985</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26.</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Plošné textilie. Zjišťování změn rozměrů po žehlení za vlhka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plošné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80 0823</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27.</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Zjišťování pružnosti plošných textilií – Část 1: Metody Strip</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14704-1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28.</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Zjišťování pružnosti plošných textilií – Část 2: Multiaxiální zkoušky</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14704-2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2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29.</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Plošné textilie. Zjišťování mačkavosti - schopnosti zotavení horizontálně složeného vzorku měřením úhlu zotavení</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plošné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22313</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30.</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Zjišťování prodyšnosti plošných textilií</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plošné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9237</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31.</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odolnosti plošných textilií vůči povrchovému smáčení (zkrápěcí metoda)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plošné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4920</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32.</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Stanovení odolnosti proti pronikání vody - zkouška tlakem vody</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811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color w:val="FF0000"/>
                <w:sz w:val="16"/>
                <w:szCs w:val="16"/>
                <w:lang w:eastAsia="cs-CZ"/>
              </w:rPr>
            </w:pPr>
            <w:r w:rsidRPr="00CA20CF">
              <w:rPr>
                <w:strike/>
                <w:color w:val="FF0000"/>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00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33.</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Zjišťování odolnosti plošných textilií v oděru metodou Martindale – Část 2: Zjišťování poškození vzorku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12947-2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6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34.</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Zjišťování odolnosti plošných textilií v oděru metodou Martindale – Část 3: Zjišťování úbytku hmotnosti</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12947-3</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88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35.</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Zjišťování odolnosti plošných textilií v oděru metodou Martindale – Část 4: Hodnocení změny vzhledu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12947-4</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36.</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odolnosti v oděru na vrtulkovém odírači</w:t>
            </w:r>
            <w:r w:rsidRPr="00CA20CF">
              <w:rPr>
                <w:sz w:val="16"/>
                <w:szCs w:val="16"/>
                <w:lang w:eastAsia="cs-CZ"/>
              </w:rPr>
              <w:br/>
              <w:t>(NEAKREDITOVANÁ ZKOUŠKA)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80 0833</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4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37.</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Textilie povrstvené pryží nebo plasty – Zjišťování odolnosti v oděru – Část 1: Taberův přístroj na zkoušení oděru </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povrstvené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5470-1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b/>
                <w:bCs/>
                <w:color w:val="FF0000"/>
                <w:sz w:val="16"/>
                <w:szCs w:val="16"/>
                <w:lang w:eastAsia="cs-CZ"/>
              </w:rPr>
            </w:pPr>
            <w:r w:rsidRPr="00CA20CF">
              <w:rPr>
                <w:b/>
                <w:bCs/>
                <w:color w:val="FF0000"/>
                <w:sz w:val="16"/>
                <w:szCs w:val="16"/>
                <w:lang w:eastAsia="cs-CZ"/>
              </w:rPr>
              <w:t> </w:t>
            </w:r>
          </w:p>
        </w:tc>
      </w:tr>
      <w:tr w:rsidR="000846B1" w:rsidRPr="00CA20CF" w:rsidTr="000846B1">
        <w:trPr>
          <w:trHeight w:val="96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38.</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povrstvené pryží nebo plasty – Zjišťování odolnosti v oděru – Část 2: Oděrací přístroj Martindale</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povrstvené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5470-2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39.</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Odolnost materiálů ochranných oděvů proti oděru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ochranné oděvy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530</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b/>
                <w:bCs/>
                <w:color w:val="FF0000"/>
                <w:sz w:val="16"/>
                <w:szCs w:val="16"/>
                <w:lang w:eastAsia="cs-CZ"/>
              </w:rPr>
            </w:pPr>
            <w:r w:rsidRPr="00CA20CF">
              <w:rPr>
                <w:b/>
                <w:bCs/>
                <w:color w:val="FF0000"/>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70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40</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Zjišťování odolnosti pletených punčochových výrobků vůči oděru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punčoch. výrobky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ČSN EN 13770: Metoda 1 </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b/>
                <w:bCs/>
                <w:color w:val="FF0000"/>
                <w:sz w:val="16"/>
                <w:szCs w:val="16"/>
                <w:lang w:eastAsia="cs-CZ"/>
              </w:rPr>
            </w:pPr>
            <w:r w:rsidRPr="00CA20CF">
              <w:rPr>
                <w:b/>
                <w:bCs/>
                <w:color w:val="FF0000"/>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C65C00">
        <w:trPr>
          <w:trHeight w:val="1039"/>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41.</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Zjišťování sklonu plošných textilií k rozvláknění  povrchu a ke žmolkování - Část 1: Metoda s použitím žmolkovací komory</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12945-1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2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lastRenderedPageBreak/>
              <w:t>42.</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Zjišťování sklonu plošných textilií k rozvláknění povrchu a ke žmolkování – Část 2: Modifikovaná metoda Martindale</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12945-2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43.</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Zkoušení vlivu provozního chemického čištění na textilie</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3175-1            ČSN EN ISO 3175-2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44.</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povrstvené pryží nebo plasty – Zjišťování přilnavosti povrstvení</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povrstvené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2411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215"/>
        </w:trPr>
        <w:tc>
          <w:tcPr>
            <w:tcW w:w="340" w:type="pct"/>
            <w:tcBorders>
              <w:top w:val="nil"/>
              <w:left w:val="single" w:sz="4" w:space="0" w:color="auto"/>
              <w:bottom w:val="nil"/>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xml:space="preserve">45. </w:t>
            </w:r>
          </w:p>
        </w:tc>
        <w:tc>
          <w:tcPr>
            <w:tcW w:w="1426" w:type="pct"/>
            <w:tcBorders>
              <w:top w:val="nil"/>
              <w:left w:val="nil"/>
              <w:bottom w:val="nil"/>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povrstvené pryží nebo plasty - Zjišťování odolnosti proti poškození ohybem</w:t>
            </w:r>
          </w:p>
        </w:tc>
        <w:tc>
          <w:tcPr>
            <w:tcW w:w="564" w:type="pct"/>
            <w:tcBorders>
              <w:top w:val="nil"/>
              <w:left w:val="nil"/>
              <w:bottom w:val="nil"/>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povrstvené textilie</w:t>
            </w:r>
          </w:p>
        </w:tc>
        <w:tc>
          <w:tcPr>
            <w:tcW w:w="1154" w:type="pct"/>
            <w:tcBorders>
              <w:top w:val="nil"/>
              <w:left w:val="nil"/>
              <w:bottom w:val="nil"/>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7854 Metoda C</w:t>
            </w:r>
          </w:p>
        </w:tc>
        <w:tc>
          <w:tcPr>
            <w:tcW w:w="843" w:type="pct"/>
            <w:tcBorders>
              <w:top w:val="nil"/>
              <w:left w:val="nil"/>
              <w:bottom w:val="nil"/>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nil"/>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435"/>
        </w:trPr>
        <w:tc>
          <w:tcPr>
            <w:tcW w:w="3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46.</w:t>
            </w:r>
          </w:p>
        </w:tc>
        <w:tc>
          <w:tcPr>
            <w:tcW w:w="14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povrstvené pryží nebo plasty - Urychlení zkoušek stárnutí - Část 1: Stárnutí za tepla</w:t>
            </w:r>
          </w:p>
        </w:tc>
        <w:tc>
          <w:tcPr>
            <w:tcW w:w="5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povrstvené  textilie</w:t>
            </w:r>
          </w:p>
        </w:tc>
        <w:tc>
          <w:tcPr>
            <w:tcW w:w="11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12280-1</w:t>
            </w:r>
          </w:p>
        </w:tc>
        <w:tc>
          <w:tcPr>
            <w:tcW w:w="843" w:type="pct"/>
            <w:tcBorders>
              <w:top w:val="single" w:sz="4" w:space="0" w:color="auto"/>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7 dnů</w:t>
            </w:r>
          </w:p>
        </w:tc>
        <w:tc>
          <w:tcPr>
            <w:tcW w:w="673" w:type="pct"/>
            <w:tcBorders>
              <w:top w:val="single" w:sz="4" w:space="0" w:color="auto"/>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435"/>
        </w:trPr>
        <w:tc>
          <w:tcPr>
            <w:tcW w:w="340" w:type="pct"/>
            <w:vMerge/>
            <w:tcBorders>
              <w:top w:val="single" w:sz="4" w:space="0" w:color="auto"/>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426" w:type="pct"/>
            <w:vMerge/>
            <w:tcBorders>
              <w:top w:val="single" w:sz="4" w:space="0" w:color="auto"/>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564" w:type="pct"/>
            <w:vMerge/>
            <w:tcBorders>
              <w:top w:val="single" w:sz="4" w:space="0" w:color="auto"/>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154" w:type="pct"/>
            <w:vMerge/>
            <w:tcBorders>
              <w:top w:val="single" w:sz="4" w:space="0" w:color="auto"/>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42 dnů</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2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47.</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stárnutí za tepla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 povrstvené pryží nebo plasty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PV 1200 (Zkušební norma firmy Volkswagen)</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color w:val="FF0000"/>
                <w:sz w:val="16"/>
                <w:szCs w:val="16"/>
                <w:lang w:eastAsia="cs-CZ"/>
              </w:rPr>
            </w:pPr>
            <w:r w:rsidRPr="00CA20CF">
              <w:rPr>
                <w:color w:val="FF0000"/>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48.</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Oleofobnost – zkouška odolnosti proti uhlovodíkům</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14419</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49.</w:t>
            </w:r>
          </w:p>
        </w:tc>
        <w:tc>
          <w:tcPr>
            <w:tcW w:w="1426" w:type="pct"/>
            <w:vMerge w:val="restar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Zjišťování změn rozměrů po praní a sušení.</w:t>
            </w:r>
          </w:p>
        </w:tc>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vMerge w:val="restar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6330</w:t>
            </w:r>
            <w:r w:rsidRPr="00CA20CF">
              <w:rPr>
                <w:sz w:val="16"/>
                <w:szCs w:val="16"/>
                <w:lang w:eastAsia="cs-CZ"/>
              </w:rPr>
              <w:br/>
              <w:t>ČSN EN ISO 3759</w:t>
            </w:r>
            <w:r w:rsidRPr="00CA20CF">
              <w:rPr>
                <w:sz w:val="16"/>
                <w:szCs w:val="16"/>
                <w:lang w:eastAsia="cs-CZ"/>
              </w:rPr>
              <w:br/>
              <w:t>ČSN EN ISO 5077</w:t>
            </w:r>
          </w:p>
        </w:tc>
        <w:tc>
          <w:tcPr>
            <w:tcW w:w="843"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1 cyklus (praní + sušení v sušičce):</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426" w:type="pct"/>
            <w:vMerge/>
            <w:tcBorders>
              <w:top w:val="nil"/>
              <w:left w:val="single" w:sz="4" w:space="0" w:color="auto"/>
              <w:bottom w:val="single" w:sz="4" w:space="0" w:color="auto"/>
              <w:right w:val="single" w:sz="4" w:space="0" w:color="auto"/>
            </w:tcBorders>
            <w:vAlign w:val="center"/>
            <w:hideMark/>
          </w:tcPr>
          <w:p w:rsidR="000846B1" w:rsidRPr="00CA20CF" w:rsidRDefault="000846B1" w:rsidP="00CA20CF">
            <w:pPr>
              <w:suppressAutoHyphens w:val="0"/>
              <w:rPr>
                <w:sz w:val="16"/>
                <w:szCs w:val="16"/>
                <w:lang w:eastAsia="cs-CZ"/>
              </w:rPr>
            </w:pPr>
          </w:p>
        </w:tc>
        <w:tc>
          <w:tcPr>
            <w:tcW w:w="564" w:type="pct"/>
            <w:vMerge/>
            <w:tcBorders>
              <w:top w:val="nil"/>
              <w:left w:val="single" w:sz="4" w:space="0" w:color="auto"/>
              <w:bottom w:val="single" w:sz="4" w:space="0" w:color="auto"/>
              <w:right w:val="single" w:sz="4" w:space="0" w:color="auto"/>
            </w:tcBorders>
            <w:vAlign w:val="center"/>
            <w:hideMark/>
          </w:tcPr>
          <w:p w:rsidR="000846B1" w:rsidRPr="00CA20CF" w:rsidRDefault="000846B1" w:rsidP="00CA20CF">
            <w:pPr>
              <w:suppressAutoHyphens w:val="0"/>
              <w:rPr>
                <w:sz w:val="16"/>
                <w:szCs w:val="16"/>
                <w:lang w:eastAsia="cs-CZ"/>
              </w:rPr>
            </w:pPr>
          </w:p>
        </w:tc>
        <w:tc>
          <w:tcPr>
            <w:tcW w:w="1154" w:type="pct"/>
            <w:vMerge/>
            <w:tcBorders>
              <w:top w:val="nil"/>
              <w:left w:val="single" w:sz="4" w:space="0" w:color="auto"/>
              <w:bottom w:val="single" w:sz="4" w:space="0" w:color="auto"/>
              <w:right w:val="single" w:sz="4" w:space="0" w:color="auto"/>
            </w:tcBorders>
            <w:vAlign w:val="center"/>
            <w:hideMark/>
          </w:tcPr>
          <w:p w:rsidR="000846B1" w:rsidRPr="00CA20CF" w:rsidRDefault="000846B1" w:rsidP="00CA20CF">
            <w:pPr>
              <w:suppressAutoHyphens w:val="0"/>
              <w:rPr>
                <w:sz w:val="16"/>
                <w:szCs w:val="16"/>
                <w:lang w:eastAsia="cs-CZ"/>
              </w:rPr>
            </w:pPr>
          </w:p>
        </w:tc>
        <w:tc>
          <w:tcPr>
            <w:tcW w:w="843"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další (praní + sušení v sušičce):</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50.</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Předúprava - praní a sušení pro další testování vlastností textilií</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6330</w:t>
            </w:r>
          </w:p>
        </w:tc>
        <w:tc>
          <w:tcPr>
            <w:tcW w:w="843"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1 cyklus (praní + sušení v sušičce):</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4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51.</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Hodnocení vzhledu oděvů a dalších hotových textilních výrobků po domácím praní a sušení           </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      oděvy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15487</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b/>
                <w:bCs/>
                <w:color w:val="FF0000"/>
                <w:sz w:val="16"/>
                <w:szCs w:val="16"/>
                <w:lang w:eastAsia="cs-CZ"/>
              </w:rPr>
            </w:pPr>
            <w:r w:rsidRPr="00CA20CF">
              <w:rPr>
                <w:b/>
                <w:bCs/>
                <w:color w:val="FF0000"/>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52.</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pevnosti v dalším trhání – zkušební vzorky ve tvaru ramen (metoda s jedním nastřižením)</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13937-2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53.</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pevnosti v dalším trhání – zkušební vzorky ve tvaru křídel (metoda s jedním nastřižením)</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13937-3</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54.</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pevnosti v dalším trhání – zkušební vzorky ve tvaru jazýčku (metoda s dvojím nastřižením)</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13937-4</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55.</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povrstvené pryží nebo plasty - Zjišťování odolnosti v dotržení - Část 1: Metody s konstantní rychlostí dotržení</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povrstvené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4674-1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56.</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povrstvené pryží nebo plasty – Zjišťování pevnosti v dalším trhání – Část 3: Lichoběžníková metoda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povrstvené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1875-3</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lastRenderedPageBreak/>
              <w:t>57.</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Zjišťování odolnosti tkanin proti posuvu nití ve švu - Část 1: Metoda se stanoveným otevřením švu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13936-1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58.</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Zjišťování odolnosti tkanin proti posuvu nití ve švu - Část 2: Metoda se stanoveným zatížením</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13936-2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59.</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Zjišťování odolnosti tkanin proti posuvu nití ve švu - Část 3: Metoda s ojehlenou svorkou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13936-3</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60.</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Zjišťování fyziologických vlastností.</w:t>
            </w:r>
            <w:r w:rsidRPr="00CA20CF">
              <w:rPr>
                <w:sz w:val="16"/>
                <w:szCs w:val="16"/>
                <w:lang w:eastAsia="cs-CZ"/>
              </w:rPr>
              <w:br/>
              <w:t xml:space="preserve">A) Tepelný odpor </w:t>
            </w:r>
          </w:p>
        </w:tc>
        <w:tc>
          <w:tcPr>
            <w:tcW w:w="564"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vMerge w:val="restar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11092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A):</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B) Výparný odpor (zkouška pocení vyhřívanou destičkou) </w:t>
            </w:r>
          </w:p>
        </w:tc>
        <w:tc>
          <w:tcPr>
            <w:tcW w:w="564"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154" w:type="pct"/>
            <w:vMerge/>
            <w:tcBorders>
              <w:top w:val="nil"/>
              <w:left w:val="single" w:sz="4" w:space="0" w:color="auto"/>
              <w:bottom w:val="single" w:sz="4" w:space="0" w:color="auto"/>
              <w:right w:val="single" w:sz="4" w:space="0" w:color="auto"/>
            </w:tcBorders>
            <w:vAlign w:val="center"/>
            <w:hideMark/>
          </w:tcPr>
          <w:p w:rsidR="000846B1" w:rsidRPr="00CA20CF" w:rsidRDefault="000846B1" w:rsidP="00CA20CF">
            <w:pPr>
              <w:suppressAutoHyphens w:val="0"/>
              <w:rPr>
                <w:sz w:val="16"/>
                <w:szCs w:val="16"/>
                <w:lang w:eastAsia="cs-CZ"/>
              </w:rPr>
            </w:pP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B):</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61.</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Měření schopnosti vyrovnání a převodu potu u textilií - BPI</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TNI CEN/TR 16422, příloha B</w:t>
            </w:r>
          </w:p>
        </w:tc>
        <w:tc>
          <w:tcPr>
            <w:tcW w:w="843" w:type="pct"/>
            <w:tcBorders>
              <w:top w:val="nil"/>
              <w:left w:val="nil"/>
              <w:bottom w:val="single" w:sz="4" w:space="0" w:color="auto"/>
              <w:right w:val="single" w:sz="4" w:space="0" w:color="auto"/>
            </w:tcBorders>
            <w:shd w:val="clear" w:color="000000" w:fill="FFFFFF"/>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včetně praní</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585"/>
        </w:trPr>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62.</w:t>
            </w:r>
          </w:p>
        </w:tc>
        <w:tc>
          <w:tcPr>
            <w:tcW w:w="1426"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Oděvy s vysokou viditelností - Zkušební metody a požadavky. Hodnocení barevného provedení nového materiálu  a barva po zkoušce xenovovou výbojkou </w:t>
            </w:r>
          </w:p>
        </w:tc>
        <w:tc>
          <w:tcPr>
            <w:tcW w:w="564"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ČSN EN ISO 20471                </w:t>
            </w:r>
          </w:p>
        </w:tc>
        <w:tc>
          <w:tcPr>
            <w:tcW w:w="843"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měření podkl. mat.:          čl. 5.1 - nového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15"/>
        </w:trPr>
        <w:tc>
          <w:tcPr>
            <w:tcW w:w="340"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426"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564"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154"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843"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čl. 5.2 - po xenon. výbojce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510"/>
        </w:trPr>
        <w:tc>
          <w:tcPr>
            <w:tcW w:w="340"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426"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564"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154"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843"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čl. 7.5.1 - po údržbě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63.</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Požadavky na spací pytle - Část 1: Tepelné a rozměrové požadavky</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23537-1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8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64.</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rozměrových vlastností spacích pytlů – část 3: Objem při zatížení a snadnost balení</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spací pytle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13538-3</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65.</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Oděvy - Fyziologické účinky - Měření tepelné izolace pomocí tepelné figuríny</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ochranné oděvy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ČSN EN ISO 15831 </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30"/>
        </w:trPr>
        <w:tc>
          <w:tcPr>
            <w:tcW w:w="340"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66.</w:t>
            </w:r>
          </w:p>
        </w:tc>
        <w:tc>
          <w:tcPr>
            <w:tcW w:w="1426"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Oděvy a vybavení pro ochranu proti teplu - Metoda zkoušení odolnosti proti konvekčnímu teplu v horkovzdušné sušárně s cirkulací</w:t>
            </w:r>
          </w:p>
        </w:tc>
        <w:tc>
          <w:tcPr>
            <w:tcW w:w="564"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ochranné oděvy</w:t>
            </w:r>
          </w:p>
        </w:tc>
        <w:tc>
          <w:tcPr>
            <w:tcW w:w="1154" w:type="pct"/>
            <w:vMerge w:val="restart"/>
            <w:tcBorders>
              <w:top w:val="nil"/>
              <w:left w:val="single" w:sz="4" w:space="0" w:color="auto"/>
              <w:bottom w:val="single" w:sz="4" w:space="0" w:color="000000"/>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ISO 17493</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teplotě 180 °C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b/>
                <w:bCs/>
                <w:color w:val="FF0000"/>
                <w:sz w:val="16"/>
                <w:szCs w:val="16"/>
                <w:lang w:eastAsia="cs-CZ"/>
              </w:rPr>
            </w:pPr>
            <w:r w:rsidRPr="00CA20CF">
              <w:rPr>
                <w:b/>
                <w:bCs/>
                <w:color w:val="FF0000"/>
                <w:sz w:val="16"/>
                <w:szCs w:val="16"/>
                <w:lang w:eastAsia="cs-CZ"/>
              </w:rPr>
              <w:t> </w:t>
            </w:r>
          </w:p>
        </w:tc>
      </w:tr>
      <w:tr w:rsidR="000846B1" w:rsidRPr="00CA20CF" w:rsidTr="000846B1">
        <w:trPr>
          <w:trHeight w:val="615"/>
        </w:trPr>
        <w:tc>
          <w:tcPr>
            <w:tcW w:w="340"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426"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564"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1154" w:type="pct"/>
            <w:vMerge/>
            <w:tcBorders>
              <w:top w:val="nil"/>
              <w:left w:val="single" w:sz="4" w:space="0" w:color="auto"/>
              <w:bottom w:val="single" w:sz="4" w:space="0" w:color="000000"/>
              <w:right w:val="single" w:sz="4" w:space="0" w:color="auto"/>
            </w:tcBorders>
            <w:vAlign w:val="center"/>
            <w:hideMark/>
          </w:tcPr>
          <w:p w:rsidR="000846B1" w:rsidRPr="00CA20CF" w:rsidRDefault="000846B1" w:rsidP="00CA20CF">
            <w:pPr>
              <w:suppressAutoHyphens w:val="0"/>
              <w:rPr>
                <w:sz w:val="16"/>
                <w:szCs w:val="16"/>
                <w:lang w:eastAsia="cs-CZ"/>
              </w:rPr>
            </w:pP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teplota 260 °C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b/>
                <w:bCs/>
                <w:color w:val="FF0000"/>
                <w:sz w:val="16"/>
                <w:szCs w:val="16"/>
                <w:lang w:eastAsia="cs-CZ"/>
              </w:rPr>
            </w:pPr>
            <w:r w:rsidRPr="00CA20CF">
              <w:rPr>
                <w:b/>
                <w:bCs/>
                <w:color w:val="FF0000"/>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67.</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Hořlavost - Měření rychlosti šíření plamene u svisle umístěných zkušebních vzorků</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6941</w:t>
            </w:r>
          </w:p>
        </w:tc>
        <w:tc>
          <w:tcPr>
            <w:tcW w:w="843"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b/>
                <w:bCs/>
                <w:color w:val="FF0000"/>
                <w:sz w:val="16"/>
                <w:szCs w:val="16"/>
                <w:lang w:eastAsia="cs-CZ"/>
              </w:rPr>
            </w:pPr>
            <w:r w:rsidRPr="00CA20CF">
              <w:rPr>
                <w:b/>
                <w:bCs/>
                <w:color w:val="FF0000"/>
                <w:sz w:val="16"/>
                <w:szCs w:val="16"/>
                <w:lang w:eastAsia="cs-CZ"/>
              </w:rPr>
              <w:t> </w:t>
            </w:r>
          </w:p>
        </w:tc>
      </w:tr>
      <w:tr w:rsidR="000846B1" w:rsidRPr="00CA20CF" w:rsidTr="000846B1">
        <w:trPr>
          <w:trHeight w:val="91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68.</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Ochranné oděvy - Ochrana proti teplu a ohni - Metoda zkoušení pro omezené šíření plamene</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ochranné oděvy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15025</w:t>
            </w:r>
          </w:p>
        </w:tc>
        <w:tc>
          <w:tcPr>
            <w:tcW w:w="843"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color w:val="FF0000"/>
                <w:sz w:val="16"/>
                <w:szCs w:val="16"/>
                <w:lang w:eastAsia="cs-CZ"/>
              </w:rPr>
            </w:pPr>
            <w:r w:rsidRPr="00CA20CF">
              <w:rPr>
                <w:color w:val="FF0000"/>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2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69.</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Ochranné oděvy. Ochrana proti teplu a ohni. Metoda stanovení prostupu tepla při vystavení účinku plamene (konvekční teplo)</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ochranné oděvy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9151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b/>
                <w:bCs/>
                <w:color w:val="FF0000"/>
                <w:sz w:val="16"/>
                <w:szCs w:val="16"/>
                <w:lang w:eastAsia="cs-CZ"/>
              </w:rPr>
            </w:pPr>
            <w:r w:rsidRPr="00CA20CF">
              <w:rPr>
                <w:b/>
                <w:bCs/>
                <w:color w:val="FF0000"/>
                <w:sz w:val="16"/>
                <w:szCs w:val="16"/>
                <w:lang w:eastAsia="cs-CZ"/>
              </w:rPr>
              <w:t> </w:t>
            </w:r>
          </w:p>
        </w:tc>
      </w:tr>
      <w:tr w:rsidR="000846B1" w:rsidRPr="00CA20CF" w:rsidTr="000846B1">
        <w:trPr>
          <w:trHeight w:val="12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70.</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Ochranné oděvy - Ochrana proti teplu a ohni - Zkušební metoda: hodnocení materiálu a kombinací materiálů vystavených sálavému teplu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ochranné oděvy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6942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62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lastRenderedPageBreak/>
              <w:t>71.</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Ochranné oděvy. Ochrana proti teplu a ohni. Stanovení prostupu tepla ochranným oděvem nebo základními materiály - Část 1: Kontaktní teplo produkované topným válcem</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ochranné oděvy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12127-1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b/>
                <w:bCs/>
                <w:color w:val="FF0000"/>
                <w:sz w:val="16"/>
                <w:szCs w:val="16"/>
                <w:lang w:eastAsia="cs-CZ"/>
              </w:rPr>
            </w:pPr>
            <w:r w:rsidRPr="00CA20CF">
              <w:rPr>
                <w:b/>
                <w:bCs/>
                <w:color w:val="FF0000"/>
                <w:sz w:val="16"/>
                <w:szCs w:val="16"/>
                <w:lang w:eastAsia="cs-CZ"/>
              </w:rPr>
              <w:t> </w:t>
            </w:r>
          </w:p>
        </w:tc>
      </w:tr>
      <w:tr w:rsidR="000846B1" w:rsidRPr="00CA20CF" w:rsidTr="000846B1">
        <w:trPr>
          <w:trHeight w:val="99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72.</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Ochranné oděvy - Elektrostatické vlastnosti - Část 1: Zkušební metoda pro měření povrchového měrného odporu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ochranné oděvy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1149-1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73.</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Ochranné oděvy - Elektrostatické vlastnosti - Část 2: Zkušební metoda pro měření vnitřního odporu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ochranné oděvy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1149-2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74.</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Zjišťování rezistance mezi dvěma body</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ochranné oděvy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ČSN EN 61340-5-1 </w:t>
            </w:r>
            <w:r w:rsidRPr="00CA20CF">
              <w:rPr>
                <w:sz w:val="16"/>
                <w:szCs w:val="16"/>
                <w:lang w:eastAsia="cs-CZ"/>
              </w:rPr>
              <w:br/>
              <w:t>ANSI/ESD STM 2.1</w:t>
            </w:r>
            <w:r w:rsidRPr="00CA20CF">
              <w:rPr>
                <w:sz w:val="16"/>
                <w:szCs w:val="16"/>
                <w:lang w:eastAsia="cs-CZ"/>
              </w:rPr>
              <w:br/>
              <w:t>ČSN EN 61340-4-1</w:t>
            </w:r>
          </w:p>
        </w:tc>
        <w:tc>
          <w:tcPr>
            <w:tcW w:w="843"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75.</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Zjišťování rezistance mezi dvěma body - vnitřní rezistance</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ochranné oděvy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61340-2-3</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76.</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savosti vůči vodě. Postup vzlínáním</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80 0828</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77.</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vsákavosti kapky - celková schopnost řízení průchodu vlhkosti (OMMC)</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AATCC Test Metod 195</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78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78.</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 - Zkušební metody pro netkané textilie - Část 6: Absorpce</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9073-6</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color w:val="FF0000"/>
                <w:sz w:val="16"/>
                <w:szCs w:val="16"/>
                <w:lang w:eastAsia="cs-CZ"/>
              </w:rPr>
            </w:pPr>
            <w:r w:rsidRPr="00CA20CF">
              <w:rPr>
                <w:color w:val="FF0000"/>
                <w:sz w:val="16"/>
                <w:szCs w:val="16"/>
                <w:lang w:eastAsia="cs-CZ"/>
              </w:rPr>
              <w:t> </w:t>
            </w:r>
          </w:p>
        </w:tc>
      </w:tr>
      <w:tr w:rsidR="000846B1" w:rsidRPr="00CA20CF" w:rsidTr="000846B1">
        <w:trPr>
          <w:trHeight w:val="66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79.</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Plasty - Hodnocení působení mikroorganismů</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plasty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846</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color w:val="FF0000"/>
                <w:sz w:val="16"/>
                <w:szCs w:val="16"/>
                <w:lang w:eastAsia="cs-CZ"/>
              </w:rPr>
            </w:pPr>
            <w:r w:rsidRPr="00CA20CF">
              <w:rPr>
                <w:color w:val="FF0000"/>
                <w:sz w:val="16"/>
                <w:szCs w:val="16"/>
                <w:lang w:eastAsia="cs-CZ"/>
              </w:rPr>
              <w:t> </w:t>
            </w:r>
          </w:p>
        </w:tc>
      </w:tr>
      <w:tr w:rsidR="000846B1" w:rsidRPr="00CA20CF" w:rsidTr="000846B1">
        <w:trPr>
          <w:trHeight w:val="69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80.</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Zkoušení textilií - Hodnocení působení mikroskopických hub </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14119</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color w:val="FF0000"/>
                <w:sz w:val="16"/>
                <w:szCs w:val="16"/>
                <w:lang w:eastAsia="cs-CZ"/>
              </w:rPr>
            </w:pPr>
            <w:r w:rsidRPr="00CA20CF">
              <w:rPr>
                <w:color w:val="FF0000"/>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81.</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Zjišťování antibakteriální aktivity difuzí v agaru  </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20645</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82.</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účinku antibakteriální úpravy kultivačně</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AATCC Test Metod 100</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83.</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Hodnocení antibakteriální aktivity textilních materiálů: Metoda pararelních proužků</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AATCC Test Metod 147</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84.</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Zjišťování antibakteriálního účinku antibakteriálně upravených výrobků - Absorpční metoda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20743</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06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85.</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Zkoušky stálobarevnosti - Část A02: Šedá stupnice pro hodnocení změny odstínu (ISO 105-A02)</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20105-A02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9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86.</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Zkoušky stálobarevnosti - Část A03: Šedá stupnice pro hodnocení zapouštění (ISO 105-A03)</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20105-A03               ČSN EN ISO 105-A03</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38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lastRenderedPageBreak/>
              <w:t>87.</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Zkoušky stálobarevnosti - Část A04: Metoda pro přístrojové hodnocení stupně zapouštění doprovodných tkanin (spektrofotometricky)</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105-A04</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27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88.</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Zkoušky stálobarevnosti - Část A05: Přístrojové stanovení změny odstínu pro určení stupňů šedé stupnice (spektrofotometricky)</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105-A05</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7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89.</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Zkoušky stálobarevnosti - Část B02: Stálobarevnost na umělém světle: zkouška s xenonovou výbojkou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105-B02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2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90.</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Zkoušky stálobarevnosti - Část B04: Stálobarevnost v umělé povětrnosti: zkouška s xenonovou výbojkou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105-B04</w:t>
            </w:r>
          </w:p>
        </w:tc>
        <w:tc>
          <w:tcPr>
            <w:tcW w:w="843" w:type="pct"/>
            <w:tcBorders>
              <w:top w:val="nil"/>
              <w:left w:val="nil"/>
              <w:bottom w:val="single" w:sz="4" w:space="0" w:color="auto"/>
              <w:right w:val="single" w:sz="4" w:space="0" w:color="auto"/>
            </w:tcBorders>
            <w:shd w:val="clear" w:color="000000" w:fill="FFFFFF"/>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2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91.</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Zkoušky stálobarevnosti - Část B06: Stálobarevnost a stárnutí na umělém světle při vysoké teplotě: zkouška s xenonovou výbojkou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105-B06</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92.</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Zkoušky stálobarevnosti - Část B07: Stálobarevnost na světle při namočení umělým potem</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105-B07</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93.</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Zkoušky stálobarevnosti - Část C06: Stálobarevnost v domácím a komerčním praní</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105-C06</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C65C00">
        <w:trPr>
          <w:trHeight w:val="1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94.</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Zkoušky stálobarevnosti v domácím a komerčním praní s použitím standardního bezfosfátového detergentu s přídavkem aktivátoru bělení při nízké teplotě.</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105-C08</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C65C00">
        <w:trPr>
          <w:trHeight w:val="1524"/>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95.</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Zkoušky stálobarevnosti v domácím a komerčním praní- Chování při oxidačním bělení s použitím standardního bezfosfátového detergentu za přítomnosti aktivátoru bělení při nízké teplotě</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105-C09          Změna A1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96.</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Zkoušky stálobarevnosti - Část C10: Stálobarevnost v praní s mýdlem nebo s mýdlem a sodou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105-C10</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05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97.</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Textilie - Zkoušky stálobarevnosti - Část D01: Stálobarevnost v chemickém čištění pomocí perchlorethylenu </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105-D01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98.</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Zkoušky stálobarevnosti - Část E01: Stálobarevnost ve vodě</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105-E01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7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lastRenderedPageBreak/>
              <w:t>99.</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Zkoušky stálobarevnosti - Část E02: Stálobarevnost v mořské vodě</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105-E02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4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100.</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Zkoušky stálobarevnosti - Část E04: Stálobarevnost v potu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105-E04</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878"/>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101.</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Textilie - Zkoušky stálobarevnosti - Část J01: Všeobecné principy pro měření barevného povrchu </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105-J01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color w:val="FF0000"/>
                <w:sz w:val="16"/>
                <w:szCs w:val="16"/>
                <w:lang w:eastAsia="cs-CZ"/>
              </w:rPr>
            </w:pPr>
            <w:r w:rsidRPr="00CA20CF">
              <w:rPr>
                <w:color w:val="FF0000"/>
                <w:sz w:val="16"/>
                <w:szCs w:val="16"/>
                <w:lang w:eastAsia="cs-CZ"/>
              </w:rPr>
              <w:t> </w:t>
            </w:r>
          </w:p>
        </w:tc>
      </w:tr>
      <w:tr w:rsidR="000846B1" w:rsidRPr="00CA20CF" w:rsidTr="000846B1">
        <w:trPr>
          <w:trHeight w:val="93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102.</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Zkoušky stálobarevnosti - Část X05: Stálobarevnost vůči organickým rozpouštědlům</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105-X05</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3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103.</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Zkoušky stálobarevnosti - Část X11: Stálobarevnost při žehlení</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105-X11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58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104.</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Zkoušky stálobarevnosti - Část X12: Stálobarevnost v otěru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105-X12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42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105.</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pH vodného výluhu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3071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42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106.</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obsahu formaldehydu</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14184-1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2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107.</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obsahu extrahovatelných těžkých kovů metodou AAS/metodou ICP-OES (extrakce v roztoku kyselého potu )</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105-E04</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108.</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obsahu primárních aromatických aminů (kvalitativní zkouška)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62 1156</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C65C00">
        <w:trPr>
          <w:trHeight w:val="155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109.</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Zjišťování určitých aromatických aminů odvozených od azobarviv - Část 1: Zjišťování použití určitých azobarviv stanovitelných extrakcí a bez extrakce vláken</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14362-1</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110.</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Stuhové uzávěry – Cyklický postup pro následné zkoušení</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stuhové uzávěry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1414</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2000 cyklů</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111.</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Stuhové uzávěry - Pevnosti při odtrhávání </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stuhové uzávěry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12242</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112.</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Zdrhovadla. Část 3: Zkušební metody, článek 4.3 Zajištění jezdce</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zdrhovadla</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93 6210-3, Změna Z1, článek 4.3</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08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113.</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Zdrhovadla. Část 3: Zkušební metody, článek 4.7 Bezporuchovost funkce zdrhovadla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zdrhovadla</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93 6210-3, Změna Z1, článek 4.7</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4000 cyklů</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2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114.</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Stuhařské a prýmkařské výrobky. Metody zkoušení: Stanovení pevnosti v tahu a tažnosti výrobků                     (NEAKREDITOVANÁ ZKOUŠKA)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stuhařské a prýmkařské výrobky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80 0890, kapitola K</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21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lastRenderedPageBreak/>
              <w:t>115.</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Stuhařské a prýmkařské výrobky. Metody zkoušení: Stanovení svěrné síly pruženek                     (NEAKREDITOVANÁ ZKOUŠKA)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stuhařské a prýmkařské výrobky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80 0890, kapitola L</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23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116.</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povrstvené pryží nebo plasty – Zjišťování odolnosti proti poškození ohybem (NEAKREDITOVANÁ ZKOUŠKA)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povrstvené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7854                 Metoda A</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1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117.</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povrstvené pryží nebo plasty – Zjišťování odolnosti proti poškození ohybem                (NEAKREDITOVANÁ ZKOUŠKA)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povrstvené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7854                 Metoda B</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6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118.</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vazby tkanin (NEAKREDITOVANÁ ZKOUŠKA)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80 0020</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119.</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vazby zátažných a osnovních pletenin (NEAKREDITOVANÁ ZKOUŠKA)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pleteniny</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80 0018</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0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120.</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Měření propustnosti vodních par textilií pro účely kontroly kvality (NEAKREDITOVANÁ ZKOUŠKA)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15496</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54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121.</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Stanovení obsahu pentachlórfenolu, chlorovaných fenolů (NEAKREDITOVANÁ ZKOUŠKA)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1. DIN 53313                             2. ČSN EN ISO 17070             3. metoda plynové chromatografie s ECD/metoda GC-MS   </w:t>
            </w:r>
          </w:p>
        </w:tc>
        <w:tc>
          <w:tcPr>
            <w:tcW w:w="843" w:type="pct"/>
            <w:tcBorders>
              <w:top w:val="nil"/>
              <w:left w:val="nil"/>
              <w:bottom w:val="single" w:sz="4" w:space="0" w:color="auto"/>
              <w:right w:val="single" w:sz="4" w:space="0" w:color="auto"/>
            </w:tcBorders>
            <w:shd w:val="clear" w:color="auto" w:fill="auto"/>
            <w:noWrap/>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27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122.</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 Ochranné vlastnosti proti UV slunečnímu záření - Část 1: Metoda pro zkoušení oděvních textilií  (NEAKREDITOVANÁ ZKOUŠKA)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13758-1+A1</w:t>
            </w:r>
          </w:p>
        </w:tc>
        <w:tc>
          <w:tcPr>
            <w:tcW w:w="843"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97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123.</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Zkoušení textilií. Odolnost proti oděru. Rotační oděrač (NEAKREDITOVANÁ ZKOUŠKA)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xml:space="preserve">DIN 53863-2                         </w:t>
            </w:r>
            <w:r w:rsidRPr="00CA20CF">
              <w:rPr>
                <w:i/>
                <w:iCs/>
                <w:sz w:val="16"/>
                <w:szCs w:val="16"/>
                <w:lang w:eastAsia="cs-CZ"/>
              </w:rPr>
              <w:t xml:space="preserve"> </w:t>
            </w:r>
            <w:r w:rsidRPr="00CA20CF">
              <w:rPr>
                <w:sz w:val="16"/>
                <w:szCs w:val="16"/>
                <w:lang w:eastAsia="cs-CZ"/>
              </w:rPr>
              <w:t>PV 3906</w:t>
            </w:r>
          </w:p>
        </w:tc>
        <w:tc>
          <w:tcPr>
            <w:tcW w:w="843"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 </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r w:rsidR="000846B1" w:rsidRPr="00CA20CF" w:rsidTr="000846B1">
        <w:trPr>
          <w:trHeight w:val="127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124.</w:t>
            </w:r>
          </w:p>
        </w:tc>
        <w:tc>
          <w:tcPr>
            <w:tcW w:w="1426"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Textilie povrstvené pryží nebo plasty – Zjišťování odolnosti proti poškození ohybem                      (NEAKREDITOVANÁ ZKOUŠKA)</w:t>
            </w:r>
          </w:p>
        </w:tc>
        <w:tc>
          <w:tcPr>
            <w:tcW w:w="56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povrstvené  textilie</w:t>
            </w:r>
          </w:p>
        </w:tc>
        <w:tc>
          <w:tcPr>
            <w:tcW w:w="1154"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ČSN EN ISO 7854,                 Metoda C</w:t>
            </w:r>
          </w:p>
        </w:tc>
        <w:tc>
          <w:tcPr>
            <w:tcW w:w="843" w:type="pct"/>
            <w:tcBorders>
              <w:top w:val="nil"/>
              <w:left w:val="nil"/>
              <w:bottom w:val="single" w:sz="4" w:space="0" w:color="auto"/>
              <w:right w:val="single" w:sz="4" w:space="0" w:color="auto"/>
            </w:tcBorders>
            <w:shd w:val="clear" w:color="auto" w:fill="auto"/>
            <w:vAlign w:val="center"/>
            <w:hideMark/>
          </w:tcPr>
          <w:p w:rsidR="000846B1" w:rsidRPr="00CA20CF" w:rsidRDefault="000846B1" w:rsidP="00CA20CF">
            <w:pPr>
              <w:suppressAutoHyphens w:val="0"/>
              <w:rPr>
                <w:sz w:val="16"/>
                <w:szCs w:val="16"/>
                <w:lang w:eastAsia="cs-CZ"/>
              </w:rPr>
            </w:pPr>
            <w:r w:rsidRPr="00CA20CF">
              <w:rPr>
                <w:sz w:val="16"/>
                <w:szCs w:val="16"/>
                <w:lang w:eastAsia="cs-CZ"/>
              </w:rPr>
              <w:t>teplota (-30±2)°C, 40 000 cyklů</w:t>
            </w:r>
          </w:p>
        </w:tc>
        <w:tc>
          <w:tcPr>
            <w:tcW w:w="673" w:type="pct"/>
            <w:tcBorders>
              <w:top w:val="nil"/>
              <w:left w:val="nil"/>
              <w:bottom w:val="single" w:sz="4" w:space="0" w:color="auto"/>
              <w:right w:val="single" w:sz="4" w:space="0" w:color="auto"/>
            </w:tcBorders>
            <w:shd w:val="clear" w:color="000000" w:fill="FFFFCC"/>
            <w:noWrap/>
            <w:vAlign w:val="center"/>
            <w:hideMark/>
          </w:tcPr>
          <w:p w:rsidR="000846B1" w:rsidRPr="00CA20CF" w:rsidRDefault="000846B1" w:rsidP="00CA20CF">
            <w:pPr>
              <w:suppressAutoHyphens w:val="0"/>
              <w:jc w:val="center"/>
              <w:rPr>
                <w:sz w:val="16"/>
                <w:szCs w:val="16"/>
                <w:lang w:eastAsia="cs-CZ"/>
              </w:rPr>
            </w:pPr>
            <w:r w:rsidRPr="00CA20CF">
              <w:rPr>
                <w:sz w:val="16"/>
                <w:szCs w:val="16"/>
                <w:lang w:eastAsia="cs-CZ"/>
              </w:rPr>
              <w:t> </w:t>
            </w:r>
          </w:p>
        </w:tc>
      </w:tr>
    </w:tbl>
    <w:p w:rsidR="00CA20CF" w:rsidRDefault="00CA20CF" w:rsidP="00A724F5">
      <w:pPr>
        <w:rPr>
          <w:b/>
          <w:bCs/>
          <w:sz w:val="28"/>
        </w:rPr>
      </w:pPr>
    </w:p>
    <w:p w:rsidR="00C65C00" w:rsidRDefault="00C65C00" w:rsidP="003F504A">
      <w:pPr>
        <w:pStyle w:val="Textbody"/>
        <w:jc w:val="both"/>
        <w:rPr>
          <w:rFonts w:ascii="Times New Roman" w:hAnsi="Times New Roman"/>
          <w:b/>
          <w:bCs/>
        </w:rPr>
      </w:pPr>
    </w:p>
    <w:p w:rsidR="003F504A" w:rsidRPr="00CD479F" w:rsidRDefault="003F504A" w:rsidP="003F504A">
      <w:pPr>
        <w:pStyle w:val="Textbody"/>
        <w:jc w:val="both"/>
        <w:rPr>
          <w:rFonts w:ascii="Times New Roman" w:hAnsi="Times New Roman"/>
          <w:b/>
          <w:bCs/>
        </w:rPr>
      </w:pPr>
      <w:r w:rsidRPr="00CD479F">
        <w:rPr>
          <w:rFonts w:ascii="Times New Roman" w:hAnsi="Times New Roman"/>
          <w:b/>
          <w:bCs/>
        </w:rPr>
        <w:t>Podpisová doložka</w:t>
      </w:r>
    </w:p>
    <w:p w:rsidR="003F504A" w:rsidRPr="000F7ACB" w:rsidRDefault="003F504A" w:rsidP="003F504A">
      <w:pPr>
        <w:pStyle w:val="Textbody"/>
        <w:jc w:val="both"/>
        <w:rPr>
          <w:rFonts w:ascii="Times New Roman" w:hAnsi="Times New Roman"/>
          <w:b/>
          <w:bCs/>
        </w:rPr>
      </w:pPr>
      <w:r w:rsidRPr="00CD479F">
        <w:rPr>
          <w:rFonts w:ascii="Times New Roman" w:hAnsi="Times New Roman"/>
          <w:b/>
          <w:bCs/>
        </w:rPr>
        <w:t xml:space="preserve">Smluvní strany </w:t>
      </w:r>
      <w:r>
        <w:rPr>
          <w:rFonts w:ascii="Times New Roman" w:hAnsi="Times New Roman"/>
          <w:b/>
          <w:bCs/>
        </w:rPr>
        <w:t>stvrzují </w:t>
      </w:r>
      <w:r w:rsidRPr="00CD479F">
        <w:rPr>
          <w:rFonts w:ascii="Times New Roman" w:hAnsi="Times New Roman"/>
          <w:b/>
          <w:bCs/>
        </w:rPr>
        <w:t xml:space="preserve"> </w:t>
      </w:r>
      <w:r w:rsidRPr="00B53782">
        <w:rPr>
          <w:rFonts w:ascii="Times New Roman" w:hAnsi="Times New Roman"/>
          <w:b/>
          <w:bCs/>
        </w:rPr>
        <w:t xml:space="preserve">rámcovou </w:t>
      </w:r>
      <w:r>
        <w:rPr>
          <w:rFonts w:ascii="Times New Roman" w:hAnsi="Times New Roman"/>
          <w:b/>
          <w:bCs/>
        </w:rPr>
        <w:t>dohodu</w:t>
      </w:r>
      <w:r w:rsidRPr="00B53782">
        <w:rPr>
          <w:rFonts w:ascii="Times New Roman" w:hAnsi="Times New Roman"/>
          <w:b/>
          <w:bCs/>
        </w:rPr>
        <w:t xml:space="preserve"> na zabezpečení </w:t>
      </w:r>
      <w:r>
        <w:rPr>
          <w:rFonts w:ascii="Times New Roman" w:hAnsi="Times New Roman"/>
          <w:b/>
          <w:bCs/>
        </w:rPr>
        <w:t>provádění laboratorních zkoušek textilních materiálů a výrobků včetně přílohy</w:t>
      </w:r>
      <w:r w:rsidRPr="00CD479F">
        <w:rPr>
          <w:rFonts w:ascii="Times New Roman" w:hAnsi="Times New Roman"/>
          <w:b/>
          <w:bCs/>
        </w:rPr>
        <w:t xml:space="preserve"> č. 1</w:t>
      </w:r>
      <w:r>
        <w:rPr>
          <w:rFonts w:ascii="Times New Roman" w:hAnsi="Times New Roman"/>
          <w:b/>
          <w:bCs/>
        </w:rPr>
        <w:t xml:space="preserve"> svým podpisem a s jejich obsahem souhlasí</w:t>
      </w:r>
      <w:r w:rsidRPr="00CD479F">
        <w:rPr>
          <w:rFonts w:ascii="Times New Roman" w:hAnsi="Times New Roman"/>
          <w:b/>
          <w:bCs/>
        </w:rPr>
        <w:t xml:space="preserve">.  </w:t>
      </w:r>
    </w:p>
    <w:tbl>
      <w:tblPr>
        <w:tblW w:w="9639" w:type="dxa"/>
        <w:tblInd w:w="-470" w:type="dxa"/>
        <w:tblLayout w:type="fixed"/>
        <w:tblCellMar>
          <w:left w:w="70" w:type="dxa"/>
          <w:right w:w="70" w:type="dxa"/>
        </w:tblCellMar>
        <w:tblLook w:val="0000" w:firstRow="0" w:lastRow="0" w:firstColumn="0" w:lastColumn="0" w:noHBand="0" w:noVBand="0"/>
      </w:tblPr>
      <w:tblGrid>
        <w:gridCol w:w="4500"/>
        <w:gridCol w:w="720"/>
        <w:gridCol w:w="4419"/>
      </w:tblGrid>
      <w:tr w:rsidR="003F504A" w:rsidRPr="000C1C28" w:rsidTr="003F504A">
        <w:trPr>
          <w:trHeight w:val="528"/>
        </w:trPr>
        <w:tc>
          <w:tcPr>
            <w:tcW w:w="4500" w:type="dxa"/>
          </w:tcPr>
          <w:p w:rsidR="003F504A" w:rsidRPr="000C1C28" w:rsidRDefault="003F504A" w:rsidP="003F504A">
            <w:pPr>
              <w:pStyle w:val="Standard"/>
              <w:snapToGrid w:val="0"/>
              <w:jc w:val="center"/>
              <w:rPr>
                <w:rFonts w:ascii="Times New Roman" w:hAnsi="Times New Roman" w:cs="Times New Roman"/>
              </w:rPr>
            </w:pPr>
          </w:p>
          <w:p w:rsidR="003F504A" w:rsidRPr="000C1C28" w:rsidRDefault="003F504A" w:rsidP="003F504A">
            <w:pPr>
              <w:pStyle w:val="Standard"/>
              <w:jc w:val="center"/>
              <w:rPr>
                <w:rFonts w:ascii="Times New Roman" w:hAnsi="Times New Roman" w:cs="Times New Roman"/>
                <w:iCs/>
              </w:rPr>
            </w:pPr>
            <w:r>
              <w:rPr>
                <w:rFonts w:ascii="Times New Roman" w:hAnsi="Times New Roman" w:cs="Times New Roman"/>
              </w:rPr>
              <w:t xml:space="preserve">V Brně dne ….. </w:t>
            </w:r>
            <w:r>
              <w:rPr>
                <w:rFonts w:ascii="Times New Roman" w:hAnsi="Times New Roman" w:cs="Times New Roman"/>
                <w:iCs/>
              </w:rPr>
              <w:t>2020</w:t>
            </w:r>
          </w:p>
          <w:p w:rsidR="003F504A" w:rsidRPr="000C1C28" w:rsidRDefault="003F504A" w:rsidP="003F504A">
            <w:pPr>
              <w:jc w:val="center"/>
              <w:rPr>
                <w:iCs/>
              </w:rPr>
            </w:pPr>
            <w:r w:rsidRPr="000C1C28">
              <w:rPr>
                <w:iCs/>
              </w:rPr>
              <w:t xml:space="preserve">        </w:t>
            </w:r>
          </w:p>
          <w:p w:rsidR="003F504A" w:rsidRDefault="003F504A" w:rsidP="003F504A">
            <w:pPr>
              <w:rPr>
                <w:iCs/>
              </w:rPr>
            </w:pPr>
            <w:r>
              <w:rPr>
                <w:iCs/>
              </w:rPr>
              <w:t xml:space="preserve">             pplk. Mgr. Radek Tvrdý, MBA</w:t>
            </w:r>
          </w:p>
          <w:p w:rsidR="003F504A" w:rsidRPr="001C4036" w:rsidRDefault="003F504A" w:rsidP="003F504A">
            <w:pPr>
              <w:rPr>
                <w:iCs/>
              </w:rPr>
            </w:pPr>
            <w:r>
              <w:rPr>
                <w:iCs/>
              </w:rPr>
              <w:t xml:space="preserve">                             </w:t>
            </w:r>
            <w:r w:rsidRPr="0005084B">
              <w:rPr>
                <w:iCs/>
              </w:rPr>
              <w:t>náčelník</w:t>
            </w:r>
          </w:p>
        </w:tc>
        <w:tc>
          <w:tcPr>
            <w:tcW w:w="720" w:type="dxa"/>
          </w:tcPr>
          <w:p w:rsidR="003F504A" w:rsidRPr="000C1C28" w:rsidRDefault="003F504A" w:rsidP="003F504A">
            <w:pPr>
              <w:pStyle w:val="Standard"/>
              <w:snapToGrid w:val="0"/>
              <w:jc w:val="center"/>
              <w:rPr>
                <w:rFonts w:ascii="Times New Roman" w:hAnsi="Times New Roman" w:cs="Times New Roman"/>
              </w:rPr>
            </w:pPr>
          </w:p>
        </w:tc>
        <w:tc>
          <w:tcPr>
            <w:tcW w:w="4419" w:type="dxa"/>
          </w:tcPr>
          <w:p w:rsidR="003F504A" w:rsidRPr="000C1C28" w:rsidRDefault="003F504A" w:rsidP="003F504A">
            <w:pPr>
              <w:pStyle w:val="Standard"/>
              <w:snapToGrid w:val="0"/>
              <w:jc w:val="center"/>
              <w:rPr>
                <w:rFonts w:ascii="Times New Roman" w:hAnsi="Times New Roman" w:cs="Times New Roman"/>
                <w:i/>
              </w:rPr>
            </w:pPr>
          </w:p>
          <w:p w:rsidR="003F504A" w:rsidRPr="000C1C28" w:rsidRDefault="003F504A" w:rsidP="003F504A">
            <w:pPr>
              <w:pStyle w:val="Standard"/>
              <w:jc w:val="center"/>
              <w:rPr>
                <w:rFonts w:ascii="Times New Roman" w:hAnsi="Times New Roman" w:cs="Times New Roman"/>
                <w:iCs/>
              </w:rPr>
            </w:pPr>
            <w:r w:rsidRPr="000C1C28">
              <w:rPr>
                <w:rFonts w:ascii="Times New Roman" w:hAnsi="Times New Roman" w:cs="Times New Roman"/>
              </w:rPr>
              <w:t xml:space="preserve">V </w:t>
            </w:r>
            <w:r>
              <w:rPr>
                <w:rFonts w:ascii="Times New Roman" w:hAnsi="Times New Roman" w:cs="Times New Roman"/>
              </w:rPr>
              <w:t xml:space="preserve">…….. </w:t>
            </w:r>
            <w:r w:rsidRPr="000C1C28">
              <w:rPr>
                <w:rFonts w:ascii="Times New Roman" w:hAnsi="Times New Roman" w:cs="Times New Roman"/>
              </w:rPr>
              <w:t>dne</w:t>
            </w:r>
            <w:r>
              <w:rPr>
                <w:rFonts w:ascii="Times New Roman" w:hAnsi="Times New Roman" w:cs="Times New Roman"/>
              </w:rPr>
              <w:t xml:space="preserve"> …. </w:t>
            </w:r>
            <w:r>
              <w:rPr>
                <w:rFonts w:ascii="Times New Roman" w:hAnsi="Times New Roman" w:cs="Times New Roman"/>
                <w:iCs/>
              </w:rPr>
              <w:t>2020</w:t>
            </w:r>
          </w:p>
          <w:p w:rsidR="003F504A" w:rsidRPr="000C1C28" w:rsidRDefault="003F504A" w:rsidP="003F504A">
            <w:pPr>
              <w:pStyle w:val="Standard"/>
              <w:jc w:val="center"/>
              <w:rPr>
                <w:rFonts w:ascii="Times New Roman" w:hAnsi="Times New Roman" w:cs="Times New Roman"/>
                <w:iCs/>
              </w:rPr>
            </w:pPr>
          </w:p>
          <w:p w:rsidR="003F504A" w:rsidRPr="000C1C28" w:rsidRDefault="003F504A" w:rsidP="003F504A">
            <w:pPr>
              <w:pStyle w:val="Standard"/>
              <w:jc w:val="center"/>
              <w:rPr>
                <w:rFonts w:ascii="Times New Roman" w:hAnsi="Times New Roman" w:cs="Times New Roman"/>
              </w:rPr>
            </w:pPr>
            <w:r w:rsidRPr="000C1C28">
              <w:rPr>
                <w:rFonts w:ascii="Times New Roman" w:hAnsi="Times New Roman" w:cs="Times New Roman"/>
                <w:i/>
                <w:iCs/>
              </w:rPr>
              <w:t>(titul, jméno, příjmení a funkce osoby oprávněné k podpisu)</w:t>
            </w:r>
          </w:p>
        </w:tc>
      </w:tr>
      <w:tr w:rsidR="003F504A" w:rsidRPr="00DF50A0" w:rsidTr="003F504A">
        <w:trPr>
          <w:trHeight w:val="1072"/>
        </w:trPr>
        <w:tc>
          <w:tcPr>
            <w:tcW w:w="4500" w:type="dxa"/>
            <w:vAlign w:val="center"/>
          </w:tcPr>
          <w:p w:rsidR="003F504A" w:rsidRDefault="003F504A" w:rsidP="003F504A">
            <w:pPr>
              <w:pStyle w:val="Standard"/>
              <w:rPr>
                <w:rFonts w:ascii="Times New Roman" w:hAnsi="Times New Roman"/>
                <w:i/>
                <w:sz w:val="18"/>
              </w:rPr>
            </w:pPr>
          </w:p>
          <w:p w:rsidR="003F504A" w:rsidRDefault="003F504A" w:rsidP="003F504A">
            <w:pPr>
              <w:pStyle w:val="Standard"/>
              <w:rPr>
                <w:rFonts w:ascii="Times New Roman" w:hAnsi="Times New Roman"/>
                <w:i/>
                <w:sz w:val="18"/>
              </w:rPr>
            </w:pPr>
          </w:p>
          <w:p w:rsidR="003F504A" w:rsidRDefault="003F504A" w:rsidP="003F504A">
            <w:pPr>
              <w:pStyle w:val="Standard"/>
              <w:jc w:val="center"/>
              <w:rPr>
                <w:rFonts w:ascii="Times New Roman" w:hAnsi="Times New Roman"/>
                <w:i/>
                <w:sz w:val="18"/>
              </w:rPr>
            </w:pPr>
            <w:r w:rsidRPr="00CC341B">
              <w:rPr>
                <w:rFonts w:ascii="Times New Roman" w:hAnsi="Times New Roman"/>
                <w:i/>
                <w:sz w:val="18"/>
              </w:rPr>
              <w:t xml:space="preserve">podpis </w:t>
            </w:r>
            <w:r>
              <w:rPr>
                <w:rFonts w:ascii="Times New Roman" w:hAnsi="Times New Roman"/>
                <w:i/>
                <w:sz w:val="18"/>
              </w:rPr>
              <w:t>objednatele</w:t>
            </w:r>
          </w:p>
          <w:p w:rsidR="003F504A" w:rsidRPr="00CC341B" w:rsidRDefault="003F504A" w:rsidP="003F504A">
            <w:pPr>
              <w:pStyle w:val="Standard"/>
              <w:jc w:val="center"/>
              <w:rPr>
                <w:rFonts w:ascii="Times New Roman" w:hAnsi="Times New Roman"/>
                <w:i/>
                <w:sz w:val="18"/>
              </w:rPr>
            </w:pPr>
          </w:p>
        </w:tc>
        <w:tc>
          <w:tcPr>
            <w:tcW w:w="720" w:type="dxa"/>
          </w:tcPr>
          <w:p w:rsidR="003F504A" w:rsidRPr="00CC341B" w:rsidRDefault="003F504A" w:rsidP="003F504A">
            <w:pPr>
              <w:pStyle w:val="Standard"/>
              <w:snapToGrid w:val="0"/>
              <w:jc w:val="both"/>
              <w:rPr>
                <w:rFonts w:ascii="Times New Roman" w:hAnsi="Times New Roman"/>
                <w:sz w:val="18"/>
              </w:rPr>
            </w:pPr>
          </w:p>
        </w:tc>
        <w:tc>
          <w:tcPr>
            <w:tcW w:w="4419" w:type="dxa"/>
            <w:vAlign w:val="center"/>
          </w:tcPr>
          <w:p w:rsidR="003F504A" w:rsidRDefault="003F504A" w:rsidP="003F504A">
            <w:pPr>
              <w:pStyle w:val="Standard"/>
              <w:rPr>
                <w:rFonts w:ascii="Times New Roman" w:hAnsi="Times New Roman"/>
                <w:i/>
                <w:sz w:val="18"/>
              </w:rPr>
            </w:pPr>
          </w:p>
          <w:p w:rsidR="003F504A" w:rsidRDefault="003F504A" w:rsidP="003F504A">
            <w:pPr>
              <w:pStyle w:val="Standard"/>
              <w:rPr>
                <w:rFonts w:ascii="Times New Roman" w:hAnsi="Times New Roman"/>
                <w:i/>
                <w:sz w:val="18"/>
              </w:rPr>
            </w:pPr>
          </w:p>
          <w:p w:rsidR="003F504A" w:rsidRDefault="003F504A" w:rsidP="003F504A">
            <w:pPr>
              <w:pStyle w:val="Standard"/>
              <w:jc w:val="center"/>
              <w:rPr>
                <w:rFonts w:ascii="Times New Roman" w:hAnsi="Times New Roman"/>
                <w:i/>
                <w:sz w:val="18"/>
              </w:rPr>
            </w:pPr>
            <w:r w:rsidRPr="00CC341B">
              <w:rPr>
                <w:rFonts w:ascii="Times New Roman" w:hAnsi="Times New Roman"/>
                <w:i/>
                <w:sz w:val="18"/>
              </w:rPr>
              <w:t xml:space="preserve">podpis </w:t>
            </w:r>
            <w:r>
              <w:rPr>
                <w:rFonts w:ascii="Times New Roman" w:hAnsi="Times New Roman"/>
                <w:i/>
                <w:sz w:val="18"/>
              </w:rPr>
              <w:t>poskytovatele</w:t>
            </w:r>
          </w:p>
          <w:p w:rsidR="003F504A" w:rsidRDefault="003F504A" w:rsidP="003F504A">
            <w:pPr>
              <w:pStyle w:val="Standard"/>
              <w:jc w:val="center"/>
              <w:rPr>
                <w:rFonts w:ascii="Times New Roman" w:hAnsi="Times New Roman"/>
                <w:i/>
                <w:sz w:val="18"/>
              </w:rPr>
            </w:pPr>
          </w:p>
        </w:tc>
      </w:tr>
    </w:tbl>
    <w:p w:rsidR="003F504A" w:rsidRDefault="003F504A" w:rsidP="00A724F5">
      <w:pPr>
        <w:rPr>
          <w:b/>
          <w:bCs/>
          <w:sz w:val="28"/>
        </w:rPr>
      </w:pPr>
    </w:p>
    <w:sectPr w:rsidR="003F504A">
      <w:headerReference w:type="even" r:id="rId8"/>
      <w:headerReference w:type="default" r:id="rId9"/>
      <w:footerReference w:type="even" r:id="rId10"/>
      <w:footerReference w:type="default" r:id="rId11"/>
      <w:footnotePr>
        <w:pos w:val="beneathText"/>
      </w:footnotePr>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C90" w:rsidRDefault="00C24C90">
      <w:r>
        <w:separator/>
      </w:r>
    </w:p>
  </w:endnote>
  <w:endnote w:type="continuationSeparator" w:id="0">
    <w:p w:rsidR="00C24C90" w:rsidRDefault="00C2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B1" w:rsidRDefault="000846B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846B1" w:rsidRDefault="000846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B1" w:rsidRDefault="000846B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83CA3">
      <w:rPr>
        <w:rStyle w:val="slostrnky"/>
        <w:noProof/>
      </w:rPr>
      <w:t>8</w:t>
    </w:r>
    <w:r>
      <w:rPr>
        <w:rStyle w:val="slostrnky"/>
      </w:rPr>
      <w:fldChar w:fldCharType="end"/>
    </w:r>
  </w:p>
  <w:p w:rsidR="000846B1" w:rsidRDefault="000846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C90" w:rsidRDefault="00C24C90">
      <w:r>
        <w:separator/>
      </w:r>
    </w:p>
  </w:footnote>
  <w:footnote w:type="continuationSeparator" w:id="0">
    <w:p w:rsidR="00C24C90" w:rsidRDefault="00C24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B1" w:rsidRDefault="000846B1">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846B1" w:rsidRDefault="000846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B1" w:rsidRDefault="000846B1">
    <w:pPr>
      <w:pStyle w:val="Zhlav"/>
      <w:framePr w:wrap="around" w:vAnchor="text" w:hAnchor="margin" w:xAlign="center" w:y="1"/>
      <w:rPr>
        <w:rStyle w:val="slostrnky"/>
      </w:rPr>
    </w:pPr>
  </w:p>
  <w:p w:rsidR="000846B1" w:rsidRDefault="000846B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37"/>
        </w:tabs>
        <w:ind w:left="737" w:hanging="380"/>
      </w:pPr>
      <w:rPr>
        <w:b w:val="0"/>
        <w:i w:val="0"/>
        <w:sz w:val="24"/>
      </w:rPr>
    </w:lvl>
  </w:abstractNum>
  <w:abstractNum w:abstractNumId="1" w15:restartNumberingAfterBreak="0">
    <w:nsid w:val="00000002"/>
    <w:multiLevelType w:val="singleLevel"/>
    <w:tmpl w:val="00000002"/>
    <w:name w:val="WW8Num3"/>
    <w:lvl w:ilvl="0">
      <w:start w:val="1"/>
      <w:numFmt w:val="lowerLetter"/>
      <w:lvlText w:val="%1)"/>
      <w:lvlJc w:val="left"/>
      <w:pPr>
        <w:tabs>
          <w:tab w:val="num" w:pos="737"/>
        </w:tabs>
        <w:ind w:left="737" w:hanging="380"/>
      </w:pPr>
      <w:rPr>
        <w:b w:val="0"/>
        <w:i w:val="0"/>
        <w:sz w:val="24"/>
      </w:rPr>
    </w:lvl>
  </w:abstractNum>
  <w:abstractNum w:abstractNumId="2" w15:restartNumberingAfterBreak="0">
    <w:nsid w:val="00000003"/>
    <w:multiLevelType w:val="singleLevel"/>
    <w:tmpl w:val="00000003"/>
    <w:name w:val="WW8Num4"/>
    <w:lvl w:ilvl="0">
      <w:start w:val="1"/>
      <w:numFmt w:val="lowerLetter"/>
      <w:lvlText w:val="%1)"/>
      <w:lvlJc w:val="left"/>
      <w:pPr>
        <w:tabs>
          <w:tab w:val="num" w:pos="737"/>
        </w:tabs>
        <w:ind w:left="737" w:hanging="380"/>
      </w:pPr>
      <w:rPr>
        <w:b w:val="0"/>
        <w:i w:val="0"/>
        <w:sz w:val="24"/>
      </w:rPr>
    </w:lvl>
  </w:abstractNum>
  <w:abstractNum w:abstractNumId="3" w15:restartNumberingAfterBreak="0">
    <w:nsid w:val="00000004"/>
    <w:multiLevelType w:val="multilevel"/>
    <w:tmpl w:val="C60431CC"/>
    <w:name w:val="WW8Num6"/>
    <w:lvl w:ilvl="0">
      <w:start w:val="1"/>
      <w:numFmt w:val="upperRoman"/>
      <w:pStyle w:val="Nadpis7"/>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11"/>
    <w:lvl w:ilvl="0">
      <w:start w:val="11"/>
      <w:numFmt w:val="decimal"/>
      <w:lvlText w:val="%1."/>
      <w:lvlJc w:val="left"/>
      <w:pPr>
        <w:tabs>
          <w:tab w:val="num" w:pos="480"/>
        </w:tabs>
        <w:ind w:left="480" w:hanging="480"/>
      </w:pPr>
      <w:rPr>
        <w:sz w:val="24"/>
      </w:rPr>
    </w:lvl>
    <w:lvl w:ilvl="1">
      <w:start w:val="2"/>
      <w:numFmt w:val="decimal"/>
      <w:lvlText w:val="%1.%2."/>
      <w:lvlJc w:val="left"/>
      <w:pPr>
        <w:tabs>
          <w:tab w:val="num" w:pos="480"/>
        </w:tabs>
        <w:ind w:left="480" w:hanging="480"/>
      </w:pPr>
      <w:rPr>
        <w:b/>
        <w:sz w:val="24"/>
      </w:rPr>
    </w:lvl>
    <w:lvl w:ilvl="2">
      <w:start w:val="1"/>
      <w:numFmt w:val="upperLetter"/>
      <w:lvlText w:val="%1.%2.%3."/>
      <w:lvlJc w:val="left"/>
      <w:pPr>
        <w:tabs>
          <w:tab w:val="num" w:pos="720"/>
        </w:tabs>
        <w:ind w:left="720" w:hanging="720"/>
      </w:pPr>
      <w:rPr>
        <w:sz w:val="24"/>
      </w:rPr>
    </w:lvl>
    <w:lvl w:ilvl="3">
      <w:start w:val="1"/>
      <w:numFmt w:val="decimal"/>
      <w:lvlText w:val="%1.%2.%3.%4."/>
      <w:lvlJc w:val="left"/>
      <w:pPr>
        <w:tabs>
          <w:tab w:val="num" w:pos="720"/>
        </w:tabs>
        <w:ind w:left="720" w:hanging="720"/>
      </w:pPr>
      <w:rPr>
        <w:sz w:val="24"/>
      </w:rPr>
    </w:lvl>
    <w:lvl w:ilvl="4">
      <w:start w:val="1"/>
      <w:numFmt w:val="decimal"/>
      <w:lvlText w:val="%1.%2.%3.%4.%5."/>
      <w:lvlJc w:val="left"/>
      <w:pPr>
        <w:tabs>
          <w:tab w:val="num" w:pos="720"/>
        </w:tabs>
        <w:ind w:left="720" w:hanging="720"/>
      </w:pPr>
      <w:rPr>
        <w:sz w:val="24"/>
      </w:rPr>
    </w:lvl>
    <w:lvl w:ilvl="5">
      <w:start w:val="1"/>
      <w:numFmt w:val="decimal"/>
      <w:lvlText w:val="%1.%2.%3.%4.%5.%6."/>
      <w:lvlJc w:val="left"/>
      <w:pPr>
        <w:tabs>
          <w:tab w:val="num" w:pos="1080"/>
        </w:tabs>
        <w:ind w:left="1080" w:hanging="1080"/>
      </w:pPr>
      <w:rPr>
        <w:sz w:val="24"/>
      </w:rPr>
    </w:lvl>
    <w:lvl w:ilvl="6">
      <w:start w:val="1"/>
      <w:numFmt w:val="decimal"/>
      <w:lvlText w:val="%1.%2.%3.%4.%5.%6.%7."/>
      <w:lvlJc w:val="left"/>
      <w:pPr>
        <w:tabs>
          <w:tab w:val="num" w:pos="1080"/>
        </w:tabs>
        <w:ind w:left="1080" w:hanging="1080"/>
      </w:pPr>
      <w:rPr>
        <w:sz w:val="24"/>
      </w:rPr>
    </w:lvl>
    <w:lvl w:ilvl="7">
      <w:start w:val="1"/>
      <w:numFmt w:val="decimal"/>
      <w:lvlText w:val="%1.%2.%3.%4.%5.%6.%7.%8."/>
      <w:lvlJc w:val="left"/>
      <w:pPr>
        <w:tabs>
          <w:tab w:val="num" w:pos="1080"/>
        </w:tabs>
        <w:ind w:left="1080" w:hanging="1080"/>
      </w:pPr>
      <w:rPr>
        <w:sz w:val="24"/>
      </w:rPr>
    </w:lvl>
    <w:lvl w:ilvl="8">
      <w:start w:val="1"/>
      <w:numFmt w:val="decimal"/>
      <w:lvlText w:val="%1.%2.%3.%4.%5.%6.%7.%8.%9."/>
      <w:lvlJc w:val="left"/>
      <w:pPr>
        <w:tabs>
          <w:tab w:val="num" w:pos="1440"/>
        </w:tabs>
        <w:ind w:left="1440" w:hanging="1440"/>
      </w:pPr>
      <w:rPr>
        <w:sz w:val="24"/>
      </w:rPr>
    </w:lvl>
  </w:abstractNum>
  <w:abstractNum w:abstractNumId="5" w15:restartNumberingAfterBreak="0">
    <w:nsid w:val="00000006"/>
    <w:multiLevelType w:val="multilevel"/>
    <w:tmpl w:val="00000006"/>
    <w:name w:val="WW8Num12"/>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r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C554C72C"/>
    <w:name w:val="WW8Num19"/>
    <w:lvl w:ilvl="0">
      <w:start w:val="13"/>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08"/>
    <w:multiLevelType w:val="multilevel"/>
    <w:tmpl w:val="00000008"/>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5439D8"/>
    <w:multiLevelType w:val="hybridMultilevel"/>
    <w:tmpl w:val="C0003AA0"/>
    <w:lvl w:ilvl="0" w:tplc="D7CEB26C">
      <w:start w:val="1"/>
      <w:numFmt w:val="bullet"/>
      <w:lvlText w:val=""/>
      <w:lvlJc w:val="left"/>
      <w:pPr>
        <w:ind w:left="717" w:hanging="360"/>
      </w:pPr>
      <w:rPr>
        <w:rFonts w:ascii="Symbol" w:hAnsi="Symbol" w:hint="default"/>
      </w:rPr>
    </w:lvl>
    <w:lvl w:ilvl="1" w:tplc="7BC21D12">
      <w:numFmt w:val="bullet"/>
      <w:lvlText w:val="-"/>
      <w:lvlJc w:val="left"/>
      <w:pPr>
        <w:ind w:left="1437" w:hanging="360"/>
      </w:pPr>
      <w:rPr>
        <w:rFonts w:ascii="Times New Roman" w:eastAsia="Times New Roman" w:hAnsi="Times New Roman" w:cs="Times New Roman"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03C71DF7"/>
    <w:multiLevelType w:val="multilevel"/>
    <w:tmpl w:val="33C45B8C"/>
    <w:name w:val="WW8Num1923222"/>
    <w:lvl w:ilvl="0">
      <w:start w:val="13"/>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b/>
        <w:i w:val="0"/>
        <w:sz w:val="24"/>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B259E5"/>
    <w:multiLevelType w:val="multilevel"/>
    <w:tmpl w:val="06A89B4C"/>
    <w:name w:val="WW8Num19232"/>
    <w:lvl w:ilvl="0">
      <w:start w:val="13"/>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b/>
        <w:i w:val="0"/>
        <w:sz w:val="24"/>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06E09A0"/>
    <w:multiLevelType w:val="hybridMultilevel"/>
    <w:tmpl w:val="C71871CA"/>
    <w:lvl w:ilvl="0" w:tplc="04050017">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15:restartNumberingAfterBreak="0">
    <w:nsid w:val="16DE7E27"/>
    <w:multiLevelType w:val="multilevel"/>
    <w:tmpl w:val="DDEEB4AC"/>
    <w:name w:val="WW8Num1923"/>
    <w:lvl w:ilvl="0">
      <w:start w:val="13"/>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b/>
        <w:i w:val="0"/>
        <w:sz w:val="24"/>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102596"/>
    <w:multiLevelType w:val="hybridMultilevel"/>
    <w:tmpl w:val="2A901E6A"/>
    <w:lvl w:ilvl="0" w:tplc="0A7EED9C">
      <w:start w:val="1"/>
      <w:numFmt w:val="bullet"/>
      <w:lvlText w:val=""/>
      <w:lvlJc w:val="left"/>
      <w:pPr>
        <w:tabs>
          <w:tab w:val="num" w:pos="737"/>
        </w:tabs>
        <w:ind w:left="737" w:hanging="380"/>
      </w:pPr>
      <w:rPr>
        <w:rFonts w:ascii="Symbol" w:hAnsi="Symbol" w:hint="default"/>
      </w:rPr>
    </w:lvl>
    <w:lvl w:ilvl="1" w:tplc="0405001B">
      <w:start w:val="1"/>
      <w:numFmt w:val="lowerRoman"/>
      <w:lvlText w:val="%2."/>
      <w:lvlJc w:val="right"/>
      <w:pPr>
        <w:tabs>
          <w:tab w:val="num" w:pos="1440"/>
        </w:tabs>
        <w:ind w:left="1440" w:hanging="360"/>
      </w:pPr>
      <w:rPr>
        <w:rFonts w:hint="default"/>
      </w:rPr>
    </w:lvl>
    <w:lvl w:ilvl="2" w:tplc="C80862AE">
      <w:start w:val="1"/>
      <w:numFmt w:val="bullet"/>
      <w:lvlText w:val="-"/>
      <w:lvlJc w:val="left"/>
      <w:pPr>
        <w:tabs>
          <w:tab w:val="num" w:pos="737"/>
        </w:tabs>
        <w:ind w:left="737" w:hanging="380"/>
      </w:pPr>
      <w:rPr>
        <w:rFonts w:ascii="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218A5228"/>
    <w:multiLevelType w:val="multilevel"/>
    <w:tmpl w:val="5852A2C8"/>
    <w:name w:val="WW8Num192322222"/>
    <w:lvl w:ilvl="0">
      <w:start w:val="13"/>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b/>
        <w:i w:val="0"/>
        <w:sz w:val="24"/>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D33F7D"/>
    <w:multiLevelType w:val="multilevel"/>
    <w:tmpl w:val="84D44276"/>
    <w:name w:val="WW8Num192322"/>
    <w:lvl w:ilvl="0">
      <w:start w:val="13"/>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b/>
        <w:i w:val="0"/>
        <w:color w:val="auto"/>
        <w:sz w:val="24"/>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FD5C76"/>
    <w:multiLevelType w:val="multilevel"/>
    <w:tmpl w:val="43488B3A"/>
    <w:name w:val="WW8Num1222"/>
    <w:lvl w:ilvl="0">
      <w:start w:val="10"/>
      <w:numFmt w:val="decimal"/>
      <w:lvlText w:val="%1."/>
      <w:lvlJc w:val="left"/>
      <w:pPr>
        <w:tabs>
          <w:tab w:val="num" w:pos="480"/>
        </w:tabs>
        <w:ind w:left="480" w:hanging="480"/>
      </w:pPr>
      <w:rPr>
        <w:rFonts w:hint="default"/>
      </w:rPr>
    </w:lvl>
    <w:lvl w:ilvl="1">
      <w:start w:val="1"/>
      <w:numFmt w:val="decimal"/>
      <w:lvlText w:val="12.%2."/>
      <w:lvlJc w:val="left"/>
      <w:pPr>
        <w:tabs>
          <w:tab w:val="num" w:pos="480"/>
        </w:tabs>
        <w:ind w:left="480" w:hanging="48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3641A0"/>
    <w:multiLevelType w:val="hybridMultilevel"/>
    <w:tmpl w:val="A66030C4"/>
    <w:name w:val="WW8Num19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BD4BD0"/>
    <w:multiLevelType w:val="multilevel"/>
    <w:tmpl w:val="9CE0AE26"/>
    <w:name w:val="WW8Num1923222222"/>
    <w:lvl w:ilvl="0">
      <w:start w:val="13"/>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b/>
        <w:i w:val="0"/>
        <w:sz w:val="24"/>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F5044A7"/>
    <w:multiLevelType w:val="hybridMultilevel"/>
    <w:tmpl w:val="ECBEEE68"/>
    <w:lvl w:ilvl="0" w:tplc="DDB63010">
      <w:start w:val="1"/>
      <w:numFmt w:val="lowerLetter"/>
      <w:lvlText w:val="%1)"/>
      <w:lvlJc w:val="left"/>
      <w:pPr>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5750E3A"/>
    <w:multiLevelType w:val="multilevel"/>
    <w:tmpl w:val="46E2C47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132A07"/>
    <w:multiLevelType w:val="hybridMultilevel"/>
    <w:tmpl w:val="8AF07970"/>
    <w:lvl w:ilvl="0" w:tplc="67BC018A">
      <w:start w:val="1"/>
      <w:numFmt w:val="bullet"/>
      <w:lvlText w:val=""/>
      <w:lvlJc w:val="left"/>
      <w:pPr>
        <w:ind w:left="927" w:hanging="360"/>
      </w:pPr>
      <w:rPr>
        <w:rFonts w:ascii="Symbol" w:hAnsi="Symbol" w:hint="default"/>
      </w:rPr>
    </w:lvl>
    <w:lvl w:ilvl="1" w:tplc="67BC018A">
      <w:start w:val="1"/>
      <w:numFmt w:val="bullet"/>
      <w:lvlText w:val=""/>
      <w:lvlJc w:val="left"/>
      <w:pPr>
        <w:ind w:left="1647" w:hanging="360"/>
      </w:pPr>
      <w:rPr>
        <w:rFonts w:ascii="Symbol" w:hAnsi="Symbo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584E7189"/>
    <w:multiLevelType w:val="multilevel"/>
    <w:tmpl w:val="2C46FA16"/>
    <w:name w:val="WW8Num19232222"/>
    <w:lvl w:ilvl="0">
      <w:start w:val="13"/>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b/>
        <w:i w:val="0"/>
        <w:sz w:val="24"/>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B2610C"/>
    <w:multiLevelType w:val="hybridMultilevel"/>
    <w:tmpl w:val="C7187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8751BD"/>
    <w:multiLevelType w:val="multilevel"/>
    <w:tmpl w:val="52CA8C6A"/>
    <w:name w:val="WW8Num19232222222"/>
    <w:lvl w:ilvl="0">
      <w:start w:val="13"/>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b/>
        <w:i w:val="0"/>
        <w:sz w:val="24"/>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ED36FA0"/>
    <w:multiLevelType w:val="hybridMultilevel"/>
    <w:tmpl w:val="5EEAB76C"/>
    <w:name w:val="WW8Num19222"/>
    <w:lvl w:ilvl="0" w:tplc="D7CEB2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4F01BE"/>
    <w:multiLevelType w:val="multilevel"/>
    <w:tmpl w:val="9B7C4C68"/>
    <w:name w:val="WW8Num12222"/>
    <w:lvl w:ilvl="0">
      <w:start w:val="10"/>
      <w:numFmt w:val="decimal"/>
      <w:lvlText w:val="%1."/>
      <w:lvlJc w:val="left"/>
      <w:pPr>
        <w:tabs>
          <w:tab w:val="num" w:pos="480"/>
        </w:tabs>
        <w:ind w:left="480" w:hanging="480"/>
      </w:pPr>
      <w:rPr>
        <w:rFonts w:hint="default"/>
      </w:rPr>
    </w:lvl>
    <w:lvl w:ilvl="1">
      <w:start w:val="1"/>
      <w:numFmt w:val="decimal"/>
      <w:lvlText w:val="13.%2."/>
      <w:lvlJc w:val="left"/>
      <w:pPr>
        <w:tabs>
          <w:tab w:val="num" w:pos="480"/>
        </w:tabs>
        <w:ind w:left="480" w:hanging="480"/>
      </w:pPr>
      <w:rPr>
        <w:rFonts w:hint="default"/>
        <w:b/>
        <w:i w:val="0"/>
        <w:sz w:val="24"/>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3C75F07"/>
    <w:multiLevelType w:val="multilevel"/>
    <w:tmpl w:val="B34282CA"/>
    <w:name w:val="WW8Num192"/>
    <w:lvl w:ilvl="0">
      <w:start w:val="13"/>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13"/>
  </w:num>
  <w:num w:numId="4">
    <w:abstractNumId w:val="27"/>
  </w:num>
  <w:num w:numId="5">
    <w:abstractNumId w:val="12"/>
  </w:num>
  <w:num w:numId="6">
    <w:abstractNumId w:val="8"/>
  </w:num>
  <w:num w:numId="7">
    <w:abstractNumId w:val="10"/>
  </w:num>
  <w:num w:numId="8">
    <w:abstractNumId w:val="15"/>
  </w:num>
  <w:num w:numId="9">
    <w:abstractNumId w:val="9"/>
  </w:num>
  <w:num w:numId="10">
    <w:abstractNumId w:val="22"/>
  </w:num>
  <w:num w:numId="11">
    <w:abstractNumId w:val="14"/>
  </w:num>
  <w:num w:numId="12">
    <w:abstractNumId w:val="18"/>
  </w:num>
  <w:num w:numId="13">
    <w:abstractNumId w:val="24"/>
  </w:num>
  <w:num w:numId="14">
    <w:abstractNumId w:val="11"/>
  </w:num>
  <w:num w:numId="15">
    <w:abstractNumId w:val="16"/>
  </w:num>
  <w:num w:numId="16">
    <w:abstractNumId w:val="21"/>
  </w:num>
  <w:num w:numId="17">
    <w:abstractNumId w:val="23"/>
  </w:num>
  <w:num w:numId="18">
    <w:abstractNumId w:val="20"/>
  </w:num>
  <w:num w:numId="19">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70"/>
    <w:rsid w:val="000111B6"/>
    <w:rsid w:val="00052941"/>
    <w:rsid w:val="00054BEC"/>
    <w:rsid w:val="00072779"/>
    <w:rsid w:val="000846B1"/>
    <w:rsid w:val="000B04D3"/>
    <w:rsid w:val="000B439B"/>
    <w:rsid w:val="000F0643"/>
    <w:rsid w:val="00122F53"/>
    <w:rsid w:val="00132568"/>
    <w:rsid w:val="00132F0F"/>
    <w:rsid w:val="00175195"/>
    <w:rsid w:val="00175A6C"/>
    <w:rsid w:val="001A18CC"/>
    <w:rsid w:val="001A5320"/>
    <w:rsid w:val="001F5A0D"/>
    <w:rsid w:val="00253BE3"/>
    <w:rsid w:val="00273D4D"/>
    <w:rsid w:val="002A0B4E"/>
    <w:rsid w:val="002D5830"/>
    <w:rsid w:val="002F6F7D"/>
    <w:rsid w:val="00310587"/>
    <w:rsid w:val="00310F65"/>
    <w:rsid w:val="00383CA3"/>
    <w:rsid w:val="003A181F"/>
    <w:rsid w:val="003A3C70"/>
    <w:rsid w:val="003C4BAF"/>
    <w:rsid w:val="003C7FB0"/>
    <w:rsid w:val="003E6E9F"/>
    <w:rsid w:val="003F504A"/>
    <w:rsid w:val="004016F0"/>
    <w:rsid w:val="00411633"/>
    <w:rsid w:val="00420B4F"/>
    <w:rsid w:val="00437791"/>
    <w:rsid w:val="0045416C"/>
    <w:rsid w:val="004626F2"/>
    <w:rsid w:val="004852D8"/>
    <w:rsid w:val="0049715C"/>
    <w:rsid w:val="004A122B"/>
    <w:rsid w:val="004C7643"/>
    <w:rsid w:val="004D4920"/>
    <w:rsid w:val="004E3A9B"/>
    <w:rsid w:val="004E4CA2"/>
    <w:rsid w:val="004E54AE"/>
    <w:rsid w:val="004F2496"/>
    <w:rsid w:val="004F6498"/>
    <w:rsid w:val="005012B5"/>
    <w:rsid w:val="005044BE"/>
    <w:rsid w:val="00553AFE"/>
    <w:rsid w:val="0056007F"/>
    <w:rsid w:val="0057175A"/>
    <w:rsid w:val="00594C4A"/>
    <w:rsid w:val="005A7CBD"/>
    <w:rsid w:val="005E2112"/>
    <w:rsid w:val="005F3947"/>
    <w:rsid w:val="006331A6"/>
    <w:rsid w:val="0064365A"/>
    <w:rsid w:val="0066039D"/>
    <w:rsid w:val="006B588A"/>
    <w:rsid w:val="006E1495"/>
    <w:rsid w:val="006F4B54"/>
    <w:rsid w:val="006F5EF0"/>
    <w:rsid w:val="00715671"/>
    <w:rsid w:val="00726896"/>
    <w:rsid w:val="0075265B"/>
    <w:rsid w:val="00753B85"/>
    <w:rsid w:val="00771201"/>
    <w:rsid w:val="007A3631"/>
    <w:rsid w:val="007B7180"/>
    <w:rsid w:val="007F7CEF"/>
    <w:rsid w:val="00810647"/>
    <w:rsid w:val="00822857"/>
    <w:rsid w:val="008336A7"/>
    <w:rsid w:val="0084022A"/>
    <w:rsid w:val="00872574"/>
    <w:rsid w:val="0087686D"/>
    <w:rsid w:val="00876CA4"/>
    <w:rsid w:val="008967DA"/>
    <w:rsid w:val="00897653"/>
    <w:rsid w:val="008B1866"/>
    <w:rsid w:val="008E23A7"/>
    <w:rsid w:val="008E4465"/>
    <w:rsid w:val="00962C00"/>
    <w:rsid w:val="00966606"/>
    <w:rsid w:val="009B3A81"/>
    <w:rsid w:val="009D4E5A"/>
    <w:rsid w:val="009E0C9A"/>
    <w:rsid w:val="009F106F"/>
    <w:rsid w:val="00A00FBC"/>
    <w:rsid w:val="00A25803"/>
    <w:rsid w:val="00A258FD"/>
    <w:rsid w:val="00A2751E"/>
    <w:rsid w:val="00A33B00"/>
    <w:rsid w:val="00A349E6"/>
    <w:rsid w:val="00A35B32"/>
    <w:rsid w:val="00A724F5"/>
    <w:rsid w:val="00A92B4A"/>
    <w:rsid w:val="00AB1BCD"/>
    <w:rsid w:val="00B444C2"/>
    <w:rsid w:val="00B62418"/>
    <w:rsid w:val="00B72B8A"/>
    <w:rsid w:val="00B778F5"/>
    <w:rsid w:val="00BA4CA2"/>
    <w:rsid w:val="00BD7306"/>
    <w:rsid w:val="00C24C90"/>
    <w:rsid w:val="00C53537"/>
    <w:rsid w:val="00C65C00"/>
    <w:rsid w:val="00CA20CF"/>
    <w:rsid w:val="00CC03BB"/>
    <w:rsid w:val="00CC73E1"/>
    <w:rsid w:val="00D26C49"/>
    <w:rsid w:val="00D915A4"/>
    <w:rsid w:val="00DB402A"/>
    <w:rsid w:val="00DC2A09"/>
    <w:rsid w:val="00E166C9"/>
    <w:rsid w:val="00E405D7"/>
    <w:rsid w:val="00E42F97"/>
    <w:rsid w:val="00E50B37"/>
    <w:rsid w:val="00E54040"/>
    <w:rsid w:val="00E54367"/>
    <w:rsid w:val="00E61BD6"/>
    <w:rsid w:val="00E70BFC"/>
    <w:rsid w:val="00E85BF8"/>
    <w:rsid w:val="00EA5B47"/>
    <w:rsid w:val="00ED4D54"/>
    <w:rsid w:val="00ED6DFC"/>
    <w:rsid w:val="00EF37A6"/>
    <w:rsid w:val="00F0660B"/>
    <w:rsid w:val="00F16801"/>
    <w:rsid w:val="00F372C9"/>
    <w:rsid w:val="00F44988"/>
    <w:rsid w:val="00F465A6"/>
    <w:rsid w:val="00F604CF"/>
    <w:rsid w:val="00F7011A"/>
    <w:rsid w:val="00F85F4A"/>
    <w:rsid w:val="00F901E4"/>
    <w:rsid w:val="00FB2874"/>
    <w:rsid w:val="00FC1AC2"/>
    <w:rsid w:val="00FE52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FF5228-82D8-4865-BE6C-5B3E3AFD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jc w:val="both"/>
      <w:outlineLvl w:val="0"/>
    </w:pPr>
    <w:rPr>
      <w:b/>
      <w:szCs w:val="26"/>
    </w:rPr>
  </w:style>
  <w:style w:type="paragraph" w:styleId="Nadpis2">
    <w:name w:val="heading 2"/>
    <w:basedOn w:val="Normln"/>
    <w:next w:val="Normln"/>
    <w:qFormat/>
    <w:pPr>
      <w:keepNext/>
      <w:tabs>
        <w:tab w:val="left" w:pos="900"/>
        <w:tab w:val="num" w:pos="1080"/>
      </w:tabs>
      <w:ind w:left="900" w:hanging="540"/>
      <w:jc w:val="center"/>
      <w:outlineLvl w:val="1"/>
    </w:pPr>
    <w:rPr>
      <w:b/>
      <w:sz w:val="26"/>
      <w:szCs w:val="26"/>
    </w:rPr>
  </w:style>
  <w:style w:type="paragraph" w:styleId="Nadpis3">
    <w:name w:val="heading 3"/>
    <w:basedOn w:val="Normln"/>
    <w:next w:val="Normln"/>
    <w:qFormat/>
    <w:pPr>
      <w:keepNext/>
      <w:tabs>
        <w:tab w:val="left" w:pos="360"/>
        <w:tab w:val="num" w:pos="1080"/>
      </w:tabs>
      <w:ind w:left="360" w:hanging="360"/>
      <w:jc w:val="center"/>
      <w:outlineLvl w:val="2"/>
    </w:pPr>
    <w:rPr>
      <w:b/>
      <w:sz w:val="26"/>
      <w:szCs w:val="26"/>
    </w:rPr>
  </w:style>
  <w:style w:type="paragraph" w:styleId="Nadpis4">
    <w:name w:val="heading 4"/>
    <w:basedOn w:val="Normln"/>
    <w:next w:val="Normln"/>
    <w:qFormat/>
    <w:pPr>
      <w:keepNext/>
      <w:tabs>
        <w:tab w:val="left" w:pos="360"/>
      </w:tabs>
      <w:jc w:val="center"/>
      <w:outlineLvl w:val="3"/>
    </w:pPr>
    <w:rPr>
      <w:b/>
      <w:sz w:val="26"/>
      <w:szCs w:val="26"/>
    </w:rPr>
  </w:style>
  <w:style w:type="paragraph" w:styleId="Nadpis5">
    <w:name w:val="heading 5"/>
    <w:basedOn w:val="Normln"/>
    <w:next w:val="Normln"/>
    <w:qFormat/>
    <w:pPr>
      <w:keepNext/>
      <w:jc w:val="center"/>
      <w:outlineLvl w:val="4"/>
    </w:pPr>
    <w:rPr>
      <w:b/>
      <w:bCs/>
      <w:sz w:val="28"/>
    </w:rPr>
  </w:style>
  <w:style w:type="paragraph" w:styleId="Nadpis6">
    <w:name w:val="heading 6"/>
    <w:basedOn w:val="Normln"/>
    <w:next w:val="Normln"/>
    <w:qFormat/>
    <w:pPr>
      <w:keepNext/>
      <w:ind w:left="2124" w:hanging="2124"/>
      <w:jc w:val="both"/>
      <w:outlineLvl w:val="5"/>
    </w:pPr>
    <w:rPr>
      <w:b/>
    </w:rPr>
  </w:style>
  <w:style w:type="paragraph" w:styleId="Nadpis7">
    <w:name w:val="heading 7"/>
    <w:basedOn w:val="Normln"/>
    <w:next w:val="Normln"/>
    <w:qFormat/>
    <w:pPr>
      <w:keepNext/>
      <w:numPr>
        <w:numId w:val="1"/>
      </w:numPr>
      <w:tabs>
        <w:tab w:val="left" w:pos="720"/>
      </w:tabs>
      <w:ind w:left="720" w:hanging="360"/>
      <w:jc w:val="center"/>
      <w:outlineLvl w:val="6"/>
    </w:pPr>
    <w:rPr>
      <w:b/>
      <w:sz w:val="26"/>
      <w:szCs w:val="26"/>
    </w:rPr>
  </w:style>
  <w:style w:type="paragraph" w:styleId="Nadpis8">
    <w:name w:val="heading 8"/>
    <w:basedOn w:val="Normln"/>
    <w:next w:val="Normln"/>
    <w:qFormat/>
    <w:pPr>
      <w:keepNext/>
      <w:jc w:val="both"/>
      <w:outlineLvl w:val="7"/>
    </w:pPr>
    <w:rPr>
      <w:b/>
      <w:bCs/>
      <w:sz w:val="32"/>
    </w:rPr>
  </w:style>
  <w:style w:type="paragraph" w:styleId="Nadpis9">
    <w:name w:val="heading 9"/>
    <w:basedOn w:val="Normln"/>
    <w:next w:val="Normln"/>
    <w:link w:val="Nadpis9Char"/>
    <w:uiPriority w:val="9"/>
    <w:semiHidden/>
    <w:unhideWhenUsed/>
    <w:qFormat/>
    <w:rsid w:val="00D26C4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val="0"/>
      <w:i w:val="0"/>
      <w:sz w:val="24"/>
    </w:rPr>
  </w:style>
  <w:style w:type="character" w:customStyle="1" w:styleId="WW8Num2z0">
    <w:name w:val="WW8Num2z0"/>
    <w:rPr>
      <w:b w:val="0"/>
      <w:i w:val="0"/>
      <w:sz w:val="24"/>
    </w:rPr>
  </w:style>
  <w:style w:type="character" w:customStyle="1" w:styleId="WW8Num3z0">
    <w:name w:val="WW8Num3z0"/>
    <w:rPr>
      <w:b w:val="0"/>
      <w:i w:val="0"/>
      <w:sz w:val="24"/>
    </w:rPr>
  </w:style>
  <w:style w:type="character" w:customStyle="1" w:styleId="WW8Num4z0">
    <w:name w:val="WW8Num4z0"/>
    <w:rPr>
      <w:b w:val="0"/>
      <w:i w:val="0"/>
      <w:sz w:val="24"/>
    </w:rPr>
  </w:style>
  <w:style w:type="character" w:customStyle="1" w:styleId="WW8Num7z0">
    <w:name w:val="WW8Num7z0"/>
    <w:rPr>
      <w:rFonts w:ascii="Times New Roman" w:hAnsi="Times New Roman" w:cs="Times New Roman"/>
      <w:b w:val="0"/>
      <w:i w:val="0"/>
      <w:sz w:val="24"/>
    </w:rPr>
  </w:style>
  <w:style w:type="character" w:customStyle="1" w:styleId="WW8Num8z0">
    <w:name w:val="WW8Num8z0"/>
    <w:rPr>
      <w:rFonts w:ascii="Times New Roman" w:hAnsi="Times New Roman" w:cs="Times New Roman"/>
      <w:b w:val="0"/>
      <w:i w:val="0"/>
      <w:sz w:val="24"/>
    </w:rPr>
  </w:style>
  <w:style w:type="character" w:customStyle="1" w:styleId="WW8Num9z0">
    <w:name w:val="WW8Num9z0"/>
    <w:rPr>
      <w:rFonts w:ascii="Times New Roman" w:hAnsi="Times New Roman" w:cs="Times New Roman"/>
      <w:b w:val="0"/>
      <w:i w:val="0"/>
      <w:sz w:val="24"/>
    </w:rPr>
  </w:style>
  <w:style w:type="character" w:customStyle="1" w:styleId="WW8Num10z0">
    <w:name w:val="WW8Num10z0"/>
    <w:rPr>
      <w:rFonts w:ascii="Times New Roman" w:hAnsi="Times New Roman" w:cs="Times New Roman"/>
      <w:b w:val="0"/>
      <w:i w:val="0"/>
      <w:sz w:val="24"/>
    </w:rPr>
  </w:style>
  <w:style w:type="character" w:customStyle="1" w:styleId="WW8Num11z0">
    <w:name w:val="WW8Num11z0"/>
    <w:rPr>
      <w:sz w:val="24"/>
    </w:rPr>
  </w:style>
  <w:style w:type="character" w:customStyle="1" w:styleId="WW8Num11z1">
    <w:name w:val="WW8Num11z1"/>
    <w:rPr>
      <w:b/>
      <w:sz w:val="24"/>
    </w:rPr>
  </w:style>
  <w:style w:type="character" w:customStyle="1" w:styleId="WW8Num12z1">
    <w:name w:val="WW8Num12z1"/>
    <w:rPr>
      <w:b/>
    </w:rPr>
  </w:style>
  <w:style w:type="character" w:customStyle="1" w:styleId="WW8Num13z0">
    <w:name w:val="WW8Num13z0"/>
    <w:rPr>
      <w:b w:val="0"/>
      <w:i w:val="0"/>
      <w:color w:val="auto"/>
      <w:sz w:val="24"/>
    </w:rPr>
  </w:style>
  <w:style w:type="character" w:customStyle="1" w:styleId="WW8Num13z1">
    <w:name w:val="WW8Num13z1"/>
    <w:rPr>
      <w:rFonts w:ascii="Times New Roman" w:hAnsi="Times New Roman" w:cs="Times New Roman"/>
      <w:b w:val="0"/>
      <w:i w:val="0"/>
      <w:color w:val="auto"/>
      <w:sz w:val="24"/>
    </w:rPr>
  </w:style>
  <w:style w:type="character" w:customStyle="1" w:styleId="WW8Num17z0">
    <w:name w:val="WW8Num17z0"/>
    <w:rPr>
      <w:b w:val="0"/>
      <w:i w:val="0"/>
      <w:sz w:val="24"/>
    </w:rPr>
  </w:style>
  <w:style w:type="character" w:customStyle="1" w:styleId="WW8Num18z0">
    <w:name w:val="WW8Num18z0"/>
    <w:rPr>
      <w:rFonts w:ascii="Times New Roman" w:hAnsi="Times New Roman" w:cs="Times New Roman"/>
      <w:b w:val="0"/>
      <w:i w:val="0"/>
      <w:sz w:val="24"/>
    </w:rPr>
  </w:style>
  <w:style w:type="character" w:customStyle="1" w:styleId="WW8Num19z1">
    <w:name w:val="WW8Num19z1"/>
    <w:rPr>
      <w:b/>
    </w:rPr>
  </w:style>
  <w:style w:type="character" w:customStyle="1" w:styleId="WW8Num22z0">
    <w:name w:val="WW8Num22z0"/>
    <w:rPr>
      <w:b/>
    </w:rPr>
  </w:style>
  <w:style w:type="character" w:customStyle="1" w:styleId="WW8Num23z0">
    <w:name w:val="WW8Num23z0"/>
    <w:rPr>
      <w:rFonts w:ascii="Times New Roman" w:hAnsi="Times New Roman" w:cs="Times New Roman"/>
      <w:b w:val="0"/>
      <w:i w:val="0"/>
      <w:sz w:val="24"/>
    </w:rPr>
  </w:style>
  <w:style w:type="character" w:customStyle="1" w:styleId="WW8Num23z1">
    <w:name w:val="WW8Num23z1"/>
    <w:rPr>
      <w:b w:val="0"/>
      <w:i w:val="0"/>
      <w:sz w:val="24"/>
    </w:rPr>
  </w:style>
  <w:style w:type="character" w:customStyle="1" w:styleId="Standardnpsmoodstavce1">
    <w:name w:val="Standardní písmo odstavce1"/>
    <w:semiHidden/>
  </w:style>
  <w:style w:type="character" w:customStyle="1" w:styleId="Znakyprovysvtlivky">
    <w:name w:val="Znaky pro vysvětlivky"/>
    <w:rPr>
      <w:vertAlign w:val="superscript"/>
    </w:rPr>
  </w:style>
  <w:style w:type="character" w:styleId="slostrnky">
    <w:name w:val="page number"/>
    <w:basedOn w:val="Standardnpsmoodstavce1"/>
    <w:semiHidden/>
  </w:style>
  <w:style w:type="character" w:styleId="Odkaznakoment">
    <w:name w:val="annotation reference"/>
    <w:semiHidden/>
    <w:rPr>
      <w:sz w:val="16"/>
      <w:szCs w:val="16"/>
    </w:rPr>
  </w:style>
  <w:style w:type="character" w:customStyle="1" w:styleId="Znakypropoznmkupodarou">
    <w:name w:val="Znaky pro poznámku pod čarou"/>
    <w:rPr>
      <w:vertAlign w:val="superscript"/>
    </w:r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aliases w:val="Základní text Char Char Char Char Char,Základní text Char Char Char Char Char Char Char,Základní text Char Char Char Char Char Char,Nornální,Základní text Char Char Char Char Char Char Char Char Char Char Char Char Char"/>
    <w:basedOn w:val="Normln"/>
    <w:link w:val="ZkladntextChar"/>
    <w:uiPriority w:val="99"/>
    <w:pPr>
      <w:spacing w:after="120"/>
    </w:pPr>
  </w:style>
  <w:style w:type="paragraph" w:styleId="Seznam">
    <w:name w:val="List"/>
    <w:basedOn w:val="Zkladntext"/>
    <w:semiHidden/>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Textvysvtlivek">
    <w:name w:val="endnote text"/>
    <w:basedOn w:val="Normln"/>
    <w:semiHidden/>
    <w:rPr>
      <w:sz w:val="20"/>
      <w:szCs w:val="20"/>
    </w:rPr>
  </w:style>
  <w:style w:type="paragraph" w:styleId="Zkladntextodsazen">
    <w:name w:val="Body Text Indent"/>
    <w:basedOn w:val="Normln"/>
    <w:link w:val="ZkladntextodsazenChar"/>
    <w:semiHidden/>
    <w:pPr>
      <w:ind w:firstLine="720"/>
      <w:jc w:val="both"/>
    </w:pPr>
    <w:rPr>
      <w:bCs/>
      <w:szCs w:val="16"/>
    </w:rPr>
  </w:style>
  <w:style w:type="paragraph" w:styleId="Textbubliny">
    <w:name w:val="Balloon Text"/>
    <w:basedOn w:val="Normln"/>
    <w:rPr>
      <w:rFonts w:ascii="Tahoma" w:hAnsi="Tahoma" w:cs="Tahoma"/>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rPr>
      <w:b/>
      <w:bCs/>
    </w:rPr>
  </w:style>
  <w:style w:type="paragraph" w:styleId="Textpoznpodarou">
    <w:name w:val="footnote text"/>
    <w:basedOn w:val="Normln"/>
    <w:semiHidden/>
    <w:rPr>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2">
    <w:name w:val="Body Text 2"/>
    <w:basedOn w:val="Normln"/>
    <w:semiHidden/>
    <w:pPr>
      <w:suppressAutoHyphens w:val="0"/>
      <w:spacing w:before="120"/>
      <w:jc w:val="both"/>
    </w:pPr>
    <w:rPr>
      <w:szCs w:val="16"/>
      <w:lang w:eastAsia="cs-CZ"/>
    </w:rPr>
  </w:style>
  <w:style w:type="paragraph" w:styleId="Zkladntextodsazen2">
    <w:name w:val="Body Text Indent 2"/>
    <w:basedOn w:val="Normln"/>
    <w:semiHidden/>
    <w:pPr>
      <w:ind w:left="567" w:hanging="141"/>
      <w:jc w:val="both"/>
    </w:pPr>
  </w:style>
  <w:style w:type="character" w:styleId="Hypertextovodkaz">
    <w:name w:val="Hyperlink"/>
    <w:uiPriority w:val="99"/>
    <w:rPr>
      <w:color w:val="0000FF"/>
      <w:u w:val="single"/>
    </w:rPr>
  </w:style>
  <w:style w:type="character" w:styleId="Sledovanodkaz">
    <w:name w:val="FollowedHyperlink"/>
    <w:uiPriority w:val="99"/>
    <w:semiHidden/>
    <w:rPr>
      <w:color w:val="800080"/>
      <w:u w:val="single"/>
    </w:rPr>
  </w:style>
  <w:style w:type="paragraph" w:customStyle="1" w:styleId="norm00e1ln00ed">
    <w:name w:val="norm_00e1ln_00ed"/>
    <w:basedOn w:val="Normln"/>
    <w:pPr>
      <w:suppressAutoHyphens w:val="0"/>
      <w:spacing w:before="100" w:beforeAutospacing="1" w:after="100" w:afterAutospacing="1"/>
    </w:pPr>
    <w:rPr>
      <w:rFonts w:ascii="Arial Unicode MS" w:eastAsia="Arial Unicode MS" w:hAnsi="Arial Unicode MS" w:cs="Arial Unicode MS"/>
      <w:lang w:eastAsia="cs-CZ"/>
    </w:rPr>
  </w:style>
  <w:style w:type="paragraph" w:styleId="Zkladntextodsazen3">
    <w:name w:val="Body Text Indent 3"/>
    <w:basedOn w:val="Normln"/>
    <w:semiHidden/>
    <w:pPr>
      <w:ind w:left="851" w:hanging="363"/>
      <w:jc w:val="both"/>
    </w:pPr>
  </w:style>
  <w:style w:type="paragraph" w:customStyle="1" w:styleId="font5">
    <w:name w:val="font5"/>
    <w:basedOn w:val="Normln"/>
    <w:pPr>
      <w:suppressAutoHyphens w:val="0"/>
      <w:spacing w:before="100" w:beforeAutospacing="1" w:after="100" w:afterAutospacing="1"/>
    </w:pPr>
    <w:rPr>
      <w:rFonts w:ascii="Arial" w:eastAsia="Arial Unicode MS" w:hAnsi="Arial" w:cs="Arial"/>
      <w:b/>
      <w:bCs/>
      <w:color w:val="FF0000"/>
      <w:sz w:val="22"/>
      <w:szCs w:val="22"/>
      <w:lang w:eastAsia="cs-CZ"/>
    </w:rPr>
  </w:style>
  <w:style w:type="paragraph" w:customStyle="1" w:styleId="xl25">
    <w:name w:val="xl25"/>
    <w:basedOn w:val="Normln"/>
    <w:pPr>
      <w:suppressAutoHyphens w:val="0"/>
      <w:spacing w:before="100" w:beforeAutospacing="1" w:after="100" w:afterAutospacing="1"/>
    </w:pPr>
    <w:rPr>
      <w:rFonts w:ascii="Arial" w:eastAsia="Arial Unicode MS" w:hAnsi="Arial" w:cs="Arial"/>
      <w:lang w:eastAsia="cs-CZ"/>
    </w:rPr>
  </w:style>
  <w:style w:type="paragraph" w:customStyle="1" w:styleId="xl26">
    <w:name w:val="xl26"/>
    <w:basedOn w:val="Normln"/>
    <w:pPr>
      <w:suppressAutoHyphens w:val="0"/>
      <w:spacing w:before="100" w:beforeAutospacing="1" w:after="100" w:afterAutospacing="1"/>
      <w:jc w:val="center"/>
    </w:pPr>
    <w:rPr>
      <w:rFonts w:ascii="Arial" w:eastAsia="Arial Unicode MS" w:hAnsi="Arial" w:cs="Arial"/>
      <w:b/>
      <w:bCs/>
      <w:lang w:eastAsia="cs-CZ"/>
    </w:rPr>
  </w:style>
  <w:style w:type="paragraph" w:customStyle="1" w:styleId="xl27">
    <w:name w:val="xl27"/>
    <w:basedOn w:val="Normln"/>
    <w:pPr>
      <w:suppressAutoHyphens w:val="0"/>
      <w:spacing w:before="100" w:beforeAutospacing="1" w:after="100" w:afterAutospacing="1"/>
      <w:jc w:val="right"/>
    </w:pPr>
    <w:rPr>
      <w:rFonts w:ascii="Arial" w:eastAsia="Arial Unicode MS" w:hAnsi="Arial" w:cs="Arial"/>
      <w:lang w:eastAsia="cs-CZ"/>
    </w:rPr>
  </w:style>
  <w:style w:type="paragraph" w:customStyle="1" w:styleId="xl28">
    <w:name w:val="xl28"/>
    <w:basedOn w:val="Normln"/>
    <w:pPr>
      <w:suppressAutoHyphens w:val="0"/>
      <w:spacing w:before="100" w:beforeAutospacing="1" w:after="100" w:afterAutospacing="1"/>
    </w:pPr>
    <w:rPr>
      <w:rFonts w:ascii="Arial" w:eastAsia="Arial Unicode MS" w:hAnsi="Arial" w:cs="Arial"/>
      <w:lang w:eastAsia="cs-CZ"/>
    </w:rPr>
  </w:style>
  <w:style w:type="paragraph" w:customStyle="1" w:styleId="xl29">
    <w:name w:val="xl29"/>
    <w:basedOn w:val="Normln"/>
    <w:pPr>
      <w:suppressAutoHyphens w:val="0"/>
      <w:spacing w:before="100" w:beforeAutospacing="1" w:after="100" w:afterAutospacing="1"/>
    </w:pPr>
    <w:rPr>
      <w:rFonts w:ascii="Arial" w:eastAsia="Arial Unicode MS" w:hAnsi="Arial" w:cs="Arial"/>
      <w:b/>
      <w:bCs/>
      <w:sz w:val="22"/>
      <w:szCs w:val="22"/>
      <w:lang w:eastAsia="cs-CZ"/>
    </w:rPr>
  </w:style>
  <w:style w:type="paragraph" w:customStyle="1" w:styleId="xl30">
    <w:name w:val="xl30"/>
    <w:basedOn w:val="Normln"/>
    <w:pPr>
      <w:pBdr>
        <w:top w:val="single" w:sz="8" w:space="0" w:color="auto"/>
        <w:left w:val="single" w:sz="8" w:space="0" w:color="auto"/>
        <w:bottom w:val="single" w:sz="4" w:space="0" w:color="000000"/>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31">
    <w:name w:val="xl31"/>
    <w:basedOn w:val="Normln"/>
    <w:pPr>
      <w:pBdr>
        <w:left w:val="single" w:sz="8" w:space="0" w:color="auto"/>
        <w:bottom w:val="single" w:sz="4" w:space="0" w:color="000000"/>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32">
    <w:name w:val="xl32"/>
    <w:basedOn w:val="Normln"/>
    <w:pPr>
      <w:suppressAutoHyphens w:val="0"/>
      <w:spacing w:before="100" w:beforeAutospacing="1" w:after="100" w:afterAutospacing="1"/>
    </w:pPr>
    <w:rPr>
      <w:rFonts w:ascii="Arial" w:eastAsia="Arial Unicode MS" w:hAnsi="Arial" w:cs="Arial"/>
      <w:b/>
      <w:bCs/>
      <w:lang w:eastAsia="cs-CZ"/>
    </w:rPr>
  </w:style>
  <w:style w:type="paragraph" w:customStyle="1" w:styleId="xl33">
    <w:name w:val="xl33"/>
    <w:basedOn w:val="Normln"/>
    <w:pPr>
      <w:pBdr>
        <w:top w:val="single" w:sz="8" w:space="0" w:color="auto"/>
        <w:left w:val="single" w:sz="4" w:space="0" w:color="000000"/>
        <w:bottom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34">
    <w:name w:val="xl34"/>
    <w:basedOn w:val="Normln"/>
    <w:pPr>
      <w:pBdr>
        <w:top w:val="single" w:sz="4" w:space="0" w:color="000000"/>
        <w:left w:val="single" w:sz="4" w:space="0" w:color="000000"/>
        <w:bottom w:val="single" w:sz="4" w:space="0" w:color="auto"/>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35">
    <w:name w:val="xl35"/>
    <w:basedOn w:val="Normln"/>
    <w:pPr>
      <w:pBdr>
        <w:top w:val="single" w:sz="8" w:space="0" w:color="auto"/>
        <w:left w:val="single" w:sz="4" w:space="0" w:color="000000"/>
        <w:bottom w:val="single" w:sz="4"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36">
    <w:name w:val="xl36"/>
    <w:basedOn w:val="Normln"/>
    <w:pPr>
      <w:pBdr>
        <w:left w:val="single" w:sz="4" w:space="0" w:color="000000"/>
        <w:bottom w:val="single" w:sz="4"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37">
    <w:name w:val="xl37"/>
    <w:basedOn w:val="Normln"/>
    <w:pPr>
      <w:pBdr>
        <w:top w:val="single" w:sz="4" w:space="0" w:color="000000"/>
        <w:left w:val="single" w:sz="4" w:space="0" w:color="000000"/>
        <w:bottom w:val="single" w:sz="8" w:space="0" w:color="auto"/>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38">
    <w:name w:val="xl38"/>
    <w:basedOn w:val="Normln"/>
    <w:pPr>
      <w:suppressAutoHyphens w:val="0"/>
      <w:spacing w:before="100" w:beforeAutospacing="1" w:after="100" w:afterAutospacing="1"/>
    </w:pPr>
    <w:rPr>
      <w:rFonts w:ascii="Arial" w:eastAsia="Arial Unicode MS" w:hAnsi="Arial" w:cs="Arial"/>
      <w:b/>
      <w:bCs/>
      <w:color w:val="FF0000"/>
      <w:lang w:eastAsia="cs-CZ"/>
    </w:rPr>
  </w:style>
  <w:style w:type="paragraph" w:customStyle="1" w:styleId="xl39">
    <w:name w:val="xl39"/>
    <w:basedOn w:val="Normln"/>
    <w:pPr>
      <w:pBdr>
        <w:top w:val="single" w:sz="8" w:space="0" w:color="auto"/>
        <w:left w:val="single" w:sz="8" w:space="0" w:color="auto"/>
        <w:bottom w:val="single" w:sz="8" w:space="0" w:color="auto"/>
        <w:right w:val="single" w:sz="4" w:space="0" w:color="000000"/>
      </w:pBdr>
      <w:shd w:val="clear" w:color="CCCCFF" w:fill="FFFF99"/>
      <w:suppressAutoHyphens w:val="0"/>
      <w:spacing w:before="100" w:beforeAutospacing="1" w:after="100" w:afterAutospacing="1"/>
      <w:jc w:val="center"/>
      <w:textAlignment w:val="center"/>
    </w:pPr>
    <w:rPr>
      <w:rFonts w:ascii="Arial" w:eastAsia="Arial Unicode MS" w:hAnsi="Arial" w:cs="Arial"/>
      <w:b/>
      <w:bCs/>
      <w:sz w:val="18"/>
      <w:szCs w:val="18"/>
      <w:lang w:eastAsia="cs-CZ"/>
    </w:rPr>
  </w:style>
  <w:style w:type="paragraph" w:customStyle="1" w:styleId="xl40">
    <w:name w:val="xl40"/>
    <w:basedOn w:val="Normln"/>
    <w:pPr>
      <w:pBdr>
        <w:top w:val="single" w:sz="8" w:space="0" w:color="auto"/>
        <w:left w:val="single" w:sz="4" w:space="0" w:color="000000"/>
        <w:bottom w:val="single" w:sz="8" w:space="0" w:color="auto"/>
        <w:right w:val="single" w:sz="4" w:space="0" w:color="000000"/>
      </w:pBdr>
      <w:shd w:val="clear" w:color="CCCCFF" w:fill="FFFF99"/>
      <w:suppressAutoHyphens w:val="0"/>
      <w:spacing w:before="100" w:beforeAutospacing="1" w:after="100" w:afterAutospacing="1"/>
      <w:jc w:val="center"/>
      <w:textAlignment w:val="center"/>
    </w:pPr>
    <w:rPr>
      <w:rFonts w:ascii="Arial" w:eastAsia="Arial Unicode MS" w:hAnsi="Arial" w:cs="Arial"/>
      <w:b/>
      <w:bCs/>
      <w:sz w:val="18"/>
      <w:szCs w:val="18"/>
      <w:lang w:eastAsia="cs-CZ"/>
    </w:rPr>
  </w:style>
  <w:style w:type="paragraph" w:customStyle="1" w:styleId="xl41">
    <w:name w:val="xl41"/>
    <w:basedOn w:val="Normln"/>
    <w:pPr>
      <w:pBdr>
        <w:top w:val="single" w:sz="8" w:space="0" w:color="auto"/>
        <w:left w:val="single" w:sz="4" w:space="0" w:color="000000"/>
        <w:bottom w:val="single" w:sz="8" w:space="0" w:color="auto"/>
        <w:right w:val="single" w:sz="4" w:space="0" w:color="000000"/>
      </w:pBdr>
      <w:shd w:val="clear" w:color="CCCCFF" w:fill="FFFF99"/>
      <w:suppressAutoHyphens w:val="0"/>
      <w:spacing w:before="100" w:beforeAutospacing="1" w:after="100" w:afterAutospacing="1"/>
      <w:jc w:val="center"/>
    </w:pPr>
    <w:rPr>
      <w:rFonts w:ascii="Arial" w:eastAsia="Arial Unicode MS" w:hAnsi="Arial" w:cs="Arial"/>
      <w:b/>
      <w:bCs/>
      <w:sz w:val="18"/>
      <w:szCs w:val="18"/>
      <w:lang w:eastAsia="cs-CZ"/>
    </w:rPr>
  </w:style>
  <w:style w:type="paragraph" w:customStyle="1" w:styleId="xl42">
    <w:name w:val="xl42"/>
    <w:basedOn w:val="Normln"/>
    <w:pPr>
      <w:pBdr>
        <w:top w:val="single" w:sz="8" w:space="0" w:color="auto"/>
        <w:left w:val="single" w:sz="4" w:space="0" w:color="000000"/>
        <w:bottom w:val="single" w:sz="8" w:space="0" w:color="auto"/>
        <w:right w:val="single" w:sz="4" w:space="0" w:color="000000"/>
      </w:pBdr>
      <w:shd w:val="clear" w:color="CCCCFF" w:fill="FFFF99"/>
      <w:suppressAutoHyphens w:val="0"/>
      <w:spacing w:before="100" w:beforeAutospacing="1" w:after="100" w:afterAutospacing="1"/>
      <w:jc w:val="center"/>
      <w:textAlignment w:val="center"/>
    </w:pPr>
    <w:rPr>
      <w:rFonts w:ascii="Arial" w:eastAsia="Arial Unicode MS" w:hAnsi="Arial" w:cs="Arial"/>
      <w:b/>
      <w:bCs/>
      <w:sz w:val="18"/>
      <w:szCs w:val="18"/>
      <w:lang w:eastAsia="cs-CZ"/>
    </w:rPr>
  </w:style>
  <w:style w:type="paragraph" w:customStyle="1" w:styleId="xl43">
    <w:name w:val="xl43"/>
    <w:basedOn w:val="Normln"/>
    <w:pPr>
      <w:pBdr>
        <w:top w:val="single" w:sz="8" w:space="0" w:color="auto"/>
        <w:left w:val="single" w:sz="4" w:space="0" w:color="000000"/>
        <w:bottom w:val="single" w:sz="8" w:space="0" w:color="auto"/>
        <w:right w:val="single" w:sz="8" w:space="0" w:color="auto"/>
      </w:pBdr>
      <w:shd w:val="clear" w:color="CCCCFF" w:fill="FFFF99"/>
      <w:suppressAutoHyphens w:val="0"/>
      <w:spacing w:before="100" w:beforeAutospacing="1" w:after="100" w:afterAutospacing="1"/>
      <w:jc w:val="center"/>
    </w:pPr>
    <w:rPr>
      <w:rFonts w:ascii="Arial" w:eastAsia="Arial Unicode MS" w:hAnsi="Arial" w:cs="Arial"/>
      <w:b/>
      <w:bCs/>
      <w:sz w:val="18"/>
      <w:szCs w:val="18"/>
      <w:lang w:eastAsia="cs-CZ"/>
    </w:rPr>
  </w:style>
  <w:style w:type="paragraph" w:customStyle="1" w:styleId="xl44">
    <w:name w:val="xl44"/>
    <w:basedOn w:val="Normln"/>
    <w:pPr>
      <w:suppressAutoHyphens w:val="0"/>
      <w:spacing w:before="100" w:beforeAutospacing="1" w:after="100" w:afterAutospacing="1"/>
    </w:pPr>
    <w:rPr>
      <w:rFonts w:ascii="Arial" w:eastAsia="Arial Unicode MS" w:hAnsi="Arial" w:cs="Arial"/>
      <w:sz w:val="18"/>
      <w:szCs w:val="18"/>
      <w:lang w:eastAsia="cs-CZ"/>
    </w:rPr>
  </w:style>
  <w:style w:type="paragraph" w:customStyle="1" w:styleId="xl45">
    <w:name w:val="xl45"/>
    <w:basedOn w:val="Normln"/>
    <w:pPr>
      <w:suppressAutoHyphens w:val="0"/>
      <w:spacing w:before="100" w:beforeAutospacing="1" w:after="100" w:afterAutospacing="1"/>
      <w:textAlignment w:val="center"/>
    </w:pPr>
    <w:rPr>
      <w:rFonts w:ascii="Arial" w:eastAsia="Arial Unicode MS" w:hAnsi="Arial" w:cs="Arial"/>
      <w:b/>
      <w:bCs/>
      <w:lang w:eastAsia="cs-CZ"/>
    </w:rPr>
  </w:style>
  <w:style w:type="paragraph" w:customStyle="1" w:styleId="xl46">
    <w:name w:val="xl46"/>
    <w:basedOn w:val="Normln"/>
    <w:pPr>
      <w:suppressAutoHyphens w:val="0"/>
      <w:spacing w:before="100" w:beforeAutospacing="1" w:after="100" w:afterAutospacing="1"/>
      <w:textAlignment w:val="center"/>
    </w:pPr>
    <w:rPr>
      <w:rFonts w:ascii="Arial" w:eastAsia="Arial Unicode MS" w:hAnsi="Arial" w:cs="Arial"/>
      <w:b/>
      <w:bCs/>
      <w:color w:val="FF0000"/>
      <w:lang w:eastAsia="cs-CZ"/>
    </w:rPr>
  </w:style>
  <w:style w:type="paragraph" w:customStyle="1" w:styleId="xl47">
    <w:name w:val="xl47"/>
    <w:basedOn w:val="Normln"/>
    <w:pPr>
      <w:suppressAutoHyphens w:val="0"/>
      <w:spacing w:before="100" w:beforeAutospacing="1" w:after="100" w:afterAutospacing="1"/>
    </w:pPr>
    <w:rPr>
      <w:rFonts w:ascii="Arial" w:eastAsia="Arial Unicode MS" w:hAnsi="Arial" w:cs="Arial"/>
      <w:b/>
      <w:bCs/>
      <w:lang w:eastAsia="cs-CZ"/>
    </w:rPr>
  </w:style>
  <w:style w:type="paragraph" w:customStyle="1" w:styleId="xl48">
    <w:name w:val="xl48"/>
    <w:basedOn w:val="Normln"/>
    <w:pPr>
      <w:pBdr>
        <w:top w:val="single" w:sz="8" w:space="0" w:color="auto"/>
        <w:left w:val="single" w:sz="4" w:space="0" w:color="000000"/>
        <w:bottom w:val="single" w:sz="4"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sz w:val="18"/>
      <w:szCs w:val="18"/>
      <w:lang w:eastAsia="cs-CZ"/>
    </w:rPr>
  </w:style>
  <w:style w:type="paragraph" w:customStyle="1" w:styleId="xl49">
    <w:name w:val="xl49"/>
    <w:basedOn w:val="Normln"/>
    <w:pPr>
      <w:pBdr>
        <w:left w:val="single" w:sz="4" w:space="0" w:color="000000"/>
        <w:bottom w:val="single" w:sz="4" w:space="0" w:color="000000"/>
        <w:right w:val="single" w:sz="4" w:space="0" w:color="000000"/>
      </w:pBdr>
      <w:shd w:val="clear" w:color="C0C0C0" w:fill="FFCC99"/>
      <w:suppressAutoHyphens w:val="0"/>
      <w:spacing w:before="100" w:beforeAutospacing="1" w:after="100" w:afterAutospacing="1"/>
    </w:pPr>
    <w:rPr>
      <w:rFonts w:ascii="Arial" w:eastAsia="Arial Unicode MS" w:hAnsi="Arial" w:cs="Arial"/>
      <w:sz w:val="18"/>
      <w:szCs w:val="18"/>
      <w:lang w:eastAsia="cs-CZ"/>
    </w:rPr>
  </w:style>
  <w:style w:type="paragraph" w:customStyle="1" w:styleId="xl50">
    <w:name w:val="xl50"/>
    <w:basedOn w:val="Normln"/>
    <w:pPr>
      <w:pBdr>
        <w:left w:val="single" w:sz="8" w:space="0" w:color="auto"/>
        <w:bottom w:val="single" w:sz="8"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51">
    <w:name w:val="xl51"/>
    <w:basedOn w:val="Normln"/>
    <w:pPr>
      <w:pBdr>
        <w:top w:val="single" w:sz="8" w:space="0" w:color="auto"/>
        <w:left w:val="single" w:sz="4" w:space="0" w:color="000000"/>
        <w:bottom w:val="single" w:sz="4" w:space="0" w:color="000000"/>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52">
    <w:name w:val="xl52"/>
    <w:basedOn w:val="Normln"/>
    <w:pPr>
      <w:pBdr>
        <w:left w:val="single" w:sz="4" w:space="0" w:color="000000"/>
        <w:bottom w:val="single" w:sz="4" w:space="0" w:color="000000"/>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53">
    <w:name w:val="xl53"/>
    <w:basedOn w:val="Normln"/>
    <w:pPr>
      <w:pBdr>
        <w:left w:val="single" w:sz="4" w:space="0" w:color="000000"/>
        <w:bottom w:val="single" w:sz="8"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54">
    <w:name w:val="xl54"/>
    <w:basedOn w:val="Normln"/>
    <w:pPr>
      <w:pBdr>
        <w:left w:val="single" w:sz="4" w:space="0" w:color="000000"/>
        <w:bottom w:val="single" w:sz="8"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sz w:val="18"/>
      <w:szCs w:val="18"/>
      <w:lang w:eastAsia="cs-CZ"/>
    </w:rPr>
  </w:style>
  <w:style w:type="paragraph" w:customStyle="1" w:styleId="xl55">
    <w:name w:val="xl55"/>
    <w:basedOn w:val="Normln"/>
    <w:pPr>
      <w:pBdr>
        <w:left w:val="single" w:sz="8" w:space="0" w:color="auto"/>
        <w:bottom w:val="single" w:sz="4"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56">
    <w:name w:val="xl56"/>
    <w:basedOn w:val="Normln"/>
    <w:pPr>
      <w:pBdr>
        <w:left w:val="single" w:sz="4" w:space="0" w:color="000000"/>
        <w:bottom w:val="single" w:sz="4"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sz w:val="18"/>
      <w:szCs w:val="18"/>
      <w:lang w:eastAsia="cs-CZ"/>
    </w:rPr>
  </w:style>
  <w:style w:type="paragraph" w:customStyle="1" w:styleId="xl57">
    <w:name w:val="xl57"/>
    <w:basedOn w:val="Normln"/>
    <w:pPr>
      <w:pBdr>
        <w:top w:val="single" w:sz="8" w:space="0" w:color="auto"/>
        <w:left w:val="single" w:sz="4" w:space="0" w:color="000000"/>
        <w:bottom w:val="single" w:sz="4" w:space="0" w:color="000000"/>
        <w:right w:val="single" w:sz="4" w:space="0" w:color="000000"/>
      </w:pBdr>
      <w:shd w:val="clear" w:color="C0C0C0" w:fill="FFCC99"/>
      <w:suppressAutoHyphens w:val="0"/>
      <w:spacing w:before="100" w:beforeAutospacing="1" w:after="100" w:afterAutospacing="1"/>
    </w:pPr>
    <w:rPr>
      <w:rFonts w:ascii="Arial" w:eastAsia="Arial Unicode MS" w:hAnsi="Arial" w:cs="Arial"/>
      <w:sz w:val="18"/>
      <w:szCs w:val="18"/>
      <w:lang w:eastAsia="cs-CZ"/>
    </w:rPr>
  </w:style>
  <w:style w:type="paragraph" w:customStyle="1" w:styleId="xl58">
    <w:name w:val="xl58"/>
    <w:basedOn w:val="Normln"/>
    <w:pPr>
      <w:pBdr>
        <w:top w:val="single" w:sz="8" w:space="0" w:color="auto"/>
        <w:left w:val="single" w:sz="4" w:space="0" w:color="000000"/>
        <w:bottom w:val="single" w:sz="4"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b/>
      <w:bCs/>
      <w:sz w:val="16"/>
      <w:szCs w:val="16"/>
      <w:lang w:eastAsia="cs-CZ"/>
    </w:rPr>
  </w:style>
  <w:style w:type="paragraph" w:customStyle="1" w:styleId="xl59">
    <w:name w:val="xl59"/>
    <w:basedOn w:val="Normln"/>
    <w:pPr>
      <w:pBdr>
        <w:top w:val="single" w:sz="4" w:space="0" w:color="auto"/>
        <w:left w:val="single" w:sz="4" w:space="0" w:color="000000"/>
        <w:bottom w:val="single" w:sz="4"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b/>
      <w:bCs/>
      <w:sz w:val="16"/>
      <w:szCs w:val="16"/>
      <w:lang w:eastAsia="cs-CZ"/>
    </w:rPr>
  </w:style>
  <w:style w:type="paragraph" w:customStyle="1" w:styleId="xl60">
    <w:name w:val="xl60"/>
    <w:basedOn w:val="Normln"/>
    <w:pPr>
      <w:pBdr>
        <w:left w:val="single" w:sz="4" w:space="0" w:color="000000"/>
        <w:bottom w:val="single" w:sz="4" w:space="0" w:color="000000"/>
        <w:right w:val="single" w:sz="4" w:space="0" w:color="000000"/>
      </w:pBdr>
      <w:shd w:val="clear" w:color="C0C0C0" w:fill="FFCC99"/>
      <w:suppressAutoHyphens w:val="0"/>
      <w:spacing w:before="100" w:beforeAutospacing="1" w:after="100" w:afterAutospacing="1"/>
    </w:pPr>
    <w:rPr>
      <w:rFonts w:ascii="Arial" w:eastAsia="Arial Unicode MS" w:hAnsi="Arial" w:cs="Arial"/>
      <w:b/>
      <w:bCs/>
      <w:sz w:val="16"/>
      <w:szCs w:val="16"/>
      <w:lang w:eastAsia="cs-CZ"/>
    </w:rPr>
  </w:style>
  <w:style w:type="paragraph" w:customStyle="1" w:styleId="xl61">
    <w:name w:val="xl61"/>
    <w:basedOn w:val="Normln"/>
    <w:pPr>
      <w:pBdr>
        <w:left w:val="single" w:sz="4" w:space="0" w:color="000000"/>
        <w:bottom w:val="single" w:sz="8"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b/>
      <w:bCs/>
      <w:sz w:val="16"/>
      <w:szCs w:val="16"/>
      <w:lang w:eastAsia="cs-CZ"/>
    </w:rPr>
  </w:style>
  <w:style w:type="paragraph" w:customStyle="1" w:styleId="xl62">
    <w:name w:val="xl62"/>
    <w:basedOn w:val="Normln"/>
    <w:pPr>
      <w:suppressAutoHyphens w:val="0"/>
      <w:spacing w:before="100" w:beforeAutospacing="1" w:after="100" w:afterAutospacing="1"/>
      <w:jc w:val="center"/>
    </w:pPr>
    <w:rPr>
      <w:rFonts w:ascii="Arial" w:eastAsia="Arial Unicode MS" w:hAnsi="Arial" w:cs="Arial"/>
      <w:lang w:eastAsia="cs-CZ"/>
    </w:rPr>
  </w:style>
  <w:style w:type="paragraph" w:customStyle="1" w:styleId="xl63">
    <w:name w:val="xl63"/>
    <w:basedOn w:val="Normln"/>
    <w:pPr>
      <w:suppressAutoHyphens w:val="0"/>
      <w:spacing w:before="100" w:beforeAutospacing="1" w:after="100" w:afterAutospacing="1"/>
    </w:pPr>
    <w:rPr>
      <w:rFonts w:ascii="Arial" w:eastAsia="Arial Unicode MS" w:hAnsi="Arial" w:cs="Arial"/>
      <w:b/>
      <w:bCs/>
      <w:sz w:val="16"/>
      <w:szCs w:val="16"/>
      <w:lang w:eastAsia="cs-CZ"/>
    </w:rPr>
  </w:style>
  <w:style w:type="paragraph" w:customStyle="1" w:styleId="xl64">
    <w:name w:val="xl64"/>
    <w:basedOn w:val="Normln"/>
    <w:pPr>
      <w:pBdr>
        <w:top w:val="single" w:sz="8" w:space="0" w:color="auto"/>
        <w:left w:val="single" w:sz="8" w:space="0" w:color="auto"/>
        <w:right w:val="single" w:sz="4" w:space="0" w:color="auto"/>
      </w:pBdr>
      <w:shd w:val="clear" w:color="auto" w:fill="CCFFFF"/>
      <w:suppressAutoHyphens w:val="0"/>
      <w:spacing w:before="100" w:beforeAutospacing="1" w:after="100" w:afterAutospacing="1"/>
      <w:jc w:val="center"/>
      <w:textAlignment w:val="center"/>
    </w:pPr>
    <w:rPr>
      <w:rFonts w:ascii="Arial" w:eastAsia="Arial Unicode MS" w:hAnsi="Arial" w:cs="Arial"/>
      <w:b/>
      <w:bCs/>
      <w:lang w:eastAsia="cs-CZ"/>
    </w:rPr>
  </w:style>
  <w:style w:type="paragraph" w:customStyle="1" w:styleId="xl65">
    <w:name w:val="xl65"/>
    <w:basedOn w:val="Normln"/>
    <w:pPr>
      <w:pBdr>
        <w:top w:val="single" w:sz="8" w:space="0" w:color="auto"/>
        <w:right w:val="single" w:sz="8" w:space="0" w:color="auto"/>
      </w:pBdr>
      <w:shd w:val="clear" w:color="auto" w:fill="CCFFFF"/>
      <w:suppressAutoHyphens w:val="0"/>
      <w:spacing w:before="100" w:beforeAutospacing="1" w:after="100" w:afterAutospacing="1"/>
    </w:pPr>
    <w:rPr>
      <w:rFonts w:ascii="Arial" w:eastAsia="Arial Unicode MS" w:hAnsi="Arial" w:cs="Arial"/>
      <w:lang w:eastAsia="cs-CZ"/>
    </w:rPr>
  </w:style>
  <w:style w:type="paragraph" w:customStyle="1" w:styleId="xl66">
    <w:name w:val="xl66"/>
    <w:basedOn w:val="Normln"/>
    <w:pPr>
      <w:pBdr>
        <w:left w:val="single" w:sz="4" w:space="0" w:color="000000"/>
        <w:bottom w:val="single" w:sz="4"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lang w:eastAsia="cs-CZ"/>
    </w:rPr>
  </w:style>
  <w:style w:type="paragraph" w:customStyle="1" w:styleId="xl67">
    <w:name w:val="xl67"/>
    <w:basedOn w:val="Normln"/>
    <w:pPr>
      <w:pBdr>
        <w:top w:val="single" w:sz="4" w:space="0" w:color="auto"/>
        <w:left w:val="single" w:sz="4" w:space="0" w:color="000000"/>
        <w:bottom w:val="single" w:sz="4"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68">
    <w:name w:val="xl68"/>
    <w:basedOn w:val="Normln"/>
    <w:pPr>
      <w:pBdr>
        <w:top w:val="single" w:sz="4" w:space="0" w:color="auto"/>
        <w:left w:val="single" w:sz="8" w:space="0" w:color="auto"/>
        <w:bottom w:val="single" w:sz="4"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69">
    <w:name w:val="xl69"/>
    <w:basedOn w:val="Normln"/>
    <w:pPr>
      <w:pBdr>
        <w:left w:val="single" w:sz="4" w:space="0" w:color="000000"/>
        <w:bottom w:val="single" w:sz="4"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lang w:eastAsia="cs-CZ"/>
    </w:rPr>
  </w:style>
  <w:style w:type="paragraph" w:customStyle="1" w:styleId="xl70">
    <w:name w:val="xl70"/>
    <w:basedOn w:val="Normln"/>
    <w:pPr>
      <w:pBdr>
        <w:top w:val="single" w:sz="4" w:space="0" w:color="auto"/>
        <w:left w:val="single" w:sz="8" w:space="0" w:color="auto"/>
        <w:bottom w:val="single" w:sz="8"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71">
    <w:name w:val="xl71"/>
    <w:basedOn w:val="Normln"/>
    <w:pPr>
      <w:pBdr>
        <w:top w:val="single" w:sz="4" w:space="0" w:color="auto"/>
        <w:left w:val="single" w:sz="4" w:space="0" w:color="000000"/>
        <w:bottom w:val="single" w:sz="8"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lang w:eastAsia="cs-CZ"/>
    </w:rPr>
  </w:style>
  <w:style w:type="paragraph" w:customStyle="1" w:styleId="xl72">
    <w:name w:val="xl72"/>
    <w:basedOn w:val="Normln"/>
    <w:pPr>
      <w:pBdr>
        <w:top w:val="single" w:sz="4" w:space="0" w:color="auto"/>
        <w:left w:val="single" w:sz="4" w:space="0" w:color="000000"/>
        <w:bottom w:val="single" w:sz="8" w:space="0" w:color="auto"/>
        <w:right w:val="single" w:sz="4" w:space="0" w:color="000000"/>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73">
    <w:name w:val="xl73"/>
    <w:basedOn w:val="Normln"/>
    <w:pPr>
      <w:pBdr>
        <w:left w:val="single" w:sz="4" w:space="0" w:color="000000"/>
        <w:bottom w:val="single" w:sz="4" w:space="0" w:color="auto"/>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74">
    <w:name w:val="xl74"/>
    <w:basedOn w:val="Normln"/>
    <w:pPr>
      <w:pBdr>
        <w:top w:val="single" w:sz="4" w:space="0" w:color="auto"/>
        <w:left w:val="single" w:sz="4" w:space="0" w:color="000000"/>
        <w:bottom w:val="single" w:sz="4"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sz w:val="18"/>
      <w:szCs w:val="18"/>
      <w:lang w:eastAsia="cs-CZ"/>
    </w:rPr>
  </w:style>
  <w:style w:type="paragraph" w:customStyle="1" w:styleId="xl75">
    <w:name w:val="xl75"/>
    <w:basedOn w:val="Normln"/>
    <w:pPr>
      <w:pBdr>
        <w:top w:val="single" w:sz="4" w:space="0" w:color="auto"/>
        <w:left w:val="single" w:sz="4" w:space="0" w:color="000000"/>
        <w:bottom w:val="single" w:sz="4" w:space="0" w:color="auto"/>
      </w:pBdr>
      <w:shd w:val="clear" w:color="C0C0C0" w:fill="FFCC99"/>
      <w:suppressAutoHyphens w:val="0"/>
      <w:spacing w:before="100" w:beforeAutospacing="1" w:after="100" w:afterAutospacing="1"/>
      <w:jc w:val="center"/>
    </w:pPr>
    <w:rPr>
      <w:rFonts w:ascii="Arial" w:eastAsia="Arial Unicode MS" w:hAnsi="Arial" w:cs="Arial"/>
      <w:lang w:eastAsia="cs-CZ"/>
    </w:rPr>
  </w:style>
  <w:style w:type="paragraph" w:customStyle="1" w:styleId="xl76">
    <w:name w:val="xl76"/>
    <w:basedOn w:val="Normln"/>
    <w:pPr>
      <w:pBdr>
        <w:left w:val="single" w:sz="4" w:space="0" w:color="000000"/>
        <w:bottom w:val="single" w:sz="4" w:space="0" w:color="auto"/>
        <w:right w:val="single" w:sz="4" w:space="0" w:color="000000"/>
      </w:pBdr>
      <w:shd w:val="clear" w:color="C0C0C0" w:fill="FFCC99"/>
      <w:suppressAutoHyphens w:val="0"/>
      <w:spacing w:before="100" w:beforeAutospacing="1" w:after="100" w:afterAutospacing="1"/>
    </w:pPr>
    <w:rPr>
      <w:rFonts w:ascii="Arial" w:eastAsia="Arial Unicode MS" w:hAnsi="Arial" w:cs="Arial"/>
      <w:b/>
      <w:bCs/>
      <w:sz w:val="16"/>
      <w:szCs w:val="16"/>
      <w:lang w:eastAsia="cs-CZ"/>
    </w:rPr>
  </w:style>
  <w:style w:type="paragraph" w:customStyle="1" w:styleId="xl77">
    <w:name w:val="xl77"/>
    <w:basedOn w:val="Normln"/>
    <w:pPr>
      <w:pBdr>
        <w:top w:val="single" w:sz="8" w:space="0" w:color="auto"/>
        <w:left w:val="single" w:sz="8" w:space="0" w:color="auto"/>
        <w:bottom w:val="single" w:sz="8" w:space="0" w:color="auto"/>
      </w:pBdr>
      <w:shd w:val="clear" w:color="CCCCFF" w:fill="99CCFF"/>
      <w:suppressAutoHyphens w:val="0"/>
      <w:spacing w:before="100" w:beforeAutospacing="1" w:after="100" w:afterAutospacing="1"/>
    </w:pPr>
    <w:rPr>
      <w:rFonts w:ascii="Arial" w:eastAsia="Arial Unicode MS" w:hAnsi="Arial" w:cs="Arial"/>
      <w:b/>
      <w:bCs/>
      <w:lang w:eastAsia="cs-CZ"/>
    </w:rPr>
  </w:style>
  <w:style w:type="paragraph" w:customStyle="1" w:styleId="xl78">
    <w:name w:val="xl78"/>
    <w:basedOn w:val="Normln"/>
    <w:pPr>
      <w:pBdr>
        <w:top w:val="single" w:sz="8" w:space="0" w:color="auto"/>
        <w:left w:val="single" w:sz="4" w:space="0" w:color="000000"/>
        <w:bottom w:val="single" w:sz="4" w:space="0" w:color="auto"/>
        <w:right w:val="single" w:sz="8" w:space="0" w:color="auto"/>
      </w:pBdr>
      <w:suppressAutoHyphens w:val="0"/>
      <w:spacing w:before="100" w:beforeAutospacing="1" w:after="100" w:afterAutospacing="1"/>
    </w:pPr>
    <w:rPr>
      <w:rFonts w:ascii="Arial" w:eastAsia="Arial Unicode MS" w:hAnsi="Arial" w:cs="Arial"/>
      <w:lang w:eastAsia="cs-CZ"/>
    </w:rPr>
  </w:style>
  <w:style w:type="paragraph" w:customStyle="1" w:styleId="xl79">
    <w:name w:val="xl79"/>
    <w:basedOn w:val="Normln"/>
    <w:pPr>
      <w:pBdr>
        <w:top w:val="single" w:sz="4" w:space="0" w:color="auto"/>
        <w:left w:val="single" w:sz="4" w:space="0" w:color="000000"/>
        <w:bottom w:val="single" w:sz="4" w:space="0" w:color="auto"/>
        <w:right w:val="single" w:sz="8" w:space="0" w:color="auto"/>
      </w:pBdr>
      <w:suppressAutoHyphens w:val="0"/>
      <w:spacing w:before="100" w:beforeAutospacing="1" w:after="100" w:afterAutospacing="1"/>
    </w:pPr>
    <w:rPr>
      <w:rFonts w:ascii="Arial" w:eastAsia="Arial Unicode MS" w:hAnsi="Arial" w:cs="Arial"/>
      <w:lang w:eastAsia="cs-CZ"/>
    </w:rPr>
  </w:style>
  <w:style w:type="paragraph" w:customStyle="1" w:styleId="xl80">
    <w:name w:val="xl80"/>
    <w:basedOn w:val="Normln"/>
    <w:pPr>
      <w:pBdr>
        <w:left w:val="single" w:sz="4" w:space="0" w:color="000000"/>
        <w:bottom w:val="single" w:sz="4" w:space="0" w:color="auto"/>
        <w:right w:val="single" w:sz="8" w:space="0" w:color="auto"/>
      </w:pBdr>
      <w:suppressAutoHyphens w:val="0"/>
      <w:spacing w:before="100" w:beforeAutospacing="1" w:after="100" w:afterAutospacing="1"/>
    </w:pPr>
    <w:rPr>
      <w:rFonts w:ascii="Arial" w:eastAsia="Arial Unicode MS" w:hAnsi="Arial" w:cs="Arial"/>
      <w:lang w:eastAsia="cs-CZ"/>
    </w:rPr>
  </w:style>
  <w:style w:type="paragraph" w:customStyle="1" w:styleId="xl81">
    <w:name w:val="xl81"/>
    <w:basedOn w:val="Normln"/>
    <w:pPr>
      <w:pBdr>
        <w:top w:val="single" w:sz="4" w:space="0" w:color="auto"/>
        <w:left w:val="single" w:sz="4" w:space="0" w:color="000000"/>
        <w:bottom w:val="single" w:sz="8" w:space="0" w:color="auto"/>
        <w:right w:val="single" w:sz="8" w:space="0" w:color="auto"/>
      </w:pBdr>
      <w:suppressAutoHyphens w:val="0"/>
      <w:spacing w:before="100" w:beforeAutospacing="1" w:after="100" w:afterAutospacing="1"/>
    </w:pPr>
    <w:rPr>
      <w:rFonts w:ascii="Arial" w:eastAsia="Arial Unicode MS" w:hAnsi="Arial" w:cs="Arial"/>
      <w:lang w:eastAsia="cs-CZ"/>
    </w:rPr>
  </w:style>
  <w:style w:type="paragraph" w:customStyle="1" w:styleId="xl82">
    <w:name w:val="xl82"/>
    <w:basedOn w:val="Normln"/>
    <w:pPr>
      <w:pBdr>
        <w:left w:val="single" w:sz="8" w:space="0" w:color="auto"/>
        <w:bottom w:val="single" w:sz="8" w:space="0" w:color="auto"/>
        <w:right w:val="single" w:sz="8" w:space="0" w:color="auto"/>
      </w:pBdr>
      <w:shd w:val="clear" w:color="CCCCFF" w:fill="99CCFF"/>
      <w:suppressAutoHyphens w:val="0"/>
      <w:spacing w:before="100" w:beforeAutospacing="1" w:after="100" w:afterAutospacing="1"/>
    </w:pPr>
    <w:rPr>
      <w:rFonts w:ascii="Arial" w:eastAsia="Arial Unicode MS" w:hAnsi="Arial" w:cs="Arial"/>
      <w:b/>
      <w:bCs/>
      <w:lang w:eastAsia="cs-CZ"/>
    </w:rPr>
  </w:style>
  <w:style w:type="paragraph" w:customStyle="1" w:styleId="xl83">
    <w:name w:val="xl83"/>
    <w:basedOn w:val="Normln"/>
    <w:pPr>
      <w:pBdr>
        <w:top w:val="single" w:sz="8" w:space="0" w:color="auto"/>
        <w:left w:val="single" w:sz="8" w:space="0" w:color="auto"/>
        <w:bottom w:val="single" w:sz="8" w:space="0" w:color="auto"/>
        <w:right w:val="single" w:sz="8" w:space="0" w:color="auto"/>
      </w:pBdr>
      <w:shd w:val="clear" w:color="CCCCFF" w:fill="99CCFF"/>
      <w:suppressAutoHyphens w:val="0"/>
      <w:spacing w:before="100" w:beforeAutospacing="1" w:after="100" w:afterAutospacing="1"/>
    </w:pPr>
    <w:rPr>
      <w:rFonts w:ascii="Arial" w:eastAsia="Arial Unicode MS" w:hAnsi="Arial" w:cs="Arial"/>
      <w:b/>
      <w:bCs/>
      <w:lang w:eastAsia="cs-CZ"/>
    </w:rPr>
  </w:style>
  <w:style w:type="paragraph" w:customStyle="1" w:styleId="xl85">
    <w:name w:val="xl85"/>
    <w:basedOn w:val="Normln"/>
    <w:pPr>
      <w:suppressAutoHyphens w:val="0"/>
      <w:spacing w:before="100" w:beforeAutospacing="1" w:after="100" w:afterAutospacing="1"/>
    </w:pPr>
    <w:rPr>
      <w:rFonts w:ascii="Arial" w:eastAsia="Arial Unicode MS" w:hAnsi="Arial" w:cs="Arial"/>
      <w:b/>
      <w:bCs/>
      <w:color w:val="0000FF"/>
      <w:lang w:eastAsia="cs-CZ"/>
    </w:rPr>
  </w:style>
  <w:style w:type="paragraph" w:customStyle="1" w:styleId="xl86">
    <w:name w:val="xl86"/>
    <w:basedOn w:val="Normln"/>
    <w:pPr>
      <w:pBdr>
        <w:top w:val="single" w:sz="8" w:space="0" w:color="auto"/>
        <w:bottom w:val="single" w:sz="8" w:space="0" w:color="auto"/>
        <w:right w:val="single" w:sz="8" w:space="0" w:color="auto"/>
      </w:pBdr>
      <w:shd w:val="clear" w:color="auto" w:fill="FFFF00"/>
      <w:suppressAutoHyphens w:val="0"/>
      <w:spacing w:before="100" w:beforeAutospacing="1" w:after="100" w:afterAutospacing="1"/>
      <w:textAlignment w:val="center"/>
    </w:pPr>
    <w:rPr>
      <w:rFonts w:ascii="Arial" w:eastAsia="Arial Unicode MS" w:hAnsi="Arial" w:cs="Arial"/>
      <w:b/>
      <w:bCs/>
      <w:color w:val="FF0000"/>
      <w:lang w:eastAsia="cs-CZ"/>
    </w:rPr>
  </w:style>
  <w:style w:type="paragraph" w:customStyle="1" w:styleId="xl87">
    <w:name w:val="xl87"/>
    <w:basedOn w:val="Normln"/>
    <w:pPr>
      <w:suppressAutoHyphens w:val="0"/>
      <w:spacing w:before="100" w:beforeAutospacing="1" w:after="100" w:afterAutospacing="1"/>
    </w:pPr>
    <w:rPr>
      <w:rFonts w:ascii="Arial" w:eastAsia="Arial Unicode MS" w:hAnsi="Arial" w:cs="Arial"/>
      <w:b/>
      <w:bCs/>
      <w:sz w:val="22"/>
      <w:szCs w:val="22"/>
      <w:lang w:eastAsia="cs-CZ"/>
    </w:rPr>
  </w:style>
  <w:style w:type="paragraph" w:customStyle="1" w:styleId="xl88">
    <w:name w:val="xl88"/>
    <w:basedOn w:val="Normln"/>
    <w:pPr>
      <w:pBdr>
        <w:top w:val="single" w:sz="8" w:space="0" w:color="auto"/>
        <w:left w:val="single" w:sz="8" w:space="0" w:color="auto"/>
        <w:bottom w:val="single" w:sz="8" w:space="0" w:color="auto"/>
      </w:pBdr>
      <w:shd w:val="clear" w:color="auto" w:fill="FFFF00"/>
      <w:suppressAutoHyphens w:val="0"/>
      <w:spacing w:before="100" w:beforeAutospacing="1" w:after="100" w:afterAutospacing="1"/>
      <w:jc w:val="center"/>
      <w:textAlignment w:val="center"/>
    </w:pPr>
    <w:rPr>
      <w:rFonts w:ascii="Arial" w:eastAsia="Arial Unicode MS" w:hAnsi="Arial" w:cs="Arial"/>
      <w:b/>
      <w:bCs/>
      <w:color w:val="FF0000"/>
      <w:lang w:eastAsia="cs-CZ"/>
    </w:rPr>
  </w:style>
  <w:style w:type="paragraph" w:customStyle="1" w:styleId="xl89">
    <w:name w:val="xl89"/>
    <w:basedOn w:val="Normln"/>
    <w:pPr>
      <w:pBdr>
        <w:top w:val="single" w:sz="8" w:space="0" w:color="auto"/>
        <w:bottom w:val="single" w:sz="8" w:space="0" w:color="auto"/>
      </w:pBdr>
      <w:shd w:val="clear" w:color="auto" w:fill="FFFF00"/>
      <w:suppressAutoHyphens w:val="0"/>
      <w:spacing w:before="100" w:beforeAutospacing="1" w:after="100" w:afterAutospacing="1"/>
      <w:jc w:val="center"/>
      <w:textAlignment w:val="center"/>
    </w:pPr>
    <w:rPr>
      <w:rFonts w:ascii="Arial" w:eastAsia="Arial Unicode MS" w:hAnsi="Arial" w:cs="Arial"/>
      <w:b/>
      <w:bCs/>
      <w:color w:val="FF0000"/>
      <w:lang w:eastAsia="cs-CZ"/>
    </w:rPr>
  </w:style>
  <w:style w:type="paragraph" w:customStyle="1" w:styleId="xl90">
    <w:name w:val="xl90"/>
    <w:basedOn w:val="Normln"/>
    <w:pPr>
      <w:pBdr>
        <w:top w:val="single" w:sz="8" w:space="0" w:color="auto"/>
        <w:left w:val="single" w:sz="8" w:space="0" w:color="auto"/>
        <w:bottom w:val="single" w:sz="8" w:space="0" w:color="auto"/>
      </w:pBdr>
      <w:shd w:val="clear" w:color="CCCCFF" w:fill="99CCFF"/>
      <w:suppressAutoHyphens w:val="0"/>
      <w:spacing w:before="100" w:beforeAutospacing="1" w:after="100" w:afterAutospacing="1"/>
      <w:jc w:val="center"/>
      <w:textAlignment w:val="center"/>
    </w:pPr>
    <w:rPr>
      <w:rFonts w:ascii="Arial" w:eastAsia="Arial Unicode MS" w:hAnsi="Arial" w:cs="Arial"/>
      <w:b/>
      <w:bCs/>
      <w:lang w:eastAsia="cs-CZ"/>
    </w:rPr>
  </w:style>
  <w:style w:type="paragraph" w:customStyle="1" w:styleId="xl91">
    <w:name w:val="xl91"/>
    <w:basedOn w:val="Normln"/>
    <w:pPr>
      <w:pBdr>
        <w:top w:val="single" w:sz="8" w:space="0" w:color="auto"/>
        <w:bottom w:val="single" w:sz="8" w:space="0" w:color="auto"/>
        <w:right w:val="single" w:sz="8" w:space="0" w:color="auto"/>
      </w:pBdr>
      <w:shd w:val="clear" w:color="CCCCFF" w:fill="99CCFF"/>
      <w:suppressAutoHyphens w:val="0"/>
      <w:spacing w:before="100" w:beforeAutospacing="1" w:after="100" w:afterAutospacing="1"/>
      <w:jc w:val="center"/>
      <w:textAlignment w:val="center"/>
    </w:pPr>
    <w:rPr>
      <w:rFonts w:ascii="Arial" w:eastAsia="Arial Unicode MS" w:hAnsi="Arial" w:cs="Arial"/>
      <w:b/>
      <w:bCs/>
      <w:lang w:eastAsia="cs-CZ"/>
    </w:rPr>
  </w:style>
  <w:style w:type="paragraph" w:customStyle="1" w:styleId="Standard">
    <w:name w:val="Standard"/>
    <w:rsid w:val="00CC73E1"/>
    <w:pPr>
      <w:suppressAutoHyphens/>
      <w:autoSpaceDN w:val="0"/>
      <w:textAlignment w:val="baseline"/>
    </w:pPr>
    <w:rPr>
      <w:rFonts w:ascii="Liberation Serif" w:eastAsia="SimSun" w:hAnsi="Liberation Serif" w:cs="Lucida Sans"/>
      <w:kern w:val="3"/>
      <w:sz w:val="24"/>
      <w:szCs w:val="24"/>
      <w:lang w:eastAsia="zh-CN" w:bidi="hi-IN"/>
    </w:rPr>
  </w:style>
  <w:style w:type="paragraph" w:customStyle="1" w:styleId="Style12">
    <w:name w:val="Style12"/>
    <w:basedOn w:val="Normln"/>
    <w:rsid w:val="007B7180"/>
    <w:pPr>
      <w:widowControl w:val="0"/>
      <w:suppressAutoHyphens w:val="0"/>
      <w:autoSpaceDE w:val="0"/>
      <w:autoSpaceDN w:val="0"/>
      <w:adjustRightInd w:val="0"/>
    </w:pPr>
    <w:rPr>
      <w:rFonts w:eastAsia="Calibri"/>
      <w:lang w:eastAsia="cs-CZ"/>
    </w:rPr>
  </w:style>
  <w:style w:type="character" w:customStyle="1" w:styleId="FontStyle59">
    <w:name w:val="Font Style59"/>
    <w:rsid w:val="007B7180"/>
    <w:rPr>
      <w:rFonts w:ascii="Times New Roman" w:hAnsi="Times New Roman"/>
      <w:b/>
      <w:color w:val="000000"/>
      <w:sz w:val="26"/>
    </w:rPr>
  </w:style>
  <w:style w:type="character" w:customStyle="1" w:styleId="ZkladntextChar">
    <w:name w:val="Základní text Char"/>
    <w:aliases w:val="Základní text Char Char Char Char Char Char1,Základní text Char Char Char Char Char Char Char Char,Základní text Char Char Char Char Char Char Char1,Nornální Char"/>
    <w:link w:val="Zkladntext"/>
    <w:uiPriority w:val="99"/>
    <w:rsid w:val="00962C00"/>
    <w:rPr>
      <w:sz w:val="24"/>
      <w:szCs w:val="24"/>
      <w:lang w:eastAsia="zh-CN"/>
    </w:rPr>
  </w:style>
  <w:style w:type="character" w:customStyle="1" w:styleId="ZkladntextodsazenChar">
    <w:name w:val="Základní text odsazený Char"/>
    <w:link w:val="Zkladntextodsazen"/>
    <w:semiHidden/>
    <w:rsid w:val="00962C00"/>
    <w:rPr>
      <w:bCs/>
      <w:sz w:val="24"/>
      <w:szCs w:val="16"/>
      <w:lang w:eastAsia="zh-CN"/>
    </w:rPr>
  </w:style>
  <w:style w:type="paragraph" w:styleId="Odstavecseseznamem">
    <w:name w:val="List Paragraph"/>
    <w:basedOn w:val="Normln"/>
    <w:uiPriority w:val="34"/>
    <w:qFormat/>
    <w:rsid w:val="00B62418"/>
    <w:pPr>
      <w:suppressAutoHyphens w:val="0"/>
      <w:ind w:left="720"/>
      <w:contextualSpacing/>
    </w:pPr>
    <w:rPr>
      <w:lang w:eastAsia="cs-CZ"/>
    </w:rPr>
  </w:style>
  <w:style w:type="paragraph" w:styleId="Nzev">
    <w:name w:val="Title"/>
    <w:basedOn w:val="Normln"/>
    <w:link w:val="NzevChar"/>
    <w:qFormat/>
    <w:rsid w:val="00D26C49"/>
    <w:pPr>
      <w:suppressAutoHyphens w:val="0"/>
      <w:jc w:val="center"/>
    </w:pPr>
    <w:rPr>
      <w:b/>
      <w:bCs/>
      <w:sz w:val="28"/>
      <w:lang w:eastAsia="cs-CZ"/>
    </w:rPr>
  </w:style>
  <w:style w:type="character" w:customStyle="1" w:styleId="NzevChar">
    <w:name w:val="Název Char"/>
    <w:basedOn w:val="Standardnpsmoodstavce"/>
    <w:link w:val="Nzev"/>
    <w:rsid w:val="00D26C49"/>
    <w:rPr>
      <w:b/>
      <w:bCs/>
      <w:sz w:val="28"/>
      <w:szCs w:val="24"/>
    </w:rPr>
  </w:style>
  <w:style w:type="character" w:customStyle="1" w:styleId="Nadpis9Char">
    <w:name w:val="Nadpis 9 Char"/>
    <w:basedOn w:val="Standardnpsmoodstavce"/>
    <w:link w:val="Nadpis9"/>
    <w:uiPriority w:val="9"/>
    <w:semiHidden/>
    <w:rsid w:val="00D26C49"/>
    <w:rPr>
      <w:rFonts w:asciiTheme="majorHAnsi" w:eastAsiaTheme="majorEastAsia" w:hAnsiTheme="majorHAnsi" w:cstheme="majorBidi"/>
      <w:i/>
      <w:iCs/>
      <w:color w:val="272727" w:themeColor="text1" w:themeTint="D8"/>
      <w:sz w:val="21"/>
      <w:szCs w:val="21"/>
      <w:lang w:eastAsia="zh-CN"/>
    </w:rPr>
  </w:style>
  <w:style w:type="character" w:customStyle="1" w:styleId="z00e1kladn00ed0020text0020odsazen00fd00203char">
    <w:name w:val="z_00e1kladn_00ed_0020text_0020odsazen_00fd_00203__char"/>
    <w:rsid w:val="008967DA"/>
  </w:style>
  <w:style w:type="paragraph" w:customStyle="1" w:styleId="font6">
    <w:name w:val="font6"/>
    <w:basedOn w:val="Normln"/>
    <w:rsid w:val="003F504A"/>
    <w:pPr>
      <w:suppressAutoHyphens w:val="0"/>
      <w:spacing w:before="100" w:beforeAutospacing="1" w:after="100" w:afterAutospacing="1"/>
    </w:pPr>
    <w:rPr>
      <w:color w:val="FF0000"/>
      <w:lang w:eastAsia="cs-CZ"/>
    </w:rPr>
  </w:style>
  <w:style w:type="paragraph" w:customStyle="1" w:styleId="font7">
    <w:name w:val="font7"/>
    <w:basedOn w:val="Normln"/>
    <w:rsid w:val="003F504A"/>
    <w:pPr>
      <w:suppressAutoHyphens w:val="0"/>
      <w:spacing w:before="100" w:beforeAutospacing="1" w:after="100" w:afterAutospacing="1"/>
    </w:pPr>
    <w:rPr>
      <w:i/>
      <w:iCs/>
      <w:lang w:eastAsia="cs-CZ"/>
    </w:rPr>
  </w:style>
  <w:style w:type="paragraph" w:customStyle="1" w:styleId="xl84">
    <w:name w:val="xl84"/>
    <w:basedOn w:val="Normln"/>
    <w:rsid w:val="003F50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cs-CZ"/>
    </w:rPr>
  </w:style>
  <w:style w:type="paragraph" w:customStyle="1" w:styleId="xl92">
    <w:name w:val="xl92"/>
    <w:basedOn w:val="Normln"/>
    <w:rsid w:val="003F50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cs-CZ"/>
    </w:rPr>
  </w:style>
  <w:style w:type="paragraph" w:customStyle="1" w:styleId="xl93">
    <w:name w:val="xl93"/>
    <w:basedOn w:val="Normln"/>
    <w:rsid w:val="003F504A"/>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jc w:val="center"/>
      <w:textAlignment w:val="center"/>
    </w:pPr>
    <w:rPr>
      <w:rFonts w:ascii="Arial" w:hAnsi="Arial" w:cs="Arial"/>
      <w:b/>
      <w:bCs/>
      <w:color w:val="FF0000"/>
      <w:lang w:eastAsia="cs-CZ"/>
    </w:rPr>
  </w:style>
  <w:style w:type="paragraph" w:customStyle="1" w:styleId="xl94">
    <w:name w:val="xl94"/>
    <w:basedOn w:val="Normln"/>
    <w:rsid w:val="003F50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cs-CZ"/>
    </w:rPr>
  </w:style>
  <w:style w:type="paragraph" w:customStyle="1" w:styleId="xl95">
    <w:name w:val="xl95"/>
    <w:basedOn w:val="Normln"/>
    <w:rsid w:val="003F50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cs-CZ"/>
    </w:rPr>
  </w:style>
  <w:style w:type="paragraph" w:customStyle="1" w:styleId="xl96">
    <w:name w:val="xl96"/>
    <w:basedOn w:val="Normln"/>
    <w:rsid w:val="003F50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cs-CZ"/>
    </w:rPr>
  </w:style>
  <w:style w:type="paragraph" w:customStyle="1" w:styleId="xl97">
    <w:name w:val="xl97"/>
    <w:basedOn w:val="Normln"/>
    <w:rsid w:val="003F50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cs-CZ"/>
    </w:rPr>
  </w:style>
  <w:style w:type="paragraph" w:customStyle="1" w:styleId="xl98">
    <w:name w:val="xl98"/>
    <w:basedOn w:val="Normln"/>
    <w:rsid w:val="003F504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cs-CZ"/>
    </w:rPr>
  </w:style>
  <w:style w:type="paragraph" w:customStyle="1" w:styleId="xl99">
    <w:name w:val="xl99"/>
    <w:basedOn w:val="Normln"/>
    <w:rsid w:val="003F504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cs-CZ"/>
    </w:rPr>
  </w:style>
  <w:style w:type="paragraph" w:customStyle="1" w:styleId="xl100">
    <w:name w:val="xl100"/>
    <w:basedOn w:val="Normln"/>
    <w:rsid w:val="003F504A"/>
    <w:pPr>
      <w:pBdr>
        <w:left w:val="single" w:sz="8" w:space="0" w:color="auto"/>
        <w:bottom w:val="single" w:sz="8" w:space="0" w:color="auto"/>
      </w:pBdr>
      <w:shd w:val="clear" w:color="000000" w:fill="72EAFA"/>
      <w:suppressAutoHyphens w:val="0"/>
      <w:spacing w:before="100" w:beforeAutospacing="1" w:after="100" w:afterAutospacing="1"/>
      <w:jc w:val="center"/>
      <w:textAlignment w:val="center"/>
    </w:pPr>
    <w:rPr>
      <w:rFonts w:ascii="Arial" w:hAnsi="Arial" w:cs="Arial"/>
      <w:b/>
      <w:bCs/>
      <w:sz w:val="32"/>
      <w:szCs w:val="32"/>
      <w:lang w:eastAsia="cs-CZ"/>
    </w:rPr>
  </w:style>
  <w:style w:type="paragraph" w:customStyle="1" w:styleId="xl101">
    <w:name w:val="xl101"/>
    <w:basedOn w:val="Normln"/>
    <w:rsid w:val="003F504A"/>
    <w:pPr>
      <w:pBdr>
        <w:bottom w:val="single" w:sz="8" w:space="0" w:color="auto"/>
        <w:right w:val="single" w:sz="8" w:space="0" w:color="auto"/>
      </w:pBdr>
      <w:shd w:val="clear" w:color="000000" w:fill="72EAFA"/>
      <w:suppressAutoHyphens w:val="0"/>
      <w:spacing w:before="100" w:beforeAutospacing="1" w:after="100" w:afterAutospacing="1"/>
      <w:jc w:val="center"/>
      <w:textAlignment w:val="center"/>
    </w:pPr>
    <w:rPr>
      <w:rFonts w:ascii="Arial" w:hAnsi="Arial" w:cs="Arial"/>
      <w:b/>
      <w:bCs/>
      <w:sz w:val="32"/>
      <w:szCs w:val="32"/>
      <w:lang w:eastAsia="cs-CZ"/>
    </w:rPr>
  </w:style>
  <w:style w:type="paragraph" w:customStyle="1" w:styleId="xl102">
    <w:name w:val="xl102"/>
    <w:basedOn w:val="Normln"/>
    <w:rsid w:val="003F504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cs-CZ"/>
    </w:rPr>
  </w:style>
  <w:style w:type="paragraph" w:customStyle="1" w:styleId="xl103">
    <w:name w:val="xl103"/>
    <w:basedOn w:val="Normln"/>
    <w:rsid w:val="003F504A"/>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cs-CZ"/>
    </w:rPr>
  </w:style>
  <w:style w:type="paragraph" w:customStyle="1" w:styleId="xl104">
    <w:name w:val="xl104"/>
    <w:basedOn w:val="Normln"/>
    <w:rsid w:val="003F504A"/>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cs-CZ"/>
    </w:rPr>
  </w:style>
  <w:style w:type="paragraph" w:customStyle="1" w:styleId="xl105">
    <w:name w:val="xl105"/>
    <w:basedOn w:val="Normln"/>
    <w:rsid w:val="003F504A"/>
    <w:pPr>
      <w:pBdr>
        <w:left w:val="single" w:sz="4" w:space="0" w:color="auto"/>
        <w:right w:val="single" w:sz="4" w:space="0" w:color="auto"/>
      </w:pBdr>
      <w:suppressAutoHyphens w:val="0"/>
      <w:spacing w:before="100" w:beforeAutospacing="1" w:after="100" w:afterAutospacing="1"/>
      <w:textAlignment w:val="center"/>
    </w:pPr>
    <w:rPr>
      <w:lang w:eastAsia="cs-CZ"/>
    </w:rPr>
  </w:style>
  <w:style w:type="paragraph" w:customStyle="1" w:styleId="xl106">
    <w:name w:val="xl106"/>
    <w:basedOn w:val="Normln"/>
    <w:rsid w:val="003F50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cs-CZ"/>
    </w:rPr>
  </w:style>
  <w:style w:type="paragraph" w:customStyle="1" w:styleId="xl107">
    <w:name w:val="xl107"/>
    <w:basedOn w:val="Normln"/>
    <w:rsid w:val="003F50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cs-CZ"/>
    </w:rPr>
  </w:style>
  <w:style w:type="paragraph" w:customStyle="1" w:styleId="xl108">
    <w:name w:val="xl108"/>
    <w:basedOn w:val="Normln"/>
    <w:rsid w:val="003F504A"/>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lang w:eastAsia="cs-CZ"/>
    </w:rPr>
  </w:style>
  <w:style w:type="paragraph" w:customStyle="1" w:styleId="xl109">
    <w:name w:val="xl109"/>
    <w:basedOn w:val="Normln"/>
    <w:rsid w:val="003F504A"/>
    <w:pPr>
      <w:pBdr>
        <w:top w:val="single" w:sz="8" w:space="0" w:color="auto"/>
      </w:pBdr>
      <w:suppressAutoHyphens w:val="0"/>
      <w:spacing w:before="100" w:beforeAutospacing="1" w:after="100" w:afterAutospacing="1"/>
      <w:jc w:val="center"/>
      <w:textAlignment w:val="top"/>
    </w:pPr>
    <w:rPr>
      <w:rFonts w:ascii="Arial" w:hAnsi="Arial" w:cs="Arial"/>
      <w:lang w:eastAsia="cs-CZ"/>
    </w:rPr>
  </w:style>
  <w:style w:type="paragraph" w:customStyle="1" w:styleId="xl110">
    <w:name w:val="xl110"/>
    <w:basedOn w:val="Normln"/>
    <w:rsid w:val="003F504A"/>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lang w:eastAsia="cs-CZ"/>
    </w:rPr>
  </w:style>
  <w:style w:type="paragraph" w:customStyle="1" w:styleId="xl111">
    <w:name w:val="xl111"/>
    <w:basedOn w:val="Normln"/>
    <w:rsid w:val="003F504A"/>
    <w:pPr>
      <w:pBdr>
        <w:left w:val="single" w:sz="8" w:space="0" w:color="auto"/>
      </w:pBdr>
      <w:suppressAutoHyphens w:val="0"/>
      <w:spacing w:before="100" w:beforeAutospacing="1" w:after="100" w:afterAutospacing="1"/>
      <w:jc w:val="center"/>
      <w:textAlignment w:val="top"/>
    </w:pPr>
    <w:rPr>
      <w:rFonts w:ascii="Arial" w:hAnsi="Arial" w:cs="Arial"/>
      <w:lang w:eastAsia="cs-CZ"/>
    </w:rPr>
  </w:style>
  <w:style w:type="paragraph" w:customStyle="1" w:styleId="xl112">
    <w:name w:val="xl112"/>
    <w:basedOn w:val="Normln"/>
    <w:rsid w:val="003F504A"/>
    <w:pPr>
      <w:suppressAutoHyphens w:val="0"/>
      <w:spacing w:before="100" w:beforeAutospacing="1" w:after="100" w:afterAutospacing="1"/>
      <w:jc w:val="center"/>
      <w:textAlignment w:val="top"/>
    </w:pPr>
    <w:rPr>
      <w:rFonts w:ascii="Arial" w:hAnsi="Arial" w:cs="Arial"/>
      <w:lang w:eastAsia="cs-CZ"/>
    </w:rPr>
  </w:style>
  <w:style w:type="paragraph" w:customStyle="1" w:styleId="xl113">
    <w:name w:val="xl113"/>
    <w:basedOn w:val="Normln"/>
    <w:rsid w:val="003F504A"/>
    <w:pPr>
      <w:pBdr>
        <w:right w:val="single" w:sz="8" w:space="0" w:color="auto"/>
      </w:pBdr>
      <w:suppressAutoHyphens w:val="0"/>
      <w:spacing w:before="100" w:beforeAutospacing="1" w:after="100" w:afterAutospacing="1"/>
      <w:jc w:val="center"/>
      <w:textAlignment w:val="top"/>
    </w:pPr>
    <w:rPr>
      <w:rFonts w:ascii="Arial" w:hAnsi="Arial" w:cs="Arial"/>
      <w:lang w:eastAsia="cs-CZ"/>
    </w:rPr>
  </w:style>
  <w:style w:type="paragraph" w:customStyle="1" w:styleId="xl114">
    <w:name w:val="xl114"/>
    <w:basedOn w:val="Normln"/>
    <w:rsid w:val="003F504A"/>
    <w:pPr>
      <w:pBdr>
        <w:left w:val="single" w:sz="8" w:space="0" w:color="auto"/>
        <w:bottom w:val="single" w:sz="8" w:space="0" w:color="auto"/>
      </w:pBdr>
      <w:suppressAutoHyphens w:val="0"/>
      <w:spacing w:before="100" w:beforeAutospacing="1" w:after="100" w:afterAutospacing="1"/>
      <w:jc w:val="center"/>
      <w:textAlignment w:val="top"/>
    </w:pPr>
    <w:rPr>
      <w:rFonts w:ascii="Arial" w:hAnsi="Arial" w:cs="Arial"/>
      <w:lang w:eastAsia="cs-CZ"/>
    </w:rPr>
  </w:style>
  <w:style w:type="paragraph" w:customStyle="1" w:styleId="xl115">
    <w:name w:val="xl115"/>
    <w:basedOn w:val="Normln"/>
    <w:rsid w:val="003F504A"/>
    <w:pPr>
      <w:pBdr>
        <w:bottom w:val="single" w:sz="8" w:space="0" w:color="auto"/>
      </w:pBdr>
      <w:suppressAutoHyphens w:val="0"/>
      <w:spacing w:before="100" w:beforeAutospacing="1" w:after="100" w:afterAutospacing="1"/>
      <w:jc w:val="center"/>
      <w:textAlignment w:val="top"/>
    </w:pPr>
    <w:rPr>
      <w:rFonts w:ascii="Arial" w:hAnsi="Arial" w:cs="Arial"/>
      <w:lang w:eastAsia="cs-CZ"/>
    </w:rPr>
  </w:style>
  <w:style w:type="paragraph" w:customStyle="1" w:styleId="xl116">
    <w:name w:val="xl116"/>
    <w:basedOn w:val="Normln"/>
    <w:rsid w:val="003F504A"/>
    <w:pPr>
      <w:pBdr>
        <w:bottom w:val="single" w:sz="8" w:space="0" w:color="auto"/>
        <w:right w:val="single" w:sz="8" w:space="0" w:color="auto"/>
      </w:pBdr>
      <w:suppressAutoHyphens w:val="0"/>
      <w:spacing w:before="100" w:beforeAutospacing="1" w:after="100" w:afterAutospacing="1"/>
      <w:jc w:val="center"/>
      <w:textAlignment w:val="top"/>
    </w:pPr>
    <w:rPr>
      <w:rFonts w:ascii="Arial" w:hAnsi="Arial" w:cs="Arial"/>
      <w:lang w:eastAsia="cs-CZ"/>
    </w:rPr>
  </w:style>
  <w:style w:type="paragraph" w:customStyle="1" w:styleId="xl117">
    <w:name w:val="xl117"/>
    <w:basedOn w:val="Normln"/>
    <w:rsid w:val="003F504A"/>
    <w:pPr>
      <w:pBdr>
        <w:bottom w:val="single" w:sz="8" w:space="0" w:color="auto"/>
      </w:pBdr>
      <w:suppressAutoHyphens w:val="0"/>
      <w:spacing w:before="100" w:beforeAutospacing="1" w:after="100" w:afterAutospacing="1"/>
      <w:jc w:val="center"/>
      <w:textAlignment w:val="center"/>
    </w:pPr>
    <w:rPr>
      <w:rFonts w:ascii="Arial" w:hAnsi="Arial" w:cs="Arial"/>
      <w:b/>
      <w:bCs/>
      <w:lang w:eastAsia="cs-CZ"/>
    </w:rPr>
  </w:style>
  <w:style w:type="paragraph" w:customStyle="1" w:styleId="xl118">
    <w:name w:val="xl118"/>
    <w:basedOn w:val="Normln"/>
    <w:rsid w:val="003F504A"/>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lang w:eastAsia="cs-CZ"/>
    </w:rPr>
  </w:style>
  <w:style w:type="paragraph" w:customStyle="1" w:styleId="xl119">
    <w:name w:val="xl119"/>
    <w:basedOn w:val="Normln"/>
    <w:rsid w:val="003F504A"/>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cs-CZ"/>
    </w:rPr>
  </w:style>
  <w:style w:type="paragraph" w:customStyle="1" w:styleId="xl120">
    <w:name w:val="xl120"/>
    <w:basedOn w:val="Normln"/>
    <w:rsid w:val="003F504A"/>
    <w:pPr>
      <w:pBdr>
        <w:left w:val="single" w:sz="4" w:space="0" w:color="auto"/>
        <w:bottom w:val="single" w:sz="4" w:space="0" w:color="auto"/>
        <w:right w:val="single" w:sz="4" w:space="0" w:color="auto"/>
      </w:pBdr>
      <w:suppressAutoHyphens w:val="0"/>
      <w:spacing w:before="100" w:beforeAutospacing="1" w:after="100" w:afterAutospacing="1"/>
      <w:textAlignment w:val="top"/>
    </w:pPr>
    <w:rPr>
      <w:lang w:eastAsia="cs-CZ"/>
    </w:rPr>
  </w:style>
  <w:style w:type="paragraph" w:customStyle="1" w:styleId="xl121">
    <w:name w:val="xl121"/>
    <w:basedOn w:val="Normln"/>
    <w:rsid w:val="003F504A"/>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cs-CZ"/>
    </w:rPr>
  </w:style>
  <w:style w:type="paragraph" w:customStyle="1" w:styleId="xl122">
    <w:name w:val="xl122"/>
    <w:basedOn w:val="Normln"/>
    <w:rsid w:val="003F504A"/>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cs-CZ"/>
    </w:rPr>
  </w:style>
  <w:style w:type="paragraph" w:customStyle="1" w:styleId="xl123">
    <w:name w:val="xl123"/>
    <w:basedOn w:val="Normln"/>
    <w:rsid w:val="003F504A"/>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cs-CZ"/>
    </w:rPr>
  </w:style>
  <w:style w:type="paragraph" w:customStyle="1" w:styleId="xl124">
    <w:name w:val="xl124"/>
    <w:basedOn w:val="Normln"/>
    <w:rsid w:val="003F504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lang w:eastAsia="cs-CZ"/>
    </w:rPr>
  </w:style>
  <w:style w:type="paragraph" w:customStyle="1" w:styleId="xl125">
    <w:name w:val="xl125"/>
    <w:basedOn w:val="Normln"/>
    <w:rsid w:val="003F504A"/>
    <w:pPr>
      <w:pBdr>
        <w:left w:val="single" w:sz="4" w:space="0" w:color="auto"/>
        <w:right w:val="single" w:sz="4" w:space="0" w:color="auto"/>
      </w:pBdr>
      <w:suppressAutoHyphens w:val="0"/>
      <w:spacing w:before="100" w:beforeAutospacing="1" w:after="100" w:afterAutospacing="1"/>
      <w:jc w:val="center"/>
      <w:textAlignment w:val="center"/>
    </w:pPr>
    <w:rPr>
      <w:lang w:eastAsia="cs-CZ"/>
    </w:rPr>
  </w:style>
  <w:style w:type="paragraph" w:customStyle="1" w:styleId="Textbody">
    <w:name w:val="Text body"/>
    <w:basedOn w:val="Normln"/>
    <w:rsid w:val="003F504A"/>
    <w:pPr>
      <w:autoSpaceDN w:val="0"/>
      <w:spacing w:after="140" w:line="288" w:lineRule="auto"/>
      <w:textAlignment w:val="baseline"/>
    </w:pPr>
    <w:rPr>
      <w:rFonts w:ascii="Liberation Serif" w:eastAsia="SimSun" w:hAnsi="Liberation Serif" w:cs="Lucida Sans"/>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1226">
      <w:bodyDiv w:val="1"/>
      <w:marLeft w:val="0"/>
      <w:marRight w:val="0"/>
      <w:marTop w:val="0"/>
      <w:marBottom w:val="0"/>
      <w:divBdr>
        <w:top w:val="none" w:sz="0" w:space="0" w:color="auto"/>
        <w:left w:val="none" w:sz="0" w:space="0" w:color="auto"/>
        <w:bottom w:val="none" w:sz="0" w:space="0" w:color="auto"/>
        <w:right w:val="none" w:sz="0" w:space="0" w:color="auto"/>
      </w:divBdr>
    </w:div>
    <w:div w:id="406267490">
      <w:bodyDiv w:val="1"/>
      <w:marLeft w:val="0"/>
      <w:marRight w:val="0"/>
      <w:marTop w:val="0"/>
      <w:marBottom w:val="0"/>
      <w:divBdr>
        <w:top w:val="none" w:sz="0" w:space="0" w:color="auto"/>
        <w:left w:val="none" w:sz="0" w:space="0" w:color="auto"/>
        <w:bottom w:val="none" w:sz="0" w:space="0" w:color="auto"/>
        <w:right w:val="none" w:sz="0" w:space="0" w:color="auto"/>
      </w:divBdr>
    </w:div>
    <w:div w:id="579215940">
      <w:bodyDiv w:val="1"/>
      <w:marLeft w:val="0"/>
      <w:marRight w:val="0"/>
      <w:marTop w:val="0"/>
      <w:marBottom w:val="0"/>
      <w:divBdr>
        <w:top w:val="none" w:sz="0" w:space="0" w:color="auto"/>
        <w:left w:val="none" w:sz="0" w:space="0" w:color="auto"/>
        <w:bottom w:val="none" w:sz="0" w:space="0" w:color="auto"/>
        <w:right w:val="none" w:sz="0" w:space="0" w:color="auto"/>
      </w:divBdr>
    </w:div>
    <w:div w:id="667173948">
      <w:bodyDiv w:val="1"/>
      <w:marLeft w:val="0"/>
      <w:marRight w:val="0"/>
      <w:marTop w:val="0"/>
      <w:marBottom w:val="0"/>
      <w:divBdr>
        <w:top w:val="none" w:sz="0" w:space="0" w:color="auto"/>
        <w:left w:val="none" w:sz="0" w:space="0" w:color="auto"/>
        <w:bottom w:val="none" w:sz="0" w:space="0" w:color="auto"/>
        <w:right w:val="none" w:sz="0" w:space="0" w:color="auto"/>
      </w:divBdr>
    </w:div>
    <w:div w:id="672416382">
      <w:bodyDiv w:val="1"/>
      <w:marLeft w:val="0"/>
      <w:marRight w:val="0"/>
      <w:marTop w:val="0"/>
      <w:marBottom w:val="0"/>
      <w:divBdr>
        <w:top w:val="none" w:sz="0" w:space="0" w:color="auto"/>
        <w:left w:val="none" w:sz="0" w:space="0" w:color="auto"/>
        <w:bottom w:val="none" w:sz="0" w:space="0" w:color="auto"/>
        <w:right w:val="none" w:sz="0" w:space="0" w:color="auto"/>
      </w:divBdr>
    </w:div>
    <w:div w:id="737485040">
      <w:bodyDiv w:val="1"/>
      <w:marLeft w:val="0"/>
      <w:marRight w:val="0"/>
      <w:marTop w:val="0"/>
      <w:marBottom w:val="0"/>
      <w:divBdr>
        <w:top w:val="none" w:sz="0" w:space="0" w:color="auto"/>
        <w:left w:val="none" w:sz="0" w:space="0" w:color="auto"/>
        <w:bottom w:val="none" w:sz="0" w:space="0" w:color="auto"/>
        <w:right w:val="none" w:sz="0" w:space="0" w:color="auto"/>
      </w:divBdr>
    </w:div>
    <w:div w:id="1383946692">
      <w:bodyDiv w:val="1"/>
      <w:marLeft w:val="0"/>
      <w:marRight w:val="0"/>
      <w:marTop w:val="0"/>
      <w:marBottom w:val="0"/>
      <w:divBdr>
        <w:top w:val="none" w:sz="0" w:space="0" w:color="auto"/>
        <w:left w:val="none" w:sz="0" w:space="0" w:color="auto"/>
        <w:bottom w:val="none" w:sz="0" w:space="0" w:color="auto"/>
        <w:right w:val="none" w:sz="0" w:space="0" w:color="auto"/>
      </w:divBdr>
    </w:div>
    <w:div w:id="1396780282">
      <w:bodyDiv w:val="1"/>
      <w:marLeft w:val="0"/>
      <w:marRight w:val="0"/>
      <w:marTop w:val="0"/>
      <w:marBottom w:val="0"/>
      <w:divBdr>
        <w:top w:val="none" w:sz="0" w:space="0" w:color="auto"/>
        <w:left w:val="none" w:sz="0" w:space="0" w:color="auto"/>
        <w:bottom w:val="none" w:sz="0" w:space="0" w:color="auto"/>
        <w:right w:val="none" w:sz="0" w:space="0" w:color="auto"/>
      </w:divBdr>
    </w:div>
    <w:div w:id="1526208197">
      <w:bodyDiv w:val="1"/>
      <w:marLeft w:val="0"/>
      <w:marRight w:val="0"/>
      <w:marTop w:val="0"/>
      <w:marBottom w:val="0"/>
      <w:divBdr>
        <w:top w:val="none" w:sz="0" w:space="0" w:color="auto"/>
        <w:left w:val="none" w:sz="0" w:space="0" w:color="auto"/>
        <w:bottom w:val="none" w:sz="0" w:space="0" w:color="auto"/>
        <w:right w:val="none" w:sz="0" w:space="0" w:color="auto"/>
      </w:divBdr>
    </w:div>
    <w:div w:id="1574731245">
      <w:bodyDiv w:val="1"/>
      <w:marLeft w:val="0"/>
      <w:marRight w:val="0"/>
      <w:marTop w:val="0"/>
      <w:marBottom w:val="0"/>
      <w:divBdr>
        <w:top w:val="none" w:sz="0" w:space="0" w:color="auto"/>
        <w:left w:val="none" w:sz="0" w:space="0" w:color="auto"/>
        <w:bottom w:val="none" w:sz="0" w:space="0" w:color="auto"/>
        <w:right w:val="none" w:sz="0" w:space="0" w:color="auto"/>
      </w:divBdr>
    </w:div>
    <w:div w:id="19542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5A0B7-5D1A-4F30-AEDA-D35043A6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5266</Words>
  <Characters>31076</Characters>
  <Application>Microsoft Office Word</Application>
  <DocSecurity>4</DocSecurity>
  <Lines>258</Lines>
  <Paragraphs>72</Paragraphs>
  <ScaleCrop>false</ScaleCrop>
  <HeadingPairs>
    <vt:vector size="2" baseType="variant">
      <vt:variant>
        <vt:lpstr>Název</vt:lpstr>
      </vt:variant>
      <vt:variant>
        <vt:i4>1</vt:i4>
      </vt:variant>
    </vt:vector>
  </HeadingPairs>
  <TitlesOfParts>
    <vt:vector size="1" baseType="lpstr">
      <vt:lpstr>Kupní smlouva</vt:lpstr>
    </vt:vector>
  </TitlesOfParts>
  <Company>AČR</Company>
  <LinksUpToDate>false</LinksUpToDate>
  <CharactersWithSpaces>36270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Klára Fingerová</dc:creator>
  <cp:lastModifiedBy>Novotná Veronika - VZ 5512 - ŠIS AČR</cp:lastModifiedBy>
  <cp:revision>2</cp:revision>
  <cp:lastPrinted>2020-04-23T07:52:00Z</cp:lastPrinted>
  <dcterms:created xsi:type="dcterms:W3CDTF">2020-05-21T12:05:00Z</dcterms:created>
  <dcterms:modified xsi:type="dcterms:W3CDTF">2020-05-21T12:05:00Z</dcterms:modified>
</cp:coreProperties>
</file>