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C83F" w14:textId="77777777" w:rsidR="00B212A7" w:rsidRPr="00B212A7" w:rsidRDefault="00B212A7" w:rsidP="00B64A21">
      <w:pPr>
        <w:suppressAutoHyphens/>
        <w:spacing w:after="0" w:line="240" w:lineRule="auto"/>
        <w:ind w:left="284" w:hanging="284"/>
        <w:jc w:val="center"/>
        <w:rPr>
          <w:rFonts w:ascii="Cambria" w:eastAsia="Arial Unicode MS" w:hAnsi="Cambria" w:cs="Times New Roman"/>
          <w:b/>
          <w:bCs/>
          <w:color w:val="00000A"/>
          <w:kern w:val="2"/>
          <w:lang w:eastAsia="zh-CN"/>
        </w:rPr>
      </w:pPr>
      <w:bookmarkStart w:id="0" w:name="_GoBack"/>
      <w:bookmarkEnd w:id="0"/>
      <w:r w:rsidRPr="00B212A7">
        <w:rPr>
          <w:rFonts w:ascii="Cambria" w:eastAsia="Arial Unicode MS" w:hAnsi="Cambria" w:cs="Times New Roman"/>
          <w:b/>
          <w:bCs/>
          <w:color w:val="00000A"/>
          <w:kern w:val="2"/>
          <w:lang w:eastAsia="zh-CN"/>
        </w:rPr>
        <w:t>SMLOUVA O PROVEDENÍ PERSONÁLNÍHO AUDITU</w:t>
      </w:r>
    </w:p>
    <w:p w14:paraId="7A40E1CA" w14:textId="77777777" w:rsidR="00B212A7" w:rsidRDefault="00B212A7" w:rsidP="00B212A7">
      <w:pPr>
        <w:pStyle w:val="Bezmezer"/>
        <w:jc w:val="both"/>
        <w:rPr>
          <w:rFonts w:ascii="Cambria" w:hAnsi="Cambria"/>
        </w:rPr>
      </w:pPr>
    </w:p>
    <w:p w14:paraId="2622F879" w14:textId="7DDB0071" w:rsidR="00B212A7" w:rsidRPr="00B212A7" w:rsidRDefault="001D061D" w:rsidP="001D061D">
      <w:pPr>
        <w:pStyle w:val="Bezmezer"/>
        <w:jc w:val="center"/>
        <w:rPr>
          <w:rFonts w:ascii="Cambria" w:hAnsi="Cambria"/>
        </w:rPr>
      </w:pPr>
      <w:r>
        <w:rPr>
          <w:rFonts w:ascii="Cambria" w:hAnsi="Cambria"/>
        </w:rPr>
        <w:t>(„</w:t>
      </w:r>
      <w:r>
        <w:rPr>
          <w:rFonts w:ascii="Cambria" w:hAnsi="Cambria"/>
          <w:b/>
          <w:bCs/>
        </w:rPr>
        <w:t>Smlouva</w:t>
      </w:r>
      <w:r>
        <w:rPr>
          <w:rFonts w:ascii="Cambria" w:hAnsi="Cambria"/>
        </w:rPr>
        <w:t xml:space="preserve">“) </w:t>
      </w:r>
      <w:r w:rsidR="00B212A7" w:rsidRPr="00B212A7">
        <w:rPr>
          <w:rFonts w:ascii="Cambria" w:hAnsi="Cambria"/>
        </w:rPr>
        <w:t xml:space="preserve">uzavřená dle </w:t>
      </w:r>
      <w:proofErr w:type="spellStart"/>
      <w:r w:rsidR="00B212A7" w:rsidRPr="00B212A7">
        <w:rPr>
          <w:rFonts w:ascii="Cambria" w:hAnsi="Cambria"/>
        </w:rPr>
        <w:t>ust</w:t>
      </w:r>
      <w:proofErr w:type="spellEnd"/>
      <w:r w:rsidR="00B212A7" w:rsidRPr="00B212A7">
        <w:rPr>
          <w:rFonts w:ascii="Cambria" w:hAnsi="Cambria"/>
        </w:rPr>
        <w:t>. § 1746 odst. 2 zákona č. 89/2012 Sb., občansk</w:t>
      </w:r>
      <w:r w:rsidR="00BB7453">
        <w:rPr>
          <w:rFonts w:ascii="Cambria" w:hAnsi="Cambria"/>
        </w:rPr>
        <w:t>ého</w:t>
      </w:r>
      <w:r w:rsidR="00B212A7" w:rsidRPr="00B212A7">
        <w:rPr>
          <w:rFonts w:ascii="Cambria" w:hAnsi="Cambria"/>
        </w:rPr>
        <w:t xml:space="preserve"> zákoník</w:t>
      </w:r>
      <w:r w:rsidR="00BB7453">
        <w:rPr>
          <w:rFonts w:ascii="Cambria" w:hAnsi="Cambria"/>
        </w:rPr>
        <w:t>u</w:t>
      </w:r>
      <w:r w:rsidR="00B212A7" w:rsidRPr="00B212A7">
        <w:rPr>
          <w:rFonts w:ascii="Cambria" w:hAnsi="Cambria"/>
        </w:rPr>
        <w:t>, ve znění</w:t>
      </w:r>
      <w:r w:rsidR="00B212A7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pozdějších</w:t>
      </w:r>
      <w:r w:rsidR="00B212A7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předpisů (dále jen „</w:t>
      </w:r>
      <w:r w:rsidR="00273958">
        <w:rPr>
          <w:rFonts w:ascii="Cambria" w:hAnsi="Cambria"/>
          <w:b/>
          <w:bCs/>
        </w:rPr>
        <w:t>O</w:t>
      </w:r>
      <w:r w:rsidR="00B212A7" w:rsidRPr="00B212A7">
        <w:rPr>
          <w:rFonts w:ascii="Cambria" w:hAnsi="Cambria"/>
          <w:b/>
          <w:bCs/>
        </w:rPr>
        <w:t>bčanský zákoník</w:t>
      </w:r>
      <w:r w:rsidR="00B212A7" w:rsidRPr="00B212A7">
        <w:rPr>
          <w:rFonts w:ascii="Cambria" w:hAnsi="Cambria"/>
        </w:rPr>
        <w:t>") a zákona č. 134/2016 Sb., o zadávání</w:t>
      </w:r>
      <w:r w:rsidR="00B212A7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veřejných zakázek, ve znění pozdějších předpisů (dále jen „</w:t>
      </w:r>
      <w:r w:rsidR="00B212A7" w:rsidRPr="00B212A7">
        <w:rPr>
          <w:rFonts w:ascii="Cambria" w:hAnsi="Cambria"/>
          <w:b/>
          <w:bCs/>
        </w:rPr>
        <w:t>ZZVZ</w:t>
      </w:r>
      <w:r w:rsidR="00B212A7" w:rsidRPr="00B212A7">
        <w:rPr>
          <w:rFonts w:ascii="Cambria" w:hAnsi="Cambria"/>
        </w:rPr>
        <w:t>“)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mezi</w:t>
      </w:r>
      <w:proofErr w:type="gramEnd"/>
    </w:p>
    <w:p w14:paraId="5B452D28" w14:textId="77777777" w:rsidR="00B212A7" w:rsidRDefault="00B212A7" w:rsidP="00B212A7">
      <w:pPr>
        <w:pStyle w:val="Bezmezer"/>
        <w:jc w:val="both"/>
        <w:rPr>
          <w:rFonts w:ascii="Cambria" w:hAnsi="Cambria"/>
        </w:rPr>
      </w:pPr>
    </w:p>
    <w:p w14:paraId="07E23259" w14:textId="6F414BFB" w:rsidR="00B212A7" w:rsidRPr="00DA7E4C" w:rsidRDefault="00B212A7" w:rsidP="00B212A7">
      <w:pPr>
        <w:spacing w:before="120" w:after="120" w:line="240" w:lineRule="auto"/>
        <w:jc w:val="both"/>
        <w:rPr>
          <w:rFonts w:ascii="Cambria" w:hAnsi="Cambria" w:cs="Calibri"/>
          <w:color w:val="000000"/>
          <w:sz w:val="18"/>
          <w:szCs w:val="18"/>
        </w:rPr>
      </w:pPr>
      <w:r w:rsidRPr="00DA7E4C">
        <w:rPr>
          <w:rFonts w:ascii="Cambria" w:hAnsi="Cambria" w:cs="Calibri"/>
          <w:b/>
          <w:bCs/>
          <w:color w:val="000000"/>
        </w:rPr>
        <w:t>Národní pedagogické muzeum a knihovna J. A. Komenského</w:t>
      </w:r>
      <w:r w:rsidRPr="00DA7E4C">
        <w:rPr>
          <w:rFonts w:ascii="Cambria" w:hAnsi="Cambria" w:cs="Calibri"/>
          <w:color w:val="000000"/>
        </w:rPr>
        <w:t>, IČO: 613 87</w:t>
      </w:r>
      <w:r>
        <w:rPr>
          <w:rFonts w:ascii="Cambria" w:hAnsi="Cambria" w:cs="Calibri"/>
          <w:color w:val="000000"/>
        </w:rPr>
        <w:t> </w:t>
      </w:r>
      <w:r w:rsidRPr="00DA7E4C">
        <w:rPr>
          <w:rFonts w:ascii="Cambria" w:hAnsi="Cambria" w:cs="Calibri"/>
          <w:color w:val="000000"/>
        </w:rPr>
        <w:t>169</w:t>
      </w:r>
      <w:r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DA7E4C">
        <w:rPr>
          <w:rFonts w:ascii="Cambria" w:hAnsi="Cambria" w:cs="Calibri"/>
          <w:color w:val="000000"/>
        </w:rPr>
        <w:t>se sídlem Valdštejnská 161/20, Malá Strana, 118</w:t>
      </w:r>
      <w:r>
        <w:rPr>
          <w:rFonts w:ascii="Cambria" w:hAnsi="Cambria" w:cs="Calibri"/>
          <w:color w:val="000000"/>
        </w:rPr>
        <w:t xml:space="preserve"> </w:t>
      </w:r>
      <w:r w:rsidRPr="00DA7E4C">
        <w:rPr>
          <w:rFonts w:ascii="Cambria" w:hAnsi="Cambria" w:cs="Calibri"/>
          <w:color w:val="000000"/>
        </w:rPr>
        <w:t>00 Praha 1</w:t>
      </w:r>
      <w:r>
        <w:rPr>
          <w:rFonts w:ascii="Cambria" w:hAnsi="Cambria" w:cs="Calibri"/>
          <w:color w:val="000000"/>
        </w:rPr>
        <w:t xml:space="preserve"> </w:t>
      </w:r>
      <w:r w:rsidRPr="00DA7E4C">
        <w:rPr>
          <w:rFonts w:ascii="Cambria" w:hAnsi="Cambria"/>
        </w:rPr>
        <w:t>(„</w:t>
      </w:r>
      <w:r w:rsidR="00F46C1D">
        <w:rPr>
          <w:rFonts w:ascii="Cambria" w:hAnsi="Cambria"/>
          <w:b/>
        </w:rPr>
        <w:t>Zadavatel</w:t>
      </w:r>
      <w:r w:rsidRPr="00DA7E4C">
        <w:rPr>
          <w:rFonts w:ascii="Cambria" w:hAnsi="Cambria"/>
        </w:rPr>
        <w:t>“)</w:t>
      </w:r>
    </w:p>
    <w:p w14:paraId="0BB23981" w14:textId="77777777" w:rsidR="00B212A7" w:rsidRPr="00DA7E4C" w:rsidRDefault="00B212A7" w:rsidP="00B212A7">
      <w:pPr>
        <w:ind w:left="284" w:hanging="284"/>
        <w:jc w:val="both"/>
        <w:rPr>
          <w:rFonts w:ascii="Cambria" w:hAnsi="Cambria"/>
          <w:bCs/>
        </w:rPr>
      </w:pPr>
      <w:r w:rsidRPr="00DA7E4C">
        <w:rPr>
          <w:rFonts w:ascii="Cambria" w:hAnsi="Cambria"/>
          <w:bCs/>
        </w:rPr>
        <w:t>a</w:t>
      </w:r>
    </w:p>
    <w:p w14:paraId="4F54D40B" w14:textId="63798756" w:rsidR="00B212A7" w:rsidRPr="00DA7E4C" w:rsidRDefault="00B212A7" w:rsidP="00B212A7">
      <w:pPr>
        <w:pStyle w:val="Odstavecseseznamem"/>
        <w:ind w:left="0"/>
        <w:jc w:val="both"/>
        <w:rPr>
          <w:rFonts w:ascii="Cambria" w:hAnsi="Cambria"/>
        </w:rPr>
      </w:pPr>
      <w:r w:rsidRPr="00DA7E4C">
        <w:rPr>
          <w:rFonts w:ascii="Cambria" w:hAnsi="Cambria"/>
          <w:b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E4C">
        <w:rPr>
          <w:rFonts w:ascii="Cambria" w:hAnsi="Cambria"/>
          <w:b/>
          <w:color w:val="000000"/>
          <w:highlight w:val="yellow"/>
        </w:rPr>
        <w:instrText xml:space="preserve"> FORMTEXT </w:instrText>
      </w:r>
      <w:r w:rsidRPr="00DA7E4C">
        <w:rPr>
          <w:rFonts w:ascii="Cambria" w:hAnsi="Cambria"/>
          <w:b/>
          <w:color w:val="000000"/>
          <w:highlight w:val="yellow"/>
        </w:rPr>
      </w:r>
      <w:r w:rsidRPr="00DA7E4C">
        <w:rPr>
          <w:rFonts w:ascii="Cambria" w:hAnsi="Cambria"/>
          <w:b/>
          <w:color w:val="000000"/>
          <w:highlight w:val="yellow"/>
        </w:rPr>
        <w:fldChar w:fldCharType="separate"/>
      </w:r>
      <w:r w:rsidRPr="00DA7E4C">
        <w:rPr>
          <w:rFonts w:ascii="Cambria" w:hAnsi="Cambria"/>
          <w:b/>
          <w:noProof/>
          <w:color w:val="000000"/>
          <w:highlight w:val="yellow"/>
        </w:rPr>
        <w:t> </w:t>
      </w:r>
      <w:r w:rsidRPr="00DA7E4C">
        <w:rPr>
          <w:rFonts w:ascii="Cambria" w:hAnsi="Cambria"/>
          <w:b/>
          <w:noProof/>
          <w:color w:val="000000"/>
          <w:highlight w:val="yellow"/>
        </w:rPr>
        <w:t> </w:t>
      </w:r>
      <w:r w:rsidRPr="00DA7E4C">
        <w:rPr>
          <w:rFonts w:ascii="Cambria" w:hAnsi="Cambria"/>
          <w:b/>
          <w:noProof/>
          <w:color w:val="000000"/>
          <w:highlight w:val="yellow"/>
        </w:rPr>
        <w:t> </w:t>
      </w:r>
      <w:r w:rsidRPr="00DA7E4C">
        <w:rPr>
          <w:rFonts w:ascii="Cambria" w:hAnsi="Cambria"/>
          <w:b/>
          <w:noProof/>
          <w:color w:val="000000"/>
          <w:highlight w:val="yellow"/>
        </w:rPr>
        <w:t> </w:t>
      </w:r>
      <w:r w:rsidRPr="00DA7E4C">
        <w:rPr>
          <w:rFonts w:ascii="Cambria" w:hAnsi="Cambria"/>
          <w:b/>
          <w:noProof/>
          <w:color w:val="000000"/>
          <w:highlight w:val="yellow"/>
        </w:rPr>
        <w:t> </w:t>
      </w:r>
      <w:r w:rsidRPr="00DA7E4C">
        <w:rPr>
          <w:rFonts w:ascii="Cambria" w:hAnsi="Cambria"/>
          <w:b/>
          <w:color w:val="000000"/>
          <w:highlight w:val="yellow"/>
        </w:rPr>
        <w:fldChar w:fldCharType="end"/>
      </w:r>
      <w:r w:rsidRPr="00DA7E4C">
        <w:rPr>
          <w:rFonts w:ascii="Cambria" w:eastAsia="MS Mincho" w:hAnsi="Cambria"/>
        </w:rPr>
        <w:t xml:space="preserve">, </w:t>
      </w:r>
      <w:r w:rsidRPr="00952A9D">
        <w:rPr>
          <w:rFonts w:ascii="Cambria" w:eastAsia="MS Mincho" w:hAnsi="Cambria"/>
        </w:rPr>
        <w:t>IČO</w:t>
      </w:r>
      <w:r w:rsidRPr="00DA7E4C">
        <w:rPr>
          <w:rFonts w:ascii="Cambria" w:eastAsia="MS Mincho" w:hAnsi="Cambria"/>
        </w:rPr>
        <w:t xml:space="preserve">: </w:t>
      </w:r>
      <w:r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Pr="00DA7E4C">
        <w:rPr>
          <w:rFonts w:ascii="Cambria" w:hAnsi="Cambria"/>
          <w:bCs/>
          <w:color w:val="000000"/>
          <w:highlight w:val="yellow"/>
        </w:rPr>
      </w:r>
      <w:r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Pr="00DA7E4C">
        <w:rPr>
          <w:rFonts w:ascii="Cambria" w:eastAsia="MS Mincho" w:hAnsi="Cambria"/>
        </w:rPr>
        <w:t xml:space="preserve">, </w:t>
      </w:r>
      <w:r>
        <w:rPr>
          <w:rFonts w:ascii="Cambria" w:eastAsia="MS Mincho" w:hAnsi="Cambria"/>
        </w:rPr>
        <w:t xml:space="preserve">se </w:t>
      </w:r>
      <w:r w:rsidRPr="00DA7E4C">
        <w:rPr>
          <w:rFonts w:ascii="Cambria" w:eastAsia="MS Mincho" w:hAnsi="Cambria"/>
        </w:rPr>
        <w:t xml:space="preserve">sídlem </w:t>
      </w:r>
      <w:r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Pr="00DA7E4C">
        <w:rPr>
          <w:rFonts w:ascii="Cambria" w:hAnsi="Cambria"/>
          <w:bCs/>
          <w:color w:val="000000"/>
          <w:highlight w:val="yellow"/>
        </w:rPr>
      </w:r>
      <w:r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Pr="00DA7E4C">
        <w:rPr>
          <w:rFonts w:ascii="Cambria" w:hAnsi="Cambria"/>
        </w:rPr>
        <w:t xml:space="preserve"> („</w:t>
      </w:r>
      <w:r w:rsidR="00F46C1D">
        <w:rPr>
          <w:rFonts w:ascii="Cambria" w:hAnsi="Cambria"/>
          <w:b/>
        </w:rPr>
        <w:t>Auditor</w:t>
      </w:r>
      <w:r w:rsidRPr="00DA7E4C">
        <w:rPr>
          <w:rFonts w:ascii="Cambria" w:hAnsi="Cambria"/>
        </w:rPr>
        <w:t>“)</w:t>
      </w:r>
    </w:p>
    <w:p w14:paraId="04577D18" w14:textId="545C3EF8" w:rsidR="00B212A7" w:rsidRPr="00B212A7" w:rsidRDefault="00B212A7" w:rsidP="00B212A7">
      <w:pPr>
        <w:ind w:left="284" w:hanging="284"/>
        <w:jc w:val="both"/>
        <w:rPr>
          <w:rFonts w:ascii="Cambria" w:hAnsi="Cambria"/>
          <w:bCs/>
        </w:rPr>
      </w:pPr>
      <w:r w:rsidRPr="00DA7E4C">
        <w:rPr>
          <w:rFonts w:ascii="Cambria" w:hAnsi="Cambria"/>
          <w:bCs/>
        </w:rPr>
        <w:t>(</w:t>
      </w:r>
      <w:r w:rsidR="00F46C1D">
        <w:rPr>
          <w:rFonts w:ascii="Cambria" w:hAnsi="Cambria"/>
          <w:bCs/>
        </w:rPr>
        <w:t>Zadavatel</w:t>
      </w:r>
      <w:r w:rsidRPr="00DA7E4C">
        <w:rPr>
          <w:rFonts w:ascii="Cambria" w:hAnsi="Cambria"/>
          <w:bCs/>
        </w:rPr>
        <w:t xml:space="preserve"> a </w:t>
      </w:r>
      <w:r w:rsidR="00F46C1D">
        <w:rPr>
          <w:rFonts w:ascii="Cambria" w:hAnsi="Cambria"/>
          <w:bCs/>
        </w:rPr>
        <w:t>Auditor</w:t>
      </w:r>
      <w:r w:rsidRPr="00DA7E4C">
        <w:rPr>
          <w:rFonts w:ascii="Cambria" w:hAnsi="Cambria"/>
          <w:bCs/>
        </w:rPr>
        <w:t xml:space="preserve"> dále společně též „</w:t>
      </w:r>
      <w:r w:rsidRPr="00DA7E4C">
        <w:rPr>
          <w:rFonts w:ascii="Cambria" w:hAnsi="Cambria"/>
          <w:b/>
          <w:bCs/>
        </w:rPr>
        <w:t>Strany</w:t>
      </w:r>
      <w:r w:rsidRPr="00DA7E4C">
        <w:rPr>
          <w:rFonts w:ascii="Cambria" w:hAnsi="Cambria"/>
          <w:bCs/>
        </w:rPr>
        <w:t>“ nebo jednotlivě jako „</w:t>
      </w:r>
      <w:r w:rsidRPr="00DA7E4C">
        <w:rPr>
          <w:rFonts w:ascii="Cambria" w:hAnsi="Cambria"/>
          <w:b/>
          <w:bCs/>
        </w:rPr>
        <w:t>Strana</w:t>
      </w:r>
      <w:r w:rsidRPr="00DA7E4C">
        <w:rPr>
          <w:rFonts w:ascii="Cambria" w:hAnsi="Cambria"/>
          <w:bCs/>
        </w:rPr>
        <w:t>“).</w:t>
      </w:r>
    </w:p>
    <w:p w14:paraId="62D0D6EC" w14:textId="77777777" w:rsidR="0026280C" w:rsidRDefault="0026280C" w:rsidP="0026280C">
      <w:pPr>
        <w:ind w:left="284" w:hanging="284"/>
        <w:jc w:val="both"/>
        <w:rPr>
          <w:rFonts w:ascii="Cambria" w:hAnsi="Cambria"/>
          <w:b/>
          <w:bCs/>
        </w:rPr>
      </w:pPr>
      <w:r w:rsidRPr="00DA7E4C">
        <w:rPr>
          <w:rFonts w:ascii="Cambria" w:hAnsi="Cambria"/>
          <w:b/>
          <w:bCs/>
        </w:rPr>
        <w:t>VZHLEDEM K TOMU, ŽE:</w:t>
      </w:r>
    </w:p>
    <w:p w14:paraId="59ACA58D" w14:textId="23334CA5" w:rsidR="00C1379E" w:rsidRDefault="00F46C1D" w:rsidP="00C1379E">
      <w:pPr>
        <w:pStyle w:val="Introduction"/>
        <w:numPr>
          <w:ilvl w:val="0"/>
          <w:numId w:val="2"/>
        </w:numPr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sz w:val="22"/>
          <w:szCs w:val="22"/>
          <w:lang w:val="cs-CZ"/>
        </w:rPr>
        <w:t>Zadavatel</w:t>
      </w:r>
      <w:r w:rsidR="0026280C">
        <w:rPr>
          <w:rFonts w:ascii="Cambria" w:hAnsi="Cambria"/>
          <w:sz w:val="22"/>
          <w:szCs w:val="22"/>
          <w:lang w:val="cs-CZ"/>
        </w:rPr>
        <w:t xml:space="preserve"> </w:t>
      </w:r>
      <w:r w:rsidR="00A40F7C">
        <w:rPr>
          <w:rFonts w:ascii="Cambria" w:hAnsi="Cambria"/>
          <w:sz w:val="22"/>
          <w:szCs w:val="22"/>
          <w:lang w:val="cs-CZ"/>
        </w:rPr>
        <w:t xml:space="preserve">je </w:t>
      </w:r>
      <w:r w:rsidR="00CF6C39">
        <w:rPr>
          <w:rFonts w:ascii="Cambria" w:hAnsi="Cambria"/>
          <w:sz w:val="22"/>
          <w:szCs w:val="22"/>
          <w:lang w:val="cs-CZ"/>
        </w:rPr>
        <w:t>st</w:t>
      </w:r>
      <w:r w:rsidR="00A30D41">
        <w:rPr>
          <w:rFonts w:ascii="Cambria" w:hAnsi="Cambria"/>
          <w:sz w:val="22"/>
          <w:szCs w:val="22"/>
          <w:lang w:val="cs-CZ"/>
        </w:rPr>
        <w:t>átní příspěvková organizace</w:t>
      </w:r>
      <w:r w:rsidR="0026280C">
        <w:rPr>
          <w:rFonts w:ascii="Cambria" w:hAnsi="Cambria"/>
          <w:sz w:val="22"/>
          <w:szCs w:val="22"/>
          <w:lang w:val="cs-CZ"/>
        </w:rPr>
        <w:t>, kter</w:t>
      </w:r>
      <w:r w:rsidR="00A30D41">
        <w:rPr>
          <w:rFonts w:ascii="Cambria" w:hAnsi="Cambria"/>
          <w:sz w:val="22"/>
          <w:szCs w:val="22"/>
          <w:lang w:val="cs-CZ"/>
        </w:rPr>
        <w:t>á</w:t>
      </w:r>
      <w:r w:rsidR="0026280C">
        <w:rPr>
          <w:rFonts w:ascii="Cambria" w:hAnsi="Cambria"/>
          <w:sz w:val="22"/>
          <w:szCs w:val="22"/>
          <w:lang w:val="cs-CZ"/>
        </w:rPr>
        <w:t xml:space="preserve"> má zájem </w:t>
      </w:r>
      <w:r w:rsidR="00A02AD0">
        <w:rPr>
          <w:rFonts w:ascii="Cambria" w:hAnsi="Cambria"/>
          <w:sz w:val="22"/>
          <w:szCs w:val="22"/>
          <w:lang w:val="cs-CZ"/>
        </w:rPr>
        <w:t xml:space="preserve">na základě veřejné zakázky </w:t>
      </w:r>
      <w:r w:rsidR="00A30D41">
        <w:rPr>
          <w:rFonts w:ascii="Cambria" w:hAnsi="Cambria"/>
          <w:sz w:val="22"/>
          <w:szCs w:val="22"/>
          <w:lang w:val="cs-CZ"/>
        </w:rPr>
        <w:t>provést</w:t>
      </w:r>
      <w:r w:rsidR="0026280C">
        <w:rPr>
          <w:rFonts w:ascii="Cambria" w:hAnsi="Cambria"/>
          <w:sz w:val="22"/>
          <w:szCs w:val="22"/>
          <w:lang w:val="cs-CZ"/>
        </w:rPr>
        <w:t xml:space="preserve"> prostřednictvím </w:t>
      </w:r>
      <w:r>
        <w:rPr>
          <w:rFonts w:ascii="Cambria" w:hAnsi="Cambria"/>
          <w:sz w:val="22"/>
          <w:szCs w:val="22"/>
          <w:lang w:val="cs-CZ"/>
        </w:rPr>
        <w:t>Auditor</w:t>
      </w:r>
      <w:r w:rsidR="00A40F7C">
        <w:rPr>
          <w:rFonts w:ascii="Cambria" w:hAnsi="Cambria"/>
          <w:sz w:val="22"/>
          <w:szCs w:val="22"/>
          <w:lang w:val="cs-CZ"/>
        </w:rPr>
        <w:t>a</w:t>
      </w:r>
      <w:r w:rsidR="00A30D41">
        <w:rPr>
          <w:rFonts w:ascii="Cambria" w:hAnsi="Cambria"/>
          <w:sz w:val="22"/>
          <w:szCs w:val="22"/>
          <w:lang w:val="cs-CZ"/>
        </w:rPr>
        <w:t xml:space="preserve"> personální audit dle podmínek této Smlouvy</w:t>
      </w:r>
      <w:r w:rsidR="0026280C">
        <w:rPr>
          <w:rFonts w:ascii="Cambria" w:hAnsi="Cambria"/>
          <w:sz w:val="22"/>
          <w:szCs w:val="22"/>
          <w:lang w:val="cs-CZ"/>
        </w:rPr>
        <w:t xml:space="preserve">, za což je připraven zaplatit </w:t>
      </w:r>
      <w:r>
        <w:rPr>
          <w:rFonts w:ascii="Cambria" w:hAnsi="Cambria"/>
          <w:sz w:val="22"/>
          <w:szCs w:val="22"/>
          <w:lang w:val="cs-CZ"/>
        </w:rPr>
        <w:t>Auditor</w:t>
      </w:r>
      <w:r w:rsidR="00A40F7C">
        <w:rPr>
          <w:rFonts w:ascii="Cambria" w:hAnsi="Cambria"/>
          <w:sz w:val="22"/>
          <w:szCs w:val="22"/>
          <w:lang w:val="cs-CZ"/>
        </w:rPr>
        <w:t>ov</w:t>
      </w:r>
      <w:r w:rsidR="00A30D41">
        <w:rPr>
          <w:rFonts w:ascii="Cambria" w:hAnsi="Cambria"/>
          <w:sz w:val="22"/>
          <w:szCs w:val="22"/>
          <w:lang w:val="cs-CZ"/>
        </w:rPr>
        <w:t>i</w:t>
      </w:r>
      <w:r w:rsidR="0026280C">
        <w:rPr>
          <w:rFonts w:ascii="Cambria" w:hAnsi="Cambria"/>
          <w:sz w:val="22"/>
          <w:szCs w:val="22"/>
          <w:lang w:val="cs-CZ"/>
        </w:rPr>
        <w:t xml:space="preserve"> odměnu;</w:t>
      </w:r>
      <w:r w:rsidR="0026280C" w:rsidRPr="002836E3">
        <w:rPr>
          <w:rFonts w:ascii="Cambria" w:hAnsi="Cambria"/>
          <w:sz w:val="22"/>
          <w:szCs w:val="22"/>
          <w:lang w:val="cs-CZ"/>
        </w:rPr>
        <w:t xml:space="preserve"> a</w:t>
      </w:r>
    </w:p>
    <w:p w14:paraId="13EBE160" w14:textId="0AAE3ED2" w:rsidR="0026280C" w:rsidRPr="00C1379E" w:rsidRDefault="00F46C1D" w:rsidP="00C1379E">
      <w:pPr>
        <w:pStyle w:val="Introduction"/>
        <w:numPr>
          <w:ilvl w:val="0"/>
          <w:numId w:val="2"/>
        </w:numPr>
        <w:rPr>
          <w:rFonts w:ascii="Cambria" w:hAnsi="Cambria"/>
          <w:sz w:val="22"/>
          <w:szCs w:val="22"/>
          <w:lang w:val="cs-CZ"/>
        </w:rPr>
      </w:pPr>
      <w:r w:rsidRPr="00C1379E">
        <w:rPr>
          <w:rFonts w:ascii="Cambria" w:hAnsi="Cambria"/>
          <w:sz w:val="22"/>
          <w:szCs w:val="22"/>
          <w:lang w:val="cs-CZ"/>
        </w:rPr>
        <w:t>Auditor</w:t>
      </w:r>
      <w:r w:rsidR="0026280C" w:rsidRPr="00C1379E">
        <w:rPr>
          <w:rFonts w:ascii="Cambria" w:hAnsi="Cambria"/>
          <w:sz w:val="22"/>
          <w:szCs w:val="22"/>
          <w:lang w:val="cs-CZ"/>
        </w:rPr>
        <w:t xml:space="preserve"> má</w:t>
      </w:r>
      <w:r w:rsidR="00A30D41" w:rsidRPr="00C1379E">
        <w:rPr>
          <w:rFonts w:ascii="Cambria" w:hAnsi="Cambria"/>
          <w:sz w:val="22"/>
          <w:szCs w:val="22"/>
          <w:lang w:val="cs-CZ"/>
        </w:rPr>
        <w:t xml:space="preserve"> </w:t>
      </w:r>
      <w:r w:rsidR="0026280C" w:rsidRPr="00C1379E">
        <w:rPr>
          <w:rFonts w:ascii="Cambria" w:hAnsi="Cambria"/>
          <w:sz w:val="22"/>
          <w:szCs w:val="22"/>
          <w:lang w:val="cs-CZ"/>
        </w:rPr>
        <w:t>zkušenosti s</w:t>
      </w:r>
      <w:r w:rsidR="0000538E" w:rsidRPr="00C1379E">
        <w:rPr>
          <w:rFonts w:ascii="Cambria" w:hAnsi="Cambria"/>
          <w:sz w:val="22"/>
          <w:szCs w:val="22"/>
          <w:lang w:val="cs-CZ"/>
        </w:rPr>
        <w:t> prováděním personálního auditu</w:t>
      </w:r>
      <w:r w:rsidR="0026280C" w:rsidRPr="00C1379E">
        <w:rPr>
          <w:rFonts w:ascii="Cambria" w:hAnsi="Cambria"/>
          <w:sz w:val="22"/>
          <w:szCs w:val="22"/>
          <w:lang w:val="cs-CZ"/>
        </w:rPr>
        <w:t xml:space="preserve"> a </w:t>
      </w:r>
      <w:r w:rsidR="0000538E" w:rsidRPr="00C1379E">
        <w:rPr>
          <w:rFonts w:ascii="Cambria" w:hAnsi="Cambria"/>
          <w:sz w:val="22"/>
          <w:szCs w:val="22"/>
          <w:lang w:val="cs-CZ"/>
        </w:rPr>
        <w:t xml:space="preserve">veškerá potřebná </w:t>
      </w:r>
      <w:r w:rsidR="0026280C" w:rsidRPr="00C1379E">
        <w:rPr>
          <w:rFonts w:ascii="Cambria" w:hAnsi="Cambria"/>
          <w:sz w:val="22"/>
          <w:szCs w:val="22"/>
          <w:lang w:val="cs-CZ"/>
        </w:rPr>
        <w:t xml:space="preserve">oprávnění k této činnosti, přičemž je připraven pro </w:t>
      </w:r>
      <w:r w:rsidRPr="00C1379E">
        <w:rPr>
          <w:rFonts w:ascii="Cambria" w:hAnsi="Cambria"/>
          <w:sz w:val="22"/>
          <w:szCs w:val="22"/>
          <w:lang w:val="cs-CZ"/>
        </w:rPr>
        <w:t>Zadavatel</w:t>
      </w:r>
      <w:r w:rsidR="009753ED" w:rsidRPr="00C1379E">
        <w:rPr>
          <w:rFonts w:ascii="Cambria" w:hAnsi="Cambria"/>
          <w:sz w:val="22"/>
          <w:szCs w:val="22"/>
          <w:lang w:val="cs-CZ"/>
        </w:rPr>
        <w:t>e</w:t>
      </w:r>
      <w:r w:rsidR="0026280C" w:rsidRPr="00C1379E">
        <w:rPr>
          <w:rFonts w:ascii="Cambria" w:hAnsi="Cambria"/>
          <w:sz w:val="22"/>
          <w:szCs w:val="22"/>
          <w:lang w:val="cs-CZ"/>
        </w:rPr>
        <w:t xml:space="preserve"> </w:t>
      </w:r>
      <w:r w:rsidR="009753ED" w:rsidRPr="00C1379E">
        <w:rPr>
          <w:rFonts w:ascii="Cambria" w:hAnsi="Cambria"/>
          <w:sz w:val="22"/>
          <w:szCs w:val="22"/>
          <w:lang w:val="cs-CZ"/>
        </w:rPr>
        <w:t>personální audit specifikovaný</w:t>
      </w:r>
      <w:r w:rsidR="0026280C" w:rsidRPr="00C1379E">
        <w:rPr>
          <w:rFonts w:ascii="Cambria" w:hAnsi="Cambria"/>
          <w:sz w:val="22"/>
          <w:szCs w:val="22"/>
          <w:lang w:val="cs-CZ"/>
        </w:rPr>
        <w:t xml:space="preserve"> níže v této Smlouvě</w:t>
      </w:r>
      <w:r w:rsidR="009753ED" w:rsidRPr="00C1379E">
        <w:rPr>
          <w:rFonts w:ascii="Cambria" w:hAnsi="Cambria"/>
          <w:sz w:val="22"/>
          <w:szCs w:val="22"/>
          <w:lang w:val="cs-CZ"/>
        </w:rPr>
        <w:t xml:space="preserve"> za odměnu provést</w:t>
      </w:r>
      <w:r w:rsidR="0026280C" w:rsidRPr="00C1379E">
        <w:rPr>
          <w:rFonts w:ascii="Cambria" w:hAnsi="Cambria"/>
          <w:sz w:val="22"/>
          <w:szCs w:val="22"/>
          <w:lang w:val="cs-CZ"/>
        </w:rPr>
        <w:t>;</w:t>
      </w:r>
    </w:p>
    <w:p w14:paraId="5791F783" w14:textId="1238820E" w:rsidR="00D27BDD" w:rsidRDefault="0026280C" w:rsidP="00C67690">
      <w:pPr>
        <w:ind w:left="284" w:hanging="284"/>
        <w:rPr>
          <w:rFonts w:ascii="Cambria" w:hAnsi="Cambria"/>
          <w:b/>
          <w:bCs/>
        </w:rPr>
      </w:pPr>
      <w:r w:rsidRPr="002836E3">
        <w:rPr>
          <w:rFonts w:ascii="Cambria" w:hAnsi="Cambria"/>
          <w:b/>
          <w:bCs/>
        </w:rPr>
        <w:t>DOHODLY SE STRANY TAKTO:</w:t>
      </w:r>
    </w:p>
    <w:p w14:paraId="536FCC88" w14:textId="6F2089B2" w:rsidR="00B212A7" w:rsidRDefault="00C10258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6D23BF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Úvodní ustanovení</w:t>
      </w:r>
    </w:p>
    <w:p w14:paraId="197D64F8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03065334" w14:textId="2891C1B8" w:rsidR="00B212A7" w:rsidRPr="00B212A7" w:rsidRDefault="00B212A7" w:rsidP="006D23BF">
      <w:pPr>
        <w:pStyle w:val="Bezmezer"/>
        <w:ind w:left="708" w:hanging="708"/>
        <w:jc w:val="both"/>
        <w:rPr>
          <w:rFonts w:ascii="Cambria" w:hAnsi="Cambria"/>
        </w:rPr>
      </w:pPr>
      <w:r w:rsidRPr="00B212A7">
        <w:rPr>
          <w:rFonts w:ascii="Cambria" w:hAnsi="Cambria"/>
        </w:rPr>
        <w:t>1.</w:t>
      </w:r>
      <w:r w:rsidR="006D23BF">
        <w:rPr>
          <w:rFonts w:ascii="Cambria" w:hAnsi="Cambria"/>
        </w:rPr>
        <w:t>1</w:t>
      </w:r>
      <w:r w:rsidRPr="00B212A7">
        <w:rPr>
          <w:rFonts w:ascii="Cambria" w:hAnsi="Cambria"/>
        </w:rPr>
        <w:t xml:space="preserve"> </w:t>
      </w:r>
      <w:r w:rsidR="006D23BF">
        <w:rPr>
          <w:rFonts w:ascii="Cambria" w:hAnsi="Cambria"/>
        </w:rPr>
        <w:tab/>
      </w:r>
      <w:r w:rsidRPr="00B212A7">
        <w:rPr>
          <w:rFonts w:ascii="Cambria" w:hAnsi="Cambria"/>
        </w:rPr>
        <w:t>Na základě veřejné zakázky malého rozsahu s názvem „</w:t>
      </w:r>
      <w:r w:rsidR="00D442A1" w:rsidRPr="00D442A1">
        <w:rPr>
          <w:rFonts w:ascii="Arial" w:hAnsi="Arial" w:cs="Arial"/>
          <w:bCs/>
          <w:i/>
          <w:iCs/>
          <w:sz w:val="20"/>
          <w:szCs w:val="20"/>
        </w:rPr>
        <w:t>NPMK – personální audit v Národním pedagogickém muzeu a knihovně J. A. Komenského</w:t>
      </w:r>
      <w:r w:rsidRPr="00B212A7">
        <w:rPr>
          <w:rFonts w:ascii="Cambria" w:hAnsi="Cambria"/>
        </w:rPr>
        <w:t>“</w:t>
      </w:r>
      <w:r w:rsidR="00AA1E3E">
        <w:rPr>
          <w:rFonts w:ascii="Cambria" w:hAnsi="Cambria"/>
        </w:rPr>
        <w:t>,</w:t>
      </w:r>
      <w:r w:rsidRPr="00B212A7">
        <w:rPr>
          <w:rFonts w:ascii="Cambria" w:hAnsi="Cambria"/>
        </w:rPr>
        <w:t xml:space="preserve"> realizované mimo </w:t>
      </w:r>
      <w:r w:rsidR="00D442A1">
        <w:rPr>
          <w:rFonts w:ascii="Cambria" w:hAnsi="Cambria"/>
        </w:rPr>
        <w:t>režim dle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ZZVZ</w:t>
      </w:r>
      <w:r w:rsidR="00AA1E3E">
        <w:rPr>
          <w:rFonts w:ascii="Cambria" w:hAnsi="Cambria"/>
        </w:rPr>
        <w:t>,</w:t>
      </w:r>
      <w:r w:rsidRPr="00B212A7">
        <w:rPr>
          <w:rFonts w:ascii="Cambria" w:hAnsi="Cambria"/>
        </w:rPr>
        <w:t xml:space="preserve"> předložil </w:t>
      </w:r>
      <w:r w:rsidR="00F46C1D">
        <w:rPr>
          <w:rFonts w:ascii="Cambria" w:hAnsi="Cambria"/>
        </w:rPr>
        <w:t>Auditor</w:t>
      </w:r>
      <w:r w:rsidRPr="00B212A7">
        <w:rPr>
          <w:rFonts w:ascii="Cambria" w:hAnsi="Cambria"/>
        </w:rPr>
        <w:t xml:space="preserve"> nabídku ze dne </w:t>
      </w:r>
      <w:r w:rsidR="00AA1E3E"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1E3E"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="00AA1E3E" w:rsidRPr="00DA7E4C">
        <w:rPr>
          <w:rFonts w:ascii="Cambria" w:hAnsi="Cambria"/>
          <w:bCs/>
          <w:color w:val="000000"/>
          <w:highlight w:val="yellow"/>
        </w:rPr>
      </w:r>
      <w:r w:rsidR="00AA1E3E"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="00AA1E3E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AA1E3E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AA1E3E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AA1E3E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AA1E3E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AA1E3E"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="00AA1E3E">
        <w:rPr>
          <w:rFonts w:ascii="Cambria" w:hAnsi="Cambria"/>
          <w:bCs/>
          <w:color w:val="000000"/>
        </w:rPr>
        <w:t xml:space="preserve">, </w:t>
      </w:r>
      <w:r w:rsidRPr="00B212A7">
        <w:rPr>
          <w:rFonts w:ascii="Cambria" w:hAnsi="Cambria"/>
        </w:rPr>
        <w:t>a ta byla v souladu se základním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hodnotícím kritériem vybrána jako nejvhodnější.</w:t>
      </w:r>
    </w:p>
    <w:p w14:paraId="24B2A48B" w14:textId="2ECDA4E5" w:rsidR="00B212A7" w:rsidRPr="00B212A7" w:rsidRDefault="006D23BF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B212A7" w:rsidRPr="00B212A7">
        <w:rPr>
          <w:rFonts w:ascii="Cambria" w:hAnsi="Cambria"/>
        </w:rPr>
        <w:t xml:space="preserve">2 </w:t>
      </w:r>
      <w:r w:rsidR="00672597"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V návaznosti na tuto skutečnost se </w:t>
      </w:r>
      <w:r w:rsidR="003F29B4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trany dohodly na uzavření této </w:t>
      </w:r>
      <w:r w:rsidR="003F29B4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mlouvy na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provedení personálního auditu.</w:t>
      </w:r>
    </w:p>
    <w:p w14:paraId="06C000CC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745F3A3E" w14:textId="4A5A30D5" w:rsidR="00B212A7" w:rsidRDefault="00C10258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672597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Předmět smlouvy</w:t>
      </w:r>
    </w:p>
    <w:p w14:paraId="749CA8DB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61142C5A" w14:textId="0BF7990F" w:rsidR="0057248A" w:rsidRDefault="00672597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Předmětem Smlouvy je závazek </w:t>
      </w:r>
      <w:r w:rsidR="00F46C1D">
        <w:rPr>
          <w:rFonts w:ascii="Cambria" w:hAnsi="Cambria"/>
        </w:rPr>
        <w:t>Auditor</w:t>
      </w:r>
      <w:r w:rsidR="000013CC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 provést svým jménem a na svůj náklad</w:t>
      </w:r>
      <w:r w:rsidR="001025E5">
        <w:rPr>
          <w:rFonts w:ascii="Cambria" w:hAnsi="Cambria"/>
        </w:rPr>
        <w:t xml:space="preserve"> a nebezpečí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personální audit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e</w:t>
      </w:r>
      <w:r w:rsidR="00B3788A">
        <w:rPr>
          <w:rFonts w:ascii="Cambria" w:hAnsi="Cambria"/>
        </w:rPr>
        <w:t xml:space="preserve"> („</w:t>
      </w:r>
      <w:r w:rsidR="00B3788A">
        <w:rPr>
          <w:rFonts w:ascii="Cambria" w:hAnsi="Cambria"/>
          <w:b/>
          <w:bCs/>
        </w:rPr>
        <w:t>Audit</w:t>
      </w:r>
      <w:r w:rsidR="00B3788A">
        <w:rPr>
          <w:rFonts w:ascii="Cambria" w:hAnsi="Cambria"/>
        </w:rPr>
        <w:t>“)</w:t>
      </w:r>
      <w:r w:rsidR="0057248A">
        <w:rPr>
          <w:rFonts w:ascii="Cambria" w:hAnsi="Cambria"/>
        </w:rPr>
        <w:t>, a to v následujícím rozsahu:</w:t>
      </w:r>
    </w:p>
    <w:p w14:paraId="33A8888D" w14:textId="6A958CED" w:rsidR="0057248A" w:rsidRPr="0057248A" w:rsidRDefault="0057248A" w:rsidP="0057248A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>a) a</w:t>
      </w:r>
      <w:r w:rsidRPr="0057248A">
        <w:rPr>
          <w:rFonts w:ascii="Cambria" w:hAnsi="Cambria"/>
          <w:kern w:val="2"/>
          <w14:ligatures w14:val="standardContextual"/>
        </w:rPr>
        <w:t>nalýza rozložení práce mezi zaměstnance,</w:t>
      </w:r>
    </w:p>
    <w:p w14:paraId="638B5426" w14:textId="104CCDE9" w:rsidR="0057248A" w:rsidRPr="0057248A" w:rsidRDefault="0057248A" w:rsidP="0057248A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b) </w:t>
      </w:r>
      <w:r w:rsidRPr="0057248A">
        <w:rPr>
          <w:rFonts w:ascii="Cambria" w:hAnsi="Cambria"/>
          <w:kern w:val="2"/>
          <w14:ligatures w14:val="standardContextual"/>
        </w:rPr>
        <w:t xml:space="preserve">hodnocení  vytíženosti a efektivity, </w:t>
      </w:r>
    </w:p>
    <w:p w14:paraId="73282838" w14:textId="36AB5A75" w:rsidR="0057248A" w:rsidRPr="0057248A" w:rsidRDefault="0057248A" w:rsidP="0057248A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c) </w:t>
      </w:r>
      <w:r w:rsidRPr="0057248A">
        <w:rPr>
          <w:rFonts w:ascii="Cambria" w:hAnsi="Cambria"/>
          <w:kern w:val="2"/>
          <w14:ligatures w14:val="standardContextual"/>
        </w:rPr>
        <w:t>aktualizace popisů pracovních činností,</w:t>
      </w:r>
    </w:p>
    <w:p w14:paraId="669BD431" w14:textId="1CBEB86B" w:rsidR="0057248A" w:rsidRPr="0057248A" w:rsidRDefault="0057248A" w:rsidP="0057248A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d) </w:t>
      </w:r>
      <w:r w:rsidRPr="0057248A">
        <w:rPr>
          <w:rFonts w:ascii="Cambria" w:hAnsi="Cambria"/>
          <w:kern w:val="2"/>
          <w14:ligatures w14:val="standardContextual"/>
        </w:rPr>
        <w:t>zastupitelnost zaměstnanců</w:t>
      </w:r>
      <w:r w:rsidR="00795AB5">
        <w:rPr>
          <w:rFonts w:ascii="Cambria" w:hAnsi="Cambria"/>
          <w:kern w:val="2"/>
          <w14:ligatures w14:val="standardContextual"/>
        </w:rPr>
        <w:t>,</w:t>
      </w:r>
    </w:p>
    <w:p w14:paraId="032852B7" w14:textId="24C9F5DC" w:rsidR="0057248A" w:rsidRPr="0057248A" w:rsidRDefault="0057248A" w:rsidP="0057248A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e) </w:t>
      </w:r>
      <w:r w:rsidRPr="0057248A">
        <w:rPr>
          <w:rFonts w:ascii="Cambria" w:hAnsi="Cambria"/>
          <w:kern w:val="2"/>
          <w14:ligatures w14:val="standardContextual"/>
        </w:rPr>
        <w:t>úroveň zatížení jednotlivých zaměstnanců,</w:t>
      </w:r>
    </w:p>
    <w:p w14:paraId="3CF9F412" w14:textId="74BC798A" w:rsidR="0057248A" w:rsidRPr="0057248A" w:rsidRDefault="0057248A" w:rsidP="0057248A">
      <w:pPr>
        <w:pStyle w:val="Odstavecseseznamem"/>
        <w:ind w:left="141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f) </w:t>
      </w:r>
      <w:r w:rsidRPr="0057248A">
        <w:rPr>
          <w:rFonts w:ascii="Cambria" w:hAnsi="Cambria"/>
          <w:kern w:val="2"/>
          <w14:ligatures w14:val="standardContextual"/>
        </w:rPr>
        <w:t xml:space="preserve">revize popisů pracovních činností a doporučení na jejich úpravu, aby lépe odpovídaly aktuálním pracovním náplním, požadavkům a cílům </w:t>
      </w:r>
      <w:r w:rsidR="00E83456">
        <w:rPr>
          <w:rFonts w:ascii="Cambria" w:hAnsi="Cambria"/>
          <w:kern w:val="2"/>
          <w14:ligatures w14:val="standardContextual"/>
        </w:rPr>
        <w:t>Zadavatele</w:t>
      </w:r>
      <w:r w:rsidRPr="0057248A">
        <w:rPr>
          <w:rFonts w:ascii="Cambria" w:hAnsi="Cambria"/>
          <w:kern w:val="2"/>
          <w14:ligatures w14:val="standardContextual"/>
        </w:rPr>
        <w:t>,</w:t>
      </w:r>
    </w:p>
    <w:p w14:paraId="35B40D7B" w14:textId="53E2CD0D" w:rsidR="0057248A" w:rsidRPr="0057768E" w:rsidRDefault="0057248A" w:rsidP="0057768E">
      <w:pPr>
        <w:pStyle w:val="Odstavecseseznamem"/>
        <w:ind w:firstLine="696"/>
        <w:jc w:val="both"/>
        <w:rPr>
          <w:rFonts w:ascii="Cambria" w:hAnsi="Cambria"/>
          <w:kern w:val="2"/>
          <w14:ligatures w14:val="standardContextual"/>
        </w:rPr>
      </w:pPr>
      <w:r>
        <w:rPr>
          <w:rFonts w:ascii="Cambria" w:hAnsi="Cambria"/>
          <w:kern w:val="2"/>
          <w14:ligatures w14:val="standardContextual"/>
        </w:rPr>
        <w:t xml:space="preserve">g) </w:t>
      </w:r>
      <w:r w:rsidRPr="0057248A">
        <w:rPr>
          <w:rFonts w:ascii="Cambria" w:hAnsi="Cambria"/>
          <w:kern w:val="2"/>
          <w14:ligatures w14:val="standardContextual"/>
        </w:rPr>
        <w:t xml:space="preserve">náborová strategie pro </w:t>
      </w:r>
      <w:r w:rsidR="00AD17A3">
        <w:rPr>
          <w:rFonts w:ascii="Cambria" w:hAnsi="Cambria"/>
          <w:kern w:val="2"/>
          <w14:ligatures w14:val="standardContextual"/>
        </w:rPr>
        <w:t>d</w:t>
      </w:r>
      <w:r w:rsidRPr="0057248A">
        <w:rPr>
          <w:rFonts w:ascii="Cambria" w:hAnsi="Cambria"/>
          <w:kern w:val="2"/>
          <w14:ligatures w14:val="standardContextual"/>
        </w:rPr>
        <w:t>alší období.</w:t>
      </w:r>
    </w:p>
    <w:p w14:paraId="044A53E3" w14:textId="25842E68" w:rsidR="00B212A7" w:rsidRPr="0057768E" w:rsidRDefault="009A5C67" w:rsidP="0057768E">
      <w:pPr>
        <w:pStyle w:val="Bezmezer"/>
        <w:ind w:left="708" w:hanging="708"/>
        <w:jc w:val="both"/>
        <w:rPr>
          <w:rFonts w:ascii="Cambria" w:hAnsi="Cambria"/>
        </w:rPr>
      </w:pPr>
      <w:r w:rsidRPr="009A5C67">
        <w:rPr>
          <w:rFonts w:ascii="Cambria" w:hAnsi="Cambria"/>
        </w:rPr>
        <w:t>2.</w:t>
      </w:r>
      <w:r>
        <w:rPr>
          <w:rFonts w:ascii="Cambria" w:hAnsi="Cambria"/>
        </w:rPr>
        <w:t>2</w:t>
      </w:r>
      <w:r>
        <w:rPr>
          <w:rFonts w:ascii="Cambria" w:hAnsi="Cambria"/>
        </w:rPr>
        <w:tab/>
      </w:r>
      <w:r w:rsidR="0057248A" w:rsidRPr="009A5C67">
        <w:rPr>
          <w:rFonts w:ascii="Cambria" w:hAnsi="Cambria"/>
        </w:rPr>
        <w:t>P</w:t>
      </w:r>
      <w:r>
        <w:rPr>
          <w:rFonts w:ascii="Cambria" w:hAnsi="Cambria"/>
        </w:rPr>
        <w:t xml:space="preserve">ředmětem Smlouvy je dále závazek </w:t>
      </w:r>
      <w:r w:rsidR="00F46C1D">
        <w:rPr>
          <w:rFonts w:ascii="Cambria" w:hAnsi="Cambria"/>
        </w:rPr>
        <w:t>Auditor</w:t>
      </w:r>
      <w:r w:rsidR="00445357">
        <w:rPr>
          <w:rFonts w:ascii="Cambria" w:hAnsi="Cambria"/>
        </w:rPr>
        <w:t>a</w:t>
      </w:r>
      <w:r>
        <w:rPr>
          <w:rFonts w:ascii="Cambria" w:hAnsi="Cambria"/>
        </w:rPr>
        <w:t xml:space="preserve"> předat </w:t>
      </w:r>
      <w:r w:rsidR="00F46C1D">
        <w:rPr>
          <w:rFonts w:ascii="Cambria" w:hAnsi="Cambria"/>
        </w:rPr>
        <w:t>Zadavatel</w:t>
      </w:r>
      <w:r w:rsidR="0057248A" w:rsidRPr="009A5C67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po řádném dokončení </w:t>
      </w:r>
      <w:r w:rsidR="00B3788A">
        <w:rPr>
          <w:rFonts w:ascii="Cambria" w:hAnsi="Cambria"/>
        </w:rPr>
        <w:t>A</w:t>
      </w:r>
      <w:r>
        <w:rPr>
          <w:rFonts w:ascii="Cambria" w:hAnsi="Cambria"/>
        </w:rPr>
        <w:t>uditu</w:t>
      </w:r>
      <w:r w:rsidR="00DB37BD">
        <w:rPr>
          <w:rFonts w:ascii="Cambria" w:hAnsi="Cambria"/>
        </w:rPr>
        <w:t xml:space="preserve"> ve čtyřech vyhotoveních</w:t>
      </w:r>
      <w:r>
        <w:rPr>
          <w:rFonts w:ascii="Cambria" w:hAnsi="Cambria"/>
        </w:rPr>
        <w:t xml:space="preserve"> </w:t>
      </w:r>
      <w:r w:rsidR="0057248A" w:rsidRPr="009A5C67">
        <w:rPr>
          <w:rFonts w:ascii="Cambria" w:hAnsi="Cambria"/>
        </w:rPr>
        <w:t>podrobn</w:t>
      </w:r>
      <w:r>
        <w:rPr>
          <w:rFonts w:ascii="Cambria" w:hAnsi="Cambria"/>
        </w:rPr>
        <w:t>ou</w:t>
      </w:r>
      <w:r w:rsidR="0057248A" w:rsidRPr="009A5C67">
        <w:rPr>
          <w:rFonts w:ascii="Cambria" w:hAnsi="Cambria"/>
        </w:rPr>
        <w:t xml:space="preserve"> zpráv</w:t>
      </w:r>
      <w:r>
        <w:rPr>
          <w:rFonts w:ascii="Cambria" w:hAnsi="Cambria"/>
        </w:rPr>
        <w:t xml:space="preserve">u o výsledcích </w:t>
      </w:r>
      <w:r w:rsidR="007C0183">
        <w:rPr>
          <w:rFonts w:ascii="Cambria" w:hAnsi="Cambria"/>
        </w:rPr>
        <w:t xml:space="preserve">Auditu </w:t>
      </w:r>
      <w:r w:rsidR="0057248A" w:rsidRPr="009A5C67">
        <w:rPr>
          <w:rFonts w:ascii="Cambria" w:hAnsi="Cambria"/>
        </w:rPr>
        <w:t>s doporučeními a závěry</w:t>
      </w:r>
      <w:r w:rsidR="00445357">
        <w:rPr>
          <w:rFonts w:ascii="Cambria" w:hAnsi="Cambria"/>
        </w:rPr>
        <w:t xml:space="preserve">, a to </w:t>
      </w:r>
      <w:r w:rsidR="00A13DE3">
        <w:rPr>
          <w:rFonts w:ascii="Cambria" w:hAnsi="Cambria"/>
        </w:rPr>
        <w:t>v rozsahu a dle metodiky standardních v obvyklých případech</w:t>
      </w:r>
      <w:r w:rsidR="009963E3">
        <w:rPr>
          <w:rFonts w:ascii="Cambria" w:hAnsi="Cambria"/>
        </w:rPr>
        <w:t xml:space="preserve"> </w:t>
      </w:r>
      <w:r w:rsidR="00AE2396">
        <w:rPr>
          <w:rFonts w:ascii="Cambria" w:hAnsi="Cambria"/>
        </w:rPr>
        <w:t>(„</w:t>
      </w:r>
      <w:r w:rsidR="00AE2396">
        <w:rPr>
          <w:rFonts w:ascii="Cambria" w:hAnsi="Cambria"/>
          <w:b/>
          <w:bCs/>
        </w:rPr>
        <w:t>Auditní zpráva</w:t>
      </w:r>
      <w:r w:rsidR="00AE2396">
        <w:rPr>
          <w:rFonts w:ascii="Cambria" w:hAnsi="Cambria"/>
        </w:rPr>
        <w:t>“)</w:t>
      </w:r>
      <w:r w:rsidR="0057248A" w:rsidRPr="009A5C67">
        <w:rPr>
          <w:rFonts w:ascii="Cambria" w:hAnsi="Cambria"/>
        </w:rPr>
        <w:t>.</w:t>
      </w:r>
    </w:p>
    <w:p w14:paraId="4D8B6593" w14:textId="3D1E6108" w:rsidR="00AB001C" w:rsidRDefault="00B212A7" w:rsidP="00672597">
      <w:pPr>
        <w:pStyle w:val="Bezmezer"/>
        <w:ind w:left="708" w:hanging="708"/>
        <w:jc w:val="both"/>
        <w:rPr>
          <w:rFonts w:ascii="Cambria" w:hAnsi="Cambria"/>
        </w:rPr>
      </w:pPr>
      <w:r w:rsidRPr="00B212A7">
        <w:rPr>
          <w:rFonts w:ascii="Cambria" w:hAnsi="Cambria"/>
        </w:rPr>
        <w:t>2.</w:t>
      </w:r>
      <w:r w:rsidR="0057768E">
        <w:rPr>
          <w:rFonts w:ascii="Cambria" w:hAnsi="Cambria"/>
        </w:rPr>
        <w:t>3</w:t>
      </w:r>
      <w:r w:rsidRPr="00B212A7">
        <w:rPr>
          <w:rFonts w:ascii="Cambria" w:hAnsi="Cambria"/>
        </w:rPr>
        <w:t xml:space="preserve"> </w:t>
      </w:r>
      <w:r w:rsidR="00672597">
        <w:rPr>
          <w:rFonts w:ascii="Cambria" w:hAnsi="Cambria"/>
        </w:rPr>
        <w:tab/>
      </w:r>
      <w:r w:rsidR="00AB001C" w:rsidRPr="00AB001C">
        <w:rPr>
          <w:rFonts w:ascii="Cambria" w:hAnsi="Cambria"/>
        </w:rPr>
        <w:t xml:space="preserve">Zadavatel si vyhrazuje právo na snížení </w:t>
      </w:r>
      <w:r w:rsidR="002F7AF9">
        <w:rPr>
          <w:rFonts w:ascii="Cambria" w:hAnsi="Cambria"/>
        </w:rPr>
        <w:t xml:space="preserve">nebo rozšíření </w:t>
      </w:r>
      <w:r w:rsidR="00AB001C" w:rsidRPr="00AB001C">
        <w:rPr>
          <w:rFonts w:ascii="Cambria" w:hAnsi="Cambria"/>
        </w:rPr>
        <w:t xml:space="preserve">celkového rozsahu </w:t>
      </w:r>
      <w:r w:rsidR="00AE2396">
        <w:rPr>
          <w:rFonts w:ascii="Cambria" w:hAnsi="Cambria"/>
        </w:rPr>
        <w:t>Auditu</w:t>
      </w:r>
      <w:r w:rsidR="00AB001C">
        <w:rPr>
          <w:rFonts w:ascii="Cambria" w:hAnsi="Cambria"/>
        </w:rPr>
        <w:t>.</w:t>
      </w:r>
    </w:p>
    <w:p w14:paraId="3280EC94" w14:textId="76161A50" w:rsidR="00B212A7" w:rsidRPr="00B212A7" w:rsidRDefault="00AB001C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2.4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se zavazuje postupovat plně v souladu se svou nabídkou, kterou podal v</w:t>
      </w:r>
      <w:r w:rsidR="00B64A21"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>rámci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veřejné zakázky</w:t>
      </w:r>
      <w:r w:rsidR="00BB0D67">
        <w:rPr>
          <w:rFonts w:ascii="Cambria" w:hAnsi="Cambria"/>
        </w:rPr>
        <w:t>.</w:t>
      </w:r>
    </w:p>
    <w:p w14:paraId="1700BDB0" w14:textId="6B194A55" w:rsidR="00B212A7" w:rsidRPr="00B212A7" w:rsidRDefault="00672597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 w:rsidR="00AB001C">
        <w:rPr>
          <w:rFonts w:ascii="Cambria" w:hAnsi="Cambria"/>
        </w:rPr>
        <w:t>5</w:t>
      </w:r>
      <w:r w:rsidR="00B212A7" w:rsidRPr="00B212A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 se zavazuje uhradit za řádně provedený </w:t>
      </w:r>
      <w:r w:rsidR="00CD72F7">
        <w:rPr>
          <w:rFonts w:ascii="Cambria" w:hAnsi="Cambria"/>
        </w:rPr>
        <w:t xml:space="preserve">Audit </w:t>
      </w:r>
      <w:r w:rsidR="00B212A7" w:rsidRPr="00B212A7">
        <w:rPr>
          <w:rFonts w:ascii="Cambria" w:hAnsi="Cambria"/>
        </w:rPr>
        <w:t xml:space="preserve">a bez vad </w:t>
      </w:r>
      <w:r w:rsidR="00CD72F7">
        <w:rPr>
          <w:rFonts w:ascii="Cambria" w:hAnsi="Cambria"/>
        </w:rPr>
        <w:t xml:space="preserve">a nedodělků </w:t>
      </w:r>
      <w:r w:rsidR="00B212A7" w:rsidRPr="00B212A7">
        <w:rPr>
          <w:rFonts w:ascii="Cambria" w:hAnsi="Cambria"/>
        </w:rPr>
        <w:t>předan</w:t>
      </w:r>
      <w:r w:rsidR="00CD72F7">
        <w:rPr>
          <w:rFonts w:ascii="Cambria" w:hAnsi="Cambria"/>
        </w:rPr>
        <w:t xml:space="preserve">ou </w:t>
      </w:r>
      <w:r w:rsidR="00B212A7" w:rsidRPr="00B212A7">
        <w:rPr>
          <w:rFonts w:ascii="Cambria" w:hAnsi="Cambria"/>
        </w:rPr>
        <w:t xml:space="preserve"> </w:t>
      </w:r>
      <w:r w:rsidR="00CD72F7">
        <w:rPr>
          <w:rFonts w:ascii="Cambria" w:hAnsi="Cambria"/>
        </w:rPr>
        <w:t xml:space="preserve">Auditní zprávu </w:t>
      </w:r>
      <w:r w:rsidR="00620EF5">
        <w:rPr>
          <w:rFonts w:ascii="Cambria" w:hAnsi="Cambria"/>
        </w:rPr>
        <w:t>Odměnu (jak je definována dále)</w:t>
      </w:r>
      <w:r w:rsidR="00B212A7" w:rsidRPr="00B212A7">
        <w:rPr>
          <w:rFonts w:ascii="Cambria" w:hAnsi="Cambria"/>
        </w:rPr>
        <w:t>.</w:t>
      </w:r>
    </w:p>
    <w:p w14:paraId="249FF73E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1279CD33" w14:textId="61066721" w:rsidR="00B212A7" w:rsidRDefault="00C10258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672597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Cena a platební podmínky</w:t>
      </w:r>
    </w:p>
    <w:p w14:paraId="5A58D62C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65C1E335" w14:textId="19862465" w:rsidR="00B212A7" w:rsidRDefault="00672597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Celková cena za provedení </w:t>
      </w:r>
      <w:r w:rsidR="00A14BFD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uditu </w:t>
      </w:r>
      <w:r w:rsidR="00F05AA2">
        <w:rPr>
          <w:rFonts w:ascii="Cambria" w:hAnsi="Cambria"/>
        </w:rPr>
        <w:t xml:space="preserve">a vypracování a předání Auditorské zprávy </w:t>
      </w:r>
      <w:r w:rsidR="00B212A7" w:rsidRPr="00B212A7">
        <w:rPr>
          <w:rFonts w:ascii="Cambria" w:hAnsi="Cambria"/>
        </w:rPr>
        <w:t xml:space="preserve">činí </w:t>
      </w:r>
      <w:r w:rsidR="00884F94"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F94"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="00884F94" w:rsidRPr="00DA7E4C">
        <w:rPr>
          <w:rFonts w:ascii="Cambria" w:hAnsi="Cambria"/>
          <w:bCs/>
          <w:color w:val="000000"/>
          <w:highlight w:val="yellow"/>
        </w:rPr>
      </w:r>
      <w:r w:rsidR="00884F94"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="00884F94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884F94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884F94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884F94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884F94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884F94"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="00884F94">
        <w:rPr>
          <w:rFonts w:ascii="Cambria" w:hAnsi="Cambria"/>
          <w:bCs/>
          <w:color w:val="000000"/>
        </w:rPr>
        <w:t xml:space="preserve"> </w:t>
      </w:r>
      <w:r w:rsidR="00B212A7" w:rsidRPr="00B212A7">
        <w:rPr>
          <w:rFonts w:ascii="Cambria" w:hAnsi="Cambria"/>
        </w:rPr>
        <w:t>Kč bez DPH</w:t>
      </w:r>
      <w:r w:rsidR="00B33007">
        <w:rPr>
          <w:rFonts w:ascii="Cambria" w:hAnsi="Cambria"/>
        </w:rPr>
        <w:t xml:space="preserve"> („</w:t>
      </w:r>
      <w:r w:rsidR="00B33007">
        <w:rPr>
          <w:rFonts w:ascii="Cambria" w:hAnsi="Cambria"/>
          <w:b/>
          <w:bCs/>
        </w:rPr>
        <w:t>Odměna</w:t>
      </w:r>
      <w:r w:rsidR="00B33007">
        <w:rPr>
          <w:rFonts w:ascii="Cambria" w:hAnsi="Cambria"/>
        </w:rPr>
        <w:t>“)</w:t>
      </w:r>
      <w:r w:rsidR="00B212A7" w:rsidRPr="00B212A7">
        <w:rPr>
          <w:rFonts w:ascii="Cambria" w:hAnsi="Cambria"/>
        </w:rPr>
        <w:t>. K</w:t>
      </w:r>
      <w:r w:rsidR="00620EF5">
        <w:rPr>
          <w:rFonts w:ascii="Cambria" w:hAnsi="Cambria"/>
        </w:rPr>
        <w:t> </w:t>
      </w:r>
      <w:r w:rsidR="00B33007">
        <w:rPr>
          <w:rFonts w:ascii="Cambria" w:hAnsi="Cambria"/>
        </w:rPr>
        <w:t>Odměně</w:t>
      </w:r>
      <w:r w:rsidR="00B212A7" w:rsidRPr="00B212A7">
        <w:rPr>
          <w:rFonts w:ascii="Cambria" w:hAnsi="Cambria"/>
        </w:rPr>
        <w:t xml:space="preserve"> je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oprávněn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připočíst </w:t>
      </w:r>
      <w:r w:rsidR="00161203">
        <w:rPr>
          <w:rFonts w:ascii="Cambria" w:hAnsi="Cambria"/>
        </w:rPr>
        <w:t xml:space="preserve">případnou </w:t>
      </w:r>
      <w:r w:rsidR="00B212A7" w:rsidRPr="00B212A7">
        <w:rPr>
          <w:rFonts w:ascii="Cambria" w:hAnsi="Cambria"/>
        </w:rPr>
        <w:t>DPH,</w:t>
      </w:r>
      <w:r w:rsidR="00B64A21">
        <w:rPr>
          <w:rFonts w:ascii="Cambria" w:hAnsi="Cambria"/>
        </w:rPr>
        <w:t xml:space="preserve"> </w:t>
      </w:r>
      <w:r w:rsidR="00161203">
        <w:rPr>
          <w:rFonts w:ascii="Cambria" w:hAnsi="Cambria"/>
        </w:rPr>
        <w:t xml:space="preserve">a to </w:t>
      </w:r>
      <w:r w:rsidR="00B212A7" w:rsidRPr="00B212A7">
        <w:rPr>
          <w:rFonts w:ascii="Cambria" w:hAnsi="Cambria"/>
        </w:rPr>
        <w:t xml:space="preserve">dle právních předpisů platných v době ukončení </w:t>
      </w:r>
      <w:r w:rsidR="00A14BFD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>uditu.</w:t>
      </w:r>
      <w:r w:rsidR="00B64A21">
        <w:rPr>
          <w:rFonts w:ascii="Cambria" w:hAnsi="Cambria"/>
        </w:rPr>
        <w:t xml:space="preserve"> </w:t>
      </w:r>
      <w:r w:rsidR="00B33007">
        <w:rPr>
          <w:rFonts w:ascii="Cambria" w:hAnsi="Cambria"/>
        </w:rPr>
        <w:t>Odměna</w:t>
      </w:r>
      <w:r w:rsidR="00B212A7" w:rsidRPr="00B212A7">
        <w:rPr>
          <w:rFonts w:ascii="Cambria" w:hAnsi="Cambria"/>
        </w:rPr>
        <w:t xml:space="preserve"> včetně případného DPH se sjednává jako konečná a nepřekročitelná.</w:t>
      </w:r>
    </w:p>
    <w:p w14:paraId="3286DF65" w14:textId="5B556071" w:rsidR="00B33007" w:rsidRPr="00B212A7" w:rsidRDefault="00B33007" w:rsidP="00672597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3.2</w:t>
      </w:r>
      <w:r>
        <w:rPr>
          <w:rFonts w:ascii="Cambria" w:hAnsi="Cambria"/>
        </w:rPr>
        <w:tab/>
        <w:t xml:space="preserve">V případě </w:t>
      </w:r>
      <w:r w:rsidR="002F7AF9">
        <w:rPr>
          <w:rFonts w:ascii="Cambria" w:hAnsi="Cambria"/>
        </w:rPr>
        <w:t>změny</w:t>
      </w:r>
      <w:r>
        <w:rPr>
          <w:rFonts w:ascii="Cambria" w:hAnsi="Cambria"/>
        </w:rPr>
        <w:t xml:space="preserve"> rozsahu </w:t>
      </w:r>
      <w:r w:rsidR="002F7AF9">
        <w:rPr>
          <w:rFonts w:ascii="Cambria" w:hAnsi="Cambria"/>
        </w:rPr>
        <w:t>Auditu</w:t>
      </w:r>
      <w:r>
        <w:rPr>
          <w:rFonts w:ascii="Cambria" w:hAnsi="Cambria"/>
        </w:rPr>
        <w:t xml:space="preserve"> ze strany Zadavatele podle čl. 2.3 této Smlouvy se </w:t>
      </w:r>
      <w:r w:rsidR="00271E64">
        <w:rPr>
          <w:rFonts w:ascii="Cambria" w:hAnsi="Cambria"/>
        </w:rPr>
        <w:t xml:space="preserve">odpovídajícím způsobem </w:t>
      </w:r>
      <w:r w:rsidR="002F7AF9">
        <w:rPr>
          <w:rFonts w:ascii="Cambria" w:hAnsi="Cambria"/>
        </w:rPr>
        <w:t>mění</w:t>
      </w:r>
      <w:r>
        <w:rPr>
          <w:rFonts w:ascii="Cambria" w:hAnsi="Cambria"/>
        </w:rPr>
        <w:t xml:space="preserve"> i Odměna.</w:t>
      </w:r>
      <w:r w:rsidR="00B60AB7">
        <w:rPr>
          <w:rFonts w:ascii="Cambria" w:hAnsi="Cambria"/>
        </w:rPr>
        <w:t xml:space="preserve"> Strany se zavazují v takovém případě uzavřít dodatek k této Smlouvě</w:t>
      </w:r>
      <w:r w:rsidR="007067A7">
        <w:rPr>
          <w:rFonts w:ascii="Cambria" w:hAnsi="Cambria"/>
        </w:rPr>
        <w:t xml:space="preserve"> ohledně změny rozsahu Auditu a změny výše Odměny. </w:t>
      </w:r>
      <w:r w:rsidR="00A87F18">
        <w:rPr>
          <w:rFonts w:ascii="Cambria" w:hAnsi="Cambria"/>
        </w:rPr>
        <w:t>Pokud k uzavření takového dodatku nedojde nejpozději do 30 dnů</w:t>
      </w:r>
      <w:r w:rsidR="00ED7602">
        <w:rPr>
          <w:rFonts w:ascii="Cambria" w:hAnsi="Cambria"/>
        </w:rPr>
        <w:t xml:space="preserve"> od výzvy Zadavatele k jeho uzavření</w:t>
      </w:r>
      <w:r w:rsidR="00A87F18">
        <w:rPr>
          <w:rFonts w:ascii="Cambria" w:hAnsi="Cambria"/>
        </w:rPr>
        <w:t>, pak platí, že a) v případě snížení rozsahu Auditu dojde k poměrnému snížení Odměny</w:t>
      </w:r>
      <w:r w:rsidR="008E1DD3">
        <w:rPr>
          <w:rFonts w:ascii="Cambria" w:hAnsi="Cambria"/>
        </w:rPr>
        <w:t xml:space="preserve"> (poměrem pro snížení se míní obvyklá cena </w:t>
      </w:r>
      <w:r w:rsidR="006D1399">
        <w:rPr>
          <w:rFonts w:ascii="Cambria" w:hAnsi="Cambria"/>
        </w:rPr>
        <w:t>vypuštěné služby</w:t>
      </w:r>
      <w:r w:rsidR="008E1DD3">
        <w:rPr>
          <w:rFonts w:ascii="Cambria" w:hAnsi="Cambria"/>
        </w:rPr>
        <w:t>)</w:t>
      </w:r>
      <w:r w:rsidR="00A87F18">
        <w:rPr>
          <w:rFonts w:ascii="Cambria" w:hAnsi="Cambria"/>
        </w:rPr>
        <w:t xml:space="preserve"> a b) v případě </w:t>
      </w:r>
      <w:r w:rsidR="00456BAD">
        <w:rPr>
          <w:rFonts w:ascii="Cambria" w:hAnsi="Cambria"/>
        </w:rPr>
        <w:t>rozšíření Auditu zůstáv</w:t>
      </w:r>
      <w:r w:rsidR="00872C14">
        <w:rPr>
          <w:rFonts w:ascii="Cambria" w:hAnsi="Cambria"/>
        </w:rPr>
        <w:t>ají</w:t>
      </w:r>
      <w:r w:rsidR="0000572F">
        <w:rPr>
          <w:rFonts w:ascii="Cambria" w:hAnsi="Cambria"/>
        </w:rPr>
        <w:t xml:space="preserve"> rozsah Auditu i Odměna nezměněné.</w:t>
      </w:r>
    </w:p>
    <w:p w14:paraId="5A36659C" w14:textId="04D36E76" w:rsidR="00B212A7" w:rsidRPr="00B212A7" w:rsidRDefault="00672597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7B40AB">
        <w:rPr>
          <w:rFonts w:ascii="Cambria" w:hAnsi="Cambria"/>
        </w:rPr>
        <w:t>3</w:t>
      </w:r>
      <w:r w:rsidR="00B212A7" w:rsidRPr="00B212A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B33007">
        <w:rPr>
          <w:rFonts w:ascii="Cambria" w:hAnsi="Cambria"/>
        </w:rPr>
        <w:t>Odměna</w:t>
      </w:r>
      <w:r w:rsidR="00B212A7" w:rsidRPr="00B212A7">
        <w:rPr>
          <w:rFonts w:ascii="Cambria" w:hAnsi="Cambria"/>
        </w:rPr>
        <w:t xml:space="preserve"> bude uhrazena na základě faktury – daňového dokladu vystaveného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>em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po podpisu finálního předávacího protokolu oběma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tranami, kde si </w:t>
      </w:r>
      <w:r w:rsidR="00BD030B">
        <w:rPr>
          <w:rFonts w:ascii="Cambria" w:hAnsi="Cambria"/>
        </w:rPr>
        <w:t>Strany</w:t>
      </w:r>
      <w:r w:rsidR="00B212A7" w:rsidRPr="00B212A7">
        <w:rPr>
          <w:rFonts w:ascii="Cambria" w:hAnsi="Cambria"/>
        </w:rPr>
        <w:t xml:space="preserve"> potvrdí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řádné provedení, předání a převzetí celého </w:t>
      </w:r>
      <w:r w:rsidR="000372BD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uditu včetně </w:t>
      </w:r>
      <w:r w:rsidR="000372BD">
        <w:rPr>
          <w:rFonts w:ascii="Cambria" w:hAnsi="Cambria"/>
        </w:rPr>
        <w:t>Auditní zprávy</w:t>
      </w:r>
      <w:r w:rsidR="00B212A7" w:rsidRPr="00B212A7">
        <w:rPr>
          <w:rFonts w:ascii="Cambria" w:hAnsi="Cambria"/>
        </w:rPr>
        <w:t>.</w:t>
      </w:r>
    </w:p>
    <w:p w14:paraId="73E4E716" w14:textId="6B432103" w:rsidR="00B212A7" w:rsidRPr="00B212A7" w:rsidRDefault="00B212A7" w:rsidP="004B3E22">
      <w:pPr>
        <w:pStyle w:val="Bezmezer"/>
        <w:ind w:left="708" w:hanging="708"/>
        <w:jc w:val="both"/>
        <w:rPr>
          <w:rFonts w:ascii="Cambria" w:hAnsi="Cambria"/>
        </w:rPr>
      </w:pPr>
      <w:r w:rsidRPr="00B212A7">
        <w:rPr>
          <w:rFonts w:ascii="Cambria" w:hAnsi="Cambria"/>
        </w:rPr>
        <w:t>3.</w:t>
      </w:r>
      <w:r w:rsidR="007B40AB">
        <w:rPr>
          <w:rFonts w:ascii="Cambria" w:hAnsi="Cambria"/>
        </w:rPr>
        <w:t>4</w:t>
      </w:r>
      <w:r w:rsidRPr="00B212A7">
        <w:rPr>
          <w:rFonts w:ascii="Cambria" w:hAnsi="Cambria"/>
        </w:rPr>
        <w:t xml:space="preserve"> </w:t>
      </w:r>
      <w:r w:rsidR="004B3E22">
        <w:rPr>
          <w:rFonts w:ascii="Cambria" w:hAnsi="Cambria"/>
        </w:rPr>
        <w:tab/>
      </w:r>
      <w:r w:rsidRPr="00B212A7">
        <w:rPr>
          <w:rFonts w:ascii="Cambria" w:hAnsi="Cambria"/>
        </w:rPr>
        <w:t xml:space="preserve">Splatnost faktury činí nejméně 30 dní od data jejího doručení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>i. Faktura se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považuje za uhrazenou okamžikem odeslání </w:t>
      </w:r>
      <w:r w:rsidR="009F5F60">
        <w:rPr>
          <w:rFonts w:ascii="Cambria" w:hAnsi="Cambria"/>
        </w:rPr>
        <w:t>Odměny</w:t>
      </w:r>
      <w:r w:rsidRPr="00B212A7">
        <w:rPr>
          <w:rFonts w:ascii="Cambria" w:hAnsi="Cambria"/>
        </w:rPr>
        <w:t xml:space="preserve"> z účtu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>e na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účet </w:t>
      </w:r>
      <w:r w:rsidR="00F46C1D">
        <w:rPr>
          <w:rFonts w:ascii="Cambria" w:hAnsi="Cambria"/>
        </w:rPr>
        <w:t>Auditor</w:t>
      </w:r>
      <w:r w:rsidR="00B63ED2">
        <w:rPr>
          <w:rFonts w:ascii="Cambria" w:hAnsi="Cambria"/>
        </w:rPr>
        <w:t>a</w:t>
      </w:r>
      <w:r w:rsidRPr="00B212A7">
        <w:rPr>
          <w:rFonts w:ascii="Cambria" w:hAnsi="Cambria"/>
        </w:rPr>
        <w:t>.</w:t>
      </w:r>
    </w:p>
    <w:p w14:paraId="2F8239E5" w14:textId="4F02D9C3" w:rsidR="00B212A7" w:rsidRP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7B40AB">
        <w:rPr>
          <w:rFonts w:ascii="Cambria" w:hAnsi="Cambria"/>
        </w:rPr>
        <w:t>5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>Faktura musí obsahovat veškeré náležitosti účetního a daňového dokladu, v</w:t>
      </w:r>
      <w:r w:rsidR="00B64A21"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>opačném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případě je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 ve lhůtě 10 dní oprávněn fakturu vrátit </w:t>
      </w:r>
      <w:r w:rsidR="00F46C1D">
        <w:rPr>
          <w:rFonts w:ascii="Cambria" w:hAnsi="Cambria"/>
        </w:rPr>
        <w:t>Auditor</w:t>
      </w:r>
      <w:r w:rsidR="000013CC">
        <w:rPr>
          <w:rFonts w:ascii="Cambria" w:hAnsi="Cambria"/>
        </w:rPr>
        <w:t>ov</w:t>
      </w:r>
      <w:r w:rsidR="00B212A7" w:rsidRPr="00B212A7">
        <w:rPr>
          <w:rFonts w:ascii="Cambria" w:hAnsi="Cambria"/>
        </w:rPr>
        <w:t>i a do vystavení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opravené faktury není </w:t>
      </w:r>
      <w:r w:rsidR="002A4C4B">
        <w:rPr>
          <w:rFonts w:ascii="Cambria" w:hAnsi="Cambria"/>
        </w:rPr>
        <w:t xml:space="preserve">Zadavatel </w:t>
      </w:r>
      <w:r w:rsidR="00B212A7" w:rsidRPr="00B212A7">
        <w:rPr>
          <w:rFonts w:ascii="Cambria" w:hAnsi="Cambria"/>
        </w:rPr>
        <w:t>povinen cokoli hradit</w:t>
      </w:r>
      <w:r w:rsidR="002A4C4B">
        <w:rPr>
          <w:rFonts w:ascii="Cambria" w:hAnsi="Cambria"/>
        </w:rPr>
        <w:t>, přičemž se nemůže dostat ani do prodlení</w:t>
      </w:r>
      <w:r w:rsidR="00B212A7" w:rsidRPr="00B212A7">
        <w:rPr>
          <w:rFonts w:ascii="Cambria" w:hAnsi="Cambria"/>
        </w:rPr>
        <w:t>.</w:t>
      </w:r>
    </w:p>
    <w:p w14:paraId="31F3C642" w14:textId="41C678CE" w:rsidR="00B212A7" w:rsidRPr="00B212A7" w:rsidRDefault="004B3E22" w:rsidP="00B212A7">
      <w:pPr>
        <w:pStyle w:val="Bezmezer"/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7B40AB">
        <w:rPr>
          <w:rFonts w:ascii="Cambria" w:hAnsi="Cambria"/>
        </w:rPr>
        <w:t>6</w:t>
      </w:r>
      <w:r w:rsidR="00B212A7" w:rsidRPr="00B212A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není oprávněn požadovat po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i jakékoli zálohové platby.</w:t>
      </w:r>
    </w:p>
    <w:p w14:paraId="4467FF73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70099110" w14:textId="70BD5006" w:rsidR="00B212A7" w:rsidRDefault="00C10258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2739E6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Doba a místo plnění</w:t>
      </w:r>
    </w:p>
    <w:p w14:paraId="2779B556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3A0F10C5" w14:textId="4ADEB2FA" w:rsidR="00B212A7" w:rsidRP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Místem plnění je </w:t>
      </w:r>
      <w:r w:rsidR="005E73D1">
        <w:rPr>
          <w:rFonts w:ascii="Cambria" w:hAnsi="Cambria"/>
        </w:rPr>
        <w:t xml:space="preserve">sídlo Zadavatele, tedy </w:t>
      </w:r>
      <w:r w:rsidR="005E73D1" w:rsidRPr="00DA7E4C">
        <w:rPr>
          <w:rFonts w:ascii="Cambria" w:hAnsi="Cambria" w:cs="Calibri"/>
          <w:color w:val="000000"/>
        </w:rPr>
        <w:t>Valdštejnská 161/20, Malá Strana, 118</w:t>
      </w:r>
      <w:r w:rsidR="005E73D1">
        <w:rPr>
          <w:rFonts w:ascii="Cambria" w:hAnsi="Cambria" w:cs="Calibri"/>
          <w:color w:val="000000"/>
        </w:rPr>
        <w:t xml:space="preserve"> </w:t>
      </w:r>
      <w:r w:rsidR="005E73D1" w:rsidRPr="00DA7E4C">
        <w:rPr>
          <w:rFonts w:ascii="Cambria" w:hAnsi="Cambria" w:cs="Calibri"/>
          <w:color w:val="000000"/>
        </w:rPr>
        <w:t>00 Praha 1</w:t>
      </w:r>
      <w:r w:rsidR="00AD17A3">
        <w:rPr>
          <w:rFonts w:ascii="Cambria" w:hAnsi="Cambria" w:cs="Calibri"/>
          <w:color w:val="000000"/>
        </w:rPr>
        <w:t xml:space="preserve"> a sídlo Pedagogické knihovny, Jeruzalémská 12, Nové Město, 110 00 Praha 1</w:t>
      </w:r>
      <w:r w:rsidR="00B212A7" w:rsidRPr="00B212A7">
        <w:rPr>
          <w:rFonts w:ascii="Cambria" w:hAnsi="Cambria"/>
        </w:rPr>
        <w:t>. Sběr dat, realizace rozhovorů, dotazníkových šetření,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apod. </w:t>
      </w:r>
      <w:r w:rsidR="00643B75">
        <w:rPr>
          <w:rFonts w:ascii="Cambria" w:hAnsi="Cambria"/>
        </w:rPr>
        <w:t xml:space="preserve">v rámci Auditu </w:t>
      </w:r>
      <w:r w:rsidR="00B212A7" w:rsidRPr="00B212A7">
        <w:rPr>
          <w:rFonts w:ascii="Cambria" w:hAnsi="Cambria"/>
        </w:rPr>
        <w:t xml:space="preserve">bude probíhat vždy v budově sídla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e</w:t>
      </w:r>
      <w:r w:rsidR="00AD17A3">
        <w:rPr>
          <w:rFonts w:ascii="Cambria" w:hAnsi="Cambria"/>
        </w:rPr>
        <w:t xml:space="preserve"> nebo v budově Pedagogické knihovny</w:t>
      </w:r>
      <w:r w:rsidR="00B212A7" w:rsidRPr="00B212A7">
        <w:rPr>
          <w:rFonts w:ascii="Cambria" w:hAnsi="Cambria"/>
        </w:rPr>
        <w:t>. Na jiném místě vždy pouze po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předchozím písemném souhlasu obou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tran.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je oprávněn provádět analytické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práce</w:t>
      </w:r>
      <w:r w:rsidR="00643B75">
        <w:rPr>
          <w:rFonts w:ascii="Cambria" w:hAnsi="Cambria"/>
        </w:rPr>
        <w:t xml:space="preserve"> Auditu</w:t>
      </w:r>
      <w:r w:rsidR="00B212A7" w:rsidRPr="00B212A7">
        <w:rPr>
          <w:rFonts w:ascii="Cambria" w:hAnsi="Cambria"/>
        </w:rPr>
        <w:t xml:space="preserve"> v místě svého sídla nebo na jiném vhodném místě. K provádění </w:t>
      </w:r>
      <w:r w:rsidR="00643B75">
        <w:rPr>
          <w:rFonts w:ascii="Cambria" w:hAnsi="Cambria"/>
        </w:rPr>
        <w:t>Auditu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v budovách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e se </w:t>
      </w:r>
      <w:r w:rsidR="008A06C3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 zavazuje poskytnout </w:t>
      </w:r>
      <w:r w:rsidR="008A06C3">
        <w:rPr>
          <w:rFonts w:ascii="Cambria" w:hAnsi="Cambria"/>
        </w:rPr>
        <w:t>veškerou rozumn</w:t>
      </w:r>
      <w:r w:rsidR="00AA1C4B">
        <w:rPr>
          <w:rFonts w:ascii="Cambria" w:hAnsi="Cambria"/>
        </w:rPr>
        <w:t>ě</w:t>
      </w:r>
      <w:r w:rsidR="008A06C3">
        <w:rPr>
          <w:rFonts w:ascii="Cambria" w:hAnsi="Cambria"/>
        </w:rPr>
        <w:t xml:space="preserve"> </w:t>
      </w:r>
      <w:proofErr w:type="spellStart"/>
      <w:r w:rsidR="008A06C3">
        <w:rPr>
          <w:rFonts w:ascii="Cambria" w:hAnsi="Cambria"/>
        </w:rPr>
        <w:t>požadovatelnou</w:t>
      </w:r>
      <w:proofErr w:type="spellEnd"/>
      <w:r w:rsidR="00B212A7" w:rsidRPr="00B212A7">
        <w:rPr>
          <w:rFonts w:ascii="Cambria" w:hAnsi="Cambria"/>
        </w:rPr>
        <w:t xml:space="preserve"> součinnost a </w:t>
      </w:r>
      <w:r w:rsidR="00AA1C4B">
        <w:rPr>
          <w:rFonts w:ascii="Cambria" w:hAnsi="Cambria"/>
        </w:rPr>
        <w:t>nezbytně potřebné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prostory.</w:t>
      </w:r>
    </w:p>
    <w:p w14:paraId="6E9E28F7" w14:textId="619C923C" w:rsidR="00781B2F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 w:rsidR="00B212A7" w:rsidRPr="00B212A7">
        <w:rPr>
          <w:rFonts w:ascii="Cambria" w:hAnsi="Cambria"/>
        </w:rPr>
        <w:t xml:space="preserve">2 </w:t>
      </w:r>
      <w:r>
        <w:rPr>
          <w:rFonts w:ascii="Cambria" w:hAnsi="Cambria"/>
        </w:rPr>
        <w:tab/>
      </w:r>
      <w:r w:rsidR="006462EF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 bude probíhat na základě oběma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tranami odsouhlaseného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harmonogramu. </w:t>
      </w:r>
    </w:p>
    <w:p w14:paraId="6F031614" w14:textId="69C12C90" w:rsidR="00B212A7" w:rsidRPr="00B212A7" w:rsidRDefault="00781B2F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4.3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se zavazuje </w:t>
      </w:r>
      <w:r w:rsidR="00A50514">
        <w:rPr>
          <w:rFonts w:ascii="Cambria" w:hAnsi="Cambria"/>
        </w:rPr>
        <w:t>zahájit</w:t>
      </w:r>
      <w:r w:rsidR="00B212A7" w:rsidRPr="00B212A7">
        <w:rPr>
          <w:rFonts w:ascii="Cambria" w:hAnsi="Cambria"/>
        </w:rPr>
        <w:t xml:space="preserve"> </w:t>
      </w:r>
      <w:r w:rsidR="00643B75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 </w:t>
      </w:r>
      <w:r w:rsidR="00E10956">
        <w:rPr>
          <w:rFonts w:ascii="Cambria" w:hAnsi="Cambria"/>
        </w:rPr>
        <w:t xml:space="preserve">dne </w:t>
      </w:r>
      <w:r w:rsidR="00A50514">
        <w:rPr>
          <w:rFonts w:ascii="Cambria" w:hAnsi="Cambria"/>
        </w:rPr>
        <w:t xml:space="preserve">1. 12. 2024 a dokončit jej </w:t>
      </w:r>
      <w:r w:rsidR="00B212A7" w:rsidRPr="00B212A7">
        <w:rPr>
          <w:rFonts w:ascii="Cambria" w:hAnsi="Cambria"/>
        </w:rPr>
        <w:t xml:space="preserve">nejpozději do </w:t>
      </w:r>
      <w:r w:rsidR="00E10956">
        <w:rPr>
          <w:rFonts w:ascii="Cambria" w:hAnsi="Cambria"/>
        </w:rPr>
        <w:t xml:space="preserve">dne </w:t>
      </w:r>
      <w:r w:rsidR="00A50514">
        <w:rPr>
          <w:rFonts w:ascii="Cambria" w:hAnsi="Cambria"/>
        </w:rPr>
        <w:t>28. 2. 2025</w:t>
      </w:r>
      <w:r w:rsidR="00214690">
        <w:rPr>
          <w:rFonts w:ascii="Cambria" w:hAnsi="Cambria"/>
        </w:rPr>
        <w:t xml:space="preserve"> (tedy předat i Auditní zprávu)</w:t>
      </w:r>
      <w:r w:rsidR="00A50514">
        <w:rPr>
          <w:rFonts w:ascii="Cambria" w:hAnsi="Cambria"/>
        </w:rPr>
        <w:t>.</w:t>
      </w:r>
    </w:p>
    <w:p w14:paraId="6472E62A" w14:textId="3DA6324C" w:rsid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 w:rsidR="00781B2F">
        <w:rPr>
          <w:rFonts w:ascii="Cambria" w:hAnsi="Cambria"/>
        </w:rPr>
        <w:t>4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Veškeré výstupy </w:t>
      </w:r>
      <w:r w:rsidR="00E10956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uditu </w:t>
      </w:r>
      <w:r w:rsidR="00E010F2">
        <w:rPr>
          <w:rFonts w:ascii="Cambria" w:hAnsi="Cambria"/>
        </w:rPr>
        <w:t xml:space="preserve">včetně Auditní zprávy </w:t>
      </w:r>
      <w:r w:rsidR="00B212A7" w:rsidRPr="00B212A7">
        <w:rPr>
          <w:rFonts w:ascii="Cambria" w:hAnsi="Cambria"/>
        </w:rPr>
        <w:t xml:space="preserve">budou předány </w:t>
      </w:r>
      <w:r w:rsidR="004906DA">
        <w:rPr>
          <w:rFonts w:ascii="Cambria" w:hAnsi="Cambria"/>
        </w:rPr>
        <w:t xml:space="preserve">Zadavateli jím pověřené osobě </w:t>
      </w:r>
      <w:r w:rsidR="00B212A7" w:rsidRPr="00B212A7">
        <w:rPr>
          <w:rFonts w:ascii="Cambria" w:hAnsi="Cambria"/>
        </w:rPr>
        <w:t xml:space="preserve">v sídle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e po předchozím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odsouhlasení data a času předání a v jím požadovaném či odsouhlaseném formátu (</w:t>
      </w:r>
      <w:r w:rsidR="000A693A">
        <w:rPr>
          <w:rFonts w:ascii="Cambria" w:hAnsi="Cambria"/>
        </w:rPr>
        <w:t xml:space="preserve">to platí </w:t>
      </w:r>
      <w:r w:rsidR="00B212A7" w:rsidRPr="00B212A7">
        <w:rPr>
          <w:rFonts w:ascii="Cambria" w:hAnsi="Cambria"/>
        </w:rPr>
        <w:t>jak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pro písemné, tak </w:t>
      </w:r>
      <w:r w:rsidR="000A693A">
        <w:rPr>
          <w:rFonts w:ascii="Cambria" w:hAnsi="Cambria"/>
        </w:rPr>
        <w:t xml:space="preserve">i </w:t>
      </w:r>
      <w:r w:rsidR="00B212A7" w:rsidRPr="00B212A7">
        <w:rPr>
          <w:rFonts w:ascii="Cambria" w:hAnsi="Cambria"/>
        </w:rPr>
        <w:t>pro digitální výstupy).</w:t>
      </w:r>
    </w:p>
    <w:p w14:paraId="7B0463A7" w14:textId="7393F5E5" w:rsidR="00E060B4" w:rsidRPr="00B212A7" w:rsidRDefault="00E060B4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4.5 </w:t>
      </w:r>
      <w:r>
        <w:rPr>
          <w:rFonts w:ascii="Cambria" w:hAnsi="Cambria"/>
        </w:rPr>
        <w:tab/>
      </w:r>
      <w:r w:rsidR="003E7220">
        <w:rPr>
          <w:rFonts w:ascii="Cambria" w:hAnsi="Cambria"/>
        </w:rPr>
        <w:t>V případě, že nebude Auditní zpráva řádně dokončena, je Zadavatel oprávněn vytknout Auditorovi vady</w:t>
      </w:r>
      <w:r w:rsidR="00494588">
        <w:rPr>
          <w:rFonts w:ascii="Cambria" w:hAnsi="Cambria"/>
        </w:rPr>
        <w:t xml:space="preserve"> a popsat způsob </w:t>
      </w:r>
      <w:r w:rsidR="002D4E37">
        <w:rPr>
          <w:rFonts w:ascii="Cambria" w:hAnsi="Cambria"/>
        </w:rPr>
        <w:t xml:space="preserve">jejich </w:t>
      </w:r>
      <w:r w:rsidR="00494588">
        <w:rPr>
          <w:rFonts w:ascii="Cambria" w:hAnsi="Cambria"/>
        </w:rPr>
        <w:t xml:space="preserve">nápravy. Auditor se v takovém případě zavazuje bez zbytečného odkladu </w:t>
      </w:r>
      <w:r w:rsidR="00303B4E">
        <w:rPr>
          <w:rFonts w:ascii="Cambria" w:hAnsi="Cambria"/>
        </w:rPr>
        <w:t xml:space="preserve">vady Auditní zprávy </w:t>
      </w:r>
      <w:r w:rsidR="00E51F64">
        <w:rPr>
          <w:rFonts w:ascii="Cambria" w:hAnsi="Cambria"/>
        </w:rPr>
        <w:t xml:space="preserve">dle požadavků Zadavatele </w:t>
      </w:r>
      <w:r w:rsidR="00303B4E">
        <w:rPr>
          <w:rFonts w:ascii="Cambria" w:hAnsi="Cambria"/>
        </w:rPr>
        <w:t>odstranit.</w:t>
      </w:r>
    </w:p>
    <w:p w14:paraId="3058C37B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26F4BE7D" w14:textId="70ACD2F5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4B3E22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 xml:space="preserve">Povinnosti </w:t>
      </w:r>
      <w:r w:rsidR="00F46C1D">
        <w:rPr>
          <w:rFonts w:ascii="Cambria" w:hAnsi="Cambria"/>
          <w:b/>
          <w:bCs/>
        </w:rPr>
        <w:t>Auditor</w:t>
      </w:r>
      <w:r w:rsidR="009673CA">
        <w:rPr>
          <w:rFonts w:ascii="Cambria" w:hAnsi="Cambria"/>
          <w:b/>
          <w:bCs/>
        </w:rPr>
        <w:t>a</w:t>
      </w:r>
    </w:p>
    <w:p w14:paraId="128603FF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163C8419" w14:textId="68946D04" w:rsidR="00B212A7" w:rsidRPr="00B212A7" w:rsidRDefault="004B3E22" w:rsidP="00B212A7">
      <w:pPr>
        <w:pStyle w:val="Bezmezer"/>
        <w:jc w:val="both"/>
        <w:rPr>
          <w:rFonts w:ascii="Cambria" w:hAnsi="Cambria"/>
        </w:rPr>
      </w:pPr>
      <w:r>
        <w:rPr>
          <w:rFonts w:ascii="Cambria" w:hAnsi="Cambria"/>
        </w:rPr>
        <w:t>5.</w:t>
      </w:r>
      <w:r w:rsidR="00B212A7" w:rsidRPr="00B212A7">
        <w:rPr>
          <w:rFonts w:ascii="Cambria" w:hAnsi="Cambria"/>
        </w:rPr>
        <w:t>1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je povinen:</w:t>
      </w:r>
    </w:p>
    <w:p w14:paraId="2AA47FE3" w14:textId="74A3B2A5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lastRenderedPageBreak/>
        <w:t xml:space="preserve">a) provést </w:t>
      </w:r>
      <w:r w:rsidR="00E10956">
        <w:rPr>
          <w:rFonts w:ascii="Cambria" w:hAnsi="Cambria"/>
        </w:rPr>
        <w:t>Audit</w:t>
      </w:r>
      <w:r w:rsidRPr="00B212A7">
        <w:rPr>
          <w:rFonts w:ascii="Cambria" w:hAnsi="Cambria"/>
        </w:rPr>
        <w:t xml:space="preserve"> vlastním jménem, svědomitě, s řádnou a odbornou péčí a za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užití aktuálních odborných znalostí a prostředků,</w:t>
      </w:r>
      <w:r w:rsidR="007F5909">
        <w:rPr>
          <w:rFonts w:ascii="Cambria" w:hAnsi="Cambria"/>
        </w:rPr>
        <w:t xml:space="preserve"> a to způsobem co nejméně zasahujícím do chodu Zadavatele,</w:t>
      </w:r>
    </w:p>
    <w:p w14:paraId="03CAE1EA" w14:textId="518F221C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b) řídit se při všech úkonech </w:t>
      </w:r>
      <w:r w:rsidR="00E10956">
        <w:rPr>
          <w:rFonts w:ascii="Cambria" w:hAnsi="Cambria"/>
        </w:rPr>
        <w:t>A</w:t>
      </w:r>
      <w:r w:rsidRPr="00B212A7">
        <w:rPr>
          <w:rFonts w:ascii="Cambria" w:hAnsi="Cambria"/>
        </w:rPr>
        <w:t>uditu platnou legislativou a pokyny</w:t>
      </w:r>
      <w:r w:rsidR="00B64A21">
        <w:rPr>
          <w:rFonts w:ascii="Cambria" w:hAnsi="Cambria"/>
        </w:rPr>
        <w:t xml:space="preserve">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 xml:space="preserve">e. Pokud jsou pokyny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 xml:space="preserve">e v rozporu s legislativou, je </w:t>
      </w:r>
      <w:r w:rsidR="00F46C1D">
        <w:rPr>
          <w:rFonts w:ascii="Cambria" w:hAnsi="Cambria"/>
        </w:rPr>
        <w:t>Auditor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povinen na tento fakt písemně upozornit a navrhnout možné řešení,</w:t>
      </w:r>
    </w:p>
    <w:p w14:paraId="19497533" w14:textId="2BD04C09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c) využít k provedení </w:t>
      </w:r>
      <w:r w:rsidR="00824FC4">
        <w:rPr>
          <w:rFonts w:ascii="Cambria" w:hAnsi="Cambria"/>
        </w:rPr>
        <w:t>A</w:t>
      </w:r>
      <w:r w:rsidRPr="00B212A7">
        <w:rPr>
          <w:rFonts w:ascii="Cambria" w:hAnsi="Cambria"/>
        </w:rPr>
        <w:t xml:space="preserve">uditu jen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>em předem schválený tým pracovníků,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případně schválených subdodavatelů. Změna v personálním obsazení či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subdodavatelích podléhá předchozímu písemnému schválení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>em.</w:t>
      </w:r>
      <w:r w:rsidR="00B64A21">
        <w:rPr>
          <w:rFonts w:ascii="Cambria" w:hAnsi="Cambria"/>
        </w:rPr>
        <w:t xml:space="preserve"> </w:t>
      </w:r>
    </w:p>
    <w:p w14:paraId="3221D8EE" w14:textId="6A8218BA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d) průběžně informovat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 xml:space="preserve">e o průběhu </w:t>
      </w:r>
      <w:r w:rsidR="00824FC4">
        <w:rPr>
          <w:rFonts w:ascii="Cambria" w:hAnsi="Cambria"/>
        </w:rPr>
        <w:t>A</w:t>
      </w:r>
      <w:r w:rsidRPr="00B212A7">
        <w:rPr>
          <w:rFonts w:ascii="Cambria" w:hAnsi="Cambria"/>
        </w:rPr>
        <w:t>uditu, jeho aktuálním stavu a plnění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harmonogramu sjednaného po uzavření Smlouvy,</w:t>
      </w:r>
    </w:p>
    <w:p w14:paraId="578BED2A" w14:textId="530E76EB" w:rsidR="00B212A7" w:rsidRPr="00B212A7" w:rsidRDefault="00B212A7" w:rsidP="004B3E22">
      <w:pPr>
        <w:pStyle w:val="Bezmezer"/>
        <w:ind w:left="708" w:firstLine="708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e) utajit, nebo zajistit utajení veškerých informací </w:t>
      </w:r>
      <w:r w:rsidR="00F64F3A">
        <w:rPr>
          <w:rFonts w:ascii="Cambria" w:hAnsi="Cambria"/>
        </w:rPr>
        <w:t xml:space="preserve">a výstupů </w:t>
      </w:r>
      <w:r w:rsidRPr="00B212A7">
        <w:rPr>
          <w:rFonts w:ascii="Cambria" w:hAnsi="Cambria"/>
        </w:rPr>
        <w:t>dle čl.</w:t>
      </w:r>
      <w:r w:rsidR="007008F0">
        <w:rPr>
          <w:rFonts w:ascii="Cambria" w:hAnsi="Cambria"/>
        </w:rPr>
        <w:t xml:space="preserve"> 6</w:t>
      </w:r>
      <w:r w:rsidRPr="00B212A7">
        <w:rPr>
          <w:rFonts w:ascii="Cambria" w:hAnsi="Cambria"/>
        </w:rPr>
        <w:t xml:space="preserve"> této Smlouvy,</w:t>
      </w:r>
    </w:p>
    <w:p w14:paraId="2E1641C5" w14:textId="54A68636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f) mít uzavřeno, nebo před realizací </w:t>
      </w:r>
      <w:r w:rsidR="00824FC4">
        <w:rPr>
          <w:rFonts w:ascii="Cambria" w:hAnsi="Cambria"/>
        </w:rPr>
        <w:t>A</w:t>
      </w:r>
      <w:r w:rsidRPr="00B212A7">
        <w:rPr>
          <w:rFonts w:ascii="Cambria" w:hAnsi="Cambria"/>
        </w:rPr>
        <w:t>uditu sjednat a po celou dobu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realizace </w:t>
      </w:r>
      <w:r w:rsidR="00824FC4">
        <w:rPr>
          <w:rFonts w:ascii="Cambria" w:hAnsi="Cambria"/>
        </w:rPr>
        <w:t>A</w:t>
      </w:r>
      <w:r w:rsidRPr="00B212A7">
        <w:rPr>
          <w:rFonts w:ascii="Cambria" w:hAnsi="Cambria"/>
        </w:rPr>
        <w:t>uditu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zachovat pojištění odpovědnosti </w:t>
      </w:r>
      <w:r w:rsidR="00F46C1D">
        <w:rPr>
          <w:rFonts w:ascii="Cambria" w:hAnsi="Cambria"/>
        </w:rPr>
        <w:t>Auditor</w:t>
      </w:r>
      <w:r w:rsidR="00F226D1">
        <w:rPr>
          <w:rFonts w:ascii="Cambria" w:hAnsi="Cambria"/>
        </w:rPr>
        <w:t>a</w:t>
      </w:r>
      <w:r w:rsidRPr="00B212A7">
        <w:rPr>
          <w:rFonts w:ascii="Cambria" w:hAnsi="Cambria"/>
        </w:rPr>
        <w:t xml:space="preserve"> a jeho pracovníků</w:t>
      </w:r>
      <w:r w:rsidR="00F226D1">
        <w:rPr>
          <w:rFonts w:ascii="Cambria" w:hAnsi="Cambria"/>
        </w:rPr>
        <w:t xml:space="preserve"> anebo subdodavatelů</w:t>
      </w:r>
      <w:r w:rsidRPr="00B212A7">
        <w:rPr>
          <w:rFonts w:ascii="Cambria" w:hAnsi="Cambria"/>
        </w:rPr>
        <w:t xml:space="preserve"> za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škodu v minimální výši 2 000 000 Kč,</w:t>
      </w:r>
      <w:r w:rsidR="005910A8">
        <w:rPr>
          <w:rFonts w:ascii="Cambria" w:hAnsi="Cambria"/>
        </w:rPr>
        <w:t xml:space="preserve"> a to </w:t>
      </w:r>
      <w:r w:rsidR="0074072D">
        <w:rPr>
          <w:rFonts w:ascii="Cambria" w:hAnsi="Cambria"/>
        </w:rPr>
        <w:t>Zadavateli bez zbytečného o</w:t>
      </w:r>
      <w:r w:rsidR="00294B8D">
        <w:rPr>
          <w:rFonts w:ascii="Cambria" w:hAnsi="Cambria"/>
        </w:rPr>
        <w:t>d</w:t>
      </w:r>
      <w:r w:rsidR="0074072D">
        <w:rPr>
          <w:rFonts w:ascii="Cambria" w:hAnsi="Cambria"/>
        </w:rPr>
        <w:t>kladu na jeho výzvu kdykoli doložit,</w:t>
      </w:r>
    </w:p>
    <w:p w14:paraId="26E5F06B" w14:textId="1CFED10A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g) předem konzultovat a ponechat </w:t>
      </w:r>
      <w:r w:rsidR="00F46C1D">
        <w:rPr>
          <w:rFonts w:ascii="Cambria" w:hAnsi="Cambria"/>
        </w:rPr>
        <w:t>Zadavatel</w:t>
      </w:r>
      <w:r w:rsidRPr="00B212A7">
        <w:rPr>
          <w:rFonts w:ascii="Cambria" w:hAnsi="Cambria"/>
        </w:rPr>
        <w:t>em odsouhlasit podobu a obsah každého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 xml:space="preserve">jednotlivého připravovaného výstupu </w:t>
      </w:r>
      <w:r w:rsidR="00824FC4">
        <w:rPr>
          <w:rFonts w:ascii="Cambria" w:hAnsi="Cambria"/>
        </w:rPr>
        <w:t>A</w:t>
      </w:r>
      <w:r w:rsidRPr="00B212A7">
        <w:rPr>
          <w:rFonts w:ascii="Cambria" w:hAnsi="Cambria"/>
        </w:rPr>
        <w:t xml:space="preserve">uditu </w:t>
      </w:r>
      <w:r w:rsidR="009D60F4">
        <w:rPr>
          <w:rFonts w:ascii="Cambria" w:hAnsi="Cambria"/>
        </w:rPr>
        <w:t xml:space="preserve">včetně Auditní zprávy </w:t>
      </w:r>
      <w:r w:rsidRPr="00B212A7">
        <w:rPr>
          <w:rFonts w:ascii="Cambria" w:hAnsi="Cambria"/>
        </w:rPr>
        <w:t xml:space="preserve">nejméně </w:t>
      </w:r>
      <w:r w:rsidR="00945573">
        <w:rPr>
          <w:rFonts w:ascii="Cambria" w:hAnsi="Cambria"/>
        </w:rPr>
        <w:t>pět</w:t>
      </w:r>
      <w:r w:rsidRPr="00B212A7">
        <w:rPr>
          <w:rFonts w:ascii="Cambria" w:hAnsi="Cambria"/>
        </w:rPr>
        <w:t xml:space="preserve"> </w:t>
      </w:r>
      <w:r w:rsidR="0045417E">
        <w:rPr>
          <w:rFonts w:ascii="Cambria" w:hAnsi="Cambria"/>
        </w:rPr>
        <w:t xml:space="preserve">pracovních </w:t>
      </w:r>
      <w:r w:rsidRPr="00B212A7">
        <w:rPr>
          <w:rFonts w:ascii="Cambria" w:hAnsi="Cambria"/>
        </w:rPr>
        <w:t>dní před předáním.</w:t>
      </w:r>
    </w:p>
    <w:p w14:paraId="399AFF73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5E450825" w14:textId="1662EA1C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4B3E22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 xml:space="preserve">Mlčenlivost </w:t>
      </w:r>
      <w:r w:rsidR="00F46C1D">
        <w:rPr>
          <w:rFonts w:ascii="Cambria" w:hAnsi="Cambria"/>
          <w:b/>
          <w:bCs/>
        </w:rPr>
        <w:t>Auditor</w:t>
      </w:r>
      <w:r w:rsidR="009673CA">
        <w:rPr>
          <w:rFonts w:ascii="Cambria" w:hAnsi="Cambria"/>
          <w:b/>
          <w:bCs/>
        </w:rPr>
        <w:t>a</w:t>
      </w:r>
    </w:p>
    <w:p w14:paraId="57BD84B4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19565407" w14:textId="3521CBFA" w:rsidR="00B212A7" w:rsidRP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 w:rsidR="00B212A7" w:rsidRPr="00B212A7">
        <w:rPr>
          <w:rFonts w:ascii="Cambria" w:hAnsi="Cambria"/>
        </w:rPr>
        <w:t>1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se zavazuje, že bude zachovávat mlčenlivost o všech skutečnostech, které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se při realizaci </w:t>
      </w:r>
      <w:r w:rsidR="004D6046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uditu, nebo i po jeho skončení v souvislosti </w:t>
      </w:r>
      <w:r w:rsidR="004E4004">
        <w:rPr>
          <w:rFonts w:ascii="Cambria" w:hAnsi="Cambria"/>
        </w:rPr>
        <w:t xml:space="preserve">s </w:t>
      </w:r>
      <w:r w:rsidR="004D6046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>uditem dozví.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Veškeré tyto informace jsou považovány za důvěrné a jejich další použití je zakázáno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bez předchozího písemného souhlasu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e.</w:t>
      </w:r>
      <w:r w:rsidR="007F2F4D">
        <w:rPr>
          <w:rFonts w:ascii="Cambria" w:hAnsi="Cambria"/>
        </w:rPr>
        <w:t xml:space="preserve"> Tato povinnost mlčenlivosti se vztahuje i na všechny výstupy, které Auditor </w:t>
      </w:r>
      <w:r w:rsidR="008F39EE">
        <w:rPr>
          <w:rFonts w:ascii="Cambria" w:hAnsi="Cambria"/>
        </w:rPr>
        <w:t xml:space="preserve">během </w:t>
      </w:r>
      <w:r w:rsidR="004D6046">
        <w:rPr>
          <w:rFonts w:ascii="Cambria" w:hAnsi="Cambria"/>
        </w:rPr>
        <w:t>A</w:t>
      </w:r>
      <w:r w:rsidR="008F39EE">
        <w:rPr>
          <w:rFonts w:ascii="Cambria" w:hAnsi="Cambria"/>
        </w:rPr>
        <w:t>uditu nebo po jeho skončení vyhotoví</w:t>
      </w:r>
      <w:r w:rsidR="00F761A1">
        <w:rPr>
          <w:rFonts w:ascii="Cambria" w:hAnsi="Cambria"/>
        </w:rPr>
        <w:t>, a to zejména Auditní zprávy</w:t>
      </w:r>
      <w:r w:rsidR="008F39EE">
        <w:rPr>
          <w:rFonts w:ascii="Cambria" w:hAnsi="Cambria"/>
        </w:rPr>
        <w:t>.</w:t>
      </w:r>
    </w:p>
    <w:p w14:paraId="1FE24931" w14:textId="306CC52F" w:rsidR="00B212A7" w:rsidRP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 w:rsidR="00B212A7" w:rsidRPr="00B212A7">
        <w:rPr>
          <w:rFonts w:ascii="Cambria" w:hAnsi="Cambria"/>
        </w:rPr>
        <w:t xml:space="preserve">2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nesmí svým jednáním, nejednáním, opomenutím nebo jakkoli jinak</w:t>
      </w:r>
      <w:r w:rsidR="00B64A21">
        <w:rPr>
          <w:rFonts w:ascii="Cambria" w:hAnsi="Cambria"/>
        </w:rPr>
        <w:t xml:space="preserve"> </w:t>
      </w:r>
      <w:r w:rsidR="00C65B5E">
        <w:rPr>
          <w:rFonts w:ascii="Cambria" w:hAnsi="Cambria"/>
        </w:rPr>
        <w:t xml:space="preserve">bez předchozího písemného souhlasu Zadavatele </w:t>
      </w:r>
      <w:r w:rsidR="00B212A7" w:rsidRPr="00B212A7">
        <w:rPr>
          <w:rFonts w:ascii="Cambria" w:hAnsi="Cambria"/>
        </w:rPr>
        <w:t>zpřístupnit, sdělit či umožnit přístup ke shora uvedeným skutečnostem</w:t>
      </w:r>
      <w:r w:rsidR="008F39EE">
        <w:rPr>
          <w:rFonts w:ascii="Cambria" w:hAnsi="Cambria"/>
        </w:rPr>
        <w:t xml:space="preserve"> anebo výstupům</w:t>
      </w:r>
      <w:r w:rsidR="00B212A7" w:rsidRPr="00B212A7">
        <w:rPr>
          <w:rFonts w:ascii="Cambria" w:hAnsi="Cambria"/>
        </w:rPr>
        <w:t>, ani svou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činností, nečinností či opomenutím</w:t>
      </w:r>
      <w:r w:rsidR="00C65B5E">
        <w:rPr>
          <w:rFonts w:ascii="Cambria" w:hAnsi="Cambria"/>
        </w:rPr>
        <w:t xml:space="preserve"> bez předchozího písemného souhlasu Zadavatele</w:t>
      </w:r>
      <w:r w:rsidR="00B212A7" w:rsidRPr="00B212A7">
        <w:rPr>
          <w:rFonts w:ascii="Cambria" w:hAnsi="Cambria"/>
        </w:rPr>
        <w:t xml:space="preserve"> neusnadní jinému přístup k těmto skutečnostem</w:t>
      </w:r>
      <w:r w:rsidR="008F39EE">
        <w:rPr>
          <w:rFonts w:ascii="Cambria" w:hAnsi="Cambria"/>
        </w:rPr>
        <w:t xml:space="preserve"> anebo výstupům</w:t>
      </w:r>
      <w:r w:rsidR="00B212A7" w:rsidRPr="00B212A7">
        <w:rPr>
          <w:rFonts w:ascii="Cambria" w:hAnsi="Cambria"/>
        </w:rPr>
        <w:t>.</w:t>
      </w:r>
    </w:p>
    <w:p w14:paraId="471E9C91" w14:textId="41C61553" w:rsidR="00B212A7" w:rsidRP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 w:rsidR="00B212A7" w:rsidRPr="00B212A7">
        <w:rPr>
          <w:rFonts w:ascii="Cambria" w:hAnsi="Cambria"/>
        </w:rPr>
        <w:t xml:space="preserve">3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Pokud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získá údaje, které budou mít charakter osobních údajů, je zvláště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povinen zacházet s nimi v souladu s platnou legislativou v oblasti ochrany osobních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údajů.</w:t>
      </w:r>
    </w:p>
    <w:p w14:paraId="75E5E650" w14:textId="66B35761" w:rsidR="00B212A7" w:rsidRDefault="004B3E22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 w:rsidR="00B212A7" w:rsidRPr="00B212A7">
        <w:rPr>
          <w:rFonts w:ascii="Cambria" w:hAnsi="Cambria"/>
        </w:rPr>
        <w:t xml:space="preserve">4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se zavazuje zajistit mlčenlivost také všech svých zaměstnanců, pracovníků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či subdodavatelů, kterým v rámci </w:t>
      </w:r>
      <w:r w:rsidR="00D2373C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uditu umožní k informacím </w:t>
      </w:r>
      <w:r w:rsidR="00967D97">
        <w:rPr>
          <w:rFonts w:ascii="Cambria" w:hAnsi="Cambria"/>
        </w:rPr>
        <w:t xml:space="preserve">nebo výstupům </w:t>
      </w:r>
      <w:r w:rsidR="00B212A7" w:rsidRPr="00B212A7">
        <w:rPr>
          <w:rFonts w:ascii="Cambria" w:hAnsi="Cambria"/>
        </w:rPr>
        <w:t>přístup.</w:t>
      </w:r>
    </w:p>
    <w:p w14:paraId="03923880" w14:textId="3E2E0C46" w:rsidR="006C2457" w:rsidRPr="00B212A7" w:rsidRDefault="006C2457" w:rsidP="004B3E22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6.5 </w:t>
      </w:r>
      <w:r>
        <w:rPr>
          <w:rFonts w:ascii="Cambria" w:hAnsi="Cambria"/>
        </w:rPr>
        <w:tab/>
        <w:t>Povinnosti dle tohoto čl. 6 této Smlouvy zůstávají účinné i po ukončení této Smlouvy, a to i v případě odstoupení od Smlouvy.</w:t>
      </w:r>
      <w:r w:rsidR="00766FA9">
        <w:rPr>
          <w:rFonts w:ascii="Cambria" w:hAnsi="Cambria"/>
        </w:rPr>
        <w:t xml:space="preserve"> To se týká i smluvních pokut dle této Smlouvy sjednaných pro případ porušení povinností Auditora dle tohoto čl. 6 této Smlouvy.</w:t>
      </w:r>
    </w:p>
    <w:p w14:paraId="6C05CF93" w14:textId="77777777" w:rsidR="00D27BDD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0FC1820D" w14:textId="2795DFE4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4B3E22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 xml:space="preserve">Povinnosti </w:t>
      </w:r>
      <w:r w:rsidR="00F46C1D">
        <w:rPr>
          <w:rFonts w:ascii="Cambria" w:hAnsi="Cambria"/>
          <w:b/>
          <w:bCs/>
        </w:rPr>
        <w:t>Zadavatel</w:t>
      </w:r>
      <w:r w:rsidR="00B212A7" w:rsidRPr="00BD6D70">
        <w:rPr>
          <w:rFonts w:ascii="Cambria" w:hAnsi="Cambria"/>
          <w:b/>
          <w:bCs/>
        </w:rPr>
        <w:t>e</w:t>
      </w:r>
    </w:p>
    <w:p w14:paraId="35753C31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0DA6F149" w14:textId="0CE36DAE" w:rsidR="00B212A7" w:rsidRPr="00B212A7" w:rsidRDefault="004B3E22" w:rsidP="00B212A7">
      <w:pPr>
        <w:pStyle w:val="Bezmezer"/>
        <w:jc w:val="both"/>
        <w:rPr>
          <w:rFonts w:ascii="Cambria" w:hAnsi="Cambria"/>
        </w:rPr>
      </w:pPr>
      <w:r>
        <w:rPr>
          <w:rFonts w:ascii="Cambria" w:hAnsi="Cambria"/>
        </w:rPr>
        <w:t>7.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 je povinen:</w:t>
      </w:r>
    </w:p>
    <w:p w14:paraId="588338B6" w14:textId="7A0494BD" w:rsidR="00B212A7" w:rsidRPr="00B212A7" w:rsidRDefault="00B212A7" w:rsidP="003F5A8C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a) uhradit sjednanou </w:t>
      </w:r>
      <w:r w:rsidR="00D2373C">
        <w:rPr>
          <w:rFonts w:ascii="Cambria" w:hAnsi="Cambria"/>
        </w:rPr>
        <w:t>O</w:t>
      </w:r>
      <w:r w:rsidR="003F5A8C">
        <w:rPr>
          <w:rFonts w:ascii="Cambria" w:hAnsi="Cambria"/>
        </w:rPr>
        <w:t>dměnu</w:t>
      </w:r>
      <w:r w:rsidRPr="00B212A7">
        <w:rPr>
          <w:rFonts w:ascii="Cambria" w:hAnsi="Cambria"/>
        </w:rPr>
        <w:t xml:space="preserve"> po řádném provedení </w:t>
      </w:r>
      <w:r w:rsidR="00D2373C">
        <w:rPr>
          <w:rFonts w:ascii="Cambria" w:hAnsi="Cambria"/>
        </w:rPr>
        <w:t xml:space="preserve">Auditu </w:t>
      </w:r>
      <w:r w:rsidRPr="00B212A7">
        <w:rPr>
          <w:rFonts w:ascii="Cambria" w:hAnsi="Cambria"/>
        </w:rPr>
        <w:t>a předání</w:t>
      </w:r>
      <w:r w:rsidR="00D2373C">
        <w:rPr>
          <w:rFonts w:ascii="Cambria" w:hAnsi="Cambria"/>
        </w:rPr>
        <w:t xml:space="preserve"> </w:t>
      </w:r>
      <w:r w:rsidR="006827F7">
        <w:rPr>
          <w:rFonts w:ascii="Cambria" w:hAnsi="Cambria"/>
        </w:rPr>
        <w:t>Auditní</w:t>
      </w:r>
      <w:r w:rsidR="00D2373C">
        <w:rPr>
          <w:rFonts w:ascii="Cambria" w:hAnsi="Cambria"/>
        </w:rPr>
        <w:t xml:space="preserve"> zprávy</w:t>
      </w:r>
      <w:r w:rsidRPr="00B212A7">
        <w:rPr>
          <w:rFonts w:ascii="Cambria" w:hAnsi="Cambria"/>
        </w:rPr>
        <w:t>,</w:t>
      </w:r>
    </w:p>
    <w:p w14:paraId="3D238AFD" w14:textId="0882CBC6" w:rsidR="00B212A7" w:rsidRP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b) umožnit </w:t>
      </w:r>
      <w:r w:rsidR="00050E54">
        <w:rPr>
          <w:rFonts w:ascii="Cambria" w:hAnsi="Cambria"/>
        </w:rPr>
        <w:t xml:space="preserve">v pracovní době Zadavatele </w:t>
      </w:r>
      <w:r w:rsidR="00812A55">
        <w:rPr>
          <w:rFonts w:ascii="Cambria" w:hAnsi="Cambria"/>
        </w:rPr>
        <w:t xml:space="preserve">dle předchozí domluvy </w:t>
      </w:r>
      <w:r w:rsidRPr="00B212A7">
        <w:rPr>
          <w:rFonts w:ascii="Cambria" w:hAnsi="Cambria"/>
        </w:rPr>
        <w:t xml:space="preserve">vstup členům realizačního týmu </w:t>
      </w:r>
      <w:r w:rsidR="00E251CA">
        <w:rPr>
          <w:rFonts w:ascii="Cambria" w:hAnsi="Cambria"/>
        </w:rPr>
        <w:t xml:space="preserve">Auditora </w:t>
      </w:r>
      <w:r w:rsidRPr="00B212A7">
        <w:rPr>
          <w:rFonts w:ascii="Cambria" w:hAnsi="Cambria"/>
        </w:rPr>
        <w:t xml:space="preserve">do </w:t>
      </w:r>
      <w:r w:rsidR="006827F7">
        <w:rPr>
          <w:rFonts w:ascii="Cambria" w:hAnsi="Cambria"/>
        </w:rPr>
        <w:t>místa plnění Auditu</w:t>
      </w:r>
      <w:r w:rsidRPr="00B212A7">
        <w:rPr>
          <w:rFonts w:ascii="Cambria" w:hAnsi="Cambria"/>
        </w:rPr>
        <w:t xml:space="preserve"> a poskytnout jim předem</w:t>
      </w:r>
      <w:r w:rsidR="00B64A21">
        <w:rPr>
          <w:rFonts w:ascii="Cambria" w:hAnsi="Cambria"/>
        </w:rPr>
        <w:t xml:space="preserve"> </w:t>
      </w:r>
      <w:r w:rsidRPr="00B212A7">
        <w:rPr>
          <w:rFonts w:ascii="Cambria" w:hAnsi="Cambria"/>
        </w:rPr>
        <w:t>písemně požadovanou a odsouhlasenou součinnost,</w:t>
      </w:r>
    </w:p>
    <w:p w14:paraId="1797E2D4" w14:textId="13DD9BCB" w:rsidR="00B212A7" w:rsidRDefault="00B212A7" w:rsidP="004B3E22">
      <w:pPr>
        <w:pStyle w:val="Bezmezer"/>
        <w:ind w:left="1416"/>
        <w:jc w:val="both"/>
        <w:rPr>
          <w:rFonts w:ascii="Cambria" w:hAnsi="Cambria"/>
        </w:rPr>
      </w:pPr>
      <w:r w:rsidRPr="00B212A7">
        <w:rPr>
          <w:rFonts w:ascii="Cambria" w:hAnsi="Cambria"/>
        </w:rPr>
        <w:t xml:space="preserve">c) řádně a včas informovat </w:t>
      </w:r>
      <w:r w:rsidR="00F46C1D">
        <w:rPr>
          <w:rFonts w:ascii="Cambria" w:hAnsi="Cambria"/>
        </w:rPr>
        <w:t>Auditor</w:t>
      </w:r>
      <w:r w:rsidR="00E251CA">
        <w:rPr>
          <w:rFonts w:ascii="Cambria" w:hAnsi="Cambria"/>
        </w:rPr>
        <w:t>a</w:t>
      </w:r>
      <w:r w:rsidRPr="00B212A7">
        <w:rPr>
          <w:rFonts w:ascii="Cambria" w:hAnsi="Cambria"/>
        </w:rPr>
        <w:t xml:space="preserve"> o případných změnách požadovaných úkonů</w:t>
      </w:r>
      <w:r w:rsidR="00B64A21">
        <w:rPr>
          <w:rFonts w:ascii="Cambria" w:hAnsi="Cambria"/>
        </w:rPr>
        <w:t xml:space="preserve"> </w:t>
      </w:r>
      <w:r w:rsidR="00F14506">
        <w:rPr>
          <w:rFonts w:ascii="Cambria" w:hAnsi="Cambria"/>
        </w:rPr>
        <w:t>A</w:t>
      </w:r>
      <w:r w:rsidRPr="00B212A7">
        <w:rPr>
          <w:rFonts w:ascii="Cambria" w:hAnsi="Cambria"/>
        </w:rPr>
        <w:t xml:space="preserve">uditu, případně </w:t>
      </w:r>
      <w:r w:rsidR="007A6758">
        <w:rPr>
          <w:rFonts w:ascii="Cambria" w:hAnsi="Cambria"/>
        </w:rPr>
        <w:t>Auditní zprávy</w:t>
      </w:r>
      <w:r w:rsidRPr="00B212A7">
        <w:rPr>
          <w:rFonts w:ascii="Cambria" w:hAnsi="Cambria"/>
        </w:rPr>
        <w:t>.</w:t>
      </w:r>
    </w:p>
    <w:p w14:paraId="62664F0F" w14:textId="77777777" w:rsidR="0037790F" w:rsidRDefault="0037790F" w:rsidP="004B3E22">
      <w:pPr>
        <w:pStyle w:val="Bezmezer"/>
        <w:ind w:left="1416"/>
        <w:jc w:val="both"/>
        <w:rPr>
          <w:rFonts w:ascii="Cambria" w:hAnsi="Cambria"/>
        </w:rPr>
      </w:pPr>
    </w:p>
    <w:p w14:paraId="6D82EFEB" w14:textId="77777777" w:rsidR="0037790F" w:rsidRDefault="0037790F" w:rsidP="004B3E22">
      <w:pPr>
        <w:pStyle w:val="Bezmezer"/>
        <w:ind w:left="1416"/>
        <w:jc w:val="both"/>
        <w:rPr>
          <w:rFonts w:ascii="Cambria" w:hAnsi="Cambria"/>
        </w:rPr>
      </w:pPr>
    </w:p>
    <w:p w14:paraId="16DB8B93" w14:textId="77777777" w:rsidR="0037790F" w:rsidRDefault="0037790F" w:rsidP="004B3E22">
      <w:pPr>
        <w:pStyle w:val="Bezmezer"/>
        <w:ind w:left="1416"/>
        <w:jc w:val="both"/>
        <w:rPr>
          <w:rFonts w:ascii="Cambria" w:hAnsi="Cambria"/>
        </w:rPr>
      </w:pPr>
    </w:p>
    <w:p w14:paraId="4EC927C8" w14:textId="77777777" w:rsidR="00D27BDD" w:rsidRPr="00B212A7" w:rsidRDefault="00D27BDD" w:rsidP="00B212A7">
      <w:pPr>
        <w:pStyle w:val="Bezmezer"/>
        <w:jc w:val="both"/>
        <w:rPr>
          <w:rFonts w:ascii="Cambria" w:hAnsi="Cambria"/>
        </w:rPr>
      </w:pPr>
    </w:p>
    <w:p w14:paraId="38E5AD77" w14:textId="5AF2BA5D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8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4B3E22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Předčasné ukončení Smlouvy</w:t>
      </w:r>
    </w:p>
    <w:p w14:paraId="4B2A6798" w14:textId="77777777" w:rsidR="00D27BDD" w:rsidRPr="00BD6D70" w:rsidRDefault="00D27BDD" w:rsidP="00B212A7">
      <w:pPr>
        <w:pStyle w:val="Bezmezer"/>
        <w:jc w:val="both"/>
        <w:rPr>
          <w:rFonts w:ascii="Cambria" w:hAnsi="Cambria"/>
          <w:b/>
          <w:bCs/>
        </w:rPr>
      </w:pPr>
    </w:p>
    <w:p w14:paraId="5E3C8EE3" w14:textId="02BEB49A" w:rsidR="00B212A7" w:rsidRPr="00B212A7" w:rsidRDefault="004B3E22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8.</w:t>
      </w:r>
      <w:r w:rsidR="00B212A7" w:rsidRPr="00B212A7">
        <w:rPr>
          <w:rFonts w:ascii="Cambria" w:hAnsi="Cambria"/>
        </w:rPr>
        <w:t>1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Jakékoli porušení povinností </w:t>
      </w:r>
      <w:r w:rsidR="00F46C1D">
        <w:rPr>
          <w:rFonts w:ascii="Cambria" w:hAnsi="Cambria"/>
        </w:rPr>
        <w:t>Auditor</w:t>
      </w:r>
      <w:r w:rsidR="0018149B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 dle čl. </w:t>
      </w:r>
      <w:r w:rsidR="0018149B">
        <w:rPr>
          <w:rFonts w:ascii="Cambria" w:hAnsi="Cambria"/>
        </w:rPr>
        <w:t>5 této</w:t>
      </w:r>
      <w:r w:rsidR="00B212A7" w:rsidRPr="00B212A7">
        <w:rPr>
          <w:rFonts w:ascii="Cambria" w:hAnsi="Cambria"/>
        </w:rPr>
        <w:t xml:space="preserve"> Smlouvy</w:t>
      </w:r>
      <w:r w:rsidR="00D21DD2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se považuje za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hrubé porušení Smlouvy a zakládá právo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e </w:t>
      </w:r>
      <w:r w:rsidR="00CA340A">
        <w:rPr>
          <w:rFonts w:ascii="Cambria" w:hAnsi="Cambria"/>
        </w:rPr>
        <w:t xml:space="preserve">dle jeho volby </w:t>
      </w:r>
      <w:r w:rsidR="00B212A7" w:rsidRPr="00B212A7">
        <w:rPr>
          <w:rFonts w:ascii="Cambria" w:hAnsi="Cambria"/>
        </w:rPr>
        <w:t>na odstoupení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od Smlouvy</w:t>
      </w:r>
      <w:r w:rsidR="00CA340A">
        <w:rPr>
          <w:rFonts w:ascii="Cambria" w:hAnsi="Cambria"/>
        </w:rPr>
        <w:t xml:space="preserve"> nebo na výpověď Smlouvy bez výpovědní doby</w:t>
      </w:r>
      <w:r w:rsidR="00F9469C">
        <w:rPr>
          <w:rFonts w:ascii="Cambria" w:hAnsi="Cambria"/>
        </w:rPr>
        <w:t xml:space="preserve"> účinnou doručením takové výpovědi</w:t>
      </w:r>
      <w:r w:rsidR="00DD3E56">
        <w:rPr>
          <w:rFonts w:ascii="Cambria" w:hAnsi="Cambria"/>
        </w:rPr>
        <w:t xml:space="preserve"> či odstoupení</w:t>
      </w:r>
      <w:r w:rsidR="00B212A7" w:rsidRPr="00B212A7">
        <w:rPr>
          <w:rFonts w:ascii="Cambria" w:hAnsi="Cambria"/>
        </w:rPr>
        <w:t>,</w:t>
      </w:r>
      <w:r w:rsidR="006D0DD1">
        <w:rPr>
          <w:rFonts w:ascii="Cambria" w:hAnsi="Cambria"/>
        </w:rPr>
        <w:t xml:space="preserve"> dále na</w:t>
      </w:r>
      <w:r w:rsidR="00B212A7" w:rsidRPr="00B212A7">
        <w:rPr>
          <w:rFonts w:ascii="Cambria" w:hAnsi="Cambria"/>
        </w:rPr>
        <w:t xml:space="preserve"> náhradu </w:t>
      </w:r>
      <w:r w:rsidR="00D21DD2">
        <w:rPr>
          <w:rFonts w:ascii="Cambria" w:hAnsi="Cambria"/>
        </w:rPr>
        <w:t>újmy</w:t>
      </w:r>
      <w:r w:rsidR="00B212A7" w:rsidRPr="00B212A7">
        <w:rPr>
          <w:rFonts w:ascii="Cambria" w:hAnsi="Cambria"/>
        </w:rPr>
        <w:t xml:space="preserve"> a úhradu smluvní pokuty stanovené níže.</w:t>
      </w:r>
    </w:p>
    <w:p w14:paraId="1646510F" w14:textId="3A5C6946" w:rsid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8.</w:t>
      </w:r>
      <w:r w:rsidR="00B212A7" w:rsidRPr="00B212A7">
        <w:rPr>
          <w:rFonts w:ascii="Cambria" w:hAnsi="Cambria"/>
        </w:rPr>
        <w:t xml:space="preserve">2 </w:t>
      </w:r>
      <w:r>
        <w:rPr>
          <w:rFonts w:ascii="Cambria" w:hAnsi="Cambria"/>
        </w:rPr>
        <w:tab/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 je oprávněn tuto Smlouvu ukončit též písemnou výpovědí, a to i bez udání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důvodu. Výpovědní doba činí 14 dní a počíná běžet dnem následujícím po doručení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oznámení o výpovědi. Do 7 pracovních dnů ode dne doručení výpovědi Smlouvy je</w:t>
      </w:r>
      <w:r w:rsidR="00B64A21">
        <w:rPr>
          <w:rFonts w:ascii="Cambria" w:hAnsi="Cambria"/>
        </w:rPr>
        <w:t xml:space="preserve">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oprávněn informovat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e o již provedených úkonech a </w:t>
      </w:r>
      <w:r w:rsidR="000045F4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>uditu</w:t>
      </w:r>
      <w:r w:rsidR="000045F4">
        <w:rPr>
          <w:rFonts w:ascii="Cambria" w:hAnsi="Cambria"/>
        </w:rPr>
        <w:t>, bezodkladně mu je předat,</w:t>
      </w:r>
      <w:r w:rsidR="00B212A7" w:rsidRPr="00B212A7">
        <w:rPr>
          <w:rFonts w:ascii="Cambria" w:hAnsi="Cambria"/>
        </w:rPr>
        <w:t xml:space="preserve"> a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požadovat za </w:t>
      </w:r>
      <w:r w:rsidR="00494607">
        <w:rPr>
          <w:rFonts w:ascii="Cambria" w:hAnsi="Cambria"/>
        </w:rPr>
        <w:t>ně</w:t>
      </w:r>
      <w:r w:rsidR="00B212A7" w:rsidRPr="00B212A7">
        <w:rPr>
          <w:rFonts w:ascii="Cambria" w:hAnsi="Cambria"/>
        </w:rPr>
        <w:t xml:space="preserve"> částečnou úhradu. </w:t>
      </w:r>
    </w:p>
    <w:p w14:paraId="3AA9B939" w14:textId="77777777" w:rsidR="00BD6D70" w:rsidRPr="00B212A7" w:rsidRDefault="00BD6D70" w:rsidP="00B212A7">
      <w:pPr>
        <w:pStyle w:val="Bezmezer"/>
        <w:jc w:val="both"/>
        <w:rPr>
          <w:rFonts w:ascii="Cambria" w:hAnsi="Cambria"/>
        </w:rPr>
      </w:pPr>
    </w:p>
    <w:p w14:paraId="22A07668" w14:textId="1A25973B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9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2B0254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Sankce</w:t>
      </w:r>
    </w:p>
    <w:p w14:paraId="015766E5" w14:textId="77777777" w:rsidR="00BD6D70" w:rsidRPr="00BD6D70" w:rsidRDefault="00BD6D70" w:rsidP="00B212A7">
      <w:pPr>
        <w:pStyle w:val="Bezmezer"/>
        <w:jc w:val="both"/>
        <w:rPr>
          <w:rFonts w:ascii="Cambria" w:hAnsi="Cambria"/>
          <w:b/>
          <w:bCs/>
        </w:rPr>
      </w:pPr>
    </w:p>
    <w:p w14:paraId="00EB31FA" w14:textId="10FF3005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trany si pro případ prodlení s dokončením </w:t>
      </w:r>
      <w:r w:rsidR="002F252A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>uditu ve sjednaném termínu, či pro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případ nepředání </w:t>
      </w:r>
      <w:r w:rsidR="00AE55C1">
        <w:rPr>
          <w:rFonts w:ascii="Cambria" w:hAnsi="Cambria"/>
        </w:rPr>
        <w:t xml:space="preserve">či prodlení s předáním </w:t>
      </w:r>
      <w:r w:rsidR="002F252A">
        <w:rPr>
          <w:rFonts w:ascii="Cambria" w:hAnsi="Cambria"/>
        </w:rPr>
        <w:t>Auditní zprávy</w:t>
      </w:r>
      <w:r w:rsidR="00E465F6">
        <w:rPr>
          <w:rFonts w:ascii="Cambria" w:hAnsi="Cambria"/>
        </w:rPr>
        <w:t xml:space="preserve"> </w:t>
      </w:r>
      <w:r w:rsidR="00AE55C1">
        <w:rPr>
          <w:rFonts w:ascii="Cambria" w:hAnsi="Cambria"/>
        </w:rPr>
        <w:t xml:space="preserve">(počítaje v to i nedodání opravené Auditní zprávy dle čl. 4.5 této Smlouvy nejpozději do doby ukončení Auditu) </w:t>
      </w:r>
      <w:r w:rsidR="00E465F6">
        <w:rPr>
          <w:rFonts w:ascii="Cambria" w:hAnsi="Cambria"/>
        </w:rPr>
        <w:t>anebo pro porušení povinnosti Auditora dle čl. 5 písm. g) této S</w:t>
      </w:r>
      <w:r w:rsidR="00084D0A">
        <w:rPr>
          <w:rFonts w:ascii="Cambria" w:hAnsi="Cambria"/>
        </w:rPr>
        <w:t>m</w:t>
      </w:r>
      <w:r w:rsidR="00E465F6">
        <w:rPr>
          <w:rFonts w:ascii="Cambria" w:hAnsi="Cambria"/>
        </w:rPr>
        <w:t>louvy</w:t>
      </w:r>
      <w:r w:rsidR="00B212A7" w:rsidRPr="00B212A7">
        <w:rPr>
          <w:rFonts w:ascii="Cambria" w:hAnsi="Cambria"/>
        </w:rPr>
        <w:t xml:space="preserve"> </w:t>
      </w:r>
      <w:r w:rsidR="00084D0A">
        <w:rPr>
          <w:rFonts w:ascii="Cambria" w:hAnsi="Cambria"/>
        </w:rPr>
        <w:t xml:space="preserve">nebo pro porušení povinnosti předat </w:t>
      </w:r>
      <w:r w:rsidR="000A4021">
        <w:rPr>
          <w:rFonts w:ascii="Cambria" w:hAnsi="Cambria"/>
        </w:rPr>
        <w:t xml:space="preserve">provedené úkony </w:t>
      </w:r>
      <w:r w:rsidR="003733A0">
        <w:rPr>
          <w:rFonts w:ascii="Cambria" w:hAnsi="Cambria"/>
        </w:rPr>
        <w:t>A</w:t>
      </w:r>
      <w:r w:rsidR="000A4021">
        <w:rPr>
          <w:rFonts w:ascii="Cambria" w:hAnsi="Cambria"/>
        </w:rPr>
        <w:t xml:space="preserve">uditu dle čl. 8.2 této Smlouvy </w:t>
      </w:r>
      <w:r w:rsidR="00B212A7" w:rsidRPr="00B212A7">
        <w:rPr>
          <w:rFonts w:ascii="Cambria" w:hAnsi="Cambria"/>
        </w:rPr>
        <w:t>sjednávají smluvní pokutu ve výši 0,05% z</w:t>
      </w:r>
      <w:r w:rsidR="000A4021">
        <w:rPr>
          <w:rFonts w:ascii="Cambria" w:hAnsi="Cambria"/>
        </w:rPr>
        <w:t xml:space="preserve"> Odměny</w:t>
      </w:r>
      <w:r w:rsidR="00B212A7" w:rsidRPr="00B212A7">
        <w:rPr>
          <w:rFonts w:ascii="Cambria" w:hAnsi="Cambria"/>
        </w:rPr>
        <w:t xml:space="preserve"> </w:t>
      </w:r>
      <w:r w:rsidR="00A93029">
        <w:rPr>
          <w:rFonts w:ascii="Cambria" w:hAnsi="Cambria"/>
        </w:rPr>
        <w:t xml:space="preserve">(pro vyloučení pochybností se sjednává, že </w:t>
      </w:r>
      <w:r w:rsidR="001779EA">
        <w:rPr>
          <w:rFonts w:ascii="Cambria" w:hAnsi="Cambria"/>
        </w:rPr>
        <w:t xml:space="preserve">Odměnou se v tomto smyslu míní částka dle čl. 3.1 této Smlouvy, tedy </w:t>
      </w:r>
      <w:r w:rsidR="00111127">
        <w:rPr>
          <w:rFonts w:ascii="Cambria" w:hAnsi="Cambria"/>
        </w:rPr>
        <w:t>nezměněná</w:t>
      </w:r>
      <w:r w:rsidR="001779EA">
        <w:rPr>
          <w:rFonts w:ascii="Cambria" w:hAnsi="Cambria"/>
        </w:rPr>
        <w:t xml:space="preserve"> dle čl. 3.2 této Smlouvy</w:t>
      </w:r>
      <w:r w:rsidR="00327F05">
        <w:rPr>
          <w:rFonts w:ascii="Cambria" w:hAnsi="Cambria"/>
        </w:rPr>
        <w:t xml:space="preserve">, ledaže by došlo ke zvýšení Odměny – pak se Odměnou míní </w:t>
      </w:r>
      <w:r w:rsidR="007E5E86">
        <w:rPr>
          <w:rFonts w:ascii="Cambria" w:hAnsi="Cambria"/>
        </w:rPr>
        <w:t>nová zvýšená Odměna</w:t>
      </w:r>
      <w:r w:rsidR="00A93029">
        <w:rPr>
          <w:rFonts w:ascii="Cambria" w:hAnsi="Cambria"/>
        </w:rPr>
        <w:t xml:space="preserve">) </w:t>
      </w:r>
      <w:r w:rsidR="00B212A7" w:rsidRPr="00B212A7">
        <w:rPr>
          <w:rFonts w:ascii="Cambria" w:hAnsi="Cambria"/>
        </w:rPr>
        <w:t>denně</w:t>
      </w:r>
      <w:r w:rsidR="00ED255A">
        <w:rPr>
          <w:rFonts w:ascii="Cambria" w:hAnsi="Cambria"/>
        </w:rPr>
        <w:t>, a to</w:t>
      </w:r>
      <w:r w:rsidR="00B212A7" w:rsidRPr="00B212A7">
        <w:rPr>
          <w:rFonts w:ascii="Cambria" w:hAnsi="Cambria"/>
        </w:rPr>
        <w:t xml:space="preserve"> za každý </w:t>
      </w:r>
      <w:r w:rsidR="00ED255A">
        <w:rPr>
          <w:rFonts w:ascii="Cambria" w:hAnsi="Cambria"/>
        </w:rPr>
        <w:t xml:space="preserve">byť </w:t>
      </w:r>
      <w:r w:rsidR="00B212A7" w:rsidRPr="00B212A7">
        <w:rPr>
          <w:rFonts w:ascii="Cambria" w:hAnsi="Cambria"/>
        </w:rPr>
        <w:t>započatý den prodlení.</w:t>
      </w:r>
    </w:p>
    <w:p w14:paraId="3D7B1631" w14:textId="1EFAB702" w:rsidR="003B454D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="00B212A7" w:rsidRPr="00B212A7">
        <w:rPr>
          <w:rFonts w:ascii="Cambria" w:hAnsi="Cambria"/>
        </w:rPr>
        <w:t xml:space="preserve">2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Pro případ porušení </w:t>
      </w:r>
      <w:r w:rsidR="00F86C8E">
        <w:rPr>
          <w:rFonts w:ascii="Cambria" w:hAnsi="Cambria"/>
        </w:rPr>
        <w:t>kteréhokoli</w:t>
      </w:r>
      <w:r w:rsidR="00B212A7" w:rsidRPr="00B212A7">
        <w:rPr>
          <w:rFonts w:ascii="Cambria" w:hAnsi="Cambria"/>
        </w:rPr>
        <w:t xml:space="preserve"> závazk</w:t>
      </w:r>
      <w:r w:rsidR="00F86C8E">
        <w:rPr>
          <w:rFonts w:ascii="Cambria" w:hAnsi="Cambria"/>
        </w:rPr>
        <w:t>u</w:t>
      </w:r>
      <w:r w:rsidR="00B212A7" w:rsidRPr="00B212A7">
        <w:rPr>
          <w:rFonts w:ascii="Cambria" w:hAnsi="Cambria"/>
        </w:rPr>
        <w:t xml:space="preserve"> </w:t>
      </w:r>
      <w:r w:rsidR="00F46C1D">
        <w:rPr>
          <w:rFonts w:ascii="Cambria" w:hAnsi="Cambria"/>
        </w:rPr>
        <w:t>Auditor</w:t>
      </w:r>
      <w:r w:rsidR="00ED255A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 dle čl. </w:t>
      </w:r>
      <w:r w:rsidR="00ED255A">
        <w:rPr>
          <w:rFonts w:ascii="Cambria" w:hAnsi="Cambria"/>
        </w:rPr>
        <w:t>5 této Smlouvy</w:t>
      </w:r>
      <w:r w:rsidR="00B212A7" w:rsidRPr="00B212A7">
        <w:rPr>
          <w:rFonts w:ascii="Cambria" w:hAnsi="Cambria"/>
        </w:rPr>
        <w:t xml:space="preserve"> si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trany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sjednávají smluvní pokutu ve výši 5</w:t>
      </w:r>
      <w:r w:rsidR="00BA126F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000 Kč za každý jednotlivý případ porušení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povinnost</w:t>
      </w:r>
      <w:r w:rsidR="006C68B8">
        <w:rPr>
          <w:rFonts w:ascii="Cambria" w:hAnsi="Cambria"/>
        </w:rPr>
        <w:t>i</w:t>
      </w:r>
      <w:r w:rsidR="00B212A7" w:rsidRPr="00B212A7">
        <w:rPr>
          <w:rFonts w:ascii="Cambria" w:hAnsi="Cambria"/>
        </w:rPr>
        <w:t xml:space="preserve">. </w:t>
      </w:r>
    </w:p>
    <w:p w14:paraId="13295826" w14:textId="717D2768" w:rsidR="00CE4E57" w:rsidRDefault="003B454D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9.3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Pro případ porušení </w:t>
      </w:r>
      <w:r w:rsidR="000637F6">
        <w:rPr>
          <w:rFonts w:ascii="Cambria" w:hAnsi="Cambria"/>
        </w:rPr>
        <w:t xml:space="preserve">kteréhokoli </w:t>
      </w:r>
      <w:r w:rsidR="00B212A7" w:rsidRPr="00B212A7">
        <w:rPr>
          <w:rFonts w:ascii="Cambria" w:hAnsi="Cambria"/>
        </w:rPr>
        <w:t xml:space="preserve">závazku </w:t>
      </w:r>
      <w:r w:rsidR="00F46C1D">
        <w:rPr>
          <w:rFonts w:ascii="Cambria" w:hAnsi="Cambria"/>
        </w:rPr>
        <w:t>Auditor</w:t>
      </w:r>
      <w:r w:rsidR="00893B99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 dle čl. </w:t>
      </w:r>
      <w:r w:rsidR="00893B99">
        <w:rPr>
          <w:rFonts w:ascii="Cambria" w:hAnsi="Cambria"/>
        </w:rPr>
        <w:t>6</w:t>
      </w:r>
      <w:r w:rsidR="00B212A7" w:rsidRPr="00B212A7">
        <w:rPr>
          <w:rFonts w:ascii="Cambria" w:hAnsi="Cambria"/>
        </w:rPr>
        <w:t xml:space="preserve"> si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trany sjednávají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smluvní pokutu ve výši 100</w:t>
      </w:r>
      <w:r w:rsidR="00BA126F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000 Kč za každý jednotlivý případ porušení povinnost</w:t>
      </w:r>
      <w:r w:rsidR="00ED4FDA">
        <w:rPr>
          <w:rFonts w:ascii="Cambria" w:hAnsi="Cambria"/>
        </w:rPr>
        <w:t>i</w:t>
      </w:r>
      <w:r w:rsidR="00B212A7" w:rsidRPr="00B212A7">
        <w:rPr>
          <w:rFonts w:ascii="Cambria" w:hAnsi="Cambria"/>
        </w:rPr>
        <w:t xml:space="preserve">. </w:t>
      </w:r>
    </w:p>
    <w:p w14:paraId="2A4633C7" w14:textId="185FDF22" w:rsidR="00CE4E57" w:rsidRDefault="00CE4E57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9.4 </w:t>
      </w:r>
      <w:r>
        <w:rPr>
          <w:rFonts w:ascii="Cambria" w:hAnsi="Cambria"/>
        </w:rPr>
        <w:tab/>
      </w:r>
      <w:r w:rsidR="003B454D">
        <w:rPr>
          <w:rFonts w:ascii="Cambria" w:hAnsi="Cambria"/>
        </w:rPr>
        <w:t>Sjednáním smluvních pokut</w:t>
      </w:r>
      <w:r w:rsidR="00B212A7" w:rsidRPr="00B212A7">
        <w:rPr>
          <w:rFonts w:ascii="Cambria" w:hAnsi="Cambria"/>
        </w:rPr>
        <w:t xml:space="preserve"> není dotčeno právo </w:t>
      </w:r>
      <w:r>
        <w:rPr>
          <w:rFonts w:ascii="Cambria" w:hAnsi="Cambria"/>
        </w:rPr>
        <w:t xml:space="preserve">Zadavatele </w:t>
      </w:r>
      <w:r w:rsidR="00B212A7" w:rsidRPr="00B212A7">
        <w:rPr>
          <w:rFonts w:ascii="Cambria" w:hAnsi="Cambria"/>
        </w:rPr>
        <w:t xml:space="preserve">na náhradu </w:t>
      </w:r>
      <w:r>
        <w:rPr>
          <w:rFonts w:ascii="Cambria" w:hAnsi="Cambria"/>
        </w:rPr>
        <w:t xml:space="preserve">jemu způsobené </w:t>
      </w:r>
      <w:r w:rsidR="00F37284">
        <w:rPr>
          <w:rFonts w:ascii="Cambria" w:hAnsi="Cambria"/>
        </w:rPr>
        <w:t>újmy</w:t>
      </w:r>
      <w:r w:rsidR="00B212A7" w:rsidRPr="00B212A7">
        <w:rPr>
          <w:rFonts w:ascii="Cambria" w:hAnsi="Cambria"/>
        </w:rPr>
        <w:t xml:space="preserve">. </w:t>
      </w:r>
      <w:r w:rsidR="00AA31F5">
        <w:rPr>
          <w:rFonts w:ascii="Cambria" w:hAnsi="Cambria"/>
        </w:rPr>
        <w:t xml:space="preserve">Smluvní pokuty se mohou sčítat. </w:t>
      </w:r>
      <w:r w:rsidR="00255FDE">
        <w:rPr>
          <w:rFonts w:ascii="Cambria" w:hAnsi="Cambria"/>
        </w:rPr>
        <w:t>Auditor prohlašuje, že považuje výši smluvních pokut za přiměřenou.</w:t>
      </w:r>
    </w:p>
    <w:p w14:paraId="59E8EE27" w14:textId="5A4ACCA7" w:rsidR="00B212A7" w:rsidRPr="00B212A7" w:rsidRDefault="00CE4E57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9.5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Smluvní pokuta nenáleží </w:t>
      </w:r>
      <w:r>
        <w:rPr>
          <w:rFonts w:ascii="Cambria" w:hAnsi="Cambria"/>
        </w:rPr>
        <w:t xml:space="preserve">Zadavateli </w:t>
      </w:r>
      <w:r w:rsidR="00B212A7" w:rsidRPr="00B212A7">
        <w:rPr>
          <w:rFonts w:ascii="Cambria" w:hAnsi="Cambria"/>
        </w:rPr>
        <w:t>v</w:t>
      </w:r>
      <w:r w:rsidR="00FB52D8"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 xml:space="preserve">případě, kdy k porušení povinnosti </w:t>
      </w:r>
      <w:r>
        <w:rPr>
          <w:rFonts w:ascii="Cambria" w:hAnsi="Cambria"/>
        </w:rPr>
        <w:t xml:space="preserve">Auditora </w:t>
      </w:r>
      <w:r w:rsidR="00B212A7" w:rsidRPr="00B212A7">
        <w:rPr>
          <w:rFonts w:ascii="Cambria" w:hAnsi="Cambria"/>
        </w:rPr>
        <w:t>došlo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v</w:t>
      </w:r>
      <w:r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>důsledku existence mimořádných nepředvídatelných a nepřekonatelných překážek,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které umožňují škůdci zprostit se povinnosti k náhradě škody (§ 2913 odst. 2 </w:t>
      </w:r>
      <w:r w:rsidR="00273958">
        <w:rPr>
          <w:rFonts w:ascii="Cambria" w:hAnsi="Cambria"/>
        </w:rPr>
        <w:t>Občanského zákoníku</w:t>
      </w:r>
      <w:r w:rsidR="00B212A7" w:rsidRPr="00B212A7">
        <w:rPr>
          <w:rFonts w:ascii="Cambria" w:hAnsi="Cambria"/>
        </w:rPr>
        <w:t>).</w:t>
      </w:r>
    </w:p>
    <w:p w14:paraId="5805400F" w14:textId="66B54E59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="0029287B">
        <w:rPr>
          <w:rFonts w:ascii="Cambria" w:hAnsi="Cambria"/>
        </w:rPr>
        <w:t>6</w:t>
      </w:r>
      <w:r w:rsidR="00B212A7" w:rsidRPr="00B212A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>Smluvní pokuta je splatná do 14 dnů ode dne doručení písemné výzv</w:t>
      </w:r>
      <w:r w:rsidR="00F333B3">
        <w:rPr>
          <w:rFonts w:ascii="Cambria" w:hAnsi="Cambria"/>
        </w:rPr>
        <w:t>y</w:t>
      </w:r>
      <w:r w:rsidR="00B212A7" w:rsidRPr="00B212A7">
        <w:rPr>
          <w:rFonts w:ascii="Cambria" w:hAnsi="Cambria"/>
        </w:rPr>
        <w:t xml:space="preserve"> k</w:t>
      </w:r>
      <w:r w:rsidR="00F333B3">
        <w:rPr>
          <w:rFonts w:ascii="Cambria" w:hAnsi="Cambria"/>
        </w:rPr>
        <w:t xml:space="preserve"> její </w:t>
      </w:r>
      <w:r w:rsidR="00B212A7" w:rsidRPr="00B212A7">
        <w:rPr>
          <w:rFonts w:ascii="Cambria" w:hAnsi="Cambria"/>
        </w:rPr>
        <w:t xml:space="preserve">úhradě, a to bezhotovostně na účet a s platebními údaji v </w:t>
      </w:r>
      <w:r w:rsidR="00F333B3">
        <w:rPr>
          <w:rFonts w:ascii="Cambria" w:hAnsi="Cambria"/>
        </w:rPr>
        <w:t>takové</w:t>
      </w:r>
      <w:r w:rsidR="00B212A7" w:rsidRPr="00B212A7">
        <w:rPr>
          <w:rFonts w:ascii="Cambria" w:hAnsi="Cambria"/>
        </w:rPr>
        <w:t xml:space="preserve"> výzvě uvedenými.</w:t>
      </w:r>
    </w:p>
    <w:p w14:paraId="21E2D144" w14:textId="77777777" w:rsidR="00BD6D70" w:rsidRDefault="00BD6D70" w:rsidP="00B212A7">
      <w:pPr>
        <w:pStyle w:val="Bezmezer"/>
        <w:jc w:val="both"/>
        <w:rPr>
          <w:rFonts w:ascii="Cambria" w:hAnsi="Cambria"/>
          <w:b/>
          <w:bCs/>
        </w:rPr>
      </w:pPr>
    </w:p>
    <w:p w14:paraId="5C776859" w14:textId="420153B3" w:rsidR="00B212A7" w:rsidRDefault="007618C7" w:rsidP="00B212A7">
      <w:pPr>
        <w:pStyle w:val="Bezmezer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10</w:t>
      </w:r>
      <w:r w:rsidR="00B212A7" w:rsidRPr="00BD6D70">
        <w:rPr>
          <w:rFonts w:ascii="Cambria" w:hAnsi="Cambria"/>
          <w:b/>
          <w:bCs/>
        </w:rPr>
        <w:t>.</w:t>
      </w:r>
      <w:r w:rsidR="00B64A21" w:rsidRPr="00BD6D70">
        <w:rPr>
          <w:rFonts w:ascii="Cambria" w:hAnsi="Cambria"/>
          <w:b/>
          <w:bCs/>
        </w:rPr>
        <w:t xml:space="preserve"> </w:t>
      </w:r>
      <w:r w:rsidR="002B0254">
        <w:rPr>
          <w:rFonts w:ascii="Cambria" w:hAnsi="Cambria"/>
          <w:b/>
          <w:bCs/>
        </w:rPr>
        <w:tab/>
      </w:r>
      <w:r w:rsidR="00B212A7" w:rsidRPr="00BD6D70">
        <w:rPr>
          <w:rFonts w:ascii="Cambria" w:hAnsi="Cambria"/>
          <w:b/>
          <w:bCs/>
        </w:rPr>
        <w:t>Závěrečná ustanovení</w:t>
      </w:r>
    </w:p>
    <w:p w14:paraId="57506B6E" w14:textId="77777777" w:rsidR="00BD6D70" w:rsidRPr="00BD6D70" w:rsidRDefault="00BD6D70" w:rsidP="00B212A7">
      <w:pPr>
        <w:pStyle w:val="Bezmezer"/>
        <w:jc w:val="both"/>
        <w:rPr>
          <w:rFonts w:ascii="Cambria" w:hAnsi="Cambria"/>
          <w:b/>
          <w:bCs/>
        </w:rPr>
      </w:pPr>
    </w:p>
    <w:p w14:paraId="7B0464BD" w14:textId="77777777" w:rsidR="005929FB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B212A7" w:rsidRPr="00B212A7">
        <w:rPr>
          <w:rFonts w:ascii="Cambria" w:hAnsi="Cambria"/>
        </w:rPr>
        <w:t xml:space="preserve">1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>Tato Smlouva bude v úplném znění uveřejněna prostřednictvím registru smluv postupem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dle zákona č. 340/2015 Sb., o zvláštních podmínkách účinnosti některých smluv,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uveřejňování těchto smluv a o registru smluv (zákon o registru smluv), ve znění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pozdějších předpisů. </w:t>
      </w:r>
      <w:r w:rsidR="00F46C1D">
        <w:rPr>
          <w:rFonts w:ascii="Cambria" w:hAnsi="Cambria"/>
        </w:rPr>
        <w:t>Auditor</w:t>
      </w:r>
      <w:r w:rsidR="00B212A7" w:rsidRPr="00B212A7">
        <w:rPr>
          <w:rFonts w:ascii="Cambria" w:hAnsi="Cambria"/>
        </w:rPr>
        <w:t xml:space="preserve"> prohlašuje, že souhlasí s uveřejněním svých osobních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údajů obsažených v této Smlouvě, které by jinak podléhaly znečitelnění, v registru smluv,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popř. disponuje souhlasem třetích osob uvedených na své straně s uveřejněním jejich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osobních údajů v</w:t>
      </w:r>
      <w:r w:rsidR="005929FB"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>registru smluv, které by jinak podléhaly znečitelnění. Strany se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dohodly na tom, že uveřejnění v registru smluv provede </w:t>
      </w:r>
      <w:r w:rsidR="00F46C1D">
        <w:rPr>
          <w:rFonts w:ascii="Cambria" w:hAnsi="Cambria"/>
        </w:rPr>
        <w:t>Zadavatel</w:t>
      </w:r>
      <w:r w:rsidR="005929FB">
        <w:rPr>
          <w:rFonts w:ascii="Cambria" w:hAnsi="Cambria"/>
        </w:rPr>
        <w:t>.</w:t>
      </w:r>
    </w:p>
    <w:p w14:paraId="31F46E00" w14:textId="0141F480" w:rsidR="00B212A7" w:rsidRPr="00B212A7" w:rsidRDefault="005929FB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10.2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>Smlouva nabývá platnosti dnem jejího uzavření a účinnosti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dnem uveřejnění v registru smluv.</w:t>
      </w:r>
    </w:p>
    <w:p w14:paraId="153FD306" w14:textId="3D214E7A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10.</w:t>
      </w:r>
      <w:r w:rsidR="00B212A7" w:rsidRPr="00B212A7">
        <w:rPr>
          <w:rFonts w:ascii="Cambria" w:hAnsi="Cambria"/>
        </w:rPr>
        <w:t xml:space="preserve">3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Tuto Smlouvu lze měnit či doplňovat pouze po dohodě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tran formou písemných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a číslovaných dodatků.</w:t>
      </w:r>
      <w:r w:rsidR="00C43375">
        <w:rPr>
          <w:rFonts w:ascii="Cambria" w:hAnsi="Cambria"/>
        </w:rPr>
        <w:t xml:space="preserve"> Tím není dotčeno pravidlo pro nesjednání dodatku uvedené v čl.  </w:t>
      </w:r>
      <w:r w:rsidR="006558FB">
        <w:rPr>
          <w:rFonts w:ascii="Cambria" w:hAnsi="Cambria"/>
        </w:rPr>
        <w:t>3.2 této Smlouvy</w:t>
      </w:r>
      <w:r w:rsidR="00005435">
        <w:rPr>
          <w:rFonts w:ascii="Cambria" w:hAnsi="Cambria"/>
        </w:rPr>
        <w:t xml:space="preserve"> ani oprávnění Zadavatele udělovat pokyny Auditorovi dle této Smlouvy</w:t>
      </w:r>
      <w:r w:rsidR="006558FB">
        <w:rPr>
          <w:rFonts w:ascii="Cambria" w:hAnsi="Cambria"/>
        </w:rPr>
        <w:t>.</w:t>
      </w:r>
    </w:p>
    <w:p w14:paraId="4C8F527D" w14:textId="19FBB52E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B212A7" w:rsidRPr="00B212A7">
        <w:rPr>
          <w:rFonts w:ascii="Cambria" w:hAnsi="Cambria"/>
        </w:rPr>
        <w:t xml:space="preserve">4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Tato Smlouva je vyhotovena ve </w:t>
      </w:r>
      <w:r w:rsidR="006558FB">
        <w:rPr>
          <w:rFonts w:ascii="Cambria" w:hAnsi="Cambria"/>
        </w:rPr>
        <w:t>dvou</w:t>
      </w:r>
      <w:r w:rsidR="00B212A7" w:rsidRPr="00B212A7">
        <w:rPr>
          <w:rFonts w:ascii="Cambria" w:hAnsi="Cambria"/>
        </w:rPr>
        <w:t xml:space="preserve"> vyhotoveních s platností originálu, přičemž každá ze</w:t>
      </w:r>
      <w:r w:rsidR="00B64A21">
        <w:rPr>
          <w:rFonts w:ascii="Cambria" w:hAnsi="Cambria"/>
        </w:rPr>
        <w:t xml:space="preserve">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 obdrží </w:t>
      </w:r>
      <w:r w:rsidR="006558FB">
        <w:rPr>
          <w:rFonts w:ascii="Cambria" w:hAnsi="Cambria"/>
        </w:rPr>
        <w:t>jedno</w:t>
      </w:r>
      <w:r w:rsidR="00B212A7" w:rsidRPr="00B212A7">
        <w:rPr>
          <w:rFonts w:ascii="Cambria" w:hAnsi="Cambria"/>
        </w:rPr>
        <w:t xml:space="preserve"> vyhotovení.</w:t>
      </w:r>
    </w:p>
    <w:p w14:paraId="315C5FED" w14:textId="5982A60B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B212A7" w:rsidRPr="00B212A7">
        <w:rPr>
          <w:rFonts w:ascii="Cambria" w:hAnsi="Cambria"/>
        </w:rPr>
        <w:t xml:space="preserve">5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Každá ze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 se zavazuje oznámit druhé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 xml:space="preserve">traně </w:t>
      </w:r>
      <w:r w:rsidR="007424C2">
        <w:rPr>
          <w:rFonts w:ascii="Cambria" w:hAnsi="Cambria"/>
        </w:rPr>
        <w:t xml:space="preserve">bez zbytečného odkladu </w:t>
      </w:r>
      <w:r w:rsidR="00B212A7" w:rsidRPr="00B212A7">
        <w:rPr>
          <w:rFonts w:ascii="Cambria" w:hAnsi="Cambria"/>
        </w:rPr>
        <w:t>změny všech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skutečností, zejména identifikačních údajů, adres a bankovních spojení a další změny,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které by mohly ovlivnit řádné plnění </w:t>
      </w:r>
      <w:r w:rsidR="00083D36">
        <w:rPr>
          <w:rFonts w:ascii="Cambria" w:hAnsi="Cambria"/>
        </w:rPr>
        <w:t>práv a povinností dle</w:t>
      </w:r>
      <w:r w:rsidR="00B212A7" w:rsidRPr="00B212A7">
        <w:rPr>
          <w:rFonts w:ascii="Cambria" w:hAnsi="Cambria"/>
        </w:rPr>
        <w:t xml:space="preserve"> této Smlouvy.</w:t>
      </w:r>
    </w:p>
    <w:p w14:paraId="3FD8CAC2" w14:textId="152B4F7C" w:rsidR="00B212A7" w:rsidRP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B212A7" w:rsidRPr="00B212A7">
        <w:rPr>
          <w:rFonts w:ascii="Cambria" w:hAnsi="Cambria"/>
        </w:rPr>
        <w:t xml:space="preserve">6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K jednání ohledně plnění předmětu této Smlouvy je pověřeným zástupcem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>e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Ing. </w:t>
      </w:r>
      <w:r w:rsidR="0065577C">
        <w:rPr>
          <w:rFonts w:ascii="Cambria" w:hAnsi="Cambria"/>
        </w:rPr>
        <w:t>Michaela Tatýrková</w:t>
      </w:r>
      <w:r w:rsidR="00B212A7" w:rsidRPr="00B212A7">
        <w:rPr>
          <w:rFonts w:ascii="Cambria" w:hAnsi="Cambria"/>
        </w:rPr>
        <w:t xml:space="preserve">, e-mail: </w:t>
      </w:r>
      <w:r w:rsidR="00AD473C">
        <w:rPr>
          <w:rFonts w:ascii="Cambria" w:hAnsi="Cambria"/>
        </w:rPr>
        <w:t>tatyrkova@npmk</w:t>
      </w:r>
      <w:r w:rsidR="00B212A7" w:rsidRPr="00B212A7">
        <w:rPr>
          <w:rFonts w:ascii="Cambria" w:hAnsi="Cambria"/>
        </w:rPr>
        <w:t>.cz, a pověřeným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zástupcem </w:t>
      </w:r>
      <w:r w:rsidR="00F46C1D">
        <w:rPr>
          <w:rFonts w:ascii="Cambria" w:hAnsi="Cambria"/>
        </w:rPr>
        <w:t>Auditor</w:t>
      </w:r>
      <w:r w:rsidR="0065577C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 xml:space="preserve"> </w:t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577C"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="0065577C" w:rsidRPr="00DA7E4C">
        <w:rPr>
          <w:rFonts w:ascii="Cambria" w:hAnsi="Cambria"/>
          <w:bCs/>
          <w:color w:val="000000"/>
          <w:highlight w:val="yellow"/>
        </w:rPr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="00B212A7" w:rsidRPr="00B212A7">
        <w:rPr>
          <w:rFonts w:ascii="Cambria" w:hAnsi="Cambria"/>
        </w:rPr>
        <w:t>, e-mail:</w:t>
      </w:r>
      <w:r w:rsidR="00B64A21">
        <w:rPr>
          <w:rFonts w:ascii="Cambria" w:hAnsi="Cambria"/>
        </w:rPr>
        <w:t xml:space="preserve"> </w:t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577C" w:rsidRPr="00DA7E4C">
        <w:rPr>
          <w:rFonts w:ascii="Cambria" w:hAnsi="Cambria"/>
          <w:bCs/>
          <w:color w:val="000000"/>
          <w:highlight w:val="yellow"/>
        </w:rPr>
        <w:instrText xml:space="preserve"> FORMTEXT </w:instrText>
      </w:r>
      <w:r w:rsidR="0065577C" w:rsidRPr="00DA7E4C">
        <w:rPr>
          <w:rFonts w:ascii="Cambria" w:hAnsi="Cambria"/>
          <w:bCs/>
          <w:color w:val="000000"/>
          <w:highlight w:val="yellow"/>
        </w:rPr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separate"/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noProof/>
          <w:color w:val="000000"/>
          <w:highlight w:val="yellow"/>
        </w:rPr>
        <w:t> </w:t>
      </w:r>
      <w:r w:rsidR="0065577C" w:rsidRPr="00DA7E4C">
        <w:rPr>
          <w:rFonts w:ascii="Cambria" w:hAnsi="Cambria"/>
          <w:bCs/>
          <w:color w:val="000000"/>
          <w:highlight w:val="yellow"/>
        </w:rPr>
        <w:fldChar w:fldCharType="end"/>
      </w:r>
      <w:r w:rsidR="00B212A7" w:rsidRPr="00B212A7">
        <w:rPr>
          <w:rFonts w:ascii="Cambria" w:hAnsi="Cambria"/>
        </w:rPr>
        <w:t>. Toto pověření jmenovaných osob však nezahrnuje oprávnění k</w:t>
      </w:r>
      <w:r w:rsidR="0065577C">
        <w:rPr>
          <w:rFonts w:ascii="Cambria" w:hAnsi="Cambria"/>
        </w:rPr>
        <w:t> </w:t>
      </w:r>
      <w:r w:rsidR="00B212A7" w:rsidRPr="00B212A7">
        <w:rPr>
          <w:rFonts w:ascii="Cambria" w:hAnsi="Cambria"/>
        </w:rPr>
        <w:t>uzavírání změn, dodatků či jiných dokumentů (předávacích protokolů) dle této Smlouvy.</w:t>
      </w:r>
    </w:p>
    <w:p w14:paraId="7AE74F23" w14:textId="3C5E132D" w:rsidR="00B212A7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B212A7" w:rsidRPr="00B212A7">
        <w:rPr>
          <w:rFonts w:ascii="Cambria" w:hAnsi="Cambria"/>
        </w:rPr>
        <w:t xml:space="preserve">7 </w:t>
      </w:r>
      <w:r>
        <w:rPr>
          <w:rFonts w:ascii="Cambria" w:hAnsi="Cambria"/>
        </w:rPr>
        <w:tab/>
      </w:r>
      <w:r w:rsidR="00B212A7" w:rsidRPr="00B212A7">
        <w:rPr>
          <w:rFonts w:ascii="Cambria" w:hAnsi="Cambria"/>
        </w:rPr>
        <w:t xml:space="preserve">V případě rozporu ustanovení zadávacích podmínek, nabídky </w:t>
      </w:r>
      <w:r w:rsidR="008D0DA9">
        <w:rPr>
          <w:rFonts w:ascii="Cambria" w:hAnsi="Cambria"/>
        </w:rPr>
        <w:t>Auditora</w:t>
      </w:r>
      <w:r w:rsidR="00B212A7" w:rsidRPr="00B212A7">
        <w:rPr>
          <w:rFonts w:ascii="Cambria" w:hAnsi="Cambria"/>
        </w:rPr>
        <w:t xml:space="preserve"> a ustanovení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této Smlouvy má přednost ustanovení Smlouvy, případě následně zadávací podmínky</w:t>
      </w:r>
      <w:r w:rsidR="00B64A21">
        <w:rPr>
          <w:rFonts w:ascii="Cambria" w:hAnsi="Cambria"/>
        </w:rPr>
        <w:t xml:space="preserve"> </w:t>
      </w:r>
      <w:r w:rsidR="00F46C1D">
        <w:rPr>
          <w:rFonts w:ascii="Cambria" w:hAnsi="Cambria"/>
        </w:rPr>
        <w:t>Zadavatel</w:t>
      </w:r>
      <w:r w:rsidR="00B212A7" w:rsidRPr="00B212A7">
        <w:rPr>
          <w:rFonts w:ascii="Cambria" w:hAnsi="Cambria"/>
        </w:rPr>
        <w:t xml:space="preserve">e před nabídkou </w:t>
      </w:r>
      <w:r w:rsidR="00F46C1D">
        <w:rPr>
          <w:rFonts w:ascii="Cambria" w:hAnsi="Cambria"/>
        </w:rPr>
        <w:t>Auditor</w:t>
      </w:r>
      <w:r w:rsidR="00946EFB">
        <w:rPr>
          <w:rFonts w:ascii="Cambria" w:hAnsi="Cambria"/>
        </w:rPr>
        <w:t>a</w:t>
      </w:r>
      <w:r w:rsidR="00B212A7" w:rsidRPr="00B212A7">
        <w:rPr>
          <w:rFonts w:ascii="Cambria" w:hAnsi="Cambria"/>
        </w:rPr>
        <w:t>.</w:t>
      </w:r>
    </w:p>
    <w:p w14:paraId="7E0AEF27" w14:textId="32BB3238" w:rsidR="00107281" w:rsidRPr="00DF35A5" w:rsidRDefault="00DF35A5" w:rsidP="00DF35A5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10.8 </w:t>
      </w:r>
      <w:r>
        <w:rPr>
          <w:rFonts w:ascii="Cambria" w:hAnsi="Cambria"/>
        </w:rPr>
        <w:tab/>
      </w:r>
      <w:r w:rsidR="00107281" w:rsidRPr="00DF35A5">
        <w:rPr>
          <w:rFonts w:ascii="Cambria" w:hAnsi="Cambria"/>
        </w:rPr>
        <w:t>Tato Smlouva se řídí českým právem</w:t>
      </w:r>
      <w:r w:rsidR="00EC7851">
        <w:rPr>
          <w:rFonts w:ascii="Cambria" w:hAnsi="Cambria"/>
        </w:rPr>
        <w:t xml:space="preserve"> (s vyloučením norem mezinárodního práva soukromého)</w:t>
      </w:r>
      <w:r w:rsidR="00107281" w:rsidRPr="00DF35A5">
        <w:rPr>
          <w:rFonts w:ascii="Cambria" w:hAnsi="Cambria"/>
        </w:rPr>
        <w:t xml:space="preserve">. Pro případné spory z této Smlouvy Strany sjednávají pravomoc a příslušnost českých soudů. </w:t>
      </w:r>
    </w:p>
    <w:p w14:paraId="3A738D92" w14:textId="20CCDF07" w:rsidR="00107281" w:rsidRPr="00B212A7" w:rsidRDefault="00DF35A5" w:rsidP="00DF35A5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10.9</w:t>
      </w:r>
      <w:r>
        <w:rPr>
          <w:rFonts w:ascii="Cambria" w:hAnsi="Cambria"/>
        </w:rPr>
        <w:tab/>
      </w:r>
      <w:r w:rsidR="00107281" w:rsidRPr="00DF35A5">
        <w:rPr>
          <w:rFonts w:ascii="Cambria" w:hAnsi="Cambria"/>
        </w:rPr>
        <w:t xml:space="preserve">Jsou-li nebo stanou-li se jednotlivá ustanovení této Smlouvy zcela či částečně neplatnými či zdánlivými nebo chybí-li v této Smlouvě ustanovení zcela, nebude tím dotčena platnost ostatních ustanovení. Namísto neplatného, zdánlivého nebo chybějícího ustanovení sjednají </w:t>
      </w:r>
      <w:r w:rsidR="00A123FB">
        <w:rPr>
          <w:rFonts w:ascii="Cambria" w:hAnsi="Cambria"/>
        </w:rPr>
        <w:t>Strany</w:t>
      </w:r>
      <w:r w:rsidR="00107281" w:rsidRPr="00DF35A5">
        <w:rPr>
          <w:rFonts w:ascii="Cambria" w:hAnsi="Cambria"/>
        </w:rPr>
        <w:t xml:space="preserve"> neprodleně platné ustanovení, jež smyslem a účelem nejvíce odpovídá neplatnému, zdánlivému nebo chybějícímu ustanovení.</w:t>
      </w:r>
    </w:p>
    <w:p w14:paraId="6EEE5D48" w14:textId="374597A4" w:rsidR="00B6155F" w:rsidRDefault="002B0254" w:rsidP="002B0254">
      <w:pPr>
        <w:pStyle w:val="Bezmezer"/>
        <w:ind w:left="708" w:hanging="708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 w:rsidR="00DB3BBC">
        <w:rPr>
          <w:rFonts w:ascii="Cambria" w:hAnsi="Cambria"/>
        </w:rPr>
        <w:t>10</w:t>
      </w:r>
      <w:r w:rsidR="00B212A7" w:rsidRPr="00B212A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6A63A7">
        <w:rPr>
          <w:rFonts w:ascii="Cambria" w:hAnsi="Cambria"/>
        </w:rPr>
        <w:t>Strany</w:t>
      </w:r>
      <w:r w:rsidR="00B212A7" w:rsidRPr="00B212A7">
        <w:rPr>
          <w:rFonts w:ascii="Cambria" w:hAnsi="Cambria"/>
        </w:rPr>
        <w:t xml:space="preserve"> shodně prohlašují, že si tuto Smlouvu před jejím podpisem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přečetl</w:t>
      </w:r>
      <w:r w:rsidR="006A63A7">
        <w:rPr>
          <w:rFonts w:ascii="Cambria" w:hAnsi="Cambria"/>
        </w:rPr>
        <w:t>y</w:t>
      </w:r>
      <w:r w:rsidR="00B212A7" w:rsidRPr="00B212A7">
        <w:rPr>
          <w:rFonts w:ascii="Cambria" w:hAnsi="Cambria"/>
        </w:rPr>
        <w:t>, že byla uzavřena po vzájemném projednání podle jejich pravé a svobodné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>vůle, určitě, vážně a srozumitelně, bez zneužití tísně, nezkušenosti, rozumové slabosti,</w:t>
      </w:r>
      <w:r w:rsidR="00B64A21">
        <w:rPr>
          <w:rFonts w:ascii="Cambria" w:hAnsi="Cambria"/>
        </w:rPr>
        <w:t xml:space="preserve"> </w:t>
      </w:r>
      <w:r w:rsidR="00B212A7" w:rsidRPr="00B212A7">
        <w:rPr>
          <w:rFonts w:ascii="Cambria" w:hAnsi="Cambria"/>
        </w:rPr>
        <w:t xml:space="preserve">rozrušení nebo lehkomyslnosti druhé </w:t>
      </w:r>
      <w:r w:rsidR="00065D4C">
        <w:rPr>
          <w:rFonts w:ascii="Cambria" w:hAnsi="Cambria"/>
        </w:rPr>
        <w:t>S</w:t>
      </w:r>
      <w:r w:rsidR="00B212A7" w:rsidRPr="00B212A7">
        <w:rPr>
          <w:rFonts w:ascii="Cambria" w:hAnsi="Cambria"/>
        </w:rPr>
        <w:t>trany, na důkaz čehož připojují své podpisy.</w:t>
      </w:r>
    </w:p>
    <w:p w14:paraId="1D24056F" w14:textId="77777777" w:rsidR="000C172F" w:rsidRDefault="000C172F" w:rsidP="00B212A7">
      <w:pPr>
        <w:pStyle w:val="Bezmezer"/>
        <w:jc w:val="both"/>
        <w:rPr>
          <w:rFonts w:ascii="Cambria" w:hAnsi="Cambria"/>
        </w:rPr>
      </w:pPr>
    </w:p>
    <w:tbl>
      <w:tblPr>
        <w:tblW w:w="8709" w:type="dxa"/>
        <w:jc w:val="center"/>
        <w:tblLook w:val="0000" w:firstRow="0" w:lastRow="0" w:firstColumn="0" w:lastColumn="0" w:noHBand="0" w:noVBand="0"/>
      </w:tblPr>
      <w:tblGrid>
        <w:gridCol w:w="4339"/>
        <w:gridCol w:w="4370"/>
      </w:tblGrid>
      <w:tr w:rsidR="000C172F" w:rsidRPr="00952A9D" w14:paraId="45B5FCD8" w14:textId="77777777" w:rsidTr="006D07C8">
        <w:trPr>
          <w:trHeight w:val="359"/>
          <w:jc w:val="center"/>
        </w:trPr>
        <w:tc>
          <w:tcPr>
            <w:tcW w:w="4339" w:type="dxa"/>
          </w:tcPr>
          <w:p w14:paraId="26A0A4E6" w14:textId="4832EE89" w:rsidR="000C172F" w:rsidRPr="00952A9D" w:rsidRDefault="000C172F" w:rsidP="006D07C8">
            <w:pPr>
              <w:keepNext/>
              <w:rPr>
                <w:rFonts w:ascii="Cambria" w:hAnsi="Cambria"/>
                <w:b/>
                <w:highlight w:val="yellow"/>
              </w:rPr>
            </w:pPr>
            <w:r w:rsidRPr="00952A9D">
              <w:rPr>
                <w:rFonts w:ascii="Cambria" w:hAnsi="Cambria"/>
                <w:b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A9D">
              <w:rPr>
                <w:rFonts w:ascii="Cambria" w:hAnsi="Cambria"/>
                <w:b/>
                <w:color w:val="000000"/>
                <w:highlight w:val="yellow"/>
              </w:rPr>
              <w:instrText xml:space="preserve"> FORMTEXT </w:instrText>
            </w:r>
            <w:r w:rsidRPr="00952A9D">
              <w:rPr>
                <w:rFonts w:ascii="Cambria" w:hAnsi="Cambria"/>
                <w:b/>
                <w:color w:val="000000"/>
                <w:highlight w:val="yellow"/>
              </w:rPr>
            </w:r>
            <w:r w:rsidRPr="00952A9D">
              <w:rPr>
                <w:rFonts w:ascii="Cambria" w:hAnsi="Cambria"/>
                <w:b/>
                <w:color w:val="000000"/>
                <w:highlight w:val="yellow"/>
              </w:rPr>
              <w:fldChar w:fldCharType="separate"/>
            </w:r>
            <w:r w:rsidRPr="00952A9D">
              <w:rPr>
                <w:rFonts w:ascii="Cambria" w:hAnsi="Cambria"/>
                <w:b/>
                <w:noProof/>
                <w:color w:val="000000"/>
                <w:highlight w:val="yellow"/>
              </w:rPr>
              <w:t> </w:t>
            </w:r>
            <w:r w:rsidRPr="00952A9D">
              <w:rPr>
                <w:rFonts w:ascii="Cambria" w:hAnsi="Cambria"/>
                <w:b/>
                <w:noProof/>
                <w:color w:val="000000"/>
                <w:highlight w:val="yellow"/>
              </w:rPr>
              <w:t> </w:t>
            </w:r>
            <w:r w:rsidRPr="00952A9D">
              <w:rPr>
                <w:rFonts w:ascii="Cambria" w:hAnsi="Cambria"/>
                <w:b/>
                <w:noProof/>
                <w:color w:val="000000"/>
                <w:highlight w:val="yellow"/>
              </w:rPr>
              <w:t> </w:t>
            </w:r>
            <w:r w:rsidRPr="00952A9D">
              <w:rPr>
                <w:rFonts w:ascii="Cambria" w:hAnsi="Cambria"/>
                <w:b/>
                <w:noProof/>
                <w:color w:val="000000"/>
                <w:highlight w:val="yellow"/>
              </w:rPr>
              <w:t> </w:t>
            </w:r>
            <w:r w:rsidRPr="00952A9D">
              <w:rPr>
                <w:rFonts w:ascii="Cambria" w:hAnsi="Cambria"/>
                <w:b/>
                <w:noProof/>
                <w:color w:val="000000"/>
                <w:highlight w:val="yellow"/>
              </w:rPr>
              <w:t> </w:t>
            </w:r>
            <w:r w:rsidRPr="00952A9D">
              <w:rPr>
                <w:rFonts w:ascii="Cambria" w:hAnsi="Cambria"/>
                <w:b/>
                <w:color w:val="000000"/>
                <w:highlight w:val="yellow"/>
              </w:rPr>
              <w:fldChar w:fldCharType="end"/>
            </w:r>
            <w:r w:rsidRPr="00952A9D">
              <w:rPr>
                <w:rFonts w:ascii="Cambria" w:hAnsi="Cambria"/>
                <w:bCs/>
                <w:color w:val="000000"/>
              </w:rPr>
              <w:t xml:space="preserve">, </w:t>
            </w:r>
            <w:r w:rsidR="00F46C1D">
              <w:rPr>
                <w:rFonts w:ascii="Cambria" w:hAnsi="Cambria"/>
                <w:bCs/>
                <w:color w:val="000000"/>
              </w:rPr>
              <w:t>Auditor</w:t>
            </w:r>
          </w:p>
        </w:tc>
        <w:tc>
          <w:tcPr>
            <w:tcW w:w="4370" w:type="dxa"/>
          </w:tcPr>
          <w:p w14:paraId="7BE2C53F" w14:textId="30F6685E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 w:cs="Calibri"/>
                <w:b/>
                <w:bCs/>
                <w:color w:val="000000"/>
              </w:rPr>
              <w:t>Národní pedagogické muzeum a knihovna J. A. Komenského</w:t>
            </w:r>
            <w:r>
              <w:rPr>
                <w:rFonts w:ascii="Cambria" w:hAnsi="Cambria" w:cs="Calibri"/>
                <w:color w:val="000000"/>
              </w:rPr>
              <w:t xml:space="preserve">, </w:t>
            </w:r>
            <w:r w:rsidR="00F46C1D">
              <w:rPr>
                <w:rFonts w:ascii="Cambria" w:hAnsi="Cambria" w:cs="Calibri"/>
                <w:color w:val="000000"/>
              </w:rPr>
              <w:t>Zadavatel</w:t>
            </w:r>
          </w:p>
        </w:tc>
      </w:tr>
      <w:tr w:rsidR="000C172F" w:rsidRPr="00952A9D" w14:paraId="0DB15438" w14:textId="77777777" w:rsidTr="006D07C8">
        <w:trPr>
          <w:trHeight w:val="832"/>
          <w:jc w:val="center"/>
        </w:trPr>
        <w:tc>
          <w:tcPr>
            <w:tcW w:w="4339" w:type="dxa"/>
          </w:tcPr>
          <w:p w14:paraId="71B1C727" w14:textId="5FCE83AD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 xml:space="preserve">Místo: </w:t>
            </w:r>
            <w:r w:rsidR="00AD07C0">
              <w:rPr>
                <w:rFonts w:ascii="Cambria" w:hAnsi="Cambria"/>
                <w:bCs/>
                <w:color w:val="000000"/>
              </w:rPr>
              <w:t>Praha</w:t>
            </w:r>
          </w:p>
          <w:p w14:paraId="4C321775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>Datum:</w:t>
            </w:r>
            <w:r>
              <w:rPr>
                <w:rFonts w:ascii="Cambria" w:hAnsi="Cambria"/>
              </w:rPr>
              <w:t xml:space="preserve"> 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instrText xml:space="preserve"> FORMTEXT </w:instrTex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separate"/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end"/>
            </w:r>
          </w:p>
        </w:tc>
        <w:tc>
          <w:tcPr>
            <w:tcW w:w="4370" w:type="dxa"/>
          </w:tcPr>
          <w:p w14:paraId="38BAB9BF" w14:textId="51CFE44D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 xml:space="preserve">Místo: </w:t>
            </w:r>
            <w:r w:rsidR="00AD07C0">
              <w:rPr>
                <w:rFonts w:ascii="Cambria" w:hAnsi="Cambria"/>
                <w:bCs/>
                <w:color w:val="000000"/>
              </w:rPr>
              <w:t>Praha</w:t>
            </w:r>
          </w:p>
          <w:p w14:paraId="6E74B0D9" w14:textId="77777777" w:rsidR="000C172F" w:rsidRPr="00952A9D" w:rsidRDefault="000C172F" w:rsidP="006D07C8">
            <w:pPr>
              <w:keepNext/>
              <w:rPr>
                <w:rFonts w:ascii="Cambria" w:hAnsi="Cambria"/>
                <w:b/>
              </w:rPr>
            </w:pPr>
            <w:r w:rsidRPr="00952A9D">
              <w:rPr>
                <w:rFonts w:ascii="Cambria" w:hAnsi="Cambria"/>
              </w:rPr>
              <w:t xml:space="preserve">Datum: 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instrText xml:space="preserve"> FORMTEXT </w:instrTex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separate"/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end"/>
            </w:r>
          </w:p>
        </w:tc>
      </w:tr>
      <w:tr w:rsidR="000C172F" w:rsidRPr="00952A9D" w14:paraId="5963288E" w14:textId="77777777" w:rsidTr="006D07C8">
        <w:trPr>
          <w:trHeight w:val="819"/>
          <w:jc w:val="center"/>
        </w:trPr>
        <w:tc>
          <w:tcPr>
            <w:tcW w:w="4339" w:type="dxa"/>
          </w:tcPr>
          <w:p w14:paraId="66F8A4A9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</w:p>
          <w:p w14:paraId="6BD1C9B3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>____________________________________</w:t>
            </w:r>
          </w:p>
        </w:tc>
        <w:tc>
          <w:tcPr>
            <w:tcW w:w="4370" w:type="dxa"/>
          </w:tcPr>
          <w:p w14:paraId="6A33BDDA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</w:p>
          <w:p w14:paraId="5E074EB4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>__________________________________</w:t>
            </w:r>
          </w:p>
        </w:tc>
      </w:tr>
      <w:tr w:rsidR="000C172F" w:rsidRPr="00952A9D" w14:paraId="65F21A77" w14:textId="77777777" w:rsidTr="006D07C8">
        <w:trPr>
          <w:trHeight w:val="832"/>
          <w:jc w:val="center"/>
        </w:trPr>
        <w:tc>
          <w:tcPr>
            <w:tcW w:w="4339" w:type="dxa"/>
          </w:tcPr>
          <w:p w14:paraId="4C17AF45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 xml:space="preserve">Jméno: 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instrText xml:space="preserve"> FORMTEXT </w:instrTex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separate"/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end"/>
            </w:r>
          </w:p>
          <w:p w14:paraId="43ABC22F" w14:textId="77777777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 xml:space="preserve">Funkce: 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instrText xml:space="preserve"> FORMTEXT </w:instrTex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separate"/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noProof/>
                <w:color w:val="000000"/>
                <w:highlight w:val="yellow"/>
              </w:rPr>
              <w:t> </w:t>
            </w:r>
            <w:r w:rsidRPr="00DA7E4C">
              <w:rPr>
                <w:rFonts w:ascii="Cambria" w:hAnsi="Cambria"/>
                <w:bCs/>
                <w:color w:val="000000"/>
                <w:highlight w:val="yellow"/>
              </w:rPr>
              <w:fldChar w:fldCharType="end"/>
            </w:r>
          </w:p>
        </w:tc>
        <w:tc>
          <w:tcPr>
            <w:tcW w:w="4370" w:type="dxa"/>
          </w:tcPr>
          <w:p w14:paraId="2F454FEE" w14:textId="049669E3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 w:rsidRPr="00952A9D">
              <w:rPr>
                <w:rFonts w:ascii="Cambria" w:hAnsi="Cambria"/>
              </w:rPr>
              <w:t>Jméno:</w:t>
            </w:r>
            <w:r>
              <w:rPr>
                <w:rFonts w:ascii="Cambria" w:hAnsi="Cambria"/>
              </w:rPr>
              <w:t xml:space="preserve"> </w:t>
            </w:r>
            <w:r w:rsidR="001D061D">
              <w:rPr>
                <w:rFonts w:ascii="Cambria" w:hAnsi="Cambria"/>
                <w:bCs/>
                <w:color w:val="000000"/>
              </w:rPr>
              <w:t>PhDr. Klára Ehrlich, Ph.D.</w:t>
            </w:r>
          </w:p>
          <w:p w14:paraId="1118228C" w14:textId="02514FFB" w:rsidR="000C172F" w:rsidRPr="00952A9D" w:rsidRDefault="000C172F" w:rsidP="006D07C8">
            <w:pPr>
              <w:keepNext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Funkce: </w:t>
            </w:r>
            <w:r w:rsidR="001D061D">
              <w:rPr>
                <w:rFonts w:ascii="Cambria" w:hAnsi="Cambria"/>
                <w:bCs/>
                <w:color w:val="000000"/>
              </w:rPr>
              <w:t>ředitelka</w:t>
            </w:r>
          </w:p>
        </w:tc>
      </w:tr>
    </w:tbl>
    <w:p w14:paraId="0B7F1DA3" w14:textId="77777777" w:rsidR="000C172F" w:rsidRPr="00B212A7" w:rsidRDefault="000C172F" w:rsidP="00B212A7">
      <w:pPr>
        <w:pStyle w:val="Bezmezer"/>
        <w:jc w:val="both"/>
        <w:rPr>
          <w:rFonts w:ascii="Cambria" w:hAnsi="Cambria"/>
        </w:rPr>
      </w:pPr>
    </w:p>
    <w:sectPr w:rsidR="000C172F" w:rsidRPr="00B212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C59F" w14:textId="77777777" w:rsidR="004059E6" w:rsidRDefault="004059E6" w:rsidP="002B0254">
      <w:pPr>
        <w:spacing w:after="0" w:line="240" w:lineRule="auto"/>
      </w:pPr>
      <w:r>
        <w:separator/>
      </w:r>
    </w:p>
  </w:endnote>
  <w:endnote w:type="continuationSeparator" w:id="0">
    <w:p w14:paraId="6D0FC091" w14:textId="77777777" w:rsidR="004059E6" w:rsidRDefault="004059E6" w:rsidP="002B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729B" w14:textId="5C6B65B2" w:rsidR="002B0254" w:rsidRPr="000B45FC" w:rsidRDefault="002B0254" w:rsidP="002B0254">
    <w:pPr>
      <w:pStyle w:val="Zpat"/>
      <w:jc w:val="right"/>
      <w:rPr>
        <w:rFonts w:ascii="Cambria" w:hAnsi="Cambria"/>
      </w:rPr>
    </w:pPr>
    <w:r w:rsidRPr="000B45FC">
      <w:rPr>
        <w:rStyle w:val="slostrnky"/>
        <w:rFonts w:ascii="Cambria" w:hAnsi="Cambria"/>
      </w:rPr>
      <w:fldChar w:fldCharType="begin"/>
    </w:r>
    <w:r w:rsidRPr="000B45FC">
      <w:rPr>
        <w:rStyle w:val="slostrnky"/>
        <w:rFonts w:ascii="Cambria" w:hAnsi="Cambria"/>
      </w:rPr>
      <w:instrText xml:space="preserve"> PAGE </w:instrText>
    </w:r>
    <w:r w:rsidRPr="000B45FC">
      <w:rPr>
        <w:rStyle w:val="slostrnky"/>
        <w:rFonts w:ascii="Cambria" w:hAnsi="Cambria"/>
      </w:rPr>
      <w:fldChar w:fldCharType="separate"/>
    </w:r>
    <w:r w:rsidR="00906C32">
      <w:rPr>
        <w:rStyle w:val="slostrnky"/>
        <w:rFonts w:ascii="Cambria" w:hAnsi="Cambria"/>
        <w:noProof/>
      </w:rPr>
      <w:t>5</w:t>
    </w:r>
    <w:r w:rsidRPr="000B45FC">
      <w:rPr>
        <w:rStyle w:val="slostrnky"/>
        <w:rFonts w:ascii="Cambria" w:hAnsi="Cambria"/>
      </w:rPr>
      <w:fldChar w:fldCharType="end"/>
    </w:r>
    <w:r w:rsidRPr="000B45FC">
      <w:rPr>
        <w:rStyle w:val="slostrnky"/>
        <w:rFonts w:ascii="Cambria" w:hAnsi="Cambria"/>
      </w:rPr>
      <w:t>/</w:t>
    </w:r>
    <w:r w:rsidRPr="000B45FC">
      <w:rPr>
        <w:rStyle w:val="slostrnky"/>
        <w:rFonts w:ascii="Cambria" w:hAnsi="Cambria"/>
      </w:rPr>
      <w:fldChar w:fldCharType="begin"/>
    </w:r>
    <w:r w:rsidRPr="000B45FC">
      <w:rPr>
        <w:rStyle w:val="slostrnky"/>
        <w:rFonts w:ascii="Cambria" w:hAnsi="Cambria"/>
      </w:rPr>
      <w:instrText xml:space="preserve"> NUMPAGES </w:instrText>
    </w:r>
    <w:r w:rsidRPr="000B45FC">
      <w:rPr>
        <w:rStyle w:val="slostrnky"/>
        <w:rFonts w:ascii="Cambria" w:hAnsi="Cambria"/>
      </w:rPr>
      <w:fldChar w:fldCharType="separate"/>
    </w:r>
    <w:r w:rsidR="00906C32">
      <w:rPr>
        <w:rStyle w:val="slostrnky"/>
        <w:rFonts w:ascii="Cambria" w:hAnsi="Cambria"/>
        <w:noProof/>
      </w:rPr>
      <w:t>5</w:t>
    </w:r>
    <w:r w:rsidRPr="000B45FC">
      <w:rPr>
        <w:rStyle w:val="slostrnky"/>
        <w:rFonts w:ascii="Cambria" w:hAnsi="Cambria"/>
      </w:rPr>
      <w:fldChar w:fldCharType="end"/>
    </w:r>
  </w:p>
  <w:p w14:paraId="4501EA99" w14:textId="77777777" w:rsidR="002B0254" w:rsidRDefault="002B0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1552" w14:textId="77777777" w:rsidR="004059E6" w:rsidRDefault="004059E6" w:rsidP="002B0254">
      <w:pPr>
        <w:spacing w:after="0" w:line="240" w:lineRule="auto"/>
      </w:pPr>
      <w:r>
        <w:separator/>
      </w:r>
    </w:p>
  </w:footnote>
  <w:footnote w:type="continuationSeparator" w:id="0">
    <w:p w14:paraId="5FC5080B" w14:textId="77777777" w:rsidR="004059E6" w:rsidRDefault="004059E6" w:rsidP="002B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33D4" w14:textId="0C88AE5A" w:rsidR="00122D03" w:rsidRDefault="00122D03" w:rsidP="00122D03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1 Zadávacích podmínek</w:t>
    </w:r>
  </w:p>
  <w:p w14:paraId="0C199DAA" w14:textId="1B7EFBF9" w:rsidR="00122D03" w:rsidRPr="00BE1CD9" w:rsidRDefault="00122D03" w:rsidP="00122D03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Smlouva - </w:t>
    </w:r>
    <w:r w:rsidRPr="00BE1CD9">
      <w:rPr>
        <w:rFonts w:ascii="Arial" w:hAnsi="Arial" w:cs="Arial"/>
        <w:sz w:val="16"/>
        <w:szCs w:val="16"/>
      </w:rPr>
      <w:t xml:space="preserve">NPMK – </w:t>
    </w:r>
    <w:r>
      <w:rPr>
        <w:rFonts w:ascii="Arial" w:hAnsi="Arial" w:cs="Arial"/>
        <w:sz w:val="16"/>
        <w:szCs w:val="16"/>
      </w:rPr>
      <w:t>personální audit v Národním pedagogickém muzeu a knihovně J. A. Komenského</w:t>
    </w:r>
  </w:p>
  <w:p w14:paraId="501EF526" w14:textId="67DCEBAE" w:rsidR="00122D03" w:rsidRDefault="00122D03">
    <w:pPr>
      <w:pStyle w:val="Zhlav"/>
    </w:pPr>
  </w:p>
  <w:p w14:paraId="4FB782B4" w14:textId="77777777" w:rsidR="00122D03" w:rsidRDefault="00122D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7D"/>
    <w:multiLevelType w:val="multilevel"/>
    <w:tmpl w:val="B2EED59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67AF7"/>
    <w:multiLevelType w:val="multilevel"/>
    <w:tmpl w:val="47AE4F0C"/>
    <w:lvl w:ilvl="0">
      <w:start w:val="1"/>
      <w:numFmt w:val="upperLetter"/>
      <w:lvlText w:val="%1)"/>
      <w:lvlJc w:val="left"/>
      <w:pPr>
        <w:ind w:left="644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3BBD7BA0"/>
    <w:multiLevelType w:val="hybridMultilevel"/>
    <w:tmpl w:val="D88C0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7E24"/>
    <w:multiLevelType w:val="singleLevel"/>
    <w:tmpl w:val="CEE22956"/>
    <w:lvl w:ilvl="0">
      <w:start w:val="1"/>
      <w:numFmt w:val="upperLetter"/>
      <w:pStyle w:val="Introductio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7"/>
    <w:rsid w:val="000013CC"/>
    <w:rsid w:val="000045F4"/>
    <w:rsid w:val="0000538E"/>
    <w:rsid w:val="00005435"/>
    <w:rsid w:val="0000572F"/>
    <w:rsid w:val="0003443A"/>
    <w:rsid w:val="000372BD"/>
    <w:rsid w:val="00050E54"/>
    <w:rsid w:val="000637F6"/>
    <w:rsid w:val="00065D4C"/>
    <w:rsid w:val="00083D36"/>
    <w:rsid w:val="00084D0A"/>
    <w:rsid w:val="000A4021"/>
    <w:rsid w:val="000A693A"/>
    <w:rsid w:val="000C172F"/>
    <w:rsid w:val="001025E5"/>
    <w:rsid w:val="00107281"/>
    <w:rsid w:val="00111127"/>
    <w:rsid w:val="00122D03"/>
    <w:rsid w:val="00161203"/>
    <w:rsid w:val="001779EA"/>
    <w:rsid w:val="0018149B"/>
    <w:rsid w:val="001D061D"/>
    <w:rsid w:val="00200CA7"/>
    <w:rsid w:val="00214690"/>
    <w:rsid w:val="00255FDE"/>
    <w:rsid w:val="0026280C"/>
    <w:rsid w:val="00271E64"/>
    <w:rsid w:val="00273958"/>
    <w:rsid w:val="002739E6"/>
    <w:rsid w:val="00290970"/>
    <w:rsid w:val="0029287B"/>
    <w:rsid w:val="00294B8D"/>
    <w:rsid w:val="002A4C4B"/>
    <w:rsid w:val="002B0254"/>
    <w:rsid w:val="002D4E37"/>
    <w:rsid w:val="002F252A"/>
    <w:rsid w:val="002F7AF9"/>
    <w:rsid w:val="00303B4E"/>
    <w:rsid w:val="003212B4"/>
    <w:rsid w:val="00327F05"/>
    <w:rsid w:val="00357D60"/>
    <w:rsid w:val="003733A0"/>
    <w:rsid w:val="0037790F"/>
    <w:rsid w:val="003B454D"/>
    <w:rsid w:val="003E1B97"/>
    <w:rsid w:val="003E5121"/>
    <w:rsid w:val="003E7220"/>
    <w:rsid w:val="003F29B4"/>
    <w:rsid w:val="003F5A8C"/>
    <w:rsid w:val="004059E6"/>
    <w:rsid w:val="00445357"/>
    <w:rsid w:val="0045417E"/>
    <w:rsid w:val="00456BAD"/>
    <w:rsid w:val="004906DA"/>
    <w:rsid w:val="00494588"/>
    <w:rsid w:val="00494607"/>
    <w:rsid w:val="004B3E22"/>
    <w:rsid w:val="004C63ED"/>
    <w:rsid w:val="004D6046"/>
    <w:rsid w:val="004E4004"/>
    <w:rsid w:val="00542AA1"/>
    <w:rsid w:val="005673A6"/>
    <w:rsid w:val="0057248A"/>
    <w:rsid w:val="0057768E"/>
    <w:rsid w:val="005777BA"/>
    <w:rsid w:val="005910A8"/>
    <w:rsid w:val="005929FB"/>
    <w:rsid w:val="005B4AF3"/>
    <w:rsid w:val="005E73D1"/>
    <w:rsid w:val="005F7CE4"/>
    <w:rsid w:val="00620EF5"/>
    <w:rsid w:val="00643B75"/>
    <w:rsid w:val="006462EF"/>
    <w:rsid w:val="0065577C"/>
    <w:rsid w:val="006558FB"/>
    <w:rsid w:val="00672597"/>
    <w:rsid w:val="006827F7"/>
    <w:rsid w:val="006A63A7"/>
    <w:rsid w:val="006C2457"/>
    <w:rsid w:val="006C68B8"/>
    <w:rsid w:val="006D0DD1"/>
    <w:rsid w:val="006D1399"/>
    <w:rsid w:val="006D23BF"/>
    <w:rsid w:val="007008F0"/>
    <w:rsid w:val="007067A7"/>
    <w:rsid w:val="0074072D"/>
    <w:rsid w:val="007424C2"/>
    <w:rsid w:val="007618C7"/>
    <w:rsid w:val="00766FA9"/>
    <w:rsid w:val="00781B2F"/>
    <w:rsid w:val="0078353A"/>
    <w:rsid w:val="00795AB5"/>
    <w:rsid w:val="007A6758"/>
    <w:rsid w:val="007B0289"/>
    <w:rsid w:val="007B40AB"/>
    <w:rsid w:val="007C0183"/>
    <w:rsid w:val="007E5E86"/>
    <w:rsid w:val="007F23E4"/>
    <w:rsid w:val="007F2F4D"/>
    <w:rsid w:val="007F5909"/>
    <w:rsid w:val="00812A55"/>
    <w:rsid w:val="00824FC4"/>
    <w:rsid w:val="00872C14"/>
    <w:rsid w:val="00884F94"/>
    <w:rsid w:val="00893B99"/>
    <w:rsid w:val="008A06C3"/>
    <w:rsid w:val="008D0DA9"/>
    <w:rsid w:val="008E1DD3"/>
    <w:rsid w:val="008F39EE"/>
    <w:rsid w:val="00906C32"/>
    <w:rsid w:val="00930AC7"/>
    <w:rsid w:val="00945573"/>
    <w:rsid w:val="00946EFB"/>
    <w:rsid w:val="00961059"/>
    <w:rsid w:val="009673CA"/>
    <w:rsid w:val="00967D97"/>
    <w:rsid w:val="009753ED"/>
    <w:rsid w:val="009963E3"/>
    <w:rsid w:val="009A5C67"/>
    <w:rsid w:val="009C611E"/>
    <w:rsid w:val="009D60F4"/>
    <w:rsid w:val="009F5F60"/>
    <w:rsid w:val="00A02AD0"/>
    <w:rsid w:val="00A123FB"/>
    <w:rsid w:val="00A13DE3"/>
    <w:rsid w:val="00A14BFD"/>
    <w:rsid w:val="00A30D41"/>
    <w:rsid w:val="00A40F7C"/>
    <w:rsid w:val="00A50514"/>
    <w:rsid w:val="00A87F18"/>
    <w:rsid w:val="00A93029"/>
    <w:rsid w:val="00AA1C4B"/>
    <w:rsid w:val="00AA1E3E"/>
    <w:rsid w:val="00AA31F5"/>
    <w:rsid w:val="00AB001C"/>
    <w:rsid w:val="00AB4381"/>
    <w:rsid w:val="00AD07C0"/>
    <w:rsid w:val="00AD17A3"/>
    <w:rsid w:val="00AD473C"/>
    <w:rsid w:val="00AE2396"/>
    <w:rsid w:val="00AE55C1"/>
    <w:rsid w:val="00B14A9D"/>
    <w:rsid w:val="00B212A7"/>
    <w:rsid w:val="00B33007"/>
    <w:rsid w:val="00B3788A"/>
    <w:rsid w:val="00B4193D"/>
    <w:rsid w:val="00B60AB7"/>
    <w:rsid w:val="00B6155F"/>
    <w:rsid w:val="00B6399E"/>
    <w:rsid w:val="00B63ED2"/>
    <w:rsid w:val="00B64A21"/>
    <w:rsid w:val="00B804DD"/>
    <w:rsid w:val="00BA126F"/>
    <w:rsid w:val="00BB0D67"/>
    <w:rsid w:val="00BB7453"/>
    <w:rsid w:val="00BD030B"/>
    <w:rsid w:val="00BD6D70"/>
    <w:rsid w:val="00C10258"/>
    <w:rsid w:val="00C1379E"/>
    <w:rsid w:val="00C43375"/>
    <w:rsid w:val="00C65B5E"/>
    <w:rsid w:val="00C67690"/>
    <w:rsid w:val="00CA340A"/>
    <w:rsid w:val="00CC0271"/>
    <w:rsid w:val="00CC5954"/>
    <w:rsid w:val="00CD72F7"/>
    <w:rsid w:val="00CE4E57"/>
    <w:rsid w:val="00CF6C39"/>
    <w:rsid w:val="00D21DD2"/>
    <w:rsid w:val="00D2373C"/>
    <w:rsid w:val="00D27BDD"/>
    <w:rsid w:val="00D442A1"/>
    <w:rsid w:val="00D909BE"/>
    <w:rsid w:val="00DB37BD"/>
    <w:rsid w:val="00DB3BBC"/>
    <w:rsid w:val="00DD3E56"/>
    <w:rsid w:val="00DF35A5"/>
    <w:rsid w:val="00E010F2"/>
    <w:rsid w:val="00E060B4"/>
    <w:rsid w:val="00E10956"/>
    <w:rsid w:val="00E251CA"/>
    <w:rsid w:val="00E40247"/>
    <w:rsid w:val="00E465F6"/>
    <w:rsid w:val="00E51F64"/>
    <w:rsid w:val="00E67882"/>
    <w:rsid w:val="00E83456"/>
    <w:rsid w:val="00EC7851"/>
    <w:rsid w:val="00ED255A"/>
    <w:rsid w:val="00ED4FDA"/>
    <w:rsid w:val="00ED7602"/>
    <w:rsid w:val="00F05AA2"/>
    <w:rsid w:val="00F14506"/>
    <w:rsid w:val="00F226D1"/>
    <w:rsid w:val="00F333B3"/>
    <w:rsid w:val="00F37284"/>
    <w:rsid w:val="00F46C1D"/>
    <w:rsid w:val="00F64F3A"/>
    <w:rsid w:val="00F761A1"/>
    <w:rsid w:val="00F86C8E"/>
    <w:rsid w:val="00F9469C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5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2A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2A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12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25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B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254"/>
    <w:rPr>
      <w:kern w:val="0"/>
      <w14:ligatures w14:val="none"/>
    </w:rPr>
  </w:style>
  <w:style w:type="character" w:styleId="slostrnky">
    <w:name w:val="page number"/>
    <w:rsid w:val="002B0254"/>
  </w:style>
  <w:style w:type="paragraph" w:customStyle="1" w:styleId="Introduction">
    <w:name w:val="Introduction"/>
    <w:basedOn w:val="Normln"/>
    <w:rsid w:val="0026280C"/>
    <w:pPr>
      <w:numPr>
        <w:numId w:val="1"/>
      </w:numPr>
      <w:suppressAutoHyphens/>
      <w:spacing w:after="260" w:line="260" w:lineRule="atLeast"/>
      <w:jc w:val="both"/>
    </w:pPr>
    <w:rPr>
      <w:rFonts w:ascii="Arial" w:eastAsia="Times New Roman" w:hAnsi="Arial" w:cs="Times New Roman"/>
      <w:color w:val="00000A"/>
      <w:kern w:val="2"/>
      <w:sz w:val="21"/>
      <w:szCs w:val="20"/>
      <w:lang w:val="en-GB" w:eastAsia="zh-CN"/>
    </w:rPr>
  </w:style>
  <w:style w:type="paragraph" w:customStyle="1" w:styleId="Level1">
    <w:name w:val="Level 1"/>
    <w:basedOn w:val="Normln"/>
    <w:qFormat/>
    <w:rsid w:val="00107281"/>
    <w:pPr>
      <w:keepNext/>
      <w:numPr>
        <w:numId w:val="4"/>
      </w:numPr>
      <w:suppressAutoHyphens/>
      <w:spacing w:after="260" w:line="26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00000A"/>
      <w:kern w:val="2"/>
      <w:lang w:eastAsia="zh-CN"/>
    </w:rPr>
  </w:style>
  <w:style w:type="paragraph" w:customStyle="1" w:styleId="Level2">
    <w:name w:val="Level 2"/>
    <w:basedOn w:val="Level1"/>
    <w:link w:val="Level2Char"/>
    <w:qFormat/>
    <w:rsid w:val="00107281"/>
    <w:pPr>
      <w:keepNext w:val="0"/>
      <w:numPr>
        <w:ilvl w:val="1"/>
      </w:numPr>
    </w:pPr>
    <w:rPr>
      <w:b w:val="0"/>
      <w:caps w:val="0"/>
    </w:rPr>
  </w:style>
  <w:style w:type="paragraph" w:customStyle="1" w:styleId="Level3">
    <w:name w:val="Level 3"/>
    <w:basedOn w:val="Level2"/>
    <w:qFormat/>
    <w:rsid w:val="00107281"/>
    <w:pPr>
      <w:numPr>
        <w:ilvl w:val="2"/>
      </w:numPr>
      <w:tabs>
        <w:tab w:val="clear" w:pos="1418"/>
        <w:tab w:val="num" w:pos="360"/>
      </w:tabs>
    </w:pPr>
  </w:style>
  <w:style w:type="character" w:customStyle="1" w:styleId="Level2Char">
    <w:name w:val="Level 2 Char"/>
    <w:link w:val="Level2"/>
    <w:rsid w:val="00107281"/>
    <w:rPr>
      <w:rFonts w:ascii="Times New Roman" w:eastAsia="Times New Roman" w:hAnsi="Times New Roman" w:cs="Times New Roman"/>
      <w:color w:val="00000A"/>
      <w:lang w:eastAsia="zh-CN"/>
      <w14:ligatures w14:val="none"/>
    </w:rPr>
  </w:style>
  <w:style w:type="paragraph" w:customStyle="1" w:styleId="Level4">
    <w:name w:val="Level 4"/>
    <w:basedOn w:val="Level3"/>
    <w:uiPriority w:val="99"/>
    <w:qFormat/>
    <w:rsid w:val="00107281"/>
    <w:pPr>
      <w:numPr>
        <w:ilvl w:val="3"/>
      </w:numPr>
      <w:tabs>
        <w:tab w:val="clear" w:pos="1985"/>
        <w:tab w:val="num" w:pos="360"/>
        <w:tab w:val="num" w:pos="2268"/>
      </w:tabs>
      <w:ind w:left="2268"/>
    </w:pPr>
  </w:style>
  <w:style w:type="character" w:customStyle="1" w:styleId="ZhlavChar1">
    <w:name w:val="Záhlaví Char1"/>
    <w:basedOn w:val="Standardnpsmoodstavce"/>
    <w:uiPriority w:val="99"/>
    <w:locked/>
    <w:rsid w:val="00122D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C3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9F6B-F6B1-4B49-83AB-45ABA93E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2024-11-12T12:30:00Z</dcterms:created>
  <dcterms:modified xsi:type="dcterms:W3CDTF">2024-11-12T13:36:00Z</dcterms:modified>
</cp:coreProperties>
</file>