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0CA0E" w14:textId="0B22FD94" w:rsidR="0060320B" w:rsidRPr="000F5544" w:rsidRDefault="006B5504" w:rsidP="001071F8">
      <w:pPr>
        <w:pStyle w:val="Zkladntext1"/>
        <w:jc w:val="both"/>
        <w:rPr>
          <w:rStyle w:val="Zkladntext20"/>
          <w:rFonts w:ascii="Arial" w:hAnsi="Arial" w:cs="Arial"/>
          <w:bCs/>
        </w:rPr>
      </w:pPr>
      <w:r w:rsidRPr="000F5544">
        <w:rPr>
          <w:rStyle w:val="Zkladntext20"/>
          <w:rFonts w:ascii="Arial" w:hAnsi="Arial" w:cs="Arial"/>
          <w:b/>
        </w:rPr>
        <w:t xml:space="preserve">Popis </w:t>
      </w:r>
      <w:r w:rsidR="00BE4C94">
        <w:rPr>
          <w:rStyle w:val="Zkladntext20"/>
          <w:rFonts w:ascii="Arial" w:hAnsi="Arial" w:cs="Arial"/>
          <w:b/>
        </w:rPr>
        <w:t>modulů</w:t>
      </w:r>
      <w:r w:rsidR="00BE4C94" w:rsidRPr="000F5544">
        <w:rPr>
          <w:rStyle w:val="Zkladntext20"/>
          <w:rFonts w:ascii="Arial" w:hAnsi="Arial" w:cs="Arial"/>
          <w:b/>
        </w:rPr>
        <w:t xml:space="preserve"> </w:t>
      </w:r>
      <w:r w:rsidRPr="000F5544">
        <w:rPr>
          <w:rStyle w:val="Zkladntext20"/>
          <w:rFonts w:ascii="Arial" w:hAnsi="Arial" w:cs="Arial"/>
          <w:b/>
        </w:rPr>
        <w:t>informačního systému</w:t>
      </w:r>
      <w:r w:rsidR="002D7E2E" w:rsidRPr="000F5544">
        <w:rPr>
          <w:rStyle w:val="Zkladntext20"/>
          <w:rFonts w:ascii="Arial" w:hAnsi="Arial" w:cs="Arial"/>
          <w:b/>
        </w:rPr>
        <w:t xml:space="preserve"> Vema</w:t>
      </w:r>
    </w:p>
    <w:p w14:paraId="6C3B0D12" w14:textId="77777777" w:rsidR="002D7E2E" w:rsidRPr="000F5544" w:rsidRDefault="002D7E2E" w:rsidP="002D7E2E">
      <w:pPr>
        <w:spacing w:after="179" w:line="1" w:lineRule="exact"/>
        <w:rPr>
          <w:rFonts w:ascii="Arial" w:hAnsi="Arial" w:cs="Arial"/>
          <w:sz w:val="22"/>
          <w:szCs w:val="22"/>
        </w:rPr>
      </w:pPr>
    </w:p>
    <w:p w14:paraId="30715125" w14:textId="0902D03C" w:rsidR="002D7E2E" w:rsidRPr="000F5544" w:rsidRDefault="002D7E2E" w:rsidP="002D7E2E">
      <w:pPr>
        <w:pStyle w:val="Zkladntext1"/>
        <w:spacing w:after="400"/>
        <w:jc w:val="both"/>
        <w:rPr>
          <w:rFonts w:ascii="Arial" w:hAnsi="Arial" w:cs="Arial"/>
          <w:sz w:val="22"/>
          <w:szCs w:val="22"/>
        </w:rPr>
      </w:pPr>
      <w:r w:rsidRPr="000F5544">
        <w:rPr>
          <w:rFonts w:ascii="Arial" w:hAnsi="Arial" w:cs="Arial"/>
          <w:sz w:val="22"/>
          <w:szCs w:val="22"/>
          <w:lang w:bidi="cs-CZ"/>
        </w:rPr>
        <w:t xml:space="preserve">Informační systém </w:t>
      </w:r>
      <w:r w:rsidRPr="000F5544">
        <w:rPr>
          <w:rFonts w:ascii="Arial" w:hAnsi="Arial" w:cs="Arial"/>
          <w:sz w:val="22"/>
          <w:szCs w:val="22"/>
          <w:lang w:val="en-US" w:eastAsia="en-US" w:bidi="en-US"/>
        </w:rPr>
        <w:t xml:space="preserve">HR </w:t>
      </w:r>
      <w:r w:rsidRPr="000F5544">
        <w:rPr>
          <w:rFonts w:ascii="Arial" w:hAnsi="Arial" w:cs="Arial"/>
          <w:sz w:val="22"/>
          <w:szCs w:val="22"/>
          <w:lang w:bidi="cs-CZ"/>
        </w:rPr>
        <w:t>VEMA umožňuje evidenci veškerých osobní údajů o zaměstnancích, evidenci a plánování organizační struktury, evidenci údajů o vzdělávání zaměstnanců, poskytne informace o pracovním vztahu, řeší komplexní výpočet mezd s elektronickou komunikací na zdravotní pojišťovny, na správu sociálního zabezpečení, do peněžních ústavů, výstupy pro statistická šetření atd. a komunikaci s Informačním systémem o státní službě.</w:t>
      </w:r>
    </w:p>
    <w:p w14:paraId="0642B79C" w14:textId="1E5EA384" w:rsidR="002D7E2E" w:rsidRPr="000F5544" w:rsidRDefault="002D7E2E" w:rsidP="002D7E2E">
      <w:pPr>
        <w:pStyle w:val="Zkladntext1"/>
        <w:framePr w:dropCap="drop" w:lines="3" w:hSpace="24" w:vSpace="24" w:wrap="auto" w:vAnchor="text" w:hAnchor="text"/>
        <w:spacing w:line="2631" w:lineRule="exact"/>
        <w:rPr>
          <w:rFonts w:ascii="Arial" w:hAnsi="Arial" w:cs="Arial"/>
          <w:sz w:val="22"/>
          <w:szCs w:val="22"/>
        </w:rPr>
      </w:pPr>
    </w:p>
    <w:p w14:paraId="488A93DE" w14:textId="70DA0D62" w:rsidR="002D7E2E" w:rsidRPr="000F5544" w:rsidRDefault="002D7E2E" w:rsidP="002D7E2E">
      <w:pPr>
        <w:pStyle w:val="Zkladntext1"/>
        <w:spacing w:after="180"/>
        <w:jc w:val="both"/>
        <w:rPr>
          <w:rFonts w:ascii="Arial" w:hAnsi="Arial" w:cs="Arial"/>
          <w:sz w:val="22"/>
          <w:szCs w:val="22"/>
        </w:rPr>
      </w:pPr>
      <w:r w:rsidRPr="000F5544">
        <w:rPr>
          <w:rFonts w:ascii="Arial" w:hAnsi="Arial" w:cs="Arial"/>
          <w:b/>
          <w:bCs/>
          <w:sz w:val="22"/>
          <w:szCs w:val="22"/>
          <w:lang w:bidi="cs-CZ"/>
        </w:rPr>
        <w:t>Výčet funkcionality</w:t>
      </w:r>
    </w:p>
    <w:p w14:paraId="07578E55"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centrální správa personálních dokumentů (vč. hromadného generování a tisku)</w:t>
      </w:r>
    </w:p>
    <w:p w14:paraId="44FC0ED2"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evidence lékařský prohlídek, vzdělání, školení, průkazů</w:t>
      </w:r>
    </w:p>
    <w:p w14:paraId="14D1741F"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řešení více souběžných pracovněprávních vztahů</w:t>
      </w:r>
    </w:p>
    <w:p w14:paraId="426076F8"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evidence změn u zaměstnance v časové řadě</w:t>
      </w:r>
    </w:p>
    <w:p w14:paraId="09C0DA4B"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automatický přepočet oprav až do hloubky 12 měsíců</w:t>
      </w:r>
    </w:p>
    <w:p w14:paraId="46832CB0"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definice vlastních kalendářů, neomezené množství rozvrhů pracovní doby</w:t>
      </w:r>
    </w:p>
    <w:p w14:paraId="315633AE"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výpočet nároku na dovolenou a jejího krácení</w:t>
      </w:r>
    </w:p>
    <w:p w14:paraId="53096896" w14:textId="77777777" w:rsidR="002D7E2E" w:rsidRPr="000F5544" w:rsidRDefault="002D7E2E" w:rsidP="00B72421">
      <w:pPr>
        <w:pStyle w:val="Zkladntext1"/>
        <w:numPr>
          <w:ilvl w:val="1"/>
          <w:numId w:val="2"/>
        </w:numPr>
        <w:tabs>
          <w:tab w:val="left" w:pos="1913"/>
          <w:tab w:val="left" w:pos="1934"/>
        </w:tabs>
        <w:spacing w:after="100" w:line="240" w:lineRule="auto"/>
        <w:jc w:val="both"/>
        <w:rPr>
          <w:rFonts w:ascii="Arial" w:hAnsi="Arial" w:cs="Arial"/>
          <w:sz w:val="22"/>
          <w:szCs w:val="22"/>
        </w:rPr>
      </w:pPr>
      <w:r w:rsidRPr="000F5544">
        <w:rPr>
          <w:rFonts w:ascii="Arial" w:hAnsi="Arial" w:cs="Arial"/>
          <w:sz w:val="22"/>
          <w:szCs w:val="22"/>
          <w:lang w:bidi="cs-CZ"/>
        </w:rPr>
        <w:t>roční zúčtování daně</w:t>
      </w:r>
    </w:p>
    <w:p w14:paraId="2AFE1C2F"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automatické provádění srážek ze mzdy včetně řešení exekucí v zákonném pořadí</w:t>
      </w:r>
    </w:p>
    <w:p w14:paraId="718BFACF" w14:textId="77777777" w:rsidR="002D7E2E" w:rsidRPr="000F5544" w:rsidRDefault="002D7E2E" w:rsidP="00B72421">
      <w:pPr>
        <w:pStyle w:val="Zkladntext1"/>
        <w:numPr>
          <w:ilvl w:val="1"/>
          <w:numId w:val="2"/>
        </w:numPr>
        <w:tabs>
          <w:tab w:val="left" w:pos="1913"/>
          <w:tab w:val="left" w:pos="1934"/>
        </w:tabs>
        <w:spacing w:after="100" w:line="240" w:lineRule="auto"/>
        <w:jc w:val="both"/>
        <w:rPr>
          <w:rFonts w:ascii="Arial" w:hAnsi="Arial" w:cs="Arial"/>
          <w:sz w:val="22"/>
          <w:szCs w:val="22"/>
        </w:rPr>
      </w:pPr>
      <w:r w:rsidRPr="000F5544">
        <w:rPr>
          <w:rFonts w:ascii="Arial" w:hAnsi="Arial" w:cs="Arial"/>
          <w:sz w:val="22"/>
          <w:szCs w:val="22"/>
          <w:lang w:bidi="cs-CZ"/>
        </w:rPr>
        <w:t>vyúčtování zálohové a srážkové daně elektronicky</w:t>
      </w:r>
    </w:p>
    <w:p w14:paraId="2221B8D5"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nastavení odměňování dle individuálních potřeb organizace</w:t>
      </w:r>
    </w:p>
    <w:p w14:paraId="02BC90EF" w14:textId="77777777" w:rsidR="002D7E2E" w:rsidRPr="000F5544" w:rsidRDefault="002D7E2E" w:rsidP="00B72421">
      <w:pPr>
        <w:pStyle w:val="Zkladntext1"/>
        <w:numPr>
          <w:ilvl w:val="1"/>
          <w:numId w:val="2"/>
        </w:numPr>
        <w:tabs>
          <w:tab w:val="left" w:pos="1913"/>
        </w:tabs>
        <w:spacing w:after="100" w:line="240" w:lineRule="auto"/>
        <w:jc w:val="both"/>
        <w:rPr>
          <w:rFonts w:ascii="Arial" w:hAnsi="Arial" w:cs="Arial"/>
          <w:sz w:val="22"/>
          <w:szCs w:val="22"/>
        </w:rPr>
      </w:pPr>
      <w:r w:rsidRPr="000F5544">
        <w:rPr>
          <w:rFonts w:ascii="Arial" w:hAnsi="Arial" w:cs="Arial"/>
          <w:sz w:val="22"/>
          <w:szCs w:val="22"/>
          <w:lang w:bidi="cs-CZ"/>
        </w:rPr>
        <w:t>zadávání mateřské dovolené a automatický přechod na rodičovskou dovolenou</w:t>
      </w:r>
    </w:p>
    <w:p w14:paraId="1710D43A" w14:textId="013D6985" w:rsidR="002D7E2E" w:rsidRPr="000F5544" w:rsidRDefault="002D7E2E" w:rsidP="00B72421">
      <w:pPr>
        <w:pStyle w:val="Zkladntext1"/>
        <w:numPr>
          <w:ilvl w:val="1"/>
          <w:numId w:val="2"/>
        </w:numPr>
        <w:tabs>
          <w:tab w:val="left" w:pos="1913"/>
          <w:tab w:val="left" w:pos="1934"/>
        </w:tabs>
        <w:spacing w:after="100" w:line="240" w:lineRule="auto"/>
        <w:jc w:val="both"/>
        <w:rPr>
          <w:rFonts w:ascii="Arial" w:hAnsi="Arial" w:cs="Arial"/>
          <w:sz w:val="22"/>
          <w:szCs w:val="22"/>
          <w:lang w:bidi="cs-CZ"/>
        </w:rPr>
      </w:pPr>
      <w:r w:rsidRPr="000F5544">
        <w:rPr>
          <w:rFonts w:ascii="Arial" w:hAnsi="Arial" w:cs="Arial"/>
          <w:sz w:val="22"/>
          <w:szCs w:val="22"/>
          <w:lang w:bidi="cs-CZ"/>
        </w:rPr>
        <w:t>výstupy - do účetnictví, pro penzijní fondy, statistiky, ISP</w:t>
      </w:r>
    </w:p>
    <w:p w14:paraId="56F4C371" w14:textId="03210F76" w:rsidR="002D7E2E" w:rsidRPr="000F5544" w:rsidRDefault="002D7E2E" w:rsidP="00B72421">
      <w:pPr>
        <w:pStyle w:val="Zkladntext1"/>
        <w:numPr>
          <w:ilvl w:val="1"/>
          <w:numId w:val="2"/>
        </w:numPr>
        <w:tabs>
          <w:tab w:val="left" w:pos="1913"/>
          <w:tab w:val="left" w:pos="1934"/>
        </w:tabs>
        <w:spacing w:after="100" w:line="240" w:lineRule="auto"/>
        <w:jc w:val="both"/>
        <w:rPr>
          <w:rFonts w:ascii="Arial" w:hAnsi="Arial" w:cs="Arial"/>
          <w:sz w:val="22"/>
          <w:szCs w:val="22"/>
          <w:lang w:bidi="cs-CZ"/>
        </w:rPr>
      </w:pPr>
      <w:r w:rsidRPr="000F5544">
        <w:rPr>
          <w:rFonts w:ascii="Arial" w:hAnsi="Arial" w:cs="Arial"/>
          <w:sz w:val="22"/>
          <w:szCs w:val="22"/>
          <w:lang w:bidi="cs-CZ"/>
        </w:rPr>
        <w:t>portálový přístup právě k těm informacím, které uživatel pro svoji funkci v organizaci       potřebuje (např. Portálový výplatní lístek)</w:t>
      </w:r>
    </w:p>
    <w:p w14:paraId="06FAB147" w14:textId="77777777" w:rsidR="002D7E2E" w:rsidRPr="000F5544" w:rsidRDefault="002D7E2E" w:rsidP="00B72421">
      <w:pPr>
        <w:pStyle w:val="Zkladntext1"/>
        <w:numPr>
          <w:ilvl w:val="1"/>
          <w:numId w:val="2"/>
        </w:numPr>
        <w:tabs>
          <w:tab w:val="left" w:pos="1913"/>
          <w:tab w:val="left" w:pos="1934"/>
        </w:tabs>
        <w:spacing w:after="100" w:line="240" w:lineRule="auto"/>
        <w:jc w:val="both"/>
        <w:rPr>
          <w:rFonts w:ascii="Arial" w:hAnsi="Arial" w:cs="Arial"/>
          <w:sz w:val="22"/>
          <w:szCs w:val="22"/>
        </w:rPr>
      </w:pPr>
      <w:r w:rsidRPr="000F5544">
        <w:rPr>
          <w:rFonts w:ascii="Arial" w:hAnsi="Arial" w:cs="Arial"/>
          <w:sz w:val="22"/>
          <w:szCs w:val="22"/>
          <w:lang w:bidi="cs-CZ"/>
        </w:rPr>
        <w:t>aplikace podporující komunikaci s ISoSS</w:t>
      </w:r>
    </w:p>
    <w:p w14:paraId="5A6FA17F" w14:textId="77777777" w:rsidR="002D7E2E" w:rsidRPr="000F5544" w:rsidRDefault="002D7E2E" w:rsidP="00B72421">
      <w:pPr>
        <w:pStyle w:val="Zkladntext1"/>
        <w:numPr>
          <w:ilvl w:val="1"/>
          <w:numId w:val="2"/>
        </w:numPr>
        <w:tabs>
          <w:tab w:val="left" w:pos="1913"/>
          <w:tab w:val="left" w:pos="1934"/>
          <w:tab w:val="center" w:pos="7740"/>
        </w:tabs>
        <w:spacing w:after="100" w:line="240" w:lineRule="auto"/>
        <w:jc w:val="both"/>
        <w:rPr>
          <w:rFonts w:ascii="Arial" w:hAnsi="Arial" w:cs="Arial"/>
          <w:sz w:val="22"/>
          <w:szCs w:val="22"/>
        </w:rPr>
      </w:pPr>
      <w:r w:rsidRPr="000F5544">
        <w:rPr>
          <w:rFonts w:ascii="Arial" w:hAnsi="Arial" w:cs="Arial"/>
          <w:sz w:val="22"/>
          <w:szCs w:val="22"/>
          <w:lang w:bidi="cs-CZ"/>
        </w:rPr>
        <w:t>evidence obsazovaných služebních míst, podpora pro výběrová</w:t>
      </w:r>
      <w:r w:rsidRPr="000F5544">
        <w:rPr>
          <w:rFonts w:ascii="Arial" w:hAnsi="Arial" w:cs="Arial"/>
          <w:sz w:val="22"/>
          <w:szCs w:val="22"/>
          <w:lang w:bidi="cs-CZ"/>
        </w:rPr>
        <w:tab/>
        <w:t>řízení</w:t>
      </w:r>
    </w:p>
    <w:p w14:paraId="07936187" w14:textId="261D9D20" w:rsidR="002D7E2E" w:rsidRPr="000F5544" w:rsidRDefault="002D7E2E" w:rsidP="00B72421">
      <w:pPr>
        <w:pStyle w:val="Zkladntext1"/>
        <w:numPr>
          <w:ilvl w:val="1"/>
          <w:numId w:val="2"/>
        </w:numPr>
        <w:tabs>
          <w:tab w:val="left" w:pos="1913"/>
          <w:tab w:val="left" w:pos="1934"/>
          <w:tab w:val="left" w:pos="5902"/>
        </w:tabs>
        <w:spacing w:after="100" w:line="240" w:lineRule="auto"/>
        <w:jc w:val="both"/>
        <w:rPr>
          <w:rFonts w:ascii="Arial" w:hAnsi="Arial" w:cs="Arial"/>
          <w:sz w:val="22"/>
          <w:szCs w:val="22"/>
        </w:rPr>
      </w:pPr>
      <w:r w:rsidRPr="000F5544">
        <w:rPr>
          <w:rFonts w:ascii="Arial" w:hAnsi="Arial" w:cs="Arial"/>
          <w:sz w:val="22"/>
          <w:szCs w:val="22"/>
          <w:lang w:bidi="cs-CZ"/>
        </w:rPr>
        <w:t>systemizace služebních a pracovních míst - výstup do Excelu</w:t>
      </w:r>
    </w:p>
    <w:p w14:paraId="3C112A18" w14:textId="094CFAEA" w:rsidR="002D7E2E" w:rsidRDefault="002D7E2E" w:rsidP="00B72421">
      <w:pPr>
        <w:pStyle w:val="Zkladntext1"/>
        <w:numPr>
          <w:ilvl w:val="1"/>
          <w:numId w:val="2"/>
        </w:numPr>
        <w:tabs>
          <w:tab w:val="left" w:pos="1913"/>
          <w:tab w:val="left" w:pos="1934"/>
        </w:tabs>
        <w:spacing w:after="440" w:line="240" w:lineRule="auto"/>
        <w:jc w:val="both"/>
        <w:rPr>
          <w:rFonts w:ascii="Arial" w:hAnsi="Arial" w:cs="Arial"/>
          <w:sz w:val="22"/>
          <w:szCs w:val="22"/>
        </w:rPr>
      </w:pPr>
      <w:r w:rsidRPr="000F5544">
        <w:rPr>
          <w:rFonts w:ascii="Arial" w:hAnsi="Arial" w:cs="Arial"/>
          <w:sz w:val="22"/>
          <w:szCs w:val="22"/>
          <w:lang w:bidi="cs-CZ"/>
        </w:rPr>
        <w:t>osobní karta státního zaměstnance</w:t>
      </w:r>
    </w:p>
    <w:p w14:paraId="3C9C2D50" w14:textId="5EAE81D0" w:rsidR="0029344B" w:rsidRPr="000F5544" w:rsidRDefault="0029344B" w:rsidP="0029344B">
      <w:pPr>
        <w:pStyle w:val="Zkladntext1"/>
        <w:ind w:left="360"/>
        <w:jc w:val="both"/>
        <w:rPr>
          <w:rStyle w:val="Zkladntext20"/>
          <w:rFonts w:ascii="Arial" w:hAnsi="Arial" w:cs="Arial"/>
          <w:bCs/>
        </w:rPr>
      </w:pPr>
      <w:r w:rsidRPr="000F5544">
        <w:rPr>
          <w:rStyle w:val="Zkladntext20"/>
          <w:rFonts w:ascii="Arial" w:hAnsi="Arial" w:cs="Arial"/>
          <w:b/>
        </w:rPr>
        <w:t xml:space="preserve">Popis </w:t>
      </w:r>
      <w:r>
        <w:rPr>
          <w:rStyle w:val="Zkladntext20"/>
          <w:rFonts w:ascii="Arial" w:hAnsi="Arial" w:cs="Arial"/>
          <w:b/>
        </w:rPr>
        <w:t>modulů</w:t>
      </w:r>
      <w:r w:rsidRPr="000F5544">
        <w:rPr>
          <w:rStyle w:val="Zkladntext20"/>
          <w:rFonts w:ascii="Arial" w:hAnsi="Arial" w:cs="Arial"/>
          <w:b/>
        </w:rPr>
        <w:t xml:space="preserve"> informačního systému HR Vema</w:t>
      </w:r>
    </w:p>
    <w:p w14:paraId="33AA7BC3" w14:textId="77777777" w:rsidR="000F5544" w:rsidRPr="000F5544" w:rsidRDefault="000F5544" w:rsidP="000F5544">
      <w:pPr>
        <w:pStyle w:val="Obsah2"/>
        <w:ind w:left="0"/>
      </w:pPr>
      <w:r w:rsidRPr="000F5544">
        <w:t xml:space="preserve">1) </w:t>
      </w:r>
      <w:hyperlink w:anchor="_Toc511655981" w:history="1">
        <w:r w:rsidRPr="000F5544">
          <w:t>Zaměstnanecké výhody – CAF/eCAF</w:t>
        </w:r>
        <w:r w:rsidRPr="000F5544">
          <w:rPr>
            <w:webHidden/>
          </w:rPr>
          <w:tab/>
        </w:r>
      </w:hyperlink>
    </w:p>
    <w:p w14:paraId="2E5ABCF6"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Aplikace Zaměstnanecké výhody slouží k evidenci čerpání prostředků, které byly jednotlivým zaměstnancům přiděleny organizací v rámci jednoho fiskálního období jako forma nepeněžního odměňování.</w:t>
      </w:r>
    </w:p>
    <w:p w14:paraId="6A0FEA07"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Prostřednictvím karet zaměstnanců evidujeme aktuální stav a pohyb prostředků přidělených konkrétnímu zaměstnanci.  Karty jsou vytvářeny aktualizačním klientem – aplikace Zaměstnanecké výhody přebírá z aplikace Mzdy informace, které jsou rozhodující pro existenci karty zaměstnance.</w:t>
      </w:r>
    </w:p>
    <w:p w14:paraId="7F920560"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V aplikaci Zaměstnanecké výhody se zadávají věty, doklady, které obsahují informace o způsobu čerpání přidělených prostředků zaměstnanci. Tyto informace se dále transformují dle zadaných kritérií, jejichž výsledek můžeme vidět na jednotlivých kartách zaměstnanců.</w:t>
      </w:r>
    </w:p>
    <w:p w14:paraId="1FE5373A"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S aplikací Zaměstnanecké výhody se plnohodnotně pracuje přes Portál Vema. Díky tomu je aplikace snadno dostupná každému zaměstnanci.</w:t>
      </w:r>
    </w:p>
    <w:p w14:paraId="37846F95" w14:textId="77777777" w:rsidR="000F5544" w:rsidRPr="000F5544" w:rsidRDefault="000F5544" w:rsidP="000F5544">
      <w:pPr>
        <w:pStyle w:val="Obsah2"/>
        <w:rPr>
          <w:rStyle w:val="Hypertextovodkaz"/>
          <w:noProof/>
        </w:rPr>
      </w:pPr>
    </w:p>
    <w:p w14:paraId="6EB973DA" w14:textId="77777777" w:rsidR="000F5544" w:rsidRPr="000F5544" w:rsidRDefault="000F5544" w:rsidP="000F5544">
      <w:pPr>
        <w:pStyle w:val="Obsah2"/>
        <w:ind w:left="0"/>
      </w:pPr>
      <w:r w:rsidRPr="000F5544">
        <w:t xml:space="preserve">2) </w:t>
      </w:r>
      <w:hyperlink w:anchor="_Toc511655982" w:history="1">
        <w:r w:rsidRPr="000F5544">
          <w:t>Systemizace – STM</w:t>
        </w:r>
        <w:r w:rsidRPr="000F5544">
          <w:rPr>
            <w:webHidden/>
          </w:rPr>
          <w:tab/>
        </w:r>
      </w:hyperlink>
    </w:p>
    <w:p w14:paraId="5B9E7265"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Aplikace Systemizace slouží k evidenci organizační struktury v časových řadách (minulý či současný stav, plánované budoucí stavy). Definuje organizační útvary a vztahy nadřízenosti, umožňuje v časové ose vytvářet i jednotlivá systemizovaná místa včetně příslušných charakteristik a kvalifikačních požadavků.</w:t>
      </w:r>
    </w:p>
    <w:p w14:paraId="689784CD"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vytváření, rezervace a obsazování systemizovaných míst</w:t>
      </w:r>
    </w:p>
    <w:p w14:paraId="17CE8CD5"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porovnání plnění požadavků na vzdělání s personalistikou (vyhodnocení systemizačních kritérií)</w:t>
      </w:r>
    </w:p>
    <w:p w14:paraId="69FD917B"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vykreslení organizačních schémat pomocí grafického editoru</w:t>
      </w:r>
    </w:p>
    <w:p w14:paraId="3FC30E2D"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provádění organizačních změn v grafickém editoru</w:t>
      </w:r>
    </w:p>
    <w:p w14:paraId="39039CCE"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vyhodnocení volných a dočasně obsazených systemizovaných míst</w:t>
      </w:r>
    </w:p>
    <w:p w14:paraId="5AA3571D"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možnost plánování systemizovaných míst a organizační struktury</w:t>
      </w:r>
    </w:p>
    <w:p w14:paraId="4751C9ED" w14:textId="77777777" w:rsidR="000F5544" w:rsidRPr="000F5544" w:rsidRDefault="000F5544" w:rsidP="000F5544">
      <w:pPr>
        <w:pStyle w:val="Obsah2"/>
        <w:rPr>
          <w:rStyle w:val="Hypertextovodkaz"/>
          <w:noProof/>
        </w:rPr>
      </w:pPr>
    </w:p>
    <w:p w14:paraId="27BC737F" w14:textId="77777777" w:rsidR="000F5544" w:rsidRPr="000F5544" w:rsidRDefault="000F5544" w:rsidP="000F5544">
      <w:pPr>
        <w:pStyle w:val="Obsah2"/>
        <w:ind w:left="0"/>
      </w:pPr>
      <w:r w:rsidRPr="000F5544">
        <w:t xml:space="preserve">3) </w:t>
      </w:r>
      <w:hyperlink w:anchor="_Toc511655983" w:history="1">
        <w:r w:rsidRPr="000F5544">
          <w:t>Vzdělávání – VZD</w:t>
        </w:r>
        <w:r w:rsidRPr="000F5544">
          <w:rPr>
            <w:webHidden/>
          </w:rPr>
          <w:tab/>
        </w:r>
      </w:hyperlink>
    </w:p>
    <w:p w14:paraId="03A7A648"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Evidenci vzdělávacích akcí a podporu procesu řízení vzdělávání v organizaci řeší aplikace Vzdělávání. Portálová nadstavba umožňuje umístění požadovaných textů k samostudiu i testy k přezkoušení získaných znalostí. Zaměstnanec po seznámení s textem tuto skutečnost nejdříve vyznačí v systému. Poté absolvuje test k prověření znalostí, který může být i pouze cvičný. Po absolvování ostrého zkušebního testu jsou výsledky zaznamenány k příslušnému pracovníkovi do přehledu jím dosažených znalostí.</w:t>
      </w:r>
    </w:p>
    <w:p w14:paraId="51A2D526"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plány vzdělávání zaměstnanců, jejich průběžné sledování a vyhodnocování plnění</w:t>
      </w:r>
    </w:p>
    <w:p w14:paraId="6ED7E719"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evidence účastníků na vzdělávacích akcích, včetně interaktivního pojetí vzdělávacího procesu</w:t>
      </w:r>
    </w:p>
    <w:p w14:paraId="6BC9912E"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vyhodnocování komplexních nákladů vynaložených na školení pro jednotlivé zaměstnance / pro celou organizaci </w:t>
      </w:r>
    </w:p>
    <w:p w14:paraId="2ED38F84"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rozesílání pozvánek na vzdělávací akce </w:t>
      </w:r>
    </w:p>
    <w:p w14:paraId="053593E6"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hodnocení realizovaných kurzů</w:t>
      </w:r>
    </w:p>
    <w:p w14:paraId="737782F8"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evidence externích vzdělávacích agentur</w:t>
      </w:r>
    </w:p>
    <w:p w14:paraId="4AE84892"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automatické sledování termínů expirace atestovaných znalostí a dovedností</w:t>
      </w:r>
    </w:p>
    <w:p w14:paraId="4C34F935"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na Portále přihlašování zaměstnanců na vzdělávací akce</w:t>
      </w:r>
    </w:p>
    <w:p w14:paraId="27493CDF"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Workflow – schvalování vzdělávacích akcí</w:t>
      </w:r>
    </w:p>
    <w:p w14:paraId="3FB10FF4"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samostudium (e-learning) s možností následně vygenerovat test</w:t>
      </w:r>
    </w:p>
    <w:p w14:paraId="06BDCE6C" w14:textId="77777777" w:rsidR="000F5544" w:rsidRPr="000F5544" w:rsidRDefault="000F5544" w:rsidP="000F5544">
      <w:pPr>
        <w:pStyle w:val="Obsah2"/>
        <w:rPr>
          <w:rStyle w:val="Hypertextovodkaz"/>
          <w:noProof/>
        </w:rPr>
      </w:pPr>
    </w:p>
    <w:p w14:paraId="3AA4C35A" w14:textId="64BA9F97" w:rsidR="000F5544" w:rsidRPr="00E02785" w:rsidRDefault="000F5544" w:rsidP="000F5544">
      <w:pPr>
        <w:pStyle w:val="Obsah2"/>
        <w:ind w:left="0"/>
      </w:pPr>
      <w:r w:rsidRPr="00E02785">
        <w:t xml:space="preserve">4) </w:t>
      </w:r>
      <w:hyperlink w:anchor="_Toc511655984" w:history="1">
        <w:r w:rsidRPr="00E02785">
          <w:t>Adresářové služby – ADR</w:t>
        </w:r>
      </w:hyperlink>
    </w:p>
    <w:p w14:paraId="5DE71D6C" w14:textId="66895E96" w:rsidR="000F5544" w:rsidRPr="00E02785" w:rsidRDefault="000F5544" w:rsidP="000F5544">
      <w:pPr>
        <w:jc w:val="both"/>
        <w:rPr>
          <w:rFonts w:ascii="Arial" w:hAnsi="Arial" w:cs="Arial"/>
          <w:color w:val="auto"/>
          <w:sz w:val="22"/>
          <w:szCs w:val="22"/>
        </w:rPr>
      </w:pPr>
      <w:r w:rsidRPr="00E02785">
        <w:rPr>
          <w:rFonts w:ascii="Arial" w:hAnsi="Arial" w:cs="Arial"/>
          <w:color w:val="auto"/>
          <w:sz w:val="22"/>
          <w:szCs w:val="22"/>
        </w:rPr>
        <w:t>Aplikace Adresářové služby slouží k předávání údajů z informační</w:t>
      </w:r>
      <w:r w:rsidR="005B7F6B">
        <w:rPr>
          <w:rFonts w:ascii="Arial" w:hAnsi="Arial" w:cs="Arial"/>
          <w:color w:val="auto"/>
          <w:sz w:val="22"/>
          <w:szCs w:val="22"/>
        </w:rPr>
        <w:t>ho</w:t>
      </w:r>
      <w:r w:rsidRPr="00E02785">
        <w:rPr>
          <w:rFonts w:ascii="Arial" w:hAnsi="Arial" w:cs="Arial"/>
          <w:color w:val="auto"/>
          <w:sz w:val="22"/>
          <w:szCs w:val="22"/>
        </w:rPr>
        <w:t xml:space="preserve"> systémů Vema do adresářových služeb LDAP serverů.</w:t>
      </w:r>
    </w:p>
    <w:p w14:paraId="0660AE40" w14:textId="77777777" w:rsidR="000F5544" w:rsidRPr="00E02785" w:rsidRDefault="000F5544" w:rsidP="000F5544">
      <w:pPr>
        <w:jc w:val="both"/>
        <w:rPr>
          <w:rFonts w:ascii="Arial" w:hAnsi="Arial" w:cs="Arial"/>
          <w:color w:val="auto"/>
          <w:sz w:val="22"/>
          <w:szCs w:val="22"/>
        </w:rPr>
      </w:pPr>
      <w:r w:rsidRPr="00E02785">
        <w:rPr>
          <w:rFonts w:ascii="Arial" w:hAnsi="Arial" w:cs="Arial"/>
          <w:color w:val="auto"/>
          <w:sz w:val="22"/>
          <w:szCs w:val="22"/>
        </w:rPr>
        <w:t>Při nástupu do organizace bývá nový zaměstnanec zaveden do systému. V tomto okamžiku vytvoří aplikace účet v adresářové službě a zapíše zde všechny potřebné údaje o pracovníkovi. Jsou-li údaje dále zpracovávány v aplikaci Mzdy, rozšíří se množina údajů o zaměstnanci a aplikace je opět odzrcadlí do adresářové služby.</w:t>
      </w:r>
    </w:p>
    <w:p w14:paraId="460983F3" w14:textId="77777777" w:rsidR="000F5544" w:rsidRPr="00E02785" w:rsidRDefault="000F5544" w:rsidP="000F5544">
      <w:pPr>
        <w:jc w:val="both"/>
        <w:rPr>
          <w:rFonts w:ascii="Arial" w:hAnsi="Arial" w:cs="Arial"/>
          <w:color w:val="auto"/>
          <w:sz w:val="22"/>
          <w:szCs w:val="22"/>
        </w:rPr>
      </w:pPr>
      <w:r w:rsidRPr="00E02785">
        <w:rPr>
          <w:rFonts w:ascii="Arial" w:hAnsi="Arial" w:cs="Arial"/>
          <w:color w:val="auto"/>
          <w:sz w:val="22"/>
          <w:szCs w:val="22"/>
        </w:rPr>
        <w:t>Stejně tak při ukončení pracovně právního vztahu může aplikace reagovat například potlačením platnosti účtu zaměstnance.</w:t>
      </w:r>
    </w:p>
    <w:p w14:paraId="7617CBAE" w14:textId="77777777" w:rsidR="000F5544" w:rsidRPr="00E02785" w:rsidRDefault="000F5544" w:rsidP="000F5544">
      <w:pPr>
        <w:jc w:val="both"/>
        <w:rPr>
          <w:rFonts w:ascii="Arial" w:hAnsi="Arial" w:cs="Arial"/>
          <w:color w:val="auto"/>
          <w:sz w:val="22"/>
          <w:szCs w:val="22"/>
        </w:rPr>
      </w:pPr>
      <w:r w:rsidRPr="00E02785">
        <w:rPr>
          <w:rFonts w:ascii="Arial" w:hAnsi="Arial" w:cs="Arial"/>
          <w:color w:val="auto"/>
          <w:sz w:val="22"/>
          <w:szCs w:val="22"/>
        </w:rPr>
        <w:t>Pokud se v systemizaci změní místo, na které je zaměstnanec zařazen, aplikace Adresářové služby na to může okamžitě reagovat změnou zařazení účtu tohoto zaměstnance do skupin, díky čemuž se změní oprávnění zaměstnance na používání síťových zdrojů.</w:t>
      </w:r>
    </w:p>
    <w:p w14:paraId="09EDBA37" w14:textId="77777777" w:rsidR="000F5544" w:rsidRPr="00E02785" w:rsidRDefault="000F5544" w:rsidP="000F5544">
      <w:pPr>
        <w:jc w:val="both"/>
        <w:rPr>
          <w:rFonts w:ascii="Arial" w:hAnsi="Arial" w:cs="Arial"/>
          <w:color w:val="auto"/>
          <w:sz w:val="22"/>
          <w:szCs w:val="22"/>
        </w:rPr>
      </w:pPr>
      <w:r w:rsidRPr="00E02785">
        <w:rPr>
          <w:rFonts w:ascii="Arial" w:hAnsi="Arial" w:cs="Arial"/>
          <w:color w:val="auto"/>
          <w:sz w:val="22"/>
          <w:szCs w:val="22"/>
        </w:rPr>
        <w:t>Stejně tak na základě změny organizační struktury je možné provést modifikaci adresářového stromu.</w:t>
      </w:r>
    </w:p>
    <w:p w14:paraId="000D87F5" w14:textId="77777777" w:rsidR="000F5544" w:rsidRPr="00E02785" w:rsidRDefault="000F5544" w:rsidP="000F5544">
      <w:pPr>
        <w:jc w:val="both"/>
        <w:rPr>
          <w:rFonts w:ascii="Arial" w:hAnsi="Arial" w:cs="Arial"/>
          <w:color w:val="auto"/>
          <w:sz w:val="22"/>
          <w:szCs w:val="22"/>
        </w:rPr>
      </w:pPr>
      <w:r w:rsidRPr="00E02785">
        <w:rPr>
          <w:rFonts w:ascii="Arial" w:hAnsi="Arial" w:cs="Arial"/>
          <w:color w:val="auto"/>
          <w:sz w:val="22"/>
          <w:szCs w:val="22"/>
        </w:rPr>
        <w:t xml:space="preserve">Aplikace Adresářové služby umí nejen vytvářet nové účty, ale rovněž s nimi aktivně dále pracuje. Usnadňuje práci s adresářovými službami, protože na jedné straně dokáže přenášet údaje bez nutnosti lidského zásahu, na straně druhé umožňuje snadno provádět i velmi složité strukturální </w:t>
      </w:r>
      <w:r w:rsidRPr="00E02785">
        <w:rPr>
          <w:rFonts w:ascii="Arial" w:hAnsi="Arial" w:cs="Arial"/>
          <w:color w:val="auto"/>
          <w:sz w:val="22"/>
          <w:szCs w:val="22"/>
        </w:rPr>
        <w:lastRenderedPageBreak/>
        <w:t>změny v adresářové službě.</w:t>
      </w:r>
    </w:p>
    <w:p w14:paraId="2225696B" w14:textId="645E8A68" w:rsidR="000F5544" w:rsidRPr="00E02785" w:rsidRDefault="000F5544" w:rsidP="000F5544">
      <w:pPr>
        <w:jc w:val="both"/>
        <w:rPr>
          <w:rFonts w:ascii="Arial" w:hAnsi="Arial" w:cs="Arial"/>
          <w:color w:val="auto"/>
          <w:sz w:val="22"/>
          <w:szCs w:val="22"/>
        </w:rPr>
      </w:pPr>
      <w:r w:rsidRPr="00E02785">
        <w:rPr>
          <w:rFonts w:ascii="Arial" w:hAnsi="Arial" w:cs="Arial"/>
          <w:color w:val="auto"/>
          <w:sz w:val="22"/>
          <w:szCs w:val="22"/>
        </w:rPr>
        <w:t xml:space="preserve">Díky tomu, že aplikace Adresářové služby rozumí jak údajům v informačních systémech Vema, tak datům v adresářových službách, stává se ideálním mostem mezi aplikacemi Mzdy, Personalistika, Systemizace a všemi ostatními systémy, které </w:t>
      </w:r>
      <w:r w:rsidR="00677A76" w:rsidRPr="00E02785">
        <w:rPr>
          <w:rFonts w:ascii="Arial" w:hAnsi="Arial" w:cs="Arial"/>
          <w:color w:val="auto"/>
          <w:sz w:val="22"/>
          <w:szCs w:val="22"/>
        </w:rPr>
        <w:t>dokážou</w:t>
      </w:r>
      <w:r w:rsidRPr="00E02785">
        <w:rPr>
          <w:rFonts w:ascii="Arial" w:hAnsi="Arial" w:cs="Arial"/>
          <w:color w:val="auto"/>
          <w:sz w:val="22"/>
          <w:szCs w:val="22"/>
        </w:rPr>
        <w:t xml:space="preserve"> využívat adresářové služby. Odpadá tak nutnost pořizovat údaje vícekrát, což snižuje pracnost a odstraňuje možnost vzniku chyb.</w:t>
      </w:r>
    </w:p>
    <w:p w14:paraId="1049F62E" w14:textId="77777777" w:rsidR="000F5544" w:rsidRPr="000F5544" w:rsidRDefault="000F5544" w:rsidP="000F5544">
      <w:pPr>
        <w:pStyle w:val="Obsah2"/>
        <w:rPr>
          <w:rStyle w:val="Hypertextovodkaz"/>
          <w:noProof/>
        </w:rPr>
      </w:pPr>
    </w:p>
    <w:p w14:paraId="00760EB1" w14:textId="77777777" w:rsidR="000F5544" w:rsidRPr="000F5544" w:rsidRDefault="000F5544" w:rsidP="000F5544">
      <w:pPr>
        <w:pStyle w:val="Obsah2"/>
        <w:ind w:left="0"/>
      </w:pPr>
      <w:r w:rsidRPr="000F5544">
        <w:t xml:space="preserve">5) </w:t>
      </w:r>
      <w:hyperlink w:anchor="_Toc511655985" w:history="1">
        <w:r w:rsidRPr="000F5544">
          <w:t>Plán a schvalování dovolené – eDOV</w:t>
        </w:r>
        <w:r w:rsidRPr="000F5544">
          <w:rPr>
            <w:webHidden/>
          </w:rPr>
          <w:tab/>
        </w:r>
      </w:hyperlink>
    </w:p>
    <w:p w14:paraId="4C1E56D2"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Plánování a schvalování dovolené nabízí uživatelsky přívětivé webové rozhraní pro pořízení a úpravu plánu dovolené a dalších typů nepřítomnosti, např. zdravotního a sociálního volna.</w:t>
      </w:r>
    </w:p>
    <w:p w14:paraId="42F58ACF"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aplikace sleduje nárok zaměstnance na volno, čerpání a zůstatky volna </w:t>
      </w:r>
    </w:p>
    <w:p w14:paraId="60DB084E"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řešení je navrženo formou workflow procesu</w:t>
      </w:r>
    </w:p>
    <w:p w14:paraId="4DDA81C2"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aplikace spolupracuje s aplikacemi Personalistika a Mzdy</w:t>
      </w:r>
    </w:p>
    <w:p w14:paraId="52B0DF1E"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tooltipy k intervalu a druhu nepřítomnosti</w:t>
      </w:r>
    </w:p>
    <w:p w14:paraId="666C7476"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Zaměstnanec nejprve vyhotoví roční plán dovolené, nadřízený jej buď schválí, nebo zamítne a vrátí k přepracování. Roční plán lze v průběhu roku upravovat. Před konkrétním nástupem na dovolenou podává zaměstnanec žádanku, nadřízený ji opět schválí, nebo zamítne. Vedoucí může v přehledu sledovat konkrétní plány/čerpání jednoho zaměstnance nebo všech podřízených a jejich žádanky. Zaměstnanec v přehledu vidí stav svého plánu a aktuálních žádanek.</w:t>
      </w:r>
    </w:p>
    <w:p w14:paraId="69BCC8A7" w14:textId="77777777" w:rsidR="000F5544" w:rsidRPr="000F5544" w:rsidRDefault="000F5544" w:rsidP="000F5544">
      <w:pPr>
        <w:pStyle w:val="Obsah2"/>
        <w:rPr>
          <w:rStyle w:val="Hypertextovodkaz"/>
          <w:noProof/>
        </w:rPr>
      </w:pPr>
    </w:p>
    <w:p w14:paraId="0A6A9D31" w14:textId="77777777" w:rsidR="000F5544" w:rsidRPr="000F5544" w:rsidRDefault="000F5544" w:rsidP="000F5544">
      <w:pPr>
        <w:pStyle w:val="Obsah2"/>
        <w:ind w:left="0"/>
      </w:pPr>
      <w:r w:rsidRPr="000F5544">
        <w:t xml:space="preserve">6) </w:t>
      </w:r>
      <w:hyperlink w:anchor="_Toc511655986" w:history="1">
        <w:r w:rsidRPr="000F5544">
          <w:t>HR Portál</w:t>
        </w:r>
        <w:r w:rsidRPr="000F5544">
          <w:rPr>
            <w:webHidden/>
          </w:rPr>
          <w:tab/>
        </w:r>
      </w:hyperlink>
    </w:p>
    <w:p w14:paraId="371D1135"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V portálovém řešení je možno k systému přistupovat ve formě intranetových stránek, kdy není nutná instalace žádného speciálního softwaru. Postačuje pouze internetový prohlížeč. Prostřednictvím portálového řešení se může každý zaměstnanec seznámit se základními údaji, které jsou vedeny o jeho osobě. Vedoucí zaměstnanci mají navíc přístup k údajům o svých podřízených. Vybrané agregované údaje jsou užitečným podkladem pro manažerské analýzy.</w:t>
      </w:r>
    </w:p>
    <w:p w14:paraId="7129DEC4"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přístup právě k těm informacím, které uživatel pro svoji funkci v organizaci potřebuje</w:t>
      </w:r>
    </w:p>
    <w:p w14:paraId="6E53EE1A"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z položek souhrnných výstupních sestav možno přecházet k detailům (z čeho údaj vznikl), resp. na další související údaje, a to prostřednictvím tzv. dynamických dokumentů</w:t>
      </w:r>
    </w:p>
    <w:p w14:paraId="24E240AD"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zvýšení podpory analýzy dat – v dynamických tabulkách intuitivním způsobe provádění operací typu vybírání sloupců a jejich třídění, filtrování apod., ale např. i vytváření hierarchického uspořádání dat a práce s ním</w:t>
      </w:r>
    </w:p>
    <w:p w14:paraId="16D7EF9D"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možnost zobrazování dat ve formě grafů </w:t>
      </w:r>
    </w:p>
    <w:p w14:paraId="75100770"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důraz na přívětivý vzhled a intuitivní chování – stačí běžná znalost práce v internetovém prohlížeči</w:t>
      </w:r>
    </w:p>
    <w:p w14:paraId="02FA56BE" w14:textId="77777777" w:rsidR="000F5544" w:rsidRPr="000F5544" w:rsidRDefault="000F5544" w:rsidP="000F5544">
      <w:pPr>
        <w:jc w:val="both"/>
        <w:rPr>
          <w:rFonts w:ascii="Arial" w:hAnsi="Arial" w:cs="Arial"/>
        </w:rPr>
      </w:pPr>
    </w:p>
    <w:p w14:paraId="58DE5EA9" w14:textId="77777777" w:rsidR="000F5544" w:rsidRPr="000F5544" w:rsidRDefault="000F5544" w:rsidP="000F5544">
      <w:pPr>
        <w:jc w:val="both"/>
        <w:rPr>
          <w:rFonts w:ascii="Arial" w:hAnsi="Arial" w:cs="Arial"/>
          <w:sz w:val="22"/>
          <w:szCs w:val="22"/>
        </w:rPr>
      </w:pPr>
      <w:bookmarkStart w:id="0" w:name="_Toc499268889"/>
      <w:r w:rsidRPr="000F5544">
        <w:rPr>
          <w:rFonts w:ascii="Arial" w:hAnsi="Arial" w:cs="Arial"/>
          <w:sz w:val="22"/>
          <w:szCs w:val="22"/>
        </w:rPr>
        <w:t>Základní charakteristiky Portálu Vema</w:t>
      </w:r>
      <w:bookmarkEnd w:id="0"/>
    </w:p>
    <w:p w14:paraId="65E2569B"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na uživatelském počítači není potřebný jiný software než internetový prohlížeč,</w:t>
      </w:r>
    </w:p>
    <w:p w14:paraId="372167A7"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není potřebná znalost ovládání aplikací Vema,</w:t>
      </w:r>
    </w:p>
    <w:p w14:paraId="1792485D"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přístup právě k těm informacím, které uživatel pro svoji funkci v organizaci potřebuje, a to z jediné personalizované hlavní stránky Portálu bez ohledu na zdroj dat, </w:t>
      </w:r>
    </w:p>
    <w:p w14:paraId="61EED154"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z položek souhrnných výstupních sestav je možno přecházet k detailům, podívat se, z čeho údaj vznikl, resp. na další související údaje, toto je umožněno prostřednictvím tzv. dynamických dokumentů, kde jednotlivé údaje jsou současně navigací do dalšího dokumentu,</w:t>
      </w:r>
    </w:p>
    <w:p w14:paraId="21E1708A"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zvýšení podpory analýzy dat – v dynamických tabulkách lze intuitivním způsobem provádět nejen operace typu vybírání sloupců a jejich třídění, filtrování apod., ale např. i vytvářet hierarchické uspořádání dat a pracovat s ním, uživateli to umožňuje podívat se na data z různých pohledů podle požadovaných kritérií, operativně postupovat směrem k detailům nebo naopak k více souhrnným informacím, sledovat sumy či </w:t>
      </w:r>
      <w:r w:rsidRPr="000F5544">
        <w:rPr>
          <w:rFonts w:ascii="Arial" w:hAnsi="Arial" w:cs="Arial"/>
          <w:sz w:val="22"/>
          <w:szCs w:val="22"/>
        </w:rPr>
        <w:lastRenderedPageBreak/>
        <w:t>průměry, vždy je možné tabulku v aktuálním tvaru vytisknout, resp. s ní pracovat jako s grafem,</w:t>
      </w:r>
    </w:p>
    <w:p w14:paraId="60A71C9F"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možnost zobrazování dat ve formě grafů – s dynamickými tabulkami lze pracovat i v grafické podobě, a to jako s „živými" grafy, tedy se zachováním dovedností dynamických tabulek, lze je rovněž tisknout, </w:t>
      </w:r>
    </w:p>
    <w:p w14:paraId="0601EC56"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důraz na přívětivý vzhled a intuitivní chování – grafické podobě celého Portálu byla věnována značná pozornost, stejně jako přívětivému způsobu ovládání, k běžné práci v Portálu není potřeba projít školením, stačí běžná znalost práce v MS Internet Exploreru, v dynamických tabulkách jsou navíc k dispozici „bublinové" nápovědy,</w:t>
      </w:r>
    </w:p>
    <w:p w14:paraId="12D45A4A"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zabezpečení je zajištěno autentizací (ověřením) uživatele, definicí rolí (k čemu je možný přístup, členění panelů a jejich obsah) a vztahem k informačnímu systému (vytvoření účtů a výchozích hesel). </w:t>
      </w:r>
    </w:p>
    <w:p w14:paraId="77988173"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 xml:space="preserve">Vstupní stránka Portálu Vema obsahuje několik základních sekcí, které jsou odlišné pro různé uživatele. </w:t>
      </w:r>
    </w:p>
    <w:p w14:paraId="30AB1E4D" w14:textId="77777777" w:rsidR="000F5544" w:rsidRPr="000F5544" w:rsidRDefault="000F5544" w:rsidP="000F5544">
      <w:pPr>
        <w:jc w:val="both"/>
        <w:rPr>
          <w:rFonts w:ascii="Arial" w:hAnsi="Arial" w:cs="Arial"/>
          <w:sz w:val="22"/>
          <w:szCs w:val="22"/>
        </w:rPr>
      </w:pPr>
    </w:p>
    <w:p w14:paraId="2FB63DD3" w14:textId="77777777" w:rsidR="000F5544" w:rsidRPr="000F5544" w:rsidRDefault="000F5544" w:rsidP="000F5544">
      <w:pPr>
        <w:jc w:val="both"/>
        <w:rPr>
          <w:rFonts w:ascii="Arial" w:hAnsi="Arial" w:cs="Arial"/>
          <w:sz w:val="22"/>
          <w:szCs w:val="22"/>
        </w:rPr>
      </w:pPr>
      <w:bookmarkStart w:id="1" w:name="_Toc499268890"/>
      <w:r w:rsidRPr="000F5544">
        <w:rPr>
          <w:rFonts w:ascii="Arial" w:hAnsi="Arial" w:cs="Arial"/>
          <w:sz w:val="22"/>
          <w:szCs w:val="22"/>
        </w:rPr>
        <w:t>Základní členění obsahu hlavní stránky Portálu</w:t>
      </w:r>
      <w:bookmarkEnd w:id="1"/>
      <w:r w:rsidRPr="000F5544">
        <w:rPr>
          <w:rFonts w:ascii="Arial" w:hAnsi="Arial" w:cs="Arial"/>
          <w:sz w:val="22"/>
          <w:szCs w:val="22"/>
        </w:rPr>
        <w:t xml:space="preserve"> </w:t>
      </w:r>
    </w:p>
    <w:p w14:paraId="7D6E96EC"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osobní údaje (údaje pro právě přihlášeného zaměstnance – řadového pracovníka), </w:t>
      </w:r>
    </w:p>
    <w:p w14:paraId="16A0E2AF"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údaje o vlastní společnosti (přístupné všem), </w:t>
      </w:r>
    </w:p>
    <w:p w14:paraId="35250C4C"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údaje o zaměstnancích (většina jen pro vedoucí pracovníky), </w:t>
      </w:r>
    </w:p>
    <w:p w14:paraId="69558657"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přehledy a informace (pro vedoucí pracovníky, dle profese), </w:t>
      </w:r>
    </w:p>
    <w:p w14:paraId="110FA36E"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hledání (zaměstnanců, zákazníků, kontaktů, útvarů apod.), </w:t>
      </w:r>
    </w:p>
    <w:p w14:paraId="1FFD750D"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zprávy a upozornění (přístupné všem, zadává vedoucí pracovník a odborný referent přes portál), </w:t>
      </w:r>
    </w:p>
    <w:p w14:paraId="59802F24"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informační panel (jmeniny, pracovní a životní jubilea),  </w:t>
      </w:r>
    </w:p>
    <w:p w14:paraId="259D537E"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formuláře (ke stažení). </w:t>
      </w:r>
    </w:p>
    <w:p w14:paraId="1F98D354"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 xml:space="preserve">V sekci Osobní údaje se každý pracovník dostane k informacím o jeho osobě evidované v aplikacích Mzdy či Personalistika – uvidí svůj Výplatní lístek, Platové zařazení, Pracovní zařazení, Kontaktní údaje, Potvrzení o zdanitelných příjmech apod. </w:t>
      </w:r>
    </w:p>
    <w:p w14:paraId="44F00D17"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 xml:space="preserve">V sekcích Naše firma a Zaměstnanci je připravena sada informací z této oblasti, a to v podrobnostech, které jsou pro danou funkci potřebné, resp. s ohledem na oprávnění přípustné. Pro vedoucí pracovníky jsou připraveny Přehledy zaměstnanců, Nástupy a výstupy, Pracovní angažovanost či Hmotná odpovědnost jejich podřízených. </w:t>
      </w:r>
    </w:p>
    <w:p w14:paraId="48330173"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 xml:space="preserve">Informační panel upozorňuje na pracovní a životní výročí pracovníků v organizaci. Prostřednictvím sekce Hledání lze rychle najít údaje o konkrétním zaměstnanci. </w:t>
      </w:r>
    </w:p>
    <w:p w14:paraId="67CB674D"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 xml:space="preserve">Nejvíce personalizována je sekce Přehledy a informace, která je k dispozici obvykle pouze vedoucím pracovníkům. Obsahuje specializované odkazy pro řídicí pracovníky dle jejich funkce – pro nejvyšší vedení, pro hlavního personalistu či finančního ředitele. V této sekci jsou, kromě běžných přehledových tabulek a informačních stránek, odkazy rovněž do dynamických tabulek, které slouží k různorodým analýzám dat podle potřeb jednotlivých profesí. Pro každou z profesí jsou připraveny sady tabulek k okamžitému snadnému použití, vždy s takovou mírou podrobnosti a složitosti, která dané potřebě vyhovuje. Ve formě dynamických tabulek jsou připraveny např. Přehled mezd/platů, Čerpání mezd/platů, Mzdový/Platový vývoj, Vývoj zaměstnanosti apod. Dynamické tabulky vždy čerpají informace z aktuálního stavu v aplikacích Vema a přirozeným způsobem se můžete postupně zanořovat od souhrnných údajů až na maximální úroveň detailu. </w:t>
      </w:r>
    </w:p>
    <w:p w14:paraId="0146DC9A" w14:textId="77777777" w:rsidR="000F5544" w:rsidRPr="000F5544" w:rsidRDefault="000F5544" w:rsidP="000F5544">
      <w:pPr>
        <w:jc w:val="both"/>
        <w:rPr>
          <w:rFonts w:ascii="Arial" w:hAnsi="Arial" w:cs="Arial"/>
          <w:lang w:eastAsia="en-US"/>
        </w:rPr>
      </w:pPr>
    </w:p>
    <w:p w14:paraId="1689BB71" w14:textId="77777777" w:rsidR="000F5544" w:rsidRPr="000F5544" w:rsidRDefault="000F5544" w:rsidP="000F5544">
      <w:pPr>
        <w:pStyle w:val="Obsah2"/>
        <w:ind w:left="0"/>
      </w:pPr>
      <w:r w:rsidRPr="000F5544">
        <w:t xml:space="preserve">7) </w:t>
      </w:r>
      <w:hyperlink w:anchor="_Toc511655987" w:history="1">
        <w:r w:rsidRPr="000F5544">
          <w:t>Zasílání příspěvků na penzijní připojištění – HF0009</w:t>
        </w:r>
        <w:r w:rsidRPr="000F5544">
          <w:rPr>
            <w:webHidden/>
          </w:rPr>
          <w:tab/>
        </w:r>
      </w:hyperlink>
    </w:p>
    <w:p w14:paraId="3CE89A12"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Aplikace HF0009 je konverzní program pro výstup dat z výstupního souboru Srážky s variantou 16 - penzijní fond z aplikace Mzdy – PAM. Výstupem je datový soubor s textovým formátem, který odpovídá doporučení Asociace penzijních fondů ČR.</w:t>
      </w:r>
    </w:p>
    <w:p w14:paraId="426B7679" w14:textId="77777777" w:rsidR="000F5544" w:rsidRPr="000F5544" w:rsidRDefault="000F5544" w:rsidP="000F5544">
      <w:pPr>
        <w:jc w:val="both"/>
        <w:rPr>
          <w:rFonts w:ascii="Arial" w:hAnsi="Arial" w:cs="Arial"/>
        </w:rPr>
      </w:pPr>
    </w:p>
    <w:p w14:paraId="2FACDE85" w14:textId="77777777" w:rsidR="000F5544" w:rsidRPr="000F5544" w:rsidRDefault="000F5544" w:rsidP="000F5544">
      <w:pPr>
        <w:pStyle w:val="Obsah2"/>
        <w:ind w:left="0"/>
      </w:pPr>
      <w:r w:rsidRPr="000F5544">
        <w:t xml:space="preserve">8) </w:t>
      </w:r>
      <w:hyperlink w:anchor="_Toc511655988" w:history="1">
        <w:r w:rsidRPr="000F5544">
          <w:t>Výběrová řízení – VBR</w:t>
        </w:r>
        <w:r w:rsidRPr="000F5544">
          <w:rPr>
            <w:webHidden/>
          </w:rPr>
          <w:tab/>
        </w:r>
      </w:hyperlink>
    </w:p>
    <w:p w14:paraId="15E150A3"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 xml:space="preserve">Aplikace Výběrová řízení zajišťuje podporu procesu výběru nových pracovníků. Prostřednictvím </w:t>
      </w:r>
      <w:r w:rsidRPr="000F5544">
        <w:rPr>
          <w:rFonts w:ascii="Arial" w:hAnsi="Arial" w:cs="Arial"/>
          <w:sz w:val="22"/>
          <w:szCs w:val="22"/>
        </w:rPr>
        <w:lastRenderedPageBreak/>
        <w:t xml:space="preserve">aplikace lze sledovat uchazeče vyřazené i postupující, jejich korespondenci, probíhající nábor a veškeré události doprovázejí výběrové řízení. </w:t>
      </w:r>
    </w:p>
    <w:p w14:paraId="7FDF3927"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Aplikace mimo jiné řeší i povinnosti vyplývající s Nařízení GDPR. Zajišťuje správné nakládání s osobními údaji uchazečů o zaměstnání, a to včetně životopisů. Typicky životopisy jsou totiž jinak obtížně spravovatelné, jelikož představují typická nestrukturovaná data uložená volně na discích a v e-mailech. Aplikace Výběrová řízení ukládá životopisy a jiné dokumenty do databáze a v součinnosti s aplikací GDPR zajišťuje jejich výmaz.</w:t>
      </w:r>
    </w:p>
    <w:p w14:paraId="31A0995C" w14:textId="77777777" w:rsidR="000F5544" w:rsidRPr="000F5544" w:rsidRDefault="000F5544" w:rsidP="000F5544">
      <w:pPr>
        <w:jc w:val="both"/>
        <w:rPr>
          <w:rFonts w:ascii="Arial" w:hAnsi="Arial" w:cs="Arial"/>
        </w:rPr>
      </w:pPr>
    </w:p>
    <w:p w14:paraId="79283290"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 xml:space="preserve">Výčet funkcionality </w:t>
      </w:r>
    </w:p>
    <w:p w14:paraId="1628BDD8"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definice vlastnosti pracovní pozice i požadavky na uchazeče </w:t>
      </w:r>
    </w:p>
    <w:p w14:paraId="3407C0F1"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v procesu výběru možnost vytvářet jednotlivá kola</w:t>
      </w:r>
    </w:p>
    <w:p w14:paraId="28819D3E"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hodnocení osob v rámci jednotlivých kol a záznam výsledků </w:t>
      </w:r>
    </w:p>
    <w:p w14:paraId="0F7A1623"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 xml:space="preserve">dokumentační zázemí výběrového řízení pro tvorbu, tisk a rozeslání dokumentů (pozvánky do jednotlivých kol výběrového řízení, oznámení o postupu či vyřazení z náborového procesu…) </w:t>
      </w:r>
    </w:p>
    <w:p w14:paraId="59B0028C" w14:textId="77777777" w:rsidR="000F5544" w:rsidRPr="000F5544" w:rsidRDefault="000F5544" w:rsidP="00B72421">
      <w:pPr>
        <w:pStyle w:val="Odstavecseseznamem"/>
        <w:widowControl/>
        <w:numPr>
          <w:ilvl w:val="0"/>
          <w:numId w:val="3"/>
        </w:numPr>
        <w:jc w:val="both"/>
        <w:rPr>
          <w:rFonts w:ascii="Arial" w:hAnsi="Arial" w:cs="Arial"/>
          <w:sz w:val="22"/>
          <w:szCs w:val="22"/>
        </w:rPr>
      </w:pPr>
      <w:r w:rsidRPr="000F5544">
        <w:rPr>
          <w:rFonts w:ascii="Arial" w:hAnsi="Arial" w:cs="Arial"/>
          <w:sz w:val="22"/>
          <w:szCs w:val="22"/>
        </w:rPr>
        <w:t>aplikace respektuje a podporuje zákonný rámec práce v oblasti výběrových řízení a uchovávání osobních dat všech zúčastněných osob v souladu s Nařízením GDPR.</w:t>
      </w:r>
    </w:p>
    <w:p w14:paraId="505E99CA" w14:textId="77777777" w:rsidR="000F5544" w:rsidRPr="000F5544" w:rsidRDefault="000F5544" w:rsidP="000F5544">
      <w:pPr>
        <w:jc w:val="both"/>
        <w:rPr>
          <w:rFonts w:ascii="Arial" w:hAnsi="Arial" w:cs="Arial"/>
        </w:rPr>
      </w:pPr>
    </w:p>
    <w:p w14:paraId="583EA78F" w14:textId="77777777" w:rsidR="000F5544" w:rsidRPr="000F5544" w:rsidRDefault="000F5544" w:rsidP="000F5544">
      <w:pPr>
        <w:pStyle w:val="Obsah2"/>
        <w:ind w:left="0"/>
      </w:pPr>
      <w:r w:rsidRPr="000F5544">
        <w:t xml:space="preserve">9) </w:t>
      </w:r>
      <w:hyperlink w:anchor="_Toc511655989" w:history="1">
        <w:r w:rsidRPr="000F5544">
          <w:t>Sestava Formulář Docházky za měsíc – HS0081</w:t>
        </w:r>
        <w:r w:rsidRPr="000F5544">
          <w:rPr>
            <w:webHidden/>
          </w:rPr>
          <w:tab/>
        </w:r>
      </w:hyperlink>
    </w:p>
    <w:p w14:paraId="76AEF63B" w14:textId="77777777" w:rsidR="000F5544" w:rsidRPr="000F5544" w:rsidRDefault="000F5544" w:rsidP="000F5544">
      <w:pPr>
        <w:jc w:val="both"/>
        <w:rPr>
          <w:rFonts w:ascii="Arial" w:hAnsi="Arial" w:cs="Arial"/>
          <w:sz w:val="22"/>
          <w:szCs w:val="22"/>
        </w:rPr>
      </w:pPr>
      <w:r w:rsidRPr="000F5544">
        <w:rPr>
          <w:rFonts w:ascii="Arial" w:hAnsi="Arial" w:cs="Arial"/>
          <w:sz w:val="22"/>
          <w:szCs w:val="22"/>
        </w:rPr>
        <w:t>Je to vlastně dynamický dokument Docházka za měsíc, jehož výstup je prováděn z aplikace Mzdy – PAM.  Dynamický dokument je určen k evidenci vybraných hodnot pro docházku. Je vytvořen ve formátu Excel xml spreadsheet.</w:t>
      </w:r>
    </w:p>
    <w:p w14:paraId="31293B1B" w14:textId="77777777" w:rsidR="000F5544" w:rsidRPr="000F5544" w:rsidRDefault="000F5544" w:rsidP="000F5544">
      <w:pPr>
        <w:jc w:val="both"/>
        <w:rPr>
          <w:rFonts w:ascii="Arial" w:hAnsi="Arial" w:cs="Arial"/>
        </w:rPr>
      </w:pPr>
    </w:p>
    <w:p w14:paraId="15CD5673" w14:textId="77777777" w:rsidR="000F5544" w:rsidRPr="000F5544" w:rsidRDefault="000F5544" w:rsidP="00B72421">
      <w:pPr>
        <w:pStyle w:val="Obsah2"/>
        <w:ind w:left="0"/>
      </w:pPr>
      <w:r w:rsidRPr="000F5544">
        <w:t xml:space="preserve">10) </w:t>
      </w:r>
      <w:hyperlink w:anchor="_Toc511655990" w:history="1">
        <w:r w:rsidRPr="000F5544">
          <w:t>Prověřování zaměstnanců v Insolvenčním rejstříku – HX0048</w:t>
        </w:r>
        <w:r w:rsidRPr="000F5544">
          <w:rPr>
            <w:webHidden/>
          </w:rPr>
          <w:tab/>
        </w:r>
      </w:hyperlink>
    </w:p>
    <w:p w14:paraId="017A32E0"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Modul HX0048 slouží k prověření, zda je se zaměstnanci vedeno aktivní insolvenční řízení. Prověření probíhá proti kopii databáze Insolvenčního rejstříku, která je umístěna na serveru ve Vema Cloudu. K provozování modulu je tedy nutné funkční připojení k internetu.</w:t>
      </w:r>
    </w:p>
    <w:p w14:paraId="47FE7E96" w14:textId="77777777" w:rsidR="000F5544" w:rsidRPr="000F5544" w:rsidRDefault="000F5544" w:rsidP="000F5544">
      <w:pPr>
        <w:jc w:val="both"/>
        <w:rPr>
          <w:rFonts w:ascii="Arial" w:hAnsi="Arial" w:cs="Arial"/>
        </w:rPr>
      </w:pPr>
    </w:p>
    <w:p w14:paraId="094B17B7" w14:textId="77777777" w:rsidR="000F5544" w:rsidRPr="000F5544" w:rsidRDefault="000F5544" w:rsidP="00B72421">
      <w:pPr>
        <w:pStyle w:val="Obsah2"/>
        <w:ind w:left="0"/>
      </w:pPr>
      <w:r w:rsidRPr="000F5544">
        <w:t xml:space="preserve">11) </w:t>
      </w:r>
      <w:hyperlink w:anchor="_Toc511655991" w:history="1">
        <w:r w:rsidRPr="000F5544">
          <w:t>Personální události pro státní službu – HN0034</w:t>
        </w:r>
        <w:r w:rsidRPr="000F5544">
          <w:rPr>
            <w:webHidden/>
          </w:rPr>
          <w:tab/>
        </w:r>
      </w:hyperlink>
    </w:p>
    <w:p w14:paraId="20D9708B"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Aplikace obsahuje konfiguraci Personálních událostí ve státní službě – Python skripty pro generování událostí a seznamů příjemců událostí a dynamické dokumenty pro generování e-mailů.</w:t>
      </w:r>
    </w:p>
    <w:p w14:paraId="50BF4CA7" w14:textId="77777777" w:rsidR="000F5544" w:rsidRPr="000F5544" w:rsidRDefault="000F5544" w:rsidP="000F5544">
      <w:pPr>
        <w:jc w:val="both"/>
        <w:rPr>
          <w:rStyle w:val="Hypertextovodkaz"/>
          <w:rFonts w:ascii="Arial" w:hAnsi="Arial" w:cs="Arial"/>
          <w:noProof/>
        </w:rPr>
      </w:pPr>
    </w:p>
    <w:p w14:paraId="55EC796F" w14:textId="77777777" w:rsidR="000F5544" w:rsidRPr="000F5544" w:rsidRDefault="000F5544" w:rsidP="00B72421">
      <w:pPr>
        <w:pStyle w:val="Obsah2"/>
        <w:ind w:left="0"/>
      </w:pPr>
      <w:r w:rsidRPr="000F5544">
        <w:t xml:space="preserve">12) </w:t>
      </w:r>
      <w:hyperlink w:anchor="_Toc511655992" w:history="1">
        <w:r w:rsidRPr="000F5544">
          <w:t>Osobní karta – HP0076</w:t>
        </w:r>
        <w:r w:rsidRPr="000F5544">
          <w:rPr>
            <w:webHidden/>
          </w:rPr>
          <w:tab/>
        </w:r>
      </w:hyperlink>
    </w:p>
    <w:p w14:paraId="6BFB7E33"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Portálový dokument Osobní karta státního zaměstnance jako rozšíření stávajícího portálového řešení plní požadavek ZSS § 153. Je realizována formou webového portálu a vedle základních personálních údajů obsahuje veškeré nezbytné údaje o služebním poměru státního zaměstnance. Jedná se mimo jiné o:</w:t>
      </w:r>
    </w:p>
    <w:p w14:paraId="2A25536E"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datum přijetí do služebního poměru</w:t>
      </w:r>
    </w:p>
    <w:p w14:paraId="74FE61D3"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zařazení na služební místo</w:t>
      </w:r>
    </w:p>
    <w:p w14:paraId="5DFBC4B3"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jmenování na služební místo představeného</w:t>
      </w:r>
    </w:p>
    <w:p w14:paraId="1EB5FA58"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zastupování představeného</w:t>
      </w:r>
    </w:p>
    <w:p w14:paraId="4651CA59"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změny služebního poměru</w:t>
      </w:r>
    </w:p>
    <w:p w14:paraId="4ACCA401"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informace o odměňování</w:t>
      </w:r>
    </w:p>
    <w:p w14:paraId="27BC94E1"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služební označení státního zaměstnance (představeného)</w:t>
      </w:r>
    </w:p>
    <w:p w14:paraId="08A83F67"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obory státní služby</w:t>
      </w:r>
    </w:p>
    <w:p w14:paraId="399506B8"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fotografii státního zaměstnance</w:t>
      </w:r>
    </w:p>
    <w:p w14:paraId="252F9271"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služební hodnocení státního zaměstnance</w:t>
      </w:r>
    </w:p>
    <w:p w14:paraId="2D11CB79" w14:textId="77777777" w:rsidR="000F5544" w:rsidRPr="000F5544" w:rsidRDefault="000F5544" w:rsidP="000F5544">
      <w:pPr>
        <w:jc w:val="both"/>
        <w:rPr>
          <w:rStyle w:val="Hypertextovodkaz"/>
          <w:rFonts w:ascii="Arial" w:hAnsi="Arial" w:cs="Arial"/>
          <w:noProof/>
        </w:rPr>
      </w:pPr>
    </w:p>
    <w:p w14:paraId="1EB7B34E" w14:textId="77777777" w:rsidR="000F5544" w:rsidRPr="000F5544" w:rsidRDefault="000F5544" w:rsidP="00B72421">
      <w:pPr>
        <w:pStyle w:val="Obsah2"/>
        <w:ind w:left="0"/>
      </w:pPr>
      <w:r w:rsidRPr="000F5544">
        <w:t xml:space="preserve">13) </w:t>
      </w:r>
      <w:hyperlink w:anchor="_Toc511655993" w:history="1">
        <w:r w:rsidRPr="000F5544">
          <w:t>Hodnocení v režimu státní služby – HP0082</w:t>
        </w:r>
        <w:r w:rsidRPr="000F5544">
          <w:rPr>
            <w:webHidden/>
          </w:rPr>
          <w:tab/>
        </w:r>
      </w:hyperlink>
    </w:p>
    <w:p w14:paraId="086682B8"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 xml:space="preserve">Aplikace HP0082 – Hodnocení v režimu státní služby je určena zákazníkům, kteří podléhají </w:t>
      </w:r>
      <w:r w:rsidRPr="00B72421">
        <w:rPr>
          <w:rFonts w:ascii="Arial" w:hAnsi="Arial" w:cs="Arial"/>
          <w:sz w:val="22"/>
          <w:szCs w:val="22"/>
        </w:rPr>
        <w:lastRenderedPageBreak/>
        <w:t>zákonu o státní službě a provádějí služební hodnocení státních zaměstnanců.</w:t>
      </w:r>
    </w:p>
    <w:p w14:paraId="5FB175FA"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Součástí aplikace jsou portálové dynamické dokumenty a tiskové sestavy, které slouží hodnotitelům pro samotné hodnocení a prohlížení výsledků hodnocení. Podpora pro činnost této aplikace je implementovaná v aplikaci PER – Personalistika, kde jsou připravené potřebné soubory, položky, číselníky a také funkce pro generování osob k hodnocení a funkce pro generování hodnotících kritérií.</w:t>
      </w:r>
    </w:p>
    <w:p w14:paraId="3607ED4F"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Činnost aplikace vychází z platné legislativy:</w:t>
      </w:r>
    </w:p>
    <w:p w14:paraId="6927C258"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Zákon o státní službě (č. 234/2014 Sb., § 155, § 155, § 149),</w:t>
      </w:r>
    </w:p>
    <w:p w14:paraId="35579139"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Sbírky služebních předpisů náměstka ministerstva vnitra pro státní službu a jeho příloh, Odůvodnění služebního předpisu,</w:t>
      </w:r>
    </w:p>
    <w:p w14:paraId="59067BEF" w14:textId="77777777" w:rsidR="000A6E6E" w:rsidRDefault="000A6E6E" w:rsidP="00752D92">
      <w:pPr>
        <w:pStyle w:val="Odstavecseseznamem"/>
        <w:numPr>
          <w:ilvl w:val="0"/>
          <w:numId w:val="3"/>
        </w:numPr>
        <w:spacing w:after="120"/>
        <w:ind w:left="714" w:hanging="357"/>
        <w:contextualSpacing w:val="0"/>
        <w:jc w:val="both"/>
        <w:rPr>
          <w:rFonts w:ascii="Arial" w:hAnsi="Arial" w:cs="Arial"/>
          <w:sz w:val="22"/>
          <w:szCs w:val="22"/>
        </w:rPr>
      </w:pPr>
      <w:r w:rsidRPr="000A6E6E">
        <w:rPr>
          <w:rFonts w:ascii="Arial" w:hAnsi="Arial" w:cs="Arial"/>
          <w:sz w:val="22"/>
          <w:szCs w:val="22"/>
        </w:rPr>
        <w:t>Nařízení vlády č. 36/2019 Sb., o podrobnostech služebního hodnocení státních zaměstnanců a vazbě osobního příplatku státního zaměstnance na výsledek služebního hodnocení a o změně nařízení vlády č. 304/2014 Sb., o platových poměrech státních zaměstnanců, ve znění pozdějších předpisů</w:t>
      </w:r>
      <w:r>
        <w:rPr>
          <w:rFonts w:ascii="Arial" w:hAnsi="Arial" w:cs="Arial"/>
          <w:sz w:val="22"/>
          <w:szCs w:val="22"/>
        </w:rPr>
        <w:t>.</w:t>
      </w:r>
    </w:p>
    <w:p w14:paraId="5187E7D4" w14:textId="6B23D746" w:rsidR="000F5544" w:rsidRPr="000A6E6E" w:rsidRDefault="000A6E6E" w:rsidP="000A6E6E">
      <w:pPr>
        <w:jc w:val="both"/>
        <w:rPr>
          <w:rFonts w:ascii="Arial" w:hAnsi="Arial" w:cs="Arial"/>
          <w:sz w:val="22"/>
          <w:szCs w:val="22"/>
        </w:rPr>
      </w:pPr>
      <w:r w:rsidRPr="000A6E6E">
        <w:rPr>
          <w:rFonts w:ascii="Arial" w:hAnsi="Arial" w:cs="Arial"/>
          <w:sz w:val="22"/>
          <w:szCs w:val="22"/>
        </w:rPr>
        <w:t xml:space="preserve"> </w:t>
      </w:r>
      <w:r w:rsidR="000F5544" w:rsidRPr="000A6E6E">
        <w:rPr>
          <w:rFonts w:ascii="Arial" w:hAnsi="Arial" w:cs="Arial"/>
          <w:sz w:val="22"/>
          <w:szCs w:val="22"/>
        </w:rPr>
        <w:t xml:space="preserve">Konfigurace hodnotící akce probíhá v aplikaci PER, kde zpravidla Hlavní personalista nastaví číselníky a založí hodnotící akci. Pomocí funkce Generování osob pak do vybrané akce nageneruje služební zaměstnance, kteří splňují podmínky pro služební hodnocení. Hodnocení jsou na základě platové třídy rozděleni do skupin zam1 a zam2, která určuje, jakým způsobem se počítá výsledné hodnocení. Pomocí funkce generování kritérií se pak hodnoceným vygenerují vybraná hodnotící kritéria. </w:t>
      </w:r>
    </w:p>
    <w:p w14:paraId="65D59AF0"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Samotné hodnocení pak probíhá přes portál, kam se připojují jednotliví hodnotitelé a pomocí interaktivního hodnotícího formuláře hodnotí své podřízené. Součástí hodnocení je slovní hodnocení jednotlivých kritérií, bodové hodnocení oblastí, stanovení individuálních cílů a navržení nové výše osobního příplatku. Výsledné služební hodnocení se automaticky vypočte, podle zákonem daných pravidel. Navrhovaná výše osobního příplatku je programově kontrolována na maximální možnou hodnotu, která závisí na výsledku služebního hodnocení a na tom, zda hodnotitel navrhl označit hodnoceného jako vynikajícího, všeobecně uznávaného odborníka. Hodnocení je možné průběžně ukládat, na závěr uzavřít a vytisknout hodnotící protokol.</w:t>
      </w:r>
    </w:p>
    <w:p w14:paraId="4EA5CABE"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Po uzavření hodnocení je pro účely schvalování nové výše osobních příplatků možné použít dynamický dokument s přehledem stávajících osobních příplatků a navrhovaných osobních příplatků s možností exportu do tabulky MS Excel.</w:t>
      </w:r>
    </w:p>
    <w:p w14:paraId="495FC7E5" w14:textId="77777777" w:rsidR="000F5544" w:rsidRPr="000F5544" w:rsidRDefault="000F5544" w:rsidP="000F5544">
      <w:pPr>
        <w:jc w:val="both"/>
        <w:rPr>
          <w:rStyle w:val="Hypertextovodkaz"/>
          <w:rFonts w:ascii="Arial" w:hAnsi="Arial" w:cs="Arial"/>
          <w:noProof/>
        </w:rPr>
      </w:pPr>
    </w:p>
    <w:p w14:paraId="7A84731B" w14:textId="77777777" w:rsidR="000F5544" w:rsidRPr="000F5544" w:rsidRDefault="000F5544" w:rsidP="00B72421">
      <w:pPr>
        <w:pStyle w:val="Obsah2"/>
        <w:ind w:left="0"/>
      </w:pPr>
      <w:r w:rsidRPr="000F5544">
        <w:t xml:space="preserve">14) </w:t>
      </w:r>
      <w:hyperlink w:anchor="_Toc511655994" w:history="1">
        <w:r w:rsidRPr="000F5544">
          <w:t>Evidence stravného – STR/eSTR</w:t>
        </w:r>
        <w:r w:rsidRPr="000F5544">
          <w:rPr>
            <w:webHidden/>
          </w:rPr>
          <w:tab/>
        </w:r>
      </w:hyperlink>
    </w:p>
    <w:p w14:paraId="4640C79F"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Aplikace slouží k evidenci pořízených a vydaných stravenek v organizaci, ke sledování výdeje stravenek jednotlivým zaměstnancům a jejich skutečného nároku na stravenky dle odpracované doby.</w:t>
      </w:r>
    </w:p>
    <w:p w14:paraId="3E36FF7F"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 xml:space="preserve">Běží pod klientem Vema, je určena k práci osobám pověřeným správou stravenek v organizaci. </w:t>
      </w:r>
    </w:p>
    <w:p w14:paraId="5EF471B8"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K dispozici jsou 2 pohledy:</w:t>
      </w:r>
    </w:p>
    <w:p w14:paraId="62BB7DBA"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Přehled vybraných a nárokovaných stravenek z pohledu jednotlivých osob (stravovací karty)</w:t>
      </w:r>
    </w:p>
    <w:p w14:paraId="4DD33943"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Evidence stravenek na skladu, přehled pořizovaných a vydaných stravenek</w:t>
      </w:r>
    </w:p>
    <w:p w14:paraId="3B48A05F"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Evidence běží po měsíčním období. Implicitně jsou zobrazena data jen pro aktuální měsíc. Je možné nahlížet do předchozích měsíců.</w:t>
      </w:r>
    </w:p>
    <w:p w14:paraId="6C3D3EF7"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Ve stravovací kartě zaměstnance evidujeme, kolik stravenek má zaměstnanec na začátku měsíce (kolik mu zbylo z předchozího měsíce), kolik a kdy bylo zaměstnanci vydáno stravenek, na kolik a na které dny vznikl nárok na stravenku a aktuální rozdíl. Údaje o nároku mohou být ručně plněny nebo jsou přenášeny z Docházky a případně poté upraveny. Přenos může být uskutečňován denně nebo jednou měsíčně.</w:t>
      </w:r>
    </w:p>
    <w:p w14:paraId="04A57D80"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V evidenci stravenek sledujeme, kdy a kolik stravenek bylo pořízeno, kdy, kolik a komu bylo vydáno, a historii stavu stravenek na začátku a konci jednotlivých období. Všichni pracovníci mají stejný typ stravenky.</w:t>
      </w:r>
    </w:p>
    <w:p w14:paraId="5BCC3D0A"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 xml:space="preserve">Při uzavření měsíce mohou být stravenky, které byly vydány, ale nárok na ně nevznikl, převedeny do dalšího měsíce, nebo vznikne zaměstnanci povinnost stravenku odkoupit za </w:t>
      </w:r>
      <w:r w:rsidRPr="00B72421">
        <w:rPr>
          <w:rFonts w:ascii="Arial" w:hAnsi="Arial" w:cs="Arial"/>
          <w:sz w:val="22"/>
          <w:szCs w:val="22"/>
        </w:rPr>
        <w:lastRenderedPageBreak/>
        <w:t>plnou cenu (formou srážky ze mzdy). Do aplikace Mzdy lze přenést srážky ze mzdy za vyčerpané stravenky</w:t>
      </w:r>
    </w:p>
    <w:p w14:paraId="454E828C" w14:textId="77777777" w:rsidR="000F5544" w:rsidRPr="000F5544" w:rsidRDefault="000F5544" w:rsidP="000F5544">
      <w:pPr>
        <w:jc w:val="both"/>
        <w:rPr>
          <w:rStyle w:val="Hypertextovodkaz"/>
          <w:rFonts w:ascii="Arial" w:hAnsi="Arial" w:cs="Arial"/>
          <w:noProof/>
        </w:rPr>
      </w:pPr>
    </w:p>
    <w:p w14:paraId="6FF30D7F" w14:textId="77777777" w:rsidR="000F5544" w:rsidRPr="000F5544" w:rsidRDefault="000F5544" w:rsidP="00B72421">
      <w:pPr>
        <w:pStyle w:val="Obsah2"/>
        <w:ind w:left="0"/>
      </w:pPr>
      <w:r w:rsidRPr="000F5544">
        <w:t xml:space="preserve">15) </w:t>
      </w:r>
      <w:hyperlink w:anchor="_Toc511655995" w:history="1">
        <w:r w:rsidRPr="000F5544">
          <w:t>Docházka – DCH/eDCH</w:t>
        </w:r>
        <w:r w:rsidRPr="000F5544">
          <w:rPr>
            <w:webHidden/>
          </w:rPr>
          <w:tab/>
        </w:r>
      </w:hyperlink>
    </w:p>
    <w:p w14:paraId="5A59BCC4"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 xml:space="preserve">Aplikace Docházka primárně slouží ke kontrole a vyhodnocení docházky zaměstnanců, neméně důležité je ale zpracování docházkových dat do formy podkladů pro zpracování mezd, které zásadním způsobem zefektivňuje práci mzdové účtárny. </w:t>
      </w:r>
    </w:p>
    <w:p w14:paraId="3FABA051" w14:textId="77777777" w:rsidR="000F5544" w:rsidRPr="00B72421" w:rsidRDefault="000F5544" w:rsidP="000F5544">
      <w:pPr>
        <w:jc w:val="both"/>
        <w:rPr>
          <w:rFonts w:ascii="Arial" w:hAnsi="Arial" w:cs="Arial"/>
          <w:b/>
          <w:sz w:val="22"/>
          <w:szCs w:val="22"/>
        </w:rPr>
      </w:pPr>
      <w:r w:rsidRPr="00B72421">
        <w:rPr>
          <w:rFonts w:ascii="Arial" w:hAnsi="Arial" w:cs="Arial"/>
          <w:b/>
          <w:sz w:val="22"/>
          <w:szCs w:val="22"/>
        </w:rPr>
        <w:t>Výčet funkcionality</w:t>
      </w:r>
    </w:p>
    <w:p w14:paraId="36321998"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zpracování všech forem pevné i pružné pracovní doby, s vlastní definicí rozvrhů</w:t>
      </w:r>
    </w:p>
    <w:p w14:paraId="3B0CB1B6"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paralelní zpracování neomezeného počtu skupin zaměstnanců s různými rozvrhy a parametry výpočtu</w:t>
      </w:r>
    </w:p>
    <w:p w14:paraId="710A769F"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zaokrouhlení a korekce nasnímaných průchodů a složek pracovní doby dle individuálního požadavku zákazníka</w:t>
      </w:r>
    </w:p>
    <w:p w14:paraId="397593FE"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evidence nadpracovaných hodin a zadávání přesčasů</w:t>
      </w:r>
    </w:p>
    <w:p w14:paraId="6EBB5634"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práci s přestávkami na jídlo a oddech včetně jejich automatického generování</w:t>
      </w:r>
    </w:p>
    <w:p w14:paraId="23E70E6A"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zadávání a generování příplatků k odpracované době</w:t>
      </w:r>
    </w:p>
    <w:p w14:paraId="7220C65B"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možnost evidence docházky pomocí intervalů,</w:t>
      </w:r>
    </w:p>
    <w:p w14:paraId="6E6686B2"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rozdělení odpracované doby, přerušení a příplatků na pracoviště, zakázky, účetní činnosti</w:t>
      </w:r>
    </w:p>
    <w:p w14:paraId="6E4A3B65"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definici a údržbu seznamů identifikačních karet včetně jejich přiřazení k jednotlivým zaměstnancům a seznamů karet pro návštěvy</w:t>
      </w:r>
    </w:p>
    <w:p w14:paraId="30D57EB7"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 xml:space="preserve">Pohled na docházková data je zprostředkován prostřednictvím webové docházkové karty. Je určena pro práci docházkových vedoucích (tj. vedoucí, resp. pracovníci pověření správou a kontrolou docházky dané množiny zaměstnanců), případně pro pohled řadových zaměstnanců. </w:t>
      </w:r>
    </w:p>
    <w:p w14:paraId="096AF10D"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Mezi její výhody patří jednoduchost zobrazení dat a intuitivní ovládání. Je tvořena několika záložkami se seznamem podřízených, jejich měsíčními a denními výkazy, včetně evidence průchodů.</w:t>
      </w:r>
    </w:p>
    <w:p w14:paraId="66AE2689" w14:textId="77777777" w:rsidR="000F5544" w:rsidRPr="000F5544" w:rsidRDefault="000F5544" w:rsidP="000F5544">
      <w:pPr>
        <w:jc w:val="both"/>
        <w:rPr>
          <w:rStyle w:val="Hypertextovodkaz"/>
          <w:rFonts w:ascii="Arial" w:hAnsi="Arial" w:cs="Arial"/>
          <w:noProof/>
        </w:rPr>
      </w:pPr>
    </w:p>
    <w:p w14:paraId="4209330E" w14:textId="77777777" w:rsidR="000F5544" w:rsidRPr="000F5544" w:rsidRDefault="000F5544" w:rsidP="00B72421">
      <w:pPr>
        <w:pStyle w:val="Obsah2"/>
        <w:ind w:left="0"/>
      </w:pPr>
      <w:r w:rsidRPr="000F5544">
        <w:t xml:space="preserve">16) </w:t>
      </w:r>
      <w:hyperlink w:anchor="_Toc511655996" w:history="1">
        <w:r w:rsidRPr="000F5544">
          <w:t>Virtuální docházkový terminál – HD0007</w:t>
        </w:r>
        <w:r w:rsidRPr="000F5544">
          <w:rPr>
            <w:webHidden/>
          </w:rPr>
          <w:tab/>
        </w:r>
      </w:hyperlink>
    </w:p>
    <w:p w14:paraId="75F87F64"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Modul obsahuje dynamický dokument Virtuální docházkový terminál, který umožňuje evidovat příchody a odchody z pracoviště.</w:t>
      </w:r>
    </w:p>
    <w:p w14:paraId="593C2154"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Virtuální terminál plně nahrazuje hardwarové terminály průchodů, umožňuje vytvářet nasnímané okamžiky s důvody a směry průchodů. Tyto okamžiky se zapisují do aplikace DCH, kde jsou dále zpracovány standardním způsobem.</w:t>
      </w:r>
    </w:p>
    <w:p w14:paraId="72D7730C" w14:textId="77777777" w:rsidR="000F5544" w:rsidRPr="000F5544" w:rsidRDefault="000F5544" w:rsidP="000F5544">
      <w:pPr>
        <w:jc w:val="both"/>
        <w:rPr>
          <w:rStyle w:val="Hypertextovodkaz"/>
          <w:rFonts w:ascii="Arial" w:hAnsi="Arial" w:cs="Arial"/>
          <w:noProof/>
        </w:rPr>
      </w:pPr>
    </w:p>
    <w:p w14:paraId="4E6583E7" w14:textId="77777777" w:rsidR="000F5544" w:rsidRPr="000F5544" w:rsidRDefault="000F5544" w:rsidP="00B72421">
      <w:pPr>
        <w:pStyle w:val="Obsah2"/>
        <w:ind w:left="0"/>
      </w:pPr>
      <w:r w:rsidRPr="000F5544">
        <w:t xml:space="preserve">17) </w:t>
      </w:r>
      <w:hyperlink w:anchor="_Toc511655997" w:history="1">
        <w:r w:rsidRPr="000F5544">
          <w:t>Provider Vema – ODBC</w:t>
        </w:r>
        <w:r w:rsidRPr="000F5544">
          <w:rPr>
            <w:webHidden/>
          </w:rPr>
          <w:tab/>
        </w:r>
      </w:hyperlink>
    </w:p>
    <w:p w14:paraId="2782082A"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Vema ODBC Provider je driver pro standardní přístup přes rozhraní ODBC do databází Vema. Driver je 32ti bitový, takže nemusí fungovat s 64ti bitovými verzemi aplikací. Driver lze použít s jakýmikoliv aplikacemi třetích stran, které podporují ODBC rozhraní, nicméně funkčnost testujeme a zaručujeme zatím jen u vybraných aplikací a programovacích jazycích. U ostatních je pravděpodobné, že budou fungovat také, nicméně zde funkčnost nezaručujeme.</w:t>
      </w:r>
    </w:p>
    <w:p w14:paraId="42800587"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ODBC driver podporuje Unicode rozhraní pro bezproblémový přenos znaků s diakritikou a podporuje ODBC rozhraní verze 3.0.</w:t>
      </w:r>
    </w:p>
    <w:p w14:paraId="4460F6D1"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Umožňuje zobrazení živých dat z Vema aplikací ve formě tabulek, grafů v Excelu bez nutnosti provádět opakované exporty a importy.</w:t>
      </w:r>
    </w:p>
    <w:p w14:paraId="56E9838B"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Nyní je možné na pár kliknutí vytvořit tabulku v Excelu, která si vždy při každém otevření (nebo prostým stisknutím tlačítka Aktualizovat) vezme aktuální data z databáze Vema a není potřeba nic pořád exportovat. Jen se otevře Excel tabulka a vidíme např. graf s aktuálním vývojem vyplácených mezd!</w:t>
      </w:r>
    </w:p>
    <w:p w14:paraId="5768609C" w14:textId="77777777" w:rsidR="000F5544" w:rsidRPr="00B72421" w:rsidRDefault="000F5544" w:rsidP="000F5544">
      <w:pPr>
        <w:jc w:val="both"/>
        <w:rPr>
          <w:rFonts w:ascii="Arial" w:hAnsi="Arial" w:cs="Arial"/>
          <w:sz w:val="22"/>
          <w:szCs w:val="22"/>
        </w:rPr>
      </w:pPr>
      <w:r w:rsidRPr="00B72421">
        <w:rPr>
          <w:rFonts w:ascii="Arial" w:hAnsi="Arial" w:cs="Arial"/>
          <w:sz w:val="22"/>
          <w:szCs w:val="22"/>
        </w:rPr>
        <w:t>S Vema ODBC Driverem získáte:</w:t>
      </w:r>
    </w:p>
    <w:p w14:paraId="5A4F16D7"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standardizované ODBC rozhraní</w:t>
      </w:r>
    </w:p>
    <w:p w14:paraId="272C0B9A"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možnost online prezentace dat ve vhodných externích aplikacích (MS Excel, MS Power BI apod.)</w:t>
      </w:r>
    </w:p>
    <w:p w14:paraId="5FC5D016"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lastRenderedPageBreak/>
        <w:t>prezentovaná data vždy aktuální podle stavu databáze</w:t>
      </w:r>
    </w:p>
    <w:p w14:paraId="42CCBE39" w14:textId="77777777" w:rsidR="000F5544" w:rsidRPr="00B72421" w:rsidRDefault="000F5544" w:rsidP="00B72421">
      <w:pPr>
        <w:pStyle w:val="Odstavecseseznamem"/>
        <w:widowControl/>
        <w:numPr>
          <w:ilvl w:val="0"/>
          <w:numId w:val="3"/>
        </w:numPr>
        <w:jc w:val="both"/>
        <w:rPr>
          <w:rFonts w:ascii="Arial" w:hAnsi="Arial" w:cs="Arial"/>
          <w:sz w:val="22"/>
          <w:szCs w:val="22"/>
        </w:rPr>
      </w:pPr>
      <w:r w:rsidRPr="00B72421">
        <w:rPr>
          <w:rFonts w:ascii="Arial" w:hAnsi="Arial" w:cs="Arial"/>
          <w:sz w:val="22"/>
          <w:szCs w:val="22"/>
        </w:rPr>
        <w:t>možnost exportu do jiných databázových systémů</w:t>
      </w:r>
    </w:p>
    <w:p w14:paraId="43AA6F91" w14:textId="77777777" w:rsidR="000F5544" w:rsidRPr="00B72421" w:rsidRDefault="000F5544" w:rsidP="000F5544">
      <w:pPr>
        <w:jc w:val="both"/>
        <w:rPr>
          <w:rFonts w:ascii="Arial" w:hAnsi="Arial" w:cs="Arial"/>
          <w:sz w:val="22"/>
          <w:szCs w:val="22"/>
        </w:rPr>
      </w:pPr>
    </w:p>
    <w:p w14:paraId="7C86E5DD" w14:textId="594B4A9F" w:rsidR="000F5544" w:rsidRPr="009309AF" w:rsidRDefault="000F5544" w:rsidP="00B72421">
      <w:pPr>
        <w:pStyle w:val="Obsah2"/>
        <w:ind w:left="0"/>
      </w:pPr>
      <w:r w:rsidRPr="009309AF">
        <w:t xml:space="preserve">18) </w:t>
      </w:r>
      <w:hyperlink w:anchor="_Toc511655998" w:history="1">
        <w:r w:rsidRPr="009309AF">
          <w:t xml:space="preserve">Personální události – </w:t>
        </w:r>
        <w:r w:rsidR="009309AF" w:rsidRPr="009309AF">
          <w:t>HN0034 (</w:t>
        </w:r>
        <w:r w:rsidRPr="009309AF">
          <w:t>HN0018</w:t>
        </w:r>
        <w:r w:rsidR="009309AF" w:rsidRPr="009309AF">
          <w:t>)</w:t>
        </w:r>
        <w:r w:rsidRPr="009309AF">
          <w:rPr>
            <w:webHidden/>
          </w:rPr>
          <w:tab/>
        </w:r>
      </w:hyperlink>
    </w:p>
    <w:p w14:paraId="5E2D4778" w14:textId="77777777" w:rsidR="000F5544" w:rsidRPr="009309AF" w:rsidRDefault="000F5544" w:rsidP="000F5544">
      <w:pPr>
        <w:jc w:val="both"/>
        <w:rPr>
          <w:rFonts w:ascii="Arial" w:hAnsi="Arial" w:cs="Arial"/>
          <w:color w:val="auto"/>
          <w:sz w:val="22"/>
          <w:szCs w:val="22"/>
        </w:rPr>
      </w:pPr>
      <w:r w:rsidRPr="009309AF">
        <w:rPr>
          <w:rFonts w:ascii="Arial" w:hAnsi="Arial" w:cs="Arial"/>
          <w:color w:val="auto"/>
          <w:sz w:val="22"/>
          <w:szCs w:val="22"/>
        </w:rPr>
        <w:t>Tato aplikace je určena pro uživatele, na něž se nevztahuje státní služba.</w:t>
      </w:r>
    </w:p>
    <w:p w14:paraId="0A1BADEC" w14:textId="77777777" w:rsidR="000F5544" w:rsidRPr="009309AF" w:rsidRDefault="000F5544" w:rsidP="000F5544">
      <w:pPr>
        <w:jc w:val="both"/>
        <w:rPr>
          <w:rFonts w:ascii="Arial" w:hAnsi="Arial" w:cs="Arial"/>
          <w:color w:val="auto"/>
          <w:sz w:val="22"/>
          <w:szCs w:val="22"/>
        </w:rPr>
      </w:pPr>
      <w:r w:rsidRPr="009309AF">
        <w:rPr>
          <w:rFonts w:ascii="Arial" w:hAnsi="Arial" w:cs="Arial"/>
          <w:color w:val="auto"/>
          <w:sz w:val="22"/>
          <w:szCs w:val="22"/>
        </w:rPr>
        <w:t>Trvalé hlídání, koho na co a kdy upozornit, kdy končí platnost zkoušky, osvědčení, lékařské prohlídky apod. vyžaduje spoustu ruční práce, poznámek a často se něco opomene. Proč nenechat informační systém, aby toto vykonával za vás.</w:t>
      </w:r>
    </w:p>
    <w:p w14:paraId="62EBFCB7" w14:textId="77777777" w:rsidR="000F5544" w:rsidRPr="009309AF" w:rsidRDefault="000F5544" w:rsidP="000F5544">
      <w:pPr>
        <w:jc w:val="both"/>
        <w:rPr>
          <w:rFonts w:ascii="Arial" w:hAnsi="Arial" w:cs="Arial"/>
          <w:color w:val="auto"/>
          <w:sz w:val="22"/>
          <w:szCs w:val="22"/>
        </w:rPr>
      </w:pPr>
      <w:r w:rsidRPr="009309AF">
        <w:rPr>
          <w:rFonts w:ascii="Arial" w:hAnsi="Arial" w:cs="Arial"/>
          <w:color w:val="auto"/>
          <w:sz w:val="22"/>
          <w:szCs w:val="22"/>
        </w:rPr>
        <w:t>Z tohoto důvodu bylo vyvinuto řešení pro generování personálních událostí, které může ruční procesy nahradit.</w:t>
      </w:r>
    </w:p>
    <w:p w14:paraId="124AEB59" w14:textId="77777777" w:rsidR="000F5544" w:rsidRPr="009309AF" w:rsidRDefault="000F5544" w:rsidP="000F5544">
      <w:pPr>
        <w:jc w:val="both"/>
        <w:rPr>
          <w:rFonts w:ascii="Arial" w:hAnsi="Arial" w:cs="Arial"/>
          <w:color w:val="auto"/>
          <w:sz w:val="22"/>
          <w:szCs w:val="22"/>
        </w:rPr>
      </w:pPr>
      <w:r w:rsidRPr="009309AF">
        <w:rPr>
          <w:rFonts w:ascii="Arial" w:hAnsi="Arial" w:cs="Arial"/>
          <w:color w:val="auto"/>
          <w:sz w:val="22"/>
          <w:szCs w:val="22"/>
        </w:rPr>
        <w:t xml:space="preserve">Základem je automatické vyhodnocení blížících se personálních událostí a odesílání emailové zprávy definovaným příjemcům přímo z aplikace Personalistika. </w:t>
      </w:r>
    </w:p>
    <w:p w14:paraId="5F337A44" w14:textId="77777777" w:rsidR="000F5544" w:rsidRPr="009309AF" w:rsidRDefault="000F5544" w:rsidP="000F5544">
      <w:pPr>
        <w:jc w:val="both"/>
        <w:rPr>
          <w:rFonts w:ascii="Arial" w:hAnsi="Arial" w:cs="Arial"/>
          <w:color w:val="auto"/>
          <w:sz w:val="22"/>
          <w:szCs w:val="22"/>
        </w:rPr>
      </w:pPr>
      <w:r w:rsidRPr="009309AF">
        <w:rPr>
          <w:rFonts w:ascii="Arial" w:hAnsi="Arial" w:cs="Arial"/>
          <w:color w:val="auto"/>
          <w:sz w:val="22"/>
          <w:szCs w:val="22"/>
        </w:rPr>
        <w:t>Výčet funkcionality</w:t>
      </w:r>
    </w:p>
    <w:p w14:paraId="54E660BD"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Nástup nového zaměstnance – začátek prvního PPV</w:t>
      </w:r>
    </w:p>
    <w:p w14:paraId="251A0AED"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 xml:space="preserve">Odchod zaměstnance – konec všech PPV </w:t>
      </w:r>
    </w:p>
    <w:p w14:paraId="7321FEE3"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 xml:space="preserve">Začátek dalšího PPV zaměstnance – dohoda, souběh </w:t>
      </w:r>
    </w:p>
    <w:p w14:paraId="7A3C2DAB"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Ukončení dalšího PPV zaměstnance</w:t>
      </w:r>
    </w:p>
    <w:p w14:paraId="71B0E5D7"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Změna pracovního poměru na dobu určitou/neurčitou</w:t>
      </w:r>
    </w:p>
    <w:p w14:paraId="2A6E5887"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Změna adresy trvalého bydliště, příjmení, rodinného stavu, titulu</w:t>
      </w:r>
    </w:p>
    <w:p w14:paraId="6646EA6A"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 xml:space="preserve">Začátek vynětí z evidenčního počtu / konec </w:t>
      </w:r>
    </w:p>
    <w:p w14:paraId="499BC743"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Začátek zastupování / konec zastupování</w:t>
      </w:r>
    </w:p>
    <w:p w14:paraId="78383E9C"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Změna sídla pracoviště</w:t>
      </w:r>
    </w:p>
    <w:p w14:paraId="20C6EEBE"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Expirace lékařské prohlídky</w:t>
      </w:r>
    </w:p>
    <w:p w14:paraId="0AC1C379"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 xml:space="preserve">Začátek pověření řízením útvaru/ konec pověření řízením útvaru </w:t>
      </w:r>
    </w:p>
    <w:p w14:paraId="4674A145"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Přesun zaměstnance do jiného organizačního útvaru</w:t>
      </w:r>
    </w:p>
    <w:p w14:paraId="035BA345"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Změna pracovní pozice zaměstnance</w:t>
      </w:r>
    </w:p>
    <w:p w14:paraId="6D934151"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Vedoucí útvaru – začátek / vedoucí útvaru – konec</w:t>
      </w:r>
    </w:p>
    <w:p w14:paraId="453DA38E"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Změna mzdového zařazení zaměstnance</w:t>
      </w:r>
    </w:p>
    <w:p w14:paraId="68B86469"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Začátek pověření k činnosti / konec pověření k činnosti</w:t>
      </w:r>
    </w:p>
    <w:p w14:paraId="04F10A95"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Změna pracovního úvazku / vykonávaného zaměstnání / systemizovaného místa</w:t>
      </w:r>
    </w:p>
    <w:p w14:paraId="2E2FA1F7"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Konec platnosti znalosti, zkoušky, osvědčení</w:t>
      </w:r>
    </w:p>
    <w:p w14:paraId="74653E2B"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Předpokládaný konec zkušební doby</w:t>
      </w:r>
    </w:p>
    <w:p w14:paraId="6B0EF5B9"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Narozeniny zaměstnance</w:t>
      </w:r>
    </w:p>
    <w:p w14:paraId="37F5AF05"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Začátek platnosti přístupu / konec platnosti přístupu</w:t>
      </w:r>
    </w:p>
    <w:p w14:paraId="6748338C"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Začátek nepřítomnosti</w:t>
      </w:r>
    </w:p>
    <w:p w14:paraId="57EE6ECE"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Konec nepřítomnosti</w:t>
      </w:r>
    </w:p>
    <w:p w14:paraId="711DB2B8"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Konec platnosti povolení k zaměstnání cizince</w:t>
      </w:r>
    </w:p>
    <w:p w14:paraId="1B5E2D8A" w14:textId="77777777" w:rsidR="000F5544" w:rsidRPr="009309AF" w:rsidRDefault="000F5544" w:rsidP="00B72421">
      <w:pPr>
        <w:pStyle w:val="Odstavecseseznamem"/>
        <w:widowControl/>
        <w:numPr>
          <w:ilvl w:val="0"/>
          <w:numId w:val="3"/>
        </w:numPr>
        <w:jc w:val="both"/>
        <w:rPr>
          <w:rFonts w:ascii="Arial" w:hAnsi="Arial" w:cs="Arial"/>
          <w:color w:val="auto"/>
          <w:sz w:val="22"/>
          <w:szCs w:val="22"/>
        </w:rPr>
      </w:pPr>
      <w:r w:rsidRPr="009309AF">
        <w:rPr>
          <w:rFonts w:ascii="Arial" w:hAnsi="Arial" w:cs="Arial"/>
          <w:color w:val="auto"/>
          <w:sz w:val="22"/>
          <w:szCs w:val="22"/>
        </w:rPr>
        <w:t>Svátek zaměstnance</w:t>
      </w:r>
    </w:p>
    <w:p w14:paraId="0705C1CE" w14:textId="77777777" w:rsidR="000F5544" w:rsidRPr="009309AF" w:rsidRDefault="000F5544" w:rsidP="000F5544">
      <w:pPr>
        <w:jc w:val="both"/>
        <w:rPr>
          <w:rFonts w:ascii="Arial" w:hAnsi="Arial" w:cs="Arial"/>
          <w:color w:val="auto"/>
          <w:sz w:val="22"/>
          <w:szCs w:val="22"/>
        </w:rPr>
      </w:pPr>
      <w:r w:rsidRPr="009309AF">
        <w:rPr>
          <w:rFonts w:ascii="Arial" w:hAnsi="Arial" w:cs="Arial"/>
          <w:color w:val="auto"/>
          <w:sz w:val="22"/>
          <w:szCs w:val="22"/>
        </w:rPr>
        <w:t>Z uvedeného seznamu událostí lze vybrat ty, které chceme sledovat, koho budeme informovat (např. IT, nadřízeného nového zaměstnance, kolegy atd.) a s jakým předstihem informovat formou emailové zprávy.</w:t>
      </w:r>
    </w:p>
    <w:p w14:paraId="02E8B7EF" w14:textId="77777777" w:rsidR="000F5544" w:rsidRPr="000F5544" w:rsidRDefault="000F5544" w:rsidP="000F5544">
      <w:pPr>
        <w:jc w:val="both"/>
        <w:rPr>
          <w:rFonts w:ascii="Arial" w:hAnsi="Arial" w:cs="Arial"/>
        </w:rPr>
      </w:pPr>
    </w:p>
    <w:p w14:paraId="09BEC57C" w14:textId="77777777" w:rsidR="000F5544" w:rsidRPr="00B72421" w:rsidRDefault="000F5544" w:rsidP="000F5544">
      <w:pPr>
        <w:jc w:val="both"/>
        <w:rPr>
          <w:rFonts w:ascii="Arial" w:hAnsi="Arial" w:cs="Arial"/>
          <w:sz w:val="22"/>
          <w:szCs w:val="22"/>
        </w:rPr>
      </w:pPr>
    </w:p>
    <w:p w14:paraId="76AAE057" w14:textId="1206498E" w:rsidR="000F5544" w:rsidRPr="000F5544" w:rsidRDefault="00E97D2F" w:rsidP="00B72421">
      <w:pPr>
        <w:pStyle w:val="Obsah2"/>
        <w:ind w:left="0"/>
      </w:pPr>
      <w:r>
        <w:t>19</w:t>
      </w:r>
      <w:r w:rsidR="000F5544" w:rsidRPr="000F5544">
        <w:t>) Personalistika (PER)</w:t>
      </w:r>
    </w:p>
    <w:p w14:paraId="146D4F96"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Aplikace Personalistika je určena pro vedení personální agendy v organizaci. Svou koncepcí maximální přizpůsobivosti vyhovuje prakticky všem typům organizací od malých soukromých firem až po velké organizace.</w:t>
      </w:r>
    </w:p>
    <w:p w14:paraId="4092E936"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Aplikace obsahuje přehlednou evidenci personálních údajů. Při nástupu pracovníka do zaměstnání se pořizují všechny údaje zakládající pracovněprávní vztah, ze kterých lze snadno získat výstupy v přehledné a graficky příjemné podobě. Nedílnou součástí Personalistiky je vystavování a archivace personálních dokumentů zaměstnance – osobní karta, pracovní zařazení, pracovní smlouva, různé individuálně uzavírané dohody. Všechny tyto dokumenty </w:t>
      </w:r>
      <w:r w:rsidRPr="00B72421">
        <w:rPr>
          <w:rFonts w:ascii="Arial" w:hAnsi="Arial" w:cs="Arial"/>
          <w:sz w:val="22"/>
          <w:szCs w:val="22"/>
        </w:rPr>
        <w:lastRenderedPageBreak/>
        <w:t>lze snadno pořizovat a tisknout tak, aby důstojně reprezentovaly firmu. Dokumenty jsou vytvářeny podle předem připravených vzorů s automatickým doplňováním údajů. Dodané vzory dokumentů se mohou uživatelsky přizpůsobit. Aplikace umožňuje i hromadné generování a tisk personálních dokumentů.</w:t>
      </w:r>
    </w:p>
    <w:p w14:paraId="5F098D8A" w14:textId="77777777" w:rsidR="000F5544" w:rsidRPr="00B72421" w:rsidRDefault="000F5544" w:rsidP="000F5544">
      <w:pPr>
        <w:spacing w:line="280" w:lineRule="exact"/>
        <w:ind w:left="567" w:hanging="567"/>
        <w:rPr>
          <w:rFonts w:ascii="Arial" w:hAnsi="Arial" w:cs="Arial"/>
          <w:b/>
          <w:sz w:val="22"/>
          <w:szCs w:val="22"/>
        </w:rPr>
      </w:pPr>
      <w:r w:rsidRPr="00B72421">
        <w:rPr>
          <w:rFonts w:ascii="Arial" w:hAnsi="Arial" w:cs="Arial"/>
          <w:b/>
          <w:sz w:val="22"/>
          <w:szCs w:val="22"/>
        </w:rPr>
        <w:t>V aplikaci Personalistika je možné evidovat:</w:t>
      </w:r>
    </w:p>
    <w:p w14:paraId="0C87C792"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osobní údaje zaměstnance</w:t>
      </w:r>
    </w:p>
    <w:p w14:paraId="4FFFD6BF"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různé typy spojení na zaměstnance, na kterých je možné jej kontaktovat</w:t>
      </w:r>
    </w:p>
    <w:p w14:paraId="24DE4BC2"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druhy průkazů, včetně délky platnosti průkazu a evidenčního čísla</w:t>
      </w:r>
    </w:p>
    <w:p w14:paraId="7F0D1A4E"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dosažené vzdělání a závěrečné zkoušky</w:t>
      </w:r>
    </w:p>
    <w:p w14:paraId="34B71175"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odborné zkoušky, včetně jejich výsledků a délky platnosti</w:t>
      </w:r>
    </w:p>
    <w:p w14:paraId="6E25775D"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dosažené znalosti včetně typu, druhu, stupně a délky platnosti</w:t>
      </w:r>
    </w:p>
    <w:p w14:paraId="2E611E07"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zdravotní stav zaměstnance včetně evidence různých druhů lékařských prohlídek, jejich výsledků a doby platnosti</w:t>
      </w:r>
    </w:p>
    <w:p w14:paraId="5EC9B41B"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průběh všech předchozích zaměstnání, včetně vykonávaného zaměstnání, pracovního zařazení a délky trvání</w:t>
      </w:r>
    </w:p>
    <w:p w14:paraId="7B0F472C"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údaje o pracovní nebo majetkové angažovanosti zaměstnance mimo vlastní organizaci, včetně informace, zda je tato angažovanost schválena</w:t>
      </w:r>
    </w:p>
    <w:p w14:paraId="142A5B3F"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zapůjčené pracovní pomůcky včetně jejich vrácení</w:t>
      </w:r>
    </w:p>
    <w:p w14:paraId="37FB47E5" w14:textId="77777777" w:rsidR="000F5544" w:rsidRPr="00B72421" w:rsidRDefault="000F5544" w:rsidP="00B72421">
      <w:pPr>
        <w:pStyle w:val="Odstavecseseznamem"/>
        <w:widowControl/>
        <w:numPr>
          <w:ilvl w:val="0"/>
          <w:numId w:val="5"/>
        </w:numPr>
        <w:spacing w:after="160" w:line="280" w:lineRule="exact"/>
        <w:contextualSpacing w:val="0"/>
        <w:rPr>
          <w:rFonts w:ascii="Arial" w:hAnsi="Arial" w:cs="Arial"/>
          <w:sz w:val="22"/>
          <w:szCs w:val="22"/>
        </w:rPr>
      </w:pPr>
      <w:r w:rsidRPr="00B72421">
        <w:rPr>
          <w:rFonts w:ascii="Arial" w:hAnsi="Arial" w:cs="Arial"/>
          <w:sz w:val="22"/>
          <w:szCs w:val="22"/>
        </w:rPr>
        <w:t>pracovní a životní jubilea.</w:t>
      </w:r>
    </w:p>
    <w:p w14:paraId="69BBDFEF" w14:textId="77777777" w:rsidR="000F5544" w:rsidRPr="00B72421" w:rsidRDefault="000F5544" w:rsidP="000F5544">
      <w:pPr>
        <w:spacing w:line="280" w:lineRule="exact"/>
        <w:rPr>
          <w:rFonts w:ascii="Arial" w:hAnsi="Arial" w:cs="Arial"/>
          <w:sz w:val="22"/>
          <w:szCs w:val="22"/>
        </w:rPr>
      </w:pPr>
    </w:p>
    <w:p w14:paraId="678ABBF9" w14:textId="7F8C1B66" w:rsidR="000F5544" w:rsidRPr="000F5544" w:rsidRDefault="00E97D2F" w:rsidP="00B72421">
      <w:pPr>
        <w:pStyle w:val="Obsah2"/>
        <w:ind w:left="0"/>
      </w:pPr>
      <w:r>
        <w:t>20</w:t>
      </w:r>
      <w:r w:rsidR="000F5544" w:rsidRPr="000F5544">
        <w:t>) Elektronické podání evidenčních listů důchodového pojištění (ELD)</w:t>
      </w:r>
    </w:p>
    <w:p w14:paraId="505A2BBA"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Aplikace ELD je určena k podání evidenčních listů důchodového pojištění (ELDP) a přehledu o výši pojistného (PVPOJ) elektronickou formou. Jedná se o doplňkovou aplikaci, která sdílí data s aplikací Mzdy (PAM) a technicky zajišťuje komunikaci přes Veřejné rozhraní pro e-Podání (VREP).</w:t>
      </w:r>
    </w:p>
    <w:p w14:paraId="2E4C6A78"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ELD je z hlediska obsluhy obvyklou aplikací Vema s obvyklým uživatelským rozhraním a ovládáním, na které jsou naši uživatelé zvyklí. Tento standard je dále rozšířen o Průvodce, který pomáhá uživatelům během jednotlivých kroků podání ELDP.</w:t>
      </w:r>
    </w:p>
    <w:p w14:paraId="449D46A6"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Hlavní výhody aplikace:</w:t>
      </w:r>
    </w:p>
    <w:p w14:paraId="60AC2BF7" w14:textId="77777777" w:rsidR="000F5544" w:rsidRPr="00B72421" w:rsidRDefault="000F5544" w:rsidP="00B72421">
      <w:pPr>
        <w:pStyle w:val="Odstavecseseznamem"/>
        <w:widowControl/>
        <w:numPr>
          <w:ilvl w:val="0"/>
          <w:numId w:val="6"/>
        </w:numPr>
        <w:spacing w:after="160" w:line="280" w:lineRule="exact"/>
        <w:contextualSpacing w:val="0"/>
        <w:rPr>
          <w:rFonts w:ascii="Arial" w:hAnsi="Arial" w:cs="Arial"/>
          <w:sz w:val="22"/>
          <w:szCs w:val="22"/>
        </w:rPr>
      </w:pPr>
      <w:r w:rsidRPr="00B72421">
        <w:rPr>
          <w:rFonts w:ascii="Arial" w:hAnsi="Arial" w:cs="Arial"/>
          <w:sz w:val="22"/>
          <w:szCs w:val="22"/>
        </w:rPr>
        <w:t>podporuje všechny způsoby komunikace s ČSSZ od podání prostřednictvím VREP, přes podání v XML formátu prostřednictvím datových schránek, až po podání v tištěné formě</w:t>
      </w:r>
    </w:p>
    <w:p w14:paraId="481F7E84" w14:textId="77777777" w:rsidR="000F5544" w:rsidRPr="00B72421" w:rsidRDefault="000F5544" w:rsidP="00B72421">
      <w:pPr>
        <w:pStyle w:val="Odstavecseseznamem"/>
        <w:widowControl/>
        <w:numPr>
          <w:ilvl w:val="0"/>
          <w:numId w:val="6"/>
        </w:numPr>
        <w:spacing w:after="160" w:line="280" w:lineRule="exact"/>
        <w:contextualSpacing w:val="0"/>
        <w:rPr>
          <w:rFonts w:ascii="Arial" w:hAnsi="Arial" w:cs="Arial"/>
          <w:sz w:val="22"/>
          <w:szCs w:val="22"/>
        </w:rPr>
      </w:pPr>
      <w:r w:rsidRPr="00B72421">
        <w:rPr>
          <w:rFonts w:ascii="Arial" w:hAnsi="Arial" w:cs="Arial"/>
          <w:sz w:val="22"/>
          <w:szCs w:val="22"/>
        </w:rPr>
        <w:t>poskytuje veškeré další potřebné výstupy včetně sestav</w:t>
      </w:r>
    </w:p>
    <w:p w14:paraId="7B457B58" w14:textId="77777777" w:rsidR="000F5544" w:rsidRPr="00B72421" w:rsidRDefault="000F5544" w:rsidP="00B72421">
      <w:pPr>
        <w:pStyle w:val="Odstavecseseznamem"/>
        <w:widowControl/>
        <w:numPr>
          <w:ilvl w:val="0"/>
          <w:numId w:val="6"/>
        </w:numPr>
        <w:spacing w:after="160" w:line="280" w:lineRule="exact"/>
        <w:contextualSpacing w:val="0"/>
        <w:rPr>
          <w:rFonts w:ascii="Arial" w:hAnsi="Arial" w:cs="Arial"/>
          <w:sz w:val="22"/>
          <w:szCs w:val="22"/>
        </w:rPr>
      </w:pPr>
      <w:r w:rsidRPr="00B72421">
        <w:rPr>
          <w:rFonts w:ascii="Arial" w:hAnsi="Arial" w:cs="Arial"/>
          <w:sz w:val="22"/>
          <w:szCs w:val="22"/>
        </w:rPr>
        <w:t>umožňuje tisk evidenčních listů pro archivaci a pro zaměstnance</w:t>
      </w:r>
    </w:p>
    <w:p w14:paraId="3399E6AA" w14:textId="77777777" w:rsidR="000F5544" w:rsidRPr="00B72421" w:rsidRDefault="000F5544" w:rsidP="00B72421">
      <w:pPr>
        <w:pStyle w:val="Odstavecseseznamem"/>
        <w:widowControl/>
        <w:numPr>
          <w:ilvl w:val="0"/>
          <w:numId w:val="6"/>
        </w:numPr>
        <w:spacing w:after="160" w:line="280" w:lineRule="exact"/>
        <w:contextualSpacing w:val="0"/>
        <w:rPr>
          <w:rFonts w:ascii="Arial" w:hAnsi="Arial" w:cs="Arial"/>
          <w:sz w:val="22"/>
          <w:szCs w:val="22"/>
        </w:rPr>
      </w:pPr>
      <w:r w:rsidRPr="00B72421">
        <w:rPr>
          <w:rFonts w:ascii="Arial" w:hAnsi="Arial" w:cs="Arial"/>
          <w:sz w:val="22"/>
          <w:szCs w:val="22"/>
        </w:rPr>
        <w:t>přehledná evidence stavu podání jednotlivých evidenčních listů.</w:t>
      </w:r>
    </w:p>
    <w:p w14:paraId="3232DFCD"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Vedení podkladové evidence a vedení a předkládání ELDP je upraveno v ust. § 37 až § 39 zákona č. 582/1991 Sb. Pro vedení ELDP je dále významná především právní úprava okruhu důchodově pojištěných osob, dob pojištění a náhradních dob pojištění a vyloučených dob (ust. § 5, § 8, § 11 a § 16 zákona č. 155/1995 Sb.).        </w:t>
      </w:r>
    </w:p>
    <w:p w14:paraId="64C07F5B"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Zákonem se ukládá povinnost předkládat příslušné správě sociálního zabezpečení evidenční listy důchodového pojištění za jednotlivé kalendářní roky každoročně.</w:t>
      </w:r>
    </w:p>
    <w:p w14:paraId="47E2B5A0"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Zaměstnavatel je ke dni splatnosti pojistného, tj. v období od 1. do 20. dne, povinen příslušné </w:t>
      </w:r>
      <w:r w:rsidRPr="00B72421">
        <w:rPr>
          <w:rFonts w:ascii="Arial" w:hAnsi="Arial" w:cs="Arial"/>
          <w:sz w:val="22"/>
          <w:szCs w:val="22"/>
        </w:rPr>
        <w:lastRenderedPageBreak/>
        <w:t>okresní správě sociálního zabezpečení (PSSZ/MSSZ/OSSZ) předložit spolu s požadovanými údaji formulář „Přehled o výši pojistného“ (PVPOJ).</w:t>
      </w:r>
    </w:p>
    <w:p w14:paraId="5F5EA6B8"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V „Přehledu o výši pojistného“ se vykazuje úhrn vyměřovacích základů a samostatně pojistné za zaměstnance (6,5 %) a pojistné za zaměstnavatele (25 %). </w:t>
      </w:r>
    </w:p>
    <w:p w14:paraId="4D2EDAC0"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Aplikace ELD umožňuje oba dva typy hlášení: </w:t>
      </w:r>
    </w:p>
    <w:p w14:paraId="198AE5E6" w14:textId="77777777" w:rsidR="000F5544" w:rsidRPr="00B72421" w:rsidRDefault="000F5544" w:rsidP="00B72421">
      <w:pPr>
        <w:pStyle w:val="Odstavecseseznamem"/>
        <w:widowControl/>
        <w:numPr>
          <w:ilvl w:val="0"/>
          <w:numId w:val="7"/>
        </w:numPr>
        <w:spacing w:after="160" w:line="280" w:lineRule="exact"/>
        <w:contextualSpacing w:val="0"/>
        <w:rPr>
          <w:rFonts w:ascii="Arial" w:hAnsi="Arial" w:cs="Arial"/>
          <w:sz w:val="22"/>
          <w:szCs w:val="22"/>
        </w:rPr>
      </w:pPr>
      <w:r w:rsidRPr="00B72421">
        <w:rPr>
          <w:rFonts w:ascii="Arial" w:hAnsi="Arial" w:cs="Arial"/>
          <w:sz w:val="22"/>
          <w:szCs w:val="22"/>
        </w:rPr>
        <w:t xml:space="preserve">Evidenční list důchodového pojištění (ELDP) </w:t>
      </w:r>
    </w:p>
    <w:p w14:paraId="00A25C7C" w14:textId="77777777" w:rsidR="000F5544" w:rsidRPr="00B72421" w:rsidRDefault="000F5544" w:rsidP="00B72421">
      <w:pPr>
        <w:pStyle w:val="Odstavecseseznamem"/>
        <w:widowControl/>
        <w:numPr>
          <w:ilvl w:val="0"/>
          <w:numId w:val="7"/>
        </w:numPr>
        <w:spacing w:after="160" w:line="280" w:lineRule="exact"/>
        <w:contextualSpacing w:val="0"/>
        <w:rPr>
          <w:rFonts w:ascii="Arial" w:hAnsi="Arial" w:cs="Arial"/>
          <w:sz w:val="22"/>
          <w:szCs w:val="22"/>
        </w:rPr>
      </w:pPr>
      <w:r w:rsidRPr="00B72421">
        <w:rPr>
          <w:rFonts w:ascii="Arial" w:hAnsi="Arial" w:cs="Arial"/>
          <w:sz w:val="22"/>
          <w:szCs w:val="22"/>
        </w:rPr>
        <w:t>Přehled o výši pojistného (PVPOJ).</w:t>
      </w:r>
    </w:p>
    <w:p w14:paraId="6FC2AFCD"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Zaměstnavatel může e-Podání uskutečnit několika způsoby (viz stránky ČSSZ). Aplikace ELD k odeslání ELDP (RELDP) a PVPOJ elektronickou cestou umožňuje tyto postupy e-Podání:            </w:t>
      </w:r>
    </w:p>
    <w:p w14:paraId="1ADF3281" w14:textId="77777777" w:rsidR="000F5544" w:rsidRPr="00B72421" w:rsidRDefault="000F5544" w:rsidP="00B72421">
      <w:pPr>
        <w:pStyle w:val="Odstavecseseznamem"/>
        <w:widowControl/>
        <w:numPr>
          <w:ilvl w:val="0"/>
          <w:numId w:val="8"/>
        </w:numPr>
        <w:spacing w:after="160" w:line="280" w:lineRule="exact"/>
        <w:contextualSpacing w:val="0"/>
        <w:rPr>
          <w:rFonts w:ascii="Arial" w:hAnsi="Arial" w:cs="Arial"/>
          <w:sz w:val="22"/>
          <w:szCs w:val="22"/>
        </w:rPr>
      </w:pPr>
      <w:r w:rsidRPr="00B72421">
        <w:rPr>
          <w:rFonts w:ascii="Arial" w:hAnsi="Arial" w:cs="Arial"/>
          <w:sz w:val="22"/>
          <w:szCs w:val="22"/>
        </w:rPr>
        <w:t xml:space="preserve">přes VREP  </w:t>
      </w:r>
    </w:p>
    <w:p w14:paraId="7FA13495" w14:textId="77777777" w:rsidR="000F5544" w:rsidRPr="00B72421" w:rsidRDefault="000F5544" w:rsidP="00B72421">
      <w:pPr>
        <w:pStyle w:val="Odstavecseseznamem"/>
        <w:widowControl/>
        <w:numPr>
          <w:ilvl w:val="0"/>
          <w:numId w:val="8"/>
        </w:numPr>
        <w:spacing w:after="160" w:line="280" w:lineRule="exact"/>
        <w:contextualSpacing w:val="0"/>
        <w:rPr>
          <w:rFonts w:ascii="Arial" w:hAnsi="Arial" w:cs="Arial"/>
          <w:sz w:val="22"/>
          <w:szCs w:val="22"/>
        </w:rPr>
      </w:pPr>
      <w:r w:rsidRPr="00B72421">
        <w:rPr>
          <w:rFonts w:ascii="Arial" w:hAnsi="Arial" w:cs="Arial"/>
          <w:sz w:val="22"/>
          <w:szCs w:val="22"/>
        </w:rPr>
        <w:t xml:space="preserve">přes datovou schránku        </w:t>
      </w:r>
    </w:p>
    <w:p w14:paraId="666B4165" w14:textId="77777777" w:rsidR="000F5544" w:rsidRPr="00B72421" w:rsidRDefault="000F5544" w:rsidP="00B72421">
      <w:pPr>
        <w:pStyle w:val="Odstavecseseznamem"/>
        <w:widowControl/>
        <w:numPr>
          <w:ilvl w:val="0"/>
          <w:numId w:val="8"/>
        </w:numPr>
        <w:spacing w:after="160" w:line="280" w:lineRule="exact"/>
        <w:contextualSpacing w:val="0"/>
        <w:rPr>
          <w:rFonts w:ascii="Arial" w:hAnsi="Arial" w:cs="Arial"/>
          <w:sz w:val="22"/>
          <w:szCs w:val="22"/>
        </w:rPr>
      </w:pPr>
      <w:r w:rsidRPr="00B72421">
        <w:rPr>
          <w:rFonts w:ascii="Arial" w:hAnsi="Arial" w:cs="Arial"/>
          <w:sz w:val="22"/>
          <w:szCs w:val="22"/>
        </w:rPr>
        <w:t>přes elektronický formulář ČSSZ.</w:t>
      </w:r>
    </w:p>
    <w:p w14:paraId="3BB8B6E7"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Česká správa sociálního zabezpečení preferuje a doporučuje předkládání ELDP i PVPOJ elektronickou formou přes internet. Proto byla k podání elektronickou formou vytvořena samostatná aplikace ELD. Jedná se o doplňkovou aplikaci, která sdílí data s aplikací PAM a technicky zajišťuje komunikaci přes Veřejné rozhraní pro e-Podání (VREP). Cílem je úspěšné podání ELDP a PVPOJ elektronickou formou se zpětnou vazbou o stavu podání. </w:t>
      </w:r>
    </w:p>
    <w:p w14:paraId="384D9562"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Veřejné rozhraní pro e – Podání (VREP) je přímé komunikační rozhraní ČSSZ.</w:t>
      </w:r>
    </w:p>
    <w:p w14:paraId="1368A5CC"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Pro elektronické podávání tímto kanálem je nutná registrace podávajícího (dle územní příslušnosti). Registrace se provádí na místně příslušné OSSZ/PSSZ/MSSZ předáním vyplněného formuláře společně s veřejnou částí kvalifikovaného certifikátu pověřené osoby, která bude oprávněna e – Podání zasílat.</w:t>
      </w:r>
    </w:p>
    <w:p w14:paraId="30AD4ABE"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e – Podání musí být podepsáno kvalifikovaným certifikátem, zašifrováno šifrovacím certifikátem ČSSZ, vloženo do GovTalk obálky a následně odesláno na jedno ze dvou rozhraní VREP:</w:t>
      </w:r>
    </w:p>
    <w:p w14:paraId="03192761" w14:textId="77777777" w:rsidR="000F5544" w:rsidRPr="00B72421" w:rsidRDefault="000F5544" w:rsidP="00B72421">
      <w:pPr>
        <w:pStyle w:val="Odstavecseseznamem"/>
        <w:widowControl/>
        <w:numPr>
          <w:ilvl w:val="0"/>
          <w:numId w:val="9"/>
        </w:numPr>
        <w:spacing w:after="160" w:line="280" w:lineRule="exact"/>
        <w:contextualSpacing w:val="0"/>
        <w:rPr>
          <w:rFonts w:ascii="Arial" w:hAnsi="Arial" w:cs="Arial"/>
          <w:sz w:val="22"/>
          <w:szCs w:val="22"/>
        </w:rPr>
      </w:pPr>
      <w:r w:rsidRPr="00B72421">
        <w:rPr>
          <w:rFonts w:ascii="Arial" w:hAnsi="Arial" w:cs="Arial"/>
          <w:sz w:val="22"/>
          <w:szCs w:val="22"/>
        </w:rPr>
        <w:t>https://vrep1.cssz.cz/VREP/submission</w:t>
      </w:r>
    </w:p>
    <w:p w14:paraId="77086B3C" w14:textId="77777777" w:rsidR="000F5544" w:rsidRPr="00B72421" w:rsidRDefault="000F5544" w:rsidP="00B72421">
      <w:pPr>
        <w:pStyle w:val="Odstavecseseznamem"/>
        <w:widowControl/>
        <w:numPr>
          <w:ilvl w:val="0"/>
          <w:numId w:val="9"/>
        </w:numPr>
        <w:spacing w:after="160" w:line="280" w:lineRule="exact"/>
        <w:contextualSpacing w:val="0"/>
        <w:rPr>
          <w:rFonts w:ascii="Arial" w:hAnsi="Arial" w:cs="Arial"/>
          <w:sz w:val="22"/>
          <w:szCs w:val="22"/>
        </w:rPr>
      </w:pPr>
      <w:r w:rsidRPr="00B72421">
        <w:rPr>
          <w:rFonts w:ascii="Arial" w:hAnsi="Arial" w:cs="Arial"/>
          <w:sz w:val="22"/>
          <w:szCs w:val="22"/>
        </w:rPr>
        <w:t>https://vrep2.cssz.cz/VREP/submission</w:t>
      </w:r>
    </w:p>
    <w:p w14:paraId="1906C314" w14:textId="77777777" w:rsidR="000F5544" w:rsidRPr="00B72421" w:rsidRDefault="000F5544" w:rsidP="00B72421">
      <w:pPr>
        <w:pStyle w:val="Odstavecseseznamem"/>
        <w:widowControl/>
        <w:numPr>
          <w:ilvl w:val="0"/>
          <w:numId w:val="9"/>
        </w:numPr>
        <w:spacing w:after="160" w:line="280" w:lineRule="exact"/>
        <w:contextualSpacing w:val="0"/>
        <w:rPr>
          <w:rFonts w:ascii="Arial" w:hAnsi="Arial" w:cs="Arial"/>
          <w:sz w:val="22"/>
          <w:szCs w:val="22"/>
        </w:rPr>
      </w:pPr>
      <w:r w:rsidRPr="00B72421">
        <w:rPr>
          <w:rFonts w:ascii="Arial" w:hAnsi="Arial" w:cs="Arial"/>
          <w:sz w:val="22"/>
          <w:szCs w:val="22"/>
        </w:rPr>
        <w:t>adresy pro zjišťování stavu podání</w:t>
      </w:r>
    </w:p>
    <w:p w14:paraId="33769E6C" w14:textId="77777777" w:rsidR="000F5544" w:rsidRPr="00B72421" w:rsidRDefault="000F5544" w:rsidP="00B72421">
      <w:pPr>
        <w:pStyle w:val="Odstavecseseznamem"/>
        <w:widowControl/>
        <w:numPr>
          <w:ilvl w:val="0"/>
          <w:numId w:val="9"/>
        </w:numPr>
        <w:spacing w:after="160" w:line="280" w:lineRule="exact"/>
        <w:contextualSpacing w:val="0"/>
        <w:rPr>
          <w:rFonts w:ascii="Arial" w:hAnsi="Arial" w:cs="Arial"/>
          <w:sz w:val="22"/>
          <w:szCs w:val="22"/>
        </w:rPr>
      </w:pPr>
      <w:r w:rsidRPr="00B72421">
        <w:rPr>
          <w:rFonts w:ascii="Arial" w:hAnsi="Arial" w:cs="Arial"/>
          <w:sz w:val="22"/>
          <w:szCs w:val="22"/>
        </w:rPr>
        <w:t>https://vrep1.cssz.cz/VREP/poll</w:t>
      </w:r>
    </w:p>
    <w:p w14:paraId="68A86C00" w14:textId="77777777" w:rsidR="000F5544" w:rsidRPr="00B72421" w:rsidRDefault="000F5544" w:rsidP="00B72421">
      <w:pPr>
        <w:pStyle w:val="Odstavecseseznamem"/>
        <w:widowControl/>
        <w:numPr>
          <w:ilvl w:val="0"/>
          <w:numId w:val="9"/>
        </w:numPr>
        <w:spacing w:after="160" w:line="280" w:lineRule="exact"/>
        <w:contextualSpacing w:val="0"/>
        <w:rPr>
          <w:rFonts w:ascii="Arial" w:hAnsi="Arial" w:cs="Arial"/>
          <w:sz w:val="22"/>
          <w:szCs w:val="22"/>
        </w:rPr>
      </w:pPr>
      <w:r w:rsidRPr="00B72421">
        <w:rPr>
          <w:rFonts w:ascii="Arial" w:hAnsi="Arial" w:cs="Arial"/>
          <w:sz w:val="22"/>
          <w:szCs w:val="22"/>
        </w:rPr>
        <w:t>https://vrep2.cssz.cz/VREP/poll</w:t>
      </w:r>
    </w:p>
    <w:p w14:paraId="204422E1"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Základní předpoklady pro elektronické předávání          </w:t>
      </w:r>
    </w:p>
    <w:p w14:paraId="70FAD446" w14:textId="77777777" w:rsidR="000F5544" w:rsidRPr="00B72421" w:rsidRDefault="000F5544" w:rsidP="00B72421">
      <w:pPr>
        <w:pStyle w:val="Odstavecseseznamem"/>
        <w:widowControl/>
        <w:numPr>
          <w:ilvl w:val="0"/>
          <w:numId w:val="10"/>
        </w:numPr>
        <w:spacing w:after="160" w:line="280" w:lineRule="exact"/>
        <w:contextualSpacing w:val="0"/>
        <w:rPr>
          <w:rFonts w:ascii="Arial" w:hAnsi="Arial" w:cs="Arial"/>
          <w:sz w:val="22"/>
          <w:szCs w:val="22"/>
        </w:rPr>
      </w:pPr>
      <w:r w:rsidRPr="00B72421">
        <w:rPr>
          <w:rFonts w:ascii="Arial" w:hAnsi="Arial" w:cs="Arial"/>
          <w:sz w:val="22"/>
          <w:szCs w:val="22"/>
        </w:rPr>
        <w:t>Aby mohl pověřený pracovník předávat ELDP nebo PVPOJ elektronicky, je třeba splnit následující předpoklady.</w:t>
      </w:r>
    </w:p>
    <w:p w14:paraId="61AE66A8" w14:textId="77777777" w:rsidR="000F5544" w:rsidRPr="00B72421" w:rsidRDefault="000F5544" w:rsidP="00B72421">
      <w:pPr>
        <w:pStyle w:val="Odstavecseseznamem"/>
        <w:widowControl/>
        <w:numPr>
          <w:ilvl w:val="0"/>
          <w:numId w:val="10"/>
        </w:numPr>
        <w:spacing w:after="160" w:line="280" w:lineRule="exact"/>
        <w:contextualSpacing w:val="0"/>
        <w:rPr>
          <w:rFonts w:ascii="Arial" w:hAnsi="Arial" w:cs="Arial"/>
          <w:sz w:val="22"/>
          <w:szCs w:val="22"/>
        </w:rPr>
      </w:pPr>
      <w:r w:rsidRPr="00B72421">
        <w:rPr>
          <w:rFonts w:ascii="Arial" w:hAnsi="Arial" w:cs="Arial"/>
          <w:sz w:val="22"/>
          <w:szCs w:val="22"/>
        </w:rPr>
        <w:t>Organizace pověřila pracovníka pro předávání ELDP, PVPOJ.</w:t>
      </w:r>
    </w:p>
    <w:p w14:paraId="7AA52427" w14:textId="77777777" w:rsidR="000F5544" w:rsidRPr="00B72421" w:rsidRDefault="000F5544" w:rsidP="00B72421">
      <w:pPr>
        <w:pStyle w:val="Odstavecseseznamem"/>
        <w:widowControl/>
        <w:numPr>
          <w:ilvl w:val="0"/>
          <w:numId w:val="10"/>
        </w:numPr>
        <w:spacing w:after="160" w:line="280" w:lineRule="exact"/>
        <w:contextualSpacing w:val="0"/>
        <w:rPr>
          <w:rFonts w:ascii="Arial" w:hAnsi="Arial" w:cs="Arial"/>
          <w:sz w:val="22"/>
          <w:szCs w:val="22"/>
        </w:rPr>
      </w:pPr>
      <w:r w:rsidRPr="00B72421">
        <w:rPr>
          <w:rFonts w:ascii="Arial" w:hAnsi="Arial" w:cs="Arial"/>
          <w:sz w:val="22"/>
          <w:szCs w:val="22"/>
        </w:rPr>
        <w:t xml:space="preserve">Pověřený pracovník vlastní kvalifikovaný certifikát.  </w:t>
      </w:r>
    </w:p>
    <w:p w14:paraId="2C68E64D" w14:textId="77777777" w:rsidR="000F5544" w:rsidRPr="00B72421" w:rsidRDefault="000F5544" w:rsidP="00B72421">
      <w:pPr>
        <w:pStyle w:val="Odstavecseseznamem"/>
        <w:widowControl/>
        <w:numPr>
          <w:ilvl w:val="0"/>
          <w:numId w:val="10"/>
        </w:numPr>
        <w:spacing w:after="160" w:line="280" w:lineRule="exact"/>
        <w:contextualSpacing w:val="0"/>
        <w:rPr>
          <w:rFonts w:ascii="Arial" w:hAnsi="Arial" w:cs="Arial"/>
          <w:sz w:val="22"/>
          <w:szCs w:val="22"/>
        </w:rPr>
      </w:pPr>
      <w:r w:rsidRPr="00B72421">
        <w:rPr>
          <w:rFonts w:ascii="Arial" w:hAnsi="Arial" w:cs="Arial"/>
          <w:sz w:val="22"/>
          <w:szCs w:val="22"/>
        </w:rPr>
        <w:t>Pověřený pracovník se musí k elektronickému podávání (e – Podání) zaregistrovat na místně příslušné OSSZ/PSSZ/MSSZ.  Správě sociálního zabezpečení je potřeba sdělit identifikační údaje a údaje o kvalifikovaném certifikátu osoby, která bude e – Podání zasílat a v případě pověřené osoby také doložit její pověření.</w:t>
      </w:r>
    </w:p>
    <w:p w14:paraId="4F57F4CF" w14:textId="77777777" w:rsidR="000F5544" w:rsidRPr="00B72421" w:rsidRDefault="000F5544" w:rsidP="00B72421">
      <w:pPr>
        <w:pStyle w:val="Odstavecseseznamem"/>
        <w:widowControl/>
        <w:numPr>
          <w:ilvl w:val="0"/>
          <w:numId w:val="10"/>
        </w:numPr>
        <w:spacing w:after="160" w:line="280" w:lineRule="exact"/>
        <w:contextualSpacing w:val="0"/>
        <w:rPr>
          <w:rFonts w:ascii="Arial" w:hAnsi="Arial" w:cs="Arial"/>
          <w:sz w:val="22"/>
          <w:szCs w:val="22"/>
        </w:rPr>
      </w:pPr>
      <w:r w:rsidRPr="00B72421">
        <w:rPr>
          <w:rFonts w:ascii="Arial" w:hAnsi="Arial" w:cs="Arial"/>
          <w:sz w:val="22"/>
          <w:szCs w:val="22"/>
        </w:rPr>
        <w:t xml:space="preserve">Pověřený pracovník má připojení na internet.  </w:t>
      </w:r>
    </w:p>
    <w:p w14:paraId="7C57850F"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E-Podání přes datovou schránku lze realizovat dvěma způsoby:</w:t>
      </w:r>
    </w:p>
    <w:p w14:paraId="449884D0" w14:textId="77777777" w:rsidR="000F5544" w:rsidRPr="00B72421" w:rsidRDefault="000F5544" w:rsidP="00B72421">
      <w:pPr>
        <w:pStyle w:val="Odstavecseseznamem"/>
        <w:widowControl/>
        <w:numPr>
          <w:ilvl w:val="0"/>
          <w:numId w:val="11"/>
        </w:numPr>
        <w:spacing w:after="160" w:line="280" w:lineRule="exact"/>
        <w:contextualSpacing w:val="0"/>
        <w:rPr>
          <w:rFonts w:ascii="Arial" w:hAnsi="Arial" w:cs="Arial"/>
          <w:sz w:val="22"/>
          <w:szCs w:val="22"/>
        </w:rPr>
      </w:pPr>
      <w:r w:rsidRPr="00B72421">
        <w:rPr>
          <w:rFonts w:ascii="Arial" w:hAnsi="Arial" w:cs="Arial"/>
          <w:sz w:val="22"/>
          <w:szCs w:val="22"/>
        </w:rPr>
        <w:lastRenderedPageBreak/>
        <w:t>Vyplněním interaktivního formuláře na e-Portálu ČSSZ (k e-Podání přes elektronický formulář je třeba na svém PC povolit internetovému prohlížeči instalaci doplňku FormApps Plugin. Tento doplněk zajišťuje funkcionalitu pro odesílání tiskopisů s elektronickým podpisem či prostřednictvím datové schránky). Po jeho vyplnění, lze formulář odeslat stiskem tlačítka „Odeslat do datové schránky“. Dále je potřeba vyplnit přihlašovací údaje své datové schránky a formulář se odešle do datové schránky ČSSZ pro – e-Podáni – ID 5ffu6xk (při odeslání se automaticky spáruje vaše datová schránka se speciální datovou schránkou). Po odeslání formuláře do ČSSZ obdržíte do své datové schránky zprávu o výsledku zpracování e – Podání. Důležité: jedno e – Podání zasílané prostřednictvím Informačního systému datových schránek může obsahovat pouze jednu přílohu XML (datovou větu dle specifikace ČSSZ) datové zprávy, která může rovněž obsahovat 1 až 1 499 formulářů stejného typu e – Podání.</w:t>
      </w:r>
    </w:p>
    <w:p w14:paraId="2A2BFCDA" w14:textId="77777777" w:rsidR="000F5544" w:rsidRPr="00B72421" w:rsidRDefault="000F5544" w:rsidP="00B72421">
      <w:pPr>
        <w:pStyle w:val="Odstavecseseznamem"/>
        <w:widowControl/>
        <w:numPr>
          <w:ilvl w:val="0"/>
          <w:numId w:val="11"/>
        </w:numPr>
        <w:spacing w:after="160" w:line="280" w:lineRule="exact"/>
        <w:contextualSpacing w:val="0"/>
        <w:rPr>
          <w:rFonts w:ascii="Arial" w:hAnsi="Arial" w:cs="Arial"/>
          <w:sz w:val="22"/>
          <w:szCs w:val="22"/>
        </w:rPr>
      </w:pPr>
      <w:r w:rsidRPr="00B72421">
        <w:rPr>
          <w:rFonts w:ascii="Arial" w:hAnsi="Arial" w:cs="Arial"/>
          <w:sz w:val="22"/>
          <w:szCs w:val="22"/>
        </w:rPr>
        <w:t>Druhou možností je vygenerovat XML soubor pomocí funkce Podání XML souborem v aplikaci ELD. Vygenerovaný XML soubor lze následně odeslat přes datovou schránku, nebo takto připravená data naimportovat do elektronického formuláře od ČSSZ.</w:t>
      </w:r>
    </w:p>
    <w:p w14:paraId="748FF023"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Práce s aplikací ELD probíhá standardně ve sdíleném datovém prostředí s aplikací PAM. Samotné odeslání evidenčních listů však lze provést rovněž z jiného počítače, na kterém se data PAM nenacházejí. Ve sdíleném prostředí musí být provedeno načtení dat z PAM.        </w:t>
      </w:r>
    </w:p>
    <w:p w14:paraId="50FC70B7" w14:textId="77777777" w:rsidR="000F5544" w:rsidRPr="00B72421" w:rsidRDefault="000F5544" w:rsidP="000F5544">
      <w:pPr>
        <w:jc w:val="both"/>
        <w:rPr>
          <w:rFonts w:ascii="Arial" w:hAnsi="Arial" w:cs="Arial"/>
          <w:sz w:val="22"/>
          <w:szCs w:val="22"/>
        </w:rPr>
      </w:pPr>
    </w:p>
    <w:p w14:paraId="7F7CFC03" w14:textId="77777777" w:rsidR="000F5544" w:rsidRPr="00B72421" w:rsidRDefault="000F5544" w:rsidP="000F5544">
      <w:pPr>
        <w:jc w:val="both"/>
        <w:rPr>
          <w:rFonts w:ascii="Arial" w:hAnsi="Arial" w:cs="Arial"/>
          <w:sz w:val="22"/>
          <w:szCs w:val="22"/>
        </w:rPr>
      </w:pPr>
    </w:p>
    <w:p w14:paraId="78DCEFA1" w14:textId="4D0BB746" w:rsidR="000F5544" w:rsidRPr="000F5544" w:rsidRDefault="00E97D2F" w:rsidP="00B72421">
      <w:pPr>
        <w:pStyle w:val="Obsah2"/>
        <w:ind w:left="0"/>
      </w:pPr>
      <w:r>
        <w:t>21</w:t>
      </w:r>
      <w:r w:rsidR="000F5544" w:rsidRPr="000F5544">
        <w:t>) Registrace nemocenského pojištění (RNP)</w:t>
      </w:r>
    </w:p>
    <w:p w14:paraId="4EE1ED19"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ČSSZ vede registr pojištěnců nemocenského a důchodového pojištění. K průběžnému naplňování údajů do registru pojištěnců je zaměstnavatel povinen oznámit příslušné okresní správě sociálního zabezpečení všechny údaje potřebné pro zavedení do registru na předepsaném tiskopise.</w:t>
      </w:r>
    </w:p>
    <w:p w14:paraId="4C51AA6E"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Aplikace RNP podporuje všechny způsoby předání Oznámení o nástupu do zaměstnání/skončení od podání prostřednictvím VREP/APEP, přes podání v XML formátu prostřednictvím datových schránek, až po podání v tištěné formě.</w:t>
      </w:r>
    </w:p>
    <w:p w14:paraId="74040956"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Největší výhodou RNP však je přehledná evidence stavu podání jednotlivých oznámení.</w:t>
      </w:r>
    </w:p>
    <w:p w14:paraId="59E71E1A"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Práce s aplikací RNP probíhá standardně ve sdíleném datovém prostředí s aplikací PAM.</w:t>
      </w:r>
    </w:p>
    <w:p w14:paraId="127AC103"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ČSSZ přijímá e – Podání   prostřednictvím veřejného rozhraní elektronického podání (dále jen VREP) nebo lze pro vytvoření a odeslání e – Podání využít interaktivní formuláře v Software602 na web stránkách ČSSZ, nebo lze e-Podání odeslat prostřednictvím Informačního systému datových schránek (ID datové schránky ČSSZ 5ffu6xk).</w:t>
      </w:r>
    </w:p>
    <w:p w14:paraId="0A4B4358"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K podání Oznámení o nástupu do zaměstnání/skončení zaměstnání a Příloh k žádosti o dávku nemocenského pojištění elektronickou formou byla vytvořena aplikace RNP. Jedná se o doplňkovou aplikaci, která sdílí data s aplikací PAM a technicky zajišťuje zejména komunikaci s rozhraním VREP. Jejím cílem je úspěšné podání ONZ/NEMPRI elektronickou formou a jejich evidence.</w:t>
      </w:r>
    </w:p>
    <w:p w14:paraId="046343BD"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Registr pojištěnců (ONZ)</w:t>
      </w:r>
    </w:p>
    <w:p w14:paraId="6F2A690C"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Podle zákona č. 582/1991 Sb., o organizaci a provádění sociálního zabezpečení (ve znění pozdějších předpisů) vede Česká správa sociálního zabezpečení od 1. 7. 2005 registr pojištěnců nemocenského a důchodového pojištění.</w:t>
      </w:r>
    </w:p>
    <w:p w14:paraId="490CE4D3"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Zaměstnavatel je tak od 1. 7. 2005 povinen oznámit OSSZ/PSSZ/MSSZ den nástupu zaměstnance do zaměstnání, a to do 8 kalendářních dnů ode dne nástupu do zaměstnání. Do 8 kalendářních dnů ode dne skončení zaměstnání je zaměstnavatel povinen oznámit OSSZ/PSSZ/MSSZ den skončení zaměstnání se zaměstnancem. Zaměstnavatel je povinen ohlásit také změnu údajů uvedených v oznámení o nástupu do zaměstnání, a to do 8 dnů ode dne, kdy tato změna nastala.</w:t>
      </w:r>
    </w:p>
    <w:p w14:paraId="0EB3490C"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lastRenderedPageBreak/>
        <w:t>V případě zaměstnání malého rozsahu, zaměstnanců činných na základě dohody o provedení práce a zaměstnanců uvedených v § 6 odst. 3, oznamuje zaměstnavatel den nástupu do zaměstnání do 20. dne kalendářního měsíce následujícího po kalendářním měsíci, v němž tomuto zaměstnanci vznikla účast na pojištění. Den skončení zaměstnání se oznamuje do 8 kalendářních dnů ode dne jeho skončení.</w:t>
      </w:r>
    </w:p>
    <w:p w14:paraId="0F061566"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Pokud by lhůta pro podání Oznámení o skončení zaměstnání (tj. 8 kalendářních dnů ode dne skončení doby zaměstnání) při zaměstnání malého rozsahu a u zaměstnání na základě dohody o provedení práce uplynula dříve než lhůta pro podání Oznámení o nástupu do zaměstnání (tj. do 20. kalendářního dne v kalendářním měsíci následujícím po kalendářním měsíci, v němž zaměstnanci vznikla účast na pojištění), platí pro oznámení skončení doby zaměstnání stejná lhůta jako pro oznámení nástupu do zaměstnání.</w:t>
      </w:r>
    </w:p>
    <w:p w14:paraId="776F9AD4"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Příloha k žádosti o dávku nemocenského pojištění (NEMPRI)</w:t>
      </w:r>
    </w:p>
    <w:p w14:paraId="0F93C0BD"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Tiskopis Příloha k žádosti o dávku nemocenského pojištění vyplňuje zaměstnavatel zaměstnance žádajícího o dávku nemocenského pojištění. Podle ustanovení § 97 zákona č. 187/2006 Sb., o nemocenském pojištění, v účinném znění, je zaměstnavatel povinen přijímat žádosti svých zaměstnanců o dávky nemocenského pojištění (IV. díl Rozhodnutí o dočasné pracovní neschopnosti, I. díl Rozhodnutí o potřebě ošetřování/péče, Žádosti o peněžitou pomoc v mateřství, Žádosti o vyrovnávací příspěvek v těhotenství a mateřství) a neprodleně je spolu s údaji potřebnými pro výpočet dávek předávat pomocí e-Podání nebo na předepsaném tiskopise, tj. Příloze k žádosti o dávku nemocenského pojištění, místně příslušné okresní správě sociálního zabezpečení, v Hlavním městě Praze Pražské správě sociálního zabezpečení, v Brně Městské správě sociálního zabezpečení Brno (dále jen OSSZ).</w:t>
      </w:r>
    </w:p>
    <w:p w14:paraId="3255C0BE"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Zaměstnavatel na Příloze k žádosti o dávku nemocenského pojištění uvede druh dávky, o kterou jeho zaměstnanec žádá, a ostatní údaje, které jsou nezbytné pro stanovení nároku na dávku nemocenského pojištění, její výši a výplatu, tzn. především údaje o rozhodném období, vyměřovací základy a počet vyloučených dnů za jednotlivé kalendářní měsíce, které spadají do rozhodného období.</w:t>
      </w:r>
    </w:p>
    <w:p w14:paraId="1ED007B3"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Česká správa sociálního zabezpečení preferuje předkládání Oznámení o nástupu do zaměstnání / skončení zaměstnání (dále jen Přihlášek) i Příloh k žádost o dávku (dále jen Příloh) prostřednictvím veřejného rozhraní elektronického podání (VREP):</w:t>
      </w:r>
    </w:p>
    <w:p w14:paraId="2DC42D3A" w14:textId="77777777" w:rsidR="000F5544" w:rsidRPr="00B72421" w:rsidRDefault="000F5544" w:rsidP="00B72421">
      <w:pPr>
        <w:pStyle w:val="Odstavecseseznamem"/>
        <w:widowControl/>
        <w:numPr>
          <w:ilvl w:val="0"/>
          <w:numId w:val="12"/>
        </w:numPr>
        <w:spacing w:after="160" w:line="280" w:lineRule="exact"/>
        <w:contextualSpacing w:val="0"/>
        <w:rPr>
          <w:rFonts w:ascii="Arial" w:hAnsi="Arial" w:cs="Arial"/>
          <w:sz w:val="22"/>
          <w:szCs w:val="22"/>
        </w:rPr>
      </w:pPr>
      <w:r w:rsidRPr="00B72421">
        <w:rPr>
          <w:rFonts w:ascii="Arial" w:hAnsi="Arial" w:cs="Arial"/>
          <w:sz w:val="22"/>
          <w:szCs w:val="22"/>
        </w:rPr>
        <w:t>Veřejné rozhraní pro e – Podání (VREP) je přímé komunikační rozhraní ČSSZ.</w:t>
      </w:r>
    </w:p>
    <w:p w14:paraId="5A07E3AF" w14:textId="77777777" w:rsidR="000F5544" w:rsidRPr="00B72421" w:rsidRDefault="000F5544" w:rsidP="00B72421">
      <w:pPr>
        <w:pStyle w:val="Odstavecseseznamem"/>
        <w:widowControl/>
        <w:numPr>
          <w:ilvl w:val="0"/>
          <w:numId w:val="12"/>
        </w:numPr>
        <w:spacing w:after="160" w:line="280" w:lineRule="exact"/>
        <w:contextualSpacing w:val="0"/>
        <w:rPr>
          <w:rFonts w:ascii="Arial" w:hAnsi="Arial" w:cs="Arial"/>
          <w:sz w:val="22"/>
          <w:szCs w:val="22"/>
        </w:rPr>
      </w:pPr>
      <w:r w:rsidRPr="00B72421">
        <w:rPr>
          <w:rFonts w:ascii="Arial" w:hAnsi="Arial" w:cs="Arial"/>
          <w:sz w:val="22"/>
          <w:szCs w:val="22"/>
        </w:rPr>
        <w:t>Pro elektronické podávání tímto kanálem je nutná registrace podávajícího (dle územní příslušnosti). Registrace se provádí na místně příslušné OSSZ/PSSZ/MSSZ předáním vyplněného formuláře společně s veřejnou částí kvalifikovaného certifikátu pověřené osoby, která bude oprávněna e – Podání zasílat.</w:t>
      </w:r>
    </w:p>
    <w:p w14:paraId="7BB693B3" w14:textId="77777777" w:rsidR="000F5544" w:rsidRPr="00B72421" w:rsidRDefault="000F5544" w:rsidP="00B72421">
      <w:pPr>
        <w:pStyle w:val="Odstavecseseznamem"/>
        <w:widowControl/>
        <w:numPr>
          <w:ilvl w:val="0"/>
          <w:numId w:val="12"/>
        </w:numPr>
        <w:spacing w:after="160" w:line="280" w:lineRule="exact"/>
        <w:contextualSpacing w:val="0"/>
        <w:rPr>
          <w:rFonts w:ascii="Arial" w:hAnsi="Arial" w:cs="Arial"/>
          <w:sz w:val="22"/>
          <w:szCs w:val="22"/>
        </w:rPr>
      </w:pPr>
      <w:r w:rsidRPr="00B72421">
        <w:rPr>
          <w:rFonts w:ascii="Arial" w:hAnsi="Arial" w:cs="Arial"/>
          <w:sz w:val="22"/>
          <w:szCs w:val="22"/>
        </w:rPr>
        <w:t>e – Podání musí být podepsáno kvalifikovaným certifikátem, zašifrováno šifrovacím certifikátem ČSSZ, vloženo do GovTalk obálky a následně odesláno na jedno ze dvou rozhraní VREP:</w:t>
      </w:r>
    </w:p>
    <w:p w14:paraId="264D4625" w14:textId="77777777" w:rsidR="000F5544" w:rsidRPr="00B72421" w:rsidRDefault="000F5544" w:rsidP="00B72421">
      <w:pPr>
        <w:pStyle w:val="Odstavecseseznamem"/>
        <w:widowControl/>
        <w:numPr>
          <w:ilvl w:val="1"/>
          <w:numId w:val="12"/>
        </w:numPr>
        <w:spacing w:after="160" w:line="280" w:lineRule="exact"/>
        <w:contextualSpacing w:val="0"/>
        <w:rPr>
          <w:rFonts w:ascii="Arial" w:hAnsi="Arial" w:cs="Arial"/>
          <w:sz w:val="22"/>
          <w:szCs w:val="22"/>
        </w:rPr>
      </w:pPr>
      <w:r w:rsidRPr="00B72421">
        <w:rPr>
          <w:rFonts w:ascii="Arial" w:hAnsi="Arial" w:cs="Arial"/>
          <w:sz w:val="22"/>
          <w:szCs w:val="22"/>
        </w:rPr>
        <w:t>https://vrep1.cssz.cz/VREP/submission</w:t>
      </w:r>
    </w:p>
    <w:p w14:paraId="7D88C6B0" w14:textId="77777777" w:rsidR="000F5544" w:rsidRPr="00B72421" w:rsidRDefault="000F5544" w:rsidP="00B72421">
      <w:pPr>
        <w:pStyle w:val="Odstavecseseznamem"/>
        <w:widowControl/>
        <w:numPr>
          <w:ilvl w:val="1"/>
          <w:numId w:val="12"/>
        </w:numPr>
        <w:spacing w:after="160" w:line="280" w:lineRule="exact"/>
        <w:contextualSpacing w:val="0"/>
        <w:rPr>
          <w:rFonts w:ascii="Arial" w:hAnsi="Arial" w:cs="Arial"/>
          <w:sz w:val="22"/>
          <w:szCs w:val="22"/>
        </w:rPr>
      </w:pPr>
      <w:r w:rsidRPr="00B72421">
        <w:rPr>
          <w:rFonts w:ascii="Arial" w:hAnsi="Arial" w:cs="Arial"/>
          <w:sz w:val="22"/>
          <w:szCs w:val="22"/>
        </w:rPr>
        <w:t>https://vrep2.cssz.cz/VREP/submission</w:t>
      </w:r>
    </w:p>
    <w:p w14:paraId="033B588F" w14:textId="77777777" w:rsidR="000F5544" w:rsidRPr="00B72421" w:rsidRDefault="000F5544" w:rsidP="00B72421">
      <w:pPr>
        <w:pStyle w:val="Odstavecseseznamem"/>
        <w:widowControl/>
        <w:numPr>
          <w:ilvl w:val="0"/>
          <w:numId w:val="12"/>
        </w:numPr>
        <w:spacing w:after="160" w:line="280" w:lineRule="exact"/>
        <w:contextualSpacing w:val="0"/>
        <w:rPr>
          <w:rFonts w:ascii="Arial" w:hAnsi="Arial" w:cs="Arial"/>
          <w:sz w:val="22"/>
          <w:szCs w:val="22"/>
        </w:rPr>
      </w:pPr>
      <w:r w:rsidRPr="00B72421">
        <w:rPr>
          <w:rFonts w:ascii="Arial" w:hAnsi="Arial" w:cs="Arial"/>
          <w:sz w:val="22"/>
          <w:szCs w:val="22"/>
        </w:rPr>
        <w:t>adresy pro zjišťování stavu podání</w:t>
      </w:r>
    </w:p>
    <w:p w14:paraId="16C11AED" w14:textId="77777777" w:rsidR="000F5544" w:rsidRPr="00B72421" w:rsidRDefault="000F5544" w:rsidP="00B72421">
      <w:pPr>
        <w:pStyle w:val="Odstavecseseznamem"/>
        <w:widowControl/>
        <w:numPr>
          <w:ilvl w:val="1"/>
          <w:numId w:val="12"/>
        </w:numPr>
        <w:spacing w:after="160" w:line="280" w:lineRule="exact"/>
        <w:contextualSpacing w:val="0"/>
        <w:rPr>
          <w:rFonts w:ascii="Arial" w:hAnsi="Arial" w:cs="Arial"/>
          <w:sz w:val="22"/>
          <w:szCs w:val="22"/>
        </w:rPr>
      </w:pPr>
      <w:r w:rsidRPr="00B72421">
        <w:rPr>
          <w:rFonts w:ascii="Arial" w:hAnsi="Arial" w:cs="Arial"/>
          <w:sz w:val="22"/>
          <w:szCs w:val="22"/>
        </w:rPr>
        <w:t>https://vrep1.cssz.cz/VREP/poll</w:t>
      </w:r>
    </w:p>
    <w:p w14:paraId="0932B9B0" w14:textId="77777777" w:rsidR="000F5544" w:rsidRPr="00B72421" w:rsidRDefault="000F5544" w:rsidP="00B72421">
      <w:pPr>
        <w:pStyle w:val="Odstavecseseznamem"/>
        <w:widowControl/>
        <w:numPr>
          <w:ilvl w:val="1"/>
          <w:numId w:val="12"/>
        </w:numPr>
        <w:spacing w:after="160" w:line="280" w:lineRule="exact"/>
        <w:contextualSpacing w:val="0"/>
        <w:rPr>
          <w:rFonts w:ascii="Arial" w:hAnsi="Arial" w:cs="Arial"/>
          <w:sz w:val="22"/>
          <w:szCs w:val="22"/>
        </w:rPr>
      </w:pPr>
      <w:r w:rsidRPr="00B72421">
        <w:rPr>
          <w:rFonts w:ascii="Arial" w:hAnsi="Arial" w:cs="Arial"/>
          <w:sz w:val="22"/>
          <w:szCs w:val="22"/>
        </w:rPr>
        <w:t>https://vrep2.cssz.cz/VREP/poll</w:t>
      </w:r>
    </w:p>
    <w:p w14:paraId="7A0A5945"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Možnosti aplikace RNP</w:t>
      </w:r>
    </w:p>
    <w:p w14:paraId="7A0F9F14"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RNP podporuje předání Přihlášek přes VREP (internetem), nebo přes ISDS (formát tzv. </w:t>
      </w:r>
      <w:r w:rsidRPr="00B72421">
        <w:rPr>
          <w:rFonts w:ascii="Arial" w:hAnsi="Arial" w:cs="Arial"/>
          <w:sz w:val="22"/>
          <w:szCs w:val="22"/>
        </w:rPr>
        <w:lastRenderedPageBreak/>
        <w:t>"holého" XML a taktéž podání v tištěné formě (do 31.12.14).</w:t>
      </w:r>
    </w:p>
    <w:p w14:paraId="4456BB93"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Přílohy k žádosti o dávku lze v RNP podat pouze písemně nebo přes internet prostřednictvím VREP, nebo přes ISDS.</w:t>
      </w:r>
    </w:p>
    <w:p w14:paraId="4E66D33D"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Papírové doklady, se předávají ke zpracování na příslušné územní pracoviště, XML soubory do speciální schránky: </w:t>
      </w:r>
    </w:p>
    <w:p w14:paraId="59C2A705"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Identifikátor datové schránky e-podani CSSZ: 5ffu6xk</w:t>
      </w:r>
    </w:p>
    <w:p w14:paraId="1B8E5F2F"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Název datové schránky: e-podani CSSZ </w:t>
      </w:r>
    </w:p>
    <w:p w14:paraId="3FE644EC" w14:textId="77777777" w:rsidR="000F5544" w:rsidRPr="00B72421" w:rsidRDefault="000F5544" w:rsidP="000F5544">
      <w:pPr>
        <w:jc w:val="both"/>
        <w:rPr>
          <w:rFonts w:ascii="Arial" w:hAnsi="Arial" w:cs="Arial"/>
          <w:sz w:val="22"/>
          <w:szCs w:val="22"/>
        </w:rPr>
      </w:pPr>
    </w:p>
    <w:p w14:paraId="7FEEEA12" w14:textId="77777777" w:rsidR="000F5544" w:rsidRPr="00B72421" w:rsidRDefault="000F5544" w:rsidP="000F5544">
      <w:pPr>
        <w:jc w:val="both"/>
        <w:rPr>
          <w:rFonts w:ascii="Arial" w:hAnsi="Arial" w:cs="Arial"/>
          <w:sz w:val="22"/>
          <w:szCs w:val="22"/>
        </w:rPr>
      </w:pPr>
    </w:p>
    <w:p w14:paraId="0B96BAAA" w14:textId="372CA89F" w:rsidR="000F5544" w:rsidRPr="000F5544" w:rsidRDefault="00E97D2F" w:rsidP="00B72421">
      <w:pPr>
        <w:pStyle w:val="Obsah2"/>
        <w:ind w:left="0"/>
      </w:pPr>
      <w:r>
        <w:t>22</w:t>
      </w:r>
      <w:r w:rsidR="000F5544" w:rsidRPr="000F5544">
        <w:t>) Komunikace se zdravotními pojišťovnami (KZP)</w:t>
      </w:r>
    </w:p>
    <w:p w14:paraId="3083C4A1"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Aplikace Komunikace se zdravotními pojišťovnami (KZP) slouží k přímé komunikaci mezi informačním systémem Vema a systémy zdravotních pojišťoven. Umožňuje uživatelům předávání dvou nejčastějších typů hlášení zdravotním pojišťovnám – Hromadného oznámení změn a Přehled plateb pojistného zaměstnavatele – přímo v systému Vema.</w:t>
      </w:r>
    </w:p>
    <w:p w14:paraId="4A1B2928"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Z hlediska uživatele je KZP obvyklou aplikací Vema s obvyklým uživatelským rozhraním a ovládáním. Tento standard je dále rozšířen o průvodce, který pomáhá uživatelům během jednotlivých kroků podání. Z tohoto pohledu je práce s KZP velmi podobná práci s aplikacemi ELD a RNP, které slouží ke komunikaci s Českou správou sociálního zabezpečení.</w:t>
      </w:r>
    </w:p>
    <w:p w14:paraId="0F06C71D"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Hlavní výhody aplikace:</w:t>
      </w:r>
    </w:p>
    <w:p w14:paraId="12116660" w14:textId="77777777" w:rsidR="000F5544" w:rsidRPr="00B72421" w:rsidRDefault="000F5544" w:rsidP="00B72421">
      <w:pPr>
        <w:pStyle w:val="Odstavecseseznamem"/>
        <w:widowControl/>
        <w:numPr>
          <w:ilvl w:val="0"/>
          <w:numId w:val="13"/>
        </w:numPr>
        <w:spacing w:after="160" w:line="280" w:lineRule="exact"/>
        <w:contextualSpacing w:val="0"/>
        <w:rPr>
          <w:rFonts w:ascii="Arial" w:hAnsi="Arial" w:cs="Arial"/>
          <w:sz w:val="22"/>
          <w:szCs w:val="22"/>
        </w:rPr>
      </w:pPr>
      <w:r w:rsidRPr="00B72421">
        <w:rPr>
          <w:rFonts w:ascii="Arial" w:hAnsi="Arial" w:cs="Arial"/>
          <w:sz w:val="22"/>
          <w:szCs w:val="22"/>
        </w:rPr>
        <w:t>umožňuje komunikaci přímo mezi systémem Vema a systémy zdravotních pojišťoven,</w:t>
      </w:r>
    </w:p>
    <w:p w14:paraId="40912540" w14:textId="77777777" w:rsidR="000F5544" w:rsidRPr="00B72421" w:rsidRDefault="000F5544" w:rsidP="00B72421">
      <w:pPr>
        <w:pStyle w:val="Odstavecseseznamem"/>
        <w:widowControl/>
        <w:numPr>
          <w:ilvl w:val="0"/>
          <w:numId w:val="13"/>
        </w:numPr>
        <w:spacing w:after="160" w:line="280" w:lineRule="exact"/>
        <w:contextualSpacing w:val="0"/>
        <w:rPr>
          <w:rFonts w:ascii="Arial" w:hAnsi="Arial" w:cs="Arial"/>
          <w:sz w:val="22"/>
          <w:szCs w:val="22"/>
        </w:rPr>
      </w:pPr>
      <w:r w:rsidRPr="00B72421">
        <w:rPr>
          <w:rFonts w:ascii="Arial" w:hAnsi="Arial" w:cs="Arial"/>
          <w:sz w:val="22"/>
          <w:szCs w:val="22"/>
        </w:rPr>
        <w:t>není třeba ručně zadávat data na jednotlivých stránkách pojišťoven; stačí pouze jednou připravit data v aplikaci Mzdy, a pak je hromadně odeslat,</w:t>
      </w:r>
    </w:p>
    <w:p w14:paraId="1B4EE0D1" w14:textId="77777777" w:rsidR="000F5544" w:rsidRPr="00B72421" w:rsidRDefault="000F5544" w:rsidP="00B72421">
      <w:pPr>
        <w:pStyle w:val="Odstavecseseznamem"/>
        <w:widowControl/>
        <w:numPr>
          <w:ilvl w:val="0"/>
          <w:numId w:val="13"/>
        </w:numPr>
        <w:spacing w:after="160" w:line="280" w:lineRule="exact"/>
        <w:contextualSpacing w:val="0"/>
        <w:rPr>
          <w:rFonts w:ascii="Arial" w:hAnsi="Arial" w:cs="Arial"/>
          <w:sz w:val="22"/>
          <w:szCs w:val="22"/>
        </w:rPr>
      </w:pPr>
      <w:r w:rsidRPr="00B72421">
        <w:rPr>
          <w:rFonts w:ascii="Arial" w:hAnsi="Arial" w:cs="Arial"/>
          <w:sz w:val="22"/>
          <w:szCs w:val="22"/>
        </w:rPr>
        <w:t>podání hlášení probíhá prostřednictvím přehledného průvodce,</w:t>
      </w:r>
    </w:p>
    <w:p w14:paraId="3C13803A" w14:textId="77777777" w:rsidR="000F5544" w:rsidRPr="00B72421" w:rsidRDefault="000F5544" w:rsidP="00B72421">
      <w:pPr>
        <w:pStyle w:val="Odstavecseseznamem"/>
        <w:widowControl/>
        <w:numPr>
          <w:ilvl w:val="0"/>
          <w:numId w:val="13"/>
        </w:numPr>
        <w:spacing w:after="160" w:line="280" w:lineRule="exact"/>
        <w:contextualSpacing w:val="0"/>
        <w:rPr>
          <w:rFonts w:ascii="Arial" w:hAnsi="Arial" w:cs="Arial"/>
          <w:sz w:val="22"/>
          <w:szCs w:val="22"/>
        </w:rPr>
      </w:pPr>
      <w:r w:rsidRPr="00B72421">
        <w:rPr>
          <w:rFonts w:ascii="Arial" w:hAnsi="Arial" w:cs="Arial"/>
          <w:sz w:val="22"/>
          <w:szCs w:val="22"/>
        </w:rPr>
        <w:t>instalace aplikace KZP je velmi jednoduchá.</w:t>
      </w:r>
    </w:p>
    <w:p w14:paraId="532B03CA"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Zaměstnavatel provádí oznámení a platí pojistné za všechny zaměstnance pojištěné u zdravotní pojišťovny bez ohledu na místo jejich trvalého pobytu vždy u územního pracoviště ZP, u kterého se přihlásil do registru zaměstnavatelů.</w:t>
      </w:r>
    </w:p>
    <w:p w14:paraId="343D4A9A"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Veškerý styk se zdravotními pojišťovnami se provádí na příslušných formulářích ZP v papírové, nebo elektronické podobě. Elektronická komunikace může probíhat buď vyplněním formulářů na portálech jednotlivých ZP nebo předáním txt souborů prostřednictvím portálu jednotlivých pojišťoven, nebo komunikačním kanálem umožňujícím přímou komunikaci mezi informačním systémem Vema a informačními systémy jednotlivých ZP. Na rozdíl od Portálu ZP a VZP Pointu, které vyžadují pokaždé přihlášení klienta a ruční zadání úlohy, probíhá komunikace pomocí aplikace KZP mezi subjekty automaticky, tj. bez zásahu obsluhy.</w:t>
      </w:r>
    </w:p>
    <w:p w14:paraId="2E63D734"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Funkce pro předání txt souborů a tiskové sestavy jsou dostupné v PAM i v KZP.</w:t>
      </w:r>
    </w:p>
    <w:p w14:paraId="4743B6E3"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Systém KZP podporuje předávání dvou typů dokumentů zdravotním pojišťovnám:</w:t>
      </w:r>
    </w:p>
    <w:p w14:paraId="0BCC09DF"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Hromadné oznámení zaměstnavatele (dále jen HOZ)</w:t>
      </w:r>
    </w:p>
    <w:p w14:paraId="2DA3569A"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Podle zákona č. 48/1997 Sb., v platném znění, je zaměstnavatel povinen nejpozději do osmi dnů od vzniku skutečnosti, která se oznamuje, provést u příslušné zdravotní pojišťovny oznámení o:</w:t>
      </w:r>
    </w:p>
    <w:p w14:paraId="6E3E1A53" w14:textId="77777777" w:rsidR="000F5544" w:rsidRPr="00B72421" w:rsidRDefault="000F5544" w:rsidP="00B72421">
      <w:pPr>
        <w:pStyle w:val="Odstavecseseznamem"/>
        <w:widowControl/>
        <w:numPr>
          <w:ilvl w:val="0"/>
          <w:numId w:val="14"/>
        </w:numPr>
        <w:spacing w:after="160" w:line="280" w:lineRule="exact"/>
        <w:contextualSpacing w:val="0"/>
        <w:rPr>
          <w:rFonts w:ascii="Arial" w:hAnsi="Arial" w:cs="Arial"/>
          <w:sz w:val="22"/>
          <w:szCs w:val="22"/>
        </w:rPr>
      </w:pPr>
      <w:r w:rsidRPr="00B72421">
        <w:rPr>
          <w:rFonts w:ascii="Arial" w:hAnsi="Arial" w:cs="Arial"/>
          <w:sz w:val="22"/>
          <w:szCs w:val="22"/>
        </w:rPr>
        <w:t>nástupu zaměstnance do zaměstnání a jeho ukončení,</w:t>
      </w:r>
    </w:p>
    <w:p w14:paraId="5F84CDD3" w14:textId="77777777" w:rsidR="000F5544" w:rsidRPr="00B72421" w:rsidRDefault="000F5544" w:rsidP="00B72421">
      <w:pPr>
        <w:pStyle w:val="Odstavecseseznamem"/>
        <w:widowControl/>
        <w:numPr>
          <w:ilvl w:val="0"/>
          <w:numId w:val="14"/>
        </w:numPr>
        <w:spacing w:after="160" w:line="280" w:lineRule="exact"/>
        <w:contextualSpacing w:val="0"/>
        <w:rPr>
          <w:rFonts w:ascii="Arial" w:hAnsi="Arial" w:cs="Arial"/>
          <w:sz w:val="22"/>
          <w:szCs w:val="22"/>
        </w:rPr>
      </w:pPr>
      <w:r w:rsidRPr="00B72421">
        <w:rPr>
          <w:rFonts w:ascii="Arial" w:hAnsi="Arial" w:cs="Arial"/>
          <w:sz w:val="22"/>
          <w:szCs w:val="22"/>
        </w:rPr>
        <w:t>změně zdravotní pojišťovny zaměstnancem, pokud je mu tato skutečnost známa,</w:t>
      </w:r>
    </w:p>
    <w:p w14:paraId="04D8F23F" w14:textId="77777777" w:rsidR="000F5544" w:rsidRPr="00B72421" w:rsidRDefault="000F5544" w:rsidP="00B72421">
      <w:pPr>
        <w:pStyle w:val="Odstavecseseznamem"/>
        <w:widowControl/>
        <w:numPr>
          <w:ilvl w:val="0"/>
          <w:numId w:val="14"/>
        </w:numPr>
        <w:spacing w:after="160" w:line="280" w:lineRule="exact"/>
        <w:contextualSpacing w:val="0"/>
        <w:rPr>
          <w:rFonts w:ascii="Arial" w:hAnsi="Arial" w:cs="Arial"/>
          <w:sz w:val="22"/>
          <w:szCs w:val="22"/>
        </w:rPr>
      </w:pPr>
      <w:r w:rsidRPr="00B72421">
        <w:rPr>
          <w:rFonts w:ascii="Arial" w:hAnsi="Arial" w:cs="Arial"/>
          <w:sz w:val="22"/>
          <w:szCs w:val="22"/>
        </w:rPr>
        <w:t>skutečnostech rozhodných pro povinnost státu platit za zaměstnance pojistné, pokud jsou mu tyto skutečnosti známy.</w:t>
      </w:r>
    </w:p>
    <w:p w14:paraId="11D1FF28"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Přehled plateb pojistného zaměstnavatele (dále jen PPPZ)</w:t>
      </w:r>
    </w:p>
    <w:p w14:paraId="403651B6"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Podle ustanovení § 25 odst. 3 zákona č. 592/1992 Sb., v platném znění, jsou zaměstnavatelé </w:t>
      </w:r>
      <w:r w:rsidRPr="00B72421">
        <w:rPr>
          <w:rFonts w:ascii="Arial" w:hAnsi="Arial" w:cs="Arial"/>
          <w:sz w:val="22"/>
          <w:szCs w:val="22"/>
        </w:rPr>
        <w:lastRenderedPageBreak/>
        <w:t>povinni nejpozději v den splatnosti pojistného předat každé zdravotní pojišťovně, u které jsou pojištěni jejich zaměstnanci, přehled o platbách pojistného, který obsahuje:</w:t>
      </w:r>
    </w:p>
    <w:p w14:paraId="7EE98516" w14:textId="77777777" w:rsidR="000F5544" w:rsidRPr="00B72421" w:rsidRDefault="000F5544" w:rsidP="00B72421">
      <w:pPr>
        <w:pStyle w:val="Odstavecseseznamem"/>
        <w:widowControl/>
        <w:numPr>
          <w:ilvl w:val="0"/>
          <w:numId w:val="15"/>
        </w:numPr>
        <w:spacing w:after="160" w:line="280" w:lineRule="exact"/>
        <w:contextualSpacing w:val="0"/>
        <w:rPr>
          <w:rFonts w:ascii="Arial" w:hAnsi="Arial" w:cs="Arial"/>
          <w:sz w:val="22"/>
          <w:szCs w:val="22"/>
        </w:rPr>
      </w:pPr>
      <w:r w:rsidRPr="00B72421">
        <w:rPr>
          <w:rFonts w:ascii="Arial" w:hAnsi="Arial" w:cs="Arial"/>
          <w:sz w:val="22"/>
          <w:szCs w:val="22"/>
        </w:rPr>
        <w:t>název a sídlo zaměstnavatele,</w:t>
      </w:r>
    </w:p>
    <w:p w14:paraId="5FA39241" w14:textId="77777777" w:rsidR="000F5544" w:rsidRPr="00B72421" w:rsidRDefault="000F5544" w:rsidP="00B72421">
      <w:pPr>
        <w:pStyle w:val="Odstavecseseznamem"/>
        <w:widowControl/>
        <w:numPr>
          <w:ilvl w:val="0"/>
          <w:numId w:val="15"/>
        </w:numPr>
        <w:spacing w:after="160" w:line="280" w:lineRule="exact"/>
        <w:contextualSpacing w:val="0"/>
        <w:rPr>
          <w:rFonts w:ascii="Arial" w:hAnsi="Arial" w:cs="Arial"/>
          <w:sz w:val="22"/>
          <w:szCs w:val="22"/>
        </w:rPr>
      </w:pPr>
      <w:r w:rsidRPr="00B72421">
        <w:rPr>
          <w:rFonts w:ascii="Arial" w:hAnsi="Arial" w:cs="Arial"/>
          <w:sz w:val="22"/>
          <w:szCs w:val="22"/>
        </w:rPr>
        <w:t>číslo plátce pojistného – IČO,</w:t>
      </w:r>
    </w:p>
    <w:p w14:paraId="212EABCB" w14:textId="77777777" w:rsidR="000F5544" w:rsidRPr="00B72421" w:rsidRDefault="000F5544" w:rsidP="00B72421">
      <w:pPr>
        <w:pStyle w:val="Odstavecseseznamem"/>
        <w:widowControl/>
        <w:numPr>
          <w:ilvl w:val="0"/>
          <w:numId w:val="15"/>
        </w:numPr>
        <w:spacing w:after="160" w:line="280" w:lineRule="exact"/>
        <w:contextualSpacing w:val="0"/>
        <w:rPr>
          <w:rFonts w:ascii="Arial" w:hAnsi="Arial" w:cs="Arial"/>
          <w:sz w:val="22"/>
          <w:szCs w:val="22"/>
        </w:rPr>
      </w:pPr>
      <w:r w:rsidRPr="00B72421">
        <w:rPr>
          <w:rFonts w:ascii="Arial" w:hAnsi="Arial" w:cs="Arial"/>
          <w:sz w:val="22"/>
          <w:szCs w:val="22"/>
        </w:rPr>
        <w:t>hlášení za měsíc a rok,</w:t>
      </w:r>
    </w:p>
    <w:p w14:paraId="16815EF8" w14:textId="77777777" w:rsidR="000F5544" w:rsidRPr="00B72421" w:rsidRDefault="000F5544" w:rsidP="00B72421">
      <w:pPr>
        <w:pStyle w:val="Odstavecseseznamem"/>
        <w:widowControl/>
        <w:numPr>
          <w:ilvl w:val="0"/>
          <w:numId w:val="15"/>
        </w:numPr>
        <w:spacing w:after="160" w:line="280" w:lineRule="exact"/>
        <w:contextualSpacing w:val="0"/>
        <w:rPr>
          <w:rFonts w:ascii="Arial" w:hAnsi="Arial" w:cs="Arial"/>
          <w:sz w:val="22"/>
          <w:szCs w:val="22"/>
        </w:rPr>
      </w:pPr>
      <w:r w:rsidRPr="00B72421">
        <w:rPr>
          <w:rFonts w:ascii="Arial" w:hAnsi="Arial" w:cs="Arial"/>
          <w:sz w:val="22"/>
          <w:szCs w:val="22"/>
        </w:rPr>
        <w:t>úhrn vyměřovacích základů zaměstnanců pojištěných u příslušné zdravotní pojišťovny,</w:t>
      </w:r>
    </w:p>
    <w:p w14:paraId="7C2509DC" w14:textId="77777777" w:rsidR="000F5544" w:rsidRPr="00B72421" w:rsidRDefault="000F5544" w:rsidP="00B72421">
      <w:pPr>
        <w:pStyle w:val="Odstavecseseznamem"/>
        <w:widowControl/>
        <w:numPr>
          <w:ilvl w:val="0"/>
          <w:numId w:val="15"/>
        </w:numPr>
        <w:spacing w:after="160" w:line="280" w:lineRule="exact"/>
        <w:contextualSpacing w:val="0"/>
        <w:rPr>
          <w:rFonts w:ascii="Arial" w:hAnsi="Arial" w:cs="Arial"/>
          <w:sz w:val="22"/>
          <w:szCs w:val="22"/>
        </w:rPr>
      </w:pPr>
      <w:r w:rsidRPr="00B72421">
        <w:rPr>
          <w:rFonts w:ascii="Arial" w:hAnsi="Arial" w:cs="Arial"/>
          <w:sz w:val="22"/>
          <w:szCs w:val="22"/>
        </w:rPr>
        <w:t>celkovou výši pojistného,</w:t>
      </w:r>
    </w:p>
    <w:p w14:paraId="33F83ED9" w14:textId="77777777" w:rsidR="000F5544" w:rsidRPr="00B72421" w:rsidRDefault="000F5544" w:rsidP="00B72421">
      <w:pPr>
        <w:pStyle w:val="Odstavecseseznamem"/>
        <w:widowControl/>
        <w:numPr>
          <w:ilvl w:val="0"/>
          <w:numId w:val="15"/>
        </w:numPr>
        <w:spacing w:after="160" w:line="280" w:lineRule="exact"/>
        <w:contextualSpacing w:val="0"/>
        <w:rPr>
          <w:rFonts w:ascii="Arial" w:hAnsi="Arial" w:cs="Arial"/>
          <w:sz w:val="22"/>
          <w:szCs w:val="22"/>
        </w:rPr>
      </w:pPr>
      <w:r w:rsidRPr="00B72421">
        <w:rPr>
          <w:rFonts w:ascii="Arial" w:hAnsi="Arial" w:cs="Arial"/>
          <w:sz w:val="22"/>
          <w:szCs w:val="22"/>
        </w:rPr>
        <w:t>počet zaměstnanců, ke kterým se údaje vztahují.</w:t>
      </w:r>
    </w:p>
    <w:p w14:paraId="558FE379"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Poznámka: Splatnost pojistného nastává ke dni skutečné platby, pokud je realizována ve stanoveném období. To by znamenalo, že přehled lze podávat kdykoli v termínu od 1. dne následujícího měsíce po měsíci, ze který je platba provedena, do dne, kdy byla provedena úhrada, avšak nejpozději do 20. dne následujícího měsíce. Pojišťovnou akceptovatelné datum pro povinnost odevzdat přehled je tedy 20. den následujícího měsíce.</w:t>
      </w:r>
    </w:p>
    <w:p w14:paraId="0C166E3B" w14:textId="77777777" w:rsidR="000F5544" w:rsidRPr="00B72421" w:rsidRDefault="000F5544" w:rsidP="000F5544">
      <w:pPr>
        <w:jc w:val="both"/>
        <w:rPr>
          <w:rFonts w:ascii="Arial" w:hAnsi="Arial" w:cs="Arial"/>
          <w:sz w:val="22"/>
          <w:szCs w:val="22"/>
        </w:rPr>
      </w:pPr>
    </w:p>
    <w:p w14:paraId="538F75AB" w14:textId="77777777" w:rsidR="000F5544" w:rsidRPr="00B72421" w:rsidRDefault="000F5544" w:rsidP="000F5544">
      <w:pPr>
        <w:jc w:val="both"/>
        <w:rPr>
          <w:rFonts w:ascii="Arial" w:hAnsi="Arial" w:cs="Arial"/>
          <w:sz w:val="22"/>
          <w:szCs w:val="22"/>
        </w:rPr>
      </w:pPr>
    </w:p>
    <w:p w14:paraId="41A20FB7" w14:textId="7814848B" w:rsidR="000F5544" w:rsidRPr="000F5544" w:rsidRDefault="00E97D2F" w:rsidP="00B72421">
      <w:pPr>
        <w:pStyle w:val="Obsah2"/>
        <w:ind w:left="0"/>
      </w:pPr>
      <w:r>
        <w:t>23</w:t>
      </w:r>
      <w:r w:rsidR="000F5544" w:rsidRPr="000F5544">
        <w:t>) Převodní příkazy PAM -&gt; Česká národní banka (HB0055/HB0057)</w:t>
      </w:r>
    </w:p>
    <w:p w14:paraId="0141BD38" w14:textId="77777777" w:rsidR="000F5544" w:rsidRPr="000F5544" w:rsidRDefault="000F5544" w:rsidP="000F5544">
      <w:pPr>
        <w:rPr>
          <w:rFonts w:ascii="Arial" w:hAnsi="Arial" w:cs="Arial"/>
          <w:b/>
        </w:rPr>
      </w:pPr>
      <w:r w:rsidRPr="000F5544">
        <w:rPr>
          <w:rFonts w:ascii="Arial" w:hAnsi="Arial" w:cs="Arial"/>
          <w:b/>
        </w:rPr>
        <w:t>Aplikace HB0055</w:t>
      </w:r>
    </w:p>
    <w:p w14:paraId="5204C9BC" w14:textId="77777777" w:rsidR="000F5544" w:rsidRPr="000F5544" w:rsidRDefault="000F5544" w:rsidP="000F5544">
      <w:pPr>
        <w:pStyle w:val="Normlnweb"/>
        <w:shd w:val="clear" w:color="auto" w:fill="FFFFFF"/>
        <w:spacing w:before="0" w:beforeAutospacing="0" w:after="160" w:afterAutospacing="0" w:line="280" w:lineRule="exact"/>
        <w:rPr>
          <w:rFonts w:ascii="Arial" w:hAnsi="Arial" w:cs="Arial"/>
          <w:color w:val="333333"/>
          <w:sz w:val="22"/>
          <w:szCs w:val="22"/>
        </w:rPr>
      </w:pPr>
      <w:r w:rsidRPr="000F5544">
        <w:rPr>
          <w:rFonts w:ascii="Arial" w:hAnsi="Arial" w:cs="Arial"/>
          <w:color w:val="333333"/>
          <w:sz w:val="22"/>
          <w:szCs w:val="22"/>
        </w:rPr>
        <w:t>Modul slouží pro vytvoření dávky převodních příkazů, které vzniknou po uzávěrce mezd. Dávka je ve formátu specifikovaném ČNB – formát FS5.   </w:t>
      </w:r>
    </w:p>
    <w:p w14:paraId="2FE39E54" w14:textId="16181006" w:rsidR="000F5544" w:rsidRPr="000F5544" w:rsidRDefault="000F5544" w:rsidP="00B72421">
      <w:pPr>
        <w:pStyle w:val="Normlnweb"/>
        <w:shd w:val="clear" w:color="auto" w:fill="FFFFFF"/>
        <w:spacing w:before="0" w:beforeAutospacing="0" w:after="160" w:afterAutospacing="0" w:line="280" w:lineRule="exact"/>
        <w:rPr>
          <w:rFonts w:ascii="Arial" w:hAnsi="Arial" w:cs="Arial"/>
          <w:color w:val="333333"/>
          <w:sz w:val="22"/>
          <w:szCs w:val="22"/>
        </w:rPr>
      </w:pPr>
      <w:r w:rsidRPr="000F5544">
        <w:rPr>
          <w:rFonts w:ascii="Arial" w:hAnsi="Arial" w:cs="Arial"/>
          <w:color w:val="333333"/>
          <w:sz w:val="22"/>
          <w:szCs w:val="22"/>
        </w:rPr>
        <w:t xml:space="preserve">Vstup: soubor aplikace PAM – Podklady pro převodní příkazy (PPRIKF), Bankovní spojení </w:t>
      </w:r>
    </w:p>
    <w:p w14:paraId="4A3DB862" w14:textId="77777777" w:rsidR="000F5544" w:rsidRPr="000F5544" w:rsidRDefault="000F5544" w:rsidP="000F5544">
      <w:pPr>
        <w:pStyle w:val="Normlnweb"/>
        <w:shd w:val="clear" w:color="auto" w:fill="FFFFFF"/>
        <w:spacing w:before="0" w:beforeAutospacing="0" w:after="160" w:afterAutospacing="0" w:line="280" w:lineRule="exact"/>
        <w:rPr>
          <w:rFonts w:ascii="Arial" w:hAnsi="Arial" w:cs="Arial"/>
          <w:b/>
          <w:color w:val="333333"/>
          <w:sz w:val="22"/>
          <w:szCs w:val="22"/>
        </w:rPr>
      </w:pPr>
      <w:r w:rsidRPr="000F5544">
        <w:rPr>
          <w:rFonts w:ascii="Arial" w:hAnsi="Arial" w:cs="Arial"/>
          <w:b/>
          <w:color w:val="333333"/>
          <w:sz w:val="22"/>
          <w:szCs w:val="22"/>
        </w:rPr>
        <w:t>Aplikace HB0057</w:t>
      </w:r>
    </w:p>
    <w:p w14:paraId="3CD76676" w14:textId="77777777" w:rsidR="000F5544" w:rsidRPr="000F5544" w:rsidRDefault="000F5544" w:rsidP="000F5544">
      <w:pPr>
        <w:pStyle w:val="Normlnweb"/>
        <w:shd w:val="clear" w:color="auto" w:fill="FFFFFF"/>
        <w:spacing w:before="0" w:beforeAutospacing="0" w:after="160" w:afterAutospacing="0" w:line="280" w:lineRule="exact"/>
        <w:rPr>
          <w:rFonts w:ascii="Arial" w:hAnsi="Arial" w:cs="Arial"/>
          <w:color w:val="333333"/>
          <w:sz w:val="22"/>
          <w:szCs w:val="22"/>
        </w:rPr>
      </w:pPr>
      <w:r w:rsidRPr="000F5544">
        <w:rPr>
          <w:rFonts w:ascii="Arial" w:hAnsi="Arial" w:cs="Arial"/>
          <w:color w:val="333333"/>
          <w:sz w:val="22"/>
          <w:szCs w:val="22"/>
        </w:rPr>
        <w:t>Modul slouží pro vytvoření dávky převodních příkazů, které vzniknou po uzávěrce mezd. Dávka je ve formátu specifikovaném ČNB – formát FS5 s elektronickým podpisem.   </w:t>
      </w:r>
    </w:p>
    <w:p w14:paraId="4EB72CC9" w14:textId="77777777" w:rsidR="00B72421" w:rsidRDefault="00B72421" w:rsidP="00B72421">
      <w:pPr>
        <w:pStyle w:val="Obsah2"/>
        <w:ind w:left="0"/>
      </w:pPr>
    </w:p>
    <w:p w14:paraId="7E2AA6A0" w14:textId="32DB0A11" w:rsidR="000F5544" w:rsidRPr="000F5544" w:rsidRDefault="00E97D2F" w:rsidP="00B72421">
      <w:pPr>
        <w:pStyle w:val="Obsah2"/>
        <w:ind w:left="0"/>
      </w:pPr>
      <w:r>
        <w:t>24</w:t>
      </w:r>
      <w:r w:rsidR="000F5544" w:rsidRPr="000F5544">
        <w:t>) Systemizace služebních a pracovních míst (HE0092)</w:t>
      </w:r>
    </w:p>
    <w:p w14:paraId="45474C86"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Aplikace obsahuje výstup Systemizace služebních a pracovních míst (xls) pro organizace na něž se vztahuje Zákon o státní službě 234/2014 Sb. Vypracovává se v návaznosti na ZSS § 17, §18, § 184, § 172.  Modul vytváří soubor ve formátu Excel, který obsahuje listy – výstupy podporující vymezení služebních míst státních zaměstnanců a pracovních míst zaměstnanců dle zmíněných § ZSS v rozsahu:</w:t>
      </w:r>
    </w:p>
    <w:p w14:paraId="5B4F8905" w14:textId="77777777" w:rsidR="000F5544" w:rsidRPr="00B72421" w:rsidRDefault="000F5544" w:rsidP="00B72421">
      <w:pPr>
        <w:pStyle w:val="Odstavecseseznamem"/>
        <w:widowControl/>
        <w:numPr>
          <w:ilvl w:val="0"/>
          <w:numId w:val="16"/>
        </w:numPr>
        <w:spacing w:after="160" w:line="280" w:lineRule="exact"/>
        <w:contextualSpacing w:val="0"/>
        <w:rPr>
          <w:rFonts w:ascii="Arial" w:hAnsi="Arial" w:cs="Arial"/>
          <w:sz w:val="22"/>
          <w:szCs w:val="22"/>
        </w:rPr>
      </w:pPr>
      <w:r w:rsidRPr="00B72421">
        <w:rPr>
          <w:rFonts w:ascii="Arial" w:hAnsi="Arial" w:cs="Arial"/>
          <w:sz w:val="22"/>
          <w:szCs w:val="22"/>
        </w:rPr>
        <w:t xml:space="preserve">list1: Tabulka č. 1a – Vymezení služebních a pracovních míst </w:t>
      </w:r>
    </w:p>
    <w:p w14:paraId="15486494" w14:textId="77777777" w:rsidR="000F5544" w:rsidRPr="00B72421" w:rsidRDefault="000F5544" w:rsidP="00B72421">
      <w:pPr>
        <w:pStyle w:val="Odstavecseseznamem"/>
        <w:widowControl/>
        <w:numPr>
          <w:ilvl w:val="0"/>
          <w:numId w:val="16"/>
        </w:numPr>
        <w:spacing w:after="160" w:line="280" w:lineRule="exact"/>
        <w:contextualSpacing w:val="0"/>
        <w:rPr>
          <w:rFonts w:ascii="Arial" w:hAnsi="Arial" w:cs="Arial"/>
          <w:sz w:val="22"/>
          <w:szCs w:val="22"/>
        </w:rPr>
      </w:pPr>
      <w:r w:rsidRPr="00B72421">
        <w:rPr>
          <w:rFonts w:ascii="Arial" w:hAnsi="Arial" w:cs="Arial"/>
          <w:sz w:val="22"/>
          <w:szCs w:val="22"/>
        </w:rPr>
        <w:t>list2: Tabulka č. 1b – Počty služebních/pracovních míst klasifikované platovými třídami</w:t>
      </w:r>
    </w:p>
    <w:p w14:paraId="15473A7D" w14:textId="77777777" w:rsidR="000F5544" w:rsidRPr="00B72421" w:rsidRDefault="000F5544" w:rsidP="00B72421">
      <w:pPr>
        <w:pStyle w:val="Odstavecseseznamem"/>
        <w:widowControl/>
        <w:numPr>
          <w:ilvl w:val="0"/>
          <w:numId w:val="16"/>
        </w:numPr>
        <w:spacing w:after="160" w:line="280" w:lineRule="exact"/>
        <w:contextualSpacing w:val="0"/>
        <w:rPr>
          <w:rFonts w:ascii="Arial" w:hAnsi="Arial" w:cs="Arial"/>
          <w:sz w:val="22"/>
          <w:szCs w:val="22"/>
        </w:rPr>
      </w:pPr>
      <w:r w:rsidRPr="00B72421">
        <w:rPr>
          <w:rFonts w:ascii="Arial" w:hAnsi="Arial" w:cs="Arial"/>
          <w:sz w:val="22"/>
          <w:szCs w:val="22"/>
        </w:rPr>
        <w:t>list3: Tabulka č. 1c – Vyznačení provedených změn systemizace</w:t>
      </w:r>
    </w:p>
    <w:p w14:paraId="689B9424" w14:textId="77777777" w:rsidR="000F5544" w:rsidRPr="00B72421" w:rsidRDefault="000F5544" w:rsidP="00B72421">
      <w:pPr>
        <w:pStyle w:val="Odstavecseseznamem"/>
        <w:widowControl/>
        <w:numPr>
          <w:ilvl w:val="0"/>
          <w:numId w:val="16"/>
        </w:numPr>
        <w:spacing w:after="160" w:line="280" w:lineRule="exact"/>
        <w:contextualSpacing w:val="0"/>
        <w:rPr>
          <w:rFonts w:ascii="Arial" w:hAnsi="Arial" w:cs="Arial"/>
          <w:sz w:val="22"/>
          <w:szCs w:val="22"/>
        </w:rPr>
      </w:pPr>
      <w:r w:rsidRPr="00B72421">
        <w:rPr>
          <w:rFonts w:ascii="Arial" w:hAnsi="Arial" w:cs="Arial"/>
          <w:sz w:val="22"/>
          <w:szCs w:val="22"/>
        </w:rPr>
        <w:t>list4: Tabulka č. 2 - Služební/pracovní místa a jejich dělení</w:t>
      </w:r>
    </w:p>
    <w:p w14:paraId="338F14E7" w14:textId="77777777" w:rsidR="000F5544" w:rsidRPr="00B72421" w:rsidRDefault="000F5544" w:rsidP="00B72421">
      <w:pPr>
        <w:pStyle w:val="Odstavecseseznamem"/>
        <w:widowControl/>
        <w:numPr>
          <w:ilvl w:val="0"/>
          <w:numId w:val="16"/>
        </w:numPr>
        <w:spacing w:after="160" w:line="280" w:lineRule="exact"/>
        <w:contextualSpacing w:val="0"/>
        <w:rPr>
          <w:rFonts w:ascii="Arial" w:hAnsi="Arial" w:cs="Arial"/>
          <w:sz w:val="22"/>
          <w:szCs w:val="22"/>
        </w:rPr>
      </w:pPr>
      <w:r w:rsidRPr="00B72421">
        <w:rPr>
          <w:rFonts w:ascii="Arial" w:hAnsi="Arial" w:cs="Arial"/>
          <w:sz w:val="22"/>
          <w:szCs w:val="22"/>
        </w:rPr>
        <w:t>list4: Vysvětlivky.</w:t>
      </w:r>
    </w:p>
    <w:p w14:paraId="1321A402" w14:textId="77777777" w:rsidR="000F5544" w:rsidRPr="00B72421" w:rsidRDefault="000F5544" w:rsidP="000F5544">
      <w:pPr>
        <w:spacing w:line="280" w:lineRule="exact"/>
        <w:rPr>
          <w:rFonts w:ascii="Arial" w:hAnsi="Arial" w:cs="Arial"/>
          <w:sz w:val="22"/>
          <w:szCs w:val="22"/>
        </w:rPr>
      </w:pPr>
    </w:p>
    <w:p w14:paraId="0C9D9C26" w14:textId="77777777" w:rsidR="000F5544" w:rsidRPr="00B72421" w:rsidRDefault="000F5544" w:rsidP="000F5544">
      <w:pPr>
        <w:spacing w:line="280" w:lineRule="exact"/>
        <w:rPr>
          <w:rFonts w:ascii="Arial" w:hAnsi="Arial" w:cs="Arial"/>
          <w:sz w:val="22"/>
          <w:szCs w:val="22"/>
        </w:rPr>
      </w:pPr>
    </w:p>
    <w:p w14:paraId="157C12DB" w14:textId="4F777D8B" w:rsidR="000F5544" w:rsidRPr="000F5544" w:rsidRDefault="000F5544" w:rsidP="00B72421">
      <w:pPr>
        <w:pStyle w:val="Obsah2"/>
        <w:ind w:left="0"/>
      </w:pPr>
      <w:r w:rsidRPr="000F5544">
        <w:t>2</w:t>
      </w:r>
      <w:r w:rsidR="00E97D2F">
        <w:t>5</w:t>
      </w:r>
      <w:r w:rsidRPr="000F5544">
        <w:t>) Informační systém státní služby (ISS)</w:t>
      </w:r>
    </w:p>
    <w:p w14:paraId="53EC261D"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Aplikace ISS je aplikace umožňující přímou komunikaci mezi informačním systémem Vema a Informačním systémem o státní službě (ISoSS), kdy pro přenos dat využívá automatické </w:t>
      </w:r>
      <w:r w:rsidRPr="00B72421">
        <w:rPr>
          <w:rFonts w:ascii="Arial" w:hAnsi="Arial" w:cs="Arial"/>
          <w:sz w:val="22"/>
          <w:szCs w:val="22"/>
        </w:rPr>
        <w:lastRenderedPageBreak/>
        <w:t>rozhraní pomocí volání webových služeb. ISS je z hlediska obsluhy obvyklou aplikací Vema s obvyklým uživatelským rozhraním a ovládáním, na které jsou naši uživatelé zvyklí.</w:t>
      </w:r>
    </w:p>
    <w:p w14:paraId="257EF61C"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Práce s aplikací ISS probíhá standardně ve sdíleném datovém prostředí s aplikacemi PAM a PER, případně STM a VBR.</w:t>
      </w:r>
    </w:p>
    <w:p w14:paraId="12B46644"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Informační systém o státní službě (ISoSS) obsahuje tyto moduly:</w:t>
      </w:r>
    </w:p>
    <w:p w14:paraId="2DC40D3B"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Rejstřík státních zaměstnanců (RSZ)</w:t>
      </w:r>
    </w:p>
    <w:p w14:paraId="553C51B2"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Rejstřík státních zaměstnanců obsahuje údaje o státním zaměstnanci dle § 181 odst. 1 zákona č. 234/2014 Sb. a modul pro vydávání čísel služebních průkazů.</w:t>
      </w:r>
    </w:p>
    <w:p w14:paraId="0616FB86"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Evidence obsazovaných služebních míst (EOSM)</w:t>
      </w:r>
    </w:p>
    <w:p w14:paraId="3ABBFFB3"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Evidence obsazovaných služebních míst obsahuje údaje o volném služebním místě dle § 181 odst. 2 zákona č. 234/2014 Sb.</w:t>
      </w:r>
    </w:p>
    <w:p w14:paraId="594D3C75"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Portál pro přihlašování na úřednickou zkoušku (PPÚZ)</w:t>
      </w:r>
    </w:p>
    <w:p w14:paraId="03154AD2"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Portál pro přihlašování na úřednickou zkoušku slouží k přihlašování na úřednickou zkoušku. Obsahuje údaje dle § 181 odst. 3 zákona č. 234/2014 Sb. (prozatím není podporováno).</w:t>
      </w:r>
    </w:p>
    <w:p w14:paraId="62E4067F"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Evidence provedených úřednických zkoušek (EÚZ)</w:t>
      </w:r>
    </w:p>
    <w:p w14:paraId="60DA166C"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Evidence provedených úřednických zkoušek obsahuje údaje o provedené úřednické zkoušce dle § 181 odst. 4 zákona č. 234/2014 Sb. (prozatím není podporováno).</w:t>
      </w:r>
    </w:p>
    <w:p w14:paraId="299B0760" w14:textId="77777777" w:rsidR="000F5544" w:rsidRPr="00B72421" w:rsidRDefault="000F5544" w:rsidP="000F5544">
      <w:pPr>
        <w:spacing w:line="280" w:lineRule="exact"/>
        <w:rPr>
          <w:rFonts w:ascii="Arial" w:hAnsi="Arial" w:cs="Arial"/>
          <w:b/>
          <w:sz w:val="22"/>
          <w:szCs w:val="22"/>
        </w:rPr>
      </w:pPr>
      <w:r w:rsidRPr="00B72421">
        <w:rPr>
          <w:rFonts w:ascii="Arial" w:hAnsi="Arial" w:cs="Arial"/>
          <w:b/>
          <w:sz w:val="22"/>
          <w:szCs w:val="22"/>
        </w:rPr>
        <w:t xml:space="preserve">Organizace a systemizace (OSYS)  </w:t>
      </w:r>
    </w:p>
    <w:p w14:paraId="3B76B50F"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Sběr dat systemizace a organizační struktury, jejich následná kontrola a schválení na vyšších úrovních dle nadřízené hierarchie konkrétního služebního úřadu.</w:t>
      </w:r>
    </w:p>
    <w:p w14:paraId="540CC95B" w14:textId="77777777" w:rsidR="000F5544" w:rsidRPr="00B72421" w:rsidRDefault="000F5544" w:rsidP="000F5544">
      <w:pPr>
        <w:spacing w:line="280" w:lineRule="exact"/>
        <w:rPr>
          <w:rFonts w:ascii="Arial" w:hAnsi="Arial" w:cs="Arial"/>
          <w:sz w:val="22"/>
          <w:szCs w:val="22"/>
        </w:rPr>
      </w:pPr>
    </w:p>
    <w:p w14:paraId="7E968137" w14:textId="568BC12B" w:rsidR="000F5544" w:rsidRPr="000F5544" w:rsidRDefault="000F5544" w:rsidP="00B72421">
      <w:pPr>
        <w:pStyle w:val="Obsah2"/>
        <w:ind w:left="0"/>
      </w:pPr>
      <w:r w:rsidRPr="000F5544">
        <w:t>2</w:t>
      </w:r>
      <w:r w:rsidR="00E97D2F">
        <w:t>6</w:t>
      </w:r>
      <w:r w:rsidRPr="000F5544">
        <w:t>) Zaúčtování mezd do IS Gordic, věta 56D (HU0016)</w:t>
      </w:r>
    </w:p>
    <w:p w14:paraId="6EE829B7"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Modul slouží pro vytvoření dávky dat, které vzniknou po uzávěrce mezd. Výstupem je datový soubor s textovým formátem, který odpovídá formátu do Gordic – věta 56D. </w:t>
      </w:r>
    </w:p>
    <w:p w14:paraId="5B9552BB"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Vstup: soubor aplikace PAM – Výstup do deníku pro účetnictví (PAMUCTV)</w:t>
      </w:r>
    </w:p>
    <w:p w14:paraId="0A93B684"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Výstup: textový soubor MZDY.TXT s předpisem pro mzdy a PLATBY.TXT s předpisem pro zaúčtování plateb účetním dokladem v požadované struktuře.</w:t>
      </w:r>
    </w:p>
    <w:p w14:paraId="5FCD8C9D" w14:textId="77777777" w:rsidR="000F5544" w:rsidRPr="000F5544" w:rsidRDefault="000F5544" w:rsidP="000F5544">
      <w:pPr>
        <w:spacing w:line="560" w:lineRule="exact"/>
        <w:rPr>
          <w:rFonts w:ascii="Arial" w:eastAsiaTheme="majorEastAsia" w:hAnsi="Arial" w:cs="Arial"/>
          <w:spacing w:val="-10"/>
          <w:kern w:val="28"/>
          <w:sz w:val="56"/>
          <w:szCs w:val="56"/>
        </w:rPr>
      </w:pPr>
    </w:p>
    <w:p w14:paraId="6B9858BF" w14:textId="72BE9764" w:rsidR="000F5544" w:rsidRPr="000F5544" w:rsidRDefault="000F5544" w:rsidP="00B72421">
      <w:pPr>
        <w:pStyle w:val="Obsah2"/>
        <w:ind w:left="0"/>
      </w:pPr>
      <w:r w:rsidRPr="000F5544">
        <w:t>2</w:t>
      </w:r>
      <w:r w:rsidR="00E97D2F">
        <w:t>7</w:t>
      </w:r>
      <w:r w:rsidRPr="000F5544">
        <w:t>) Převodní příkazy PAM -&gt; Česká spořitelna, úhradové médium (HB0041)</w:t>
      </w:r>
    </w:p>
    <w:p w14:paraId="4E917EF0"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Aplikace HB0041 je konverzní program pro výstup převodních příkazů z aplikace PAM pro Českou spořitelnu. Výstupem je datový soubor s textovým formátem, který je určen pro rozúčtování hromadné platy prostřednictvím sběrného účtu ČS a.s.</w:t>
      </w:r>
    </w:p>
    <w:p w14:paraId="3EBF983A"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Vstup: soubor PPRIKF, TBAN,</w:t>
      </w:r>
    </w:p>
    <w:p w14:paraId="573FB725"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Výstup: soubor NNNNNNNN.NNA</w:t>
      </w:r>
    </w:p>
    <w:p w14:paraId="4261EA9F"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kde</w:t>
      </w:r>
    </w:p>
    <w:p w14:paraId="4172A9FB"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N = 10timístné číslo sběrného účtu</w:t>
      </w:r>
      <w:r w:rsidRPr="00B72421">
        <w:rPr>
          <w:rFonts w:ascii="Arial" w:hAnsi="Arial" w:cs="Arial"/>
          <w:sz w:val="22"/>
          <w:szCs w:val="22"/>
        </w:rPr>
        <w:br/>
        <w:t>A = konstanta.</w:t>
      </w:r>
    </w:p>
    <w:p w14:paraId="66EFE251"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Podle informací z České spořitelny nebude tento způsob zadávání převodních příkazů již nadále podporován. Náhradou našim zákazníkům nabízíme aplikaci HB0019 pro výstup převodních příkazů z aplikace PAM do České spořitelny ve formátu ABO.</w:t>
      </w:r>
    </w:p>
    <w:p w14:paraId="1BCA18FE" w14:textId="77777777" w:rsidR="000F5544" w:rsidRPr="000F5544" w:rsidRDefault="000F5544" w:rsidP="000F5544">
      <w:pPr>
        <w:spacing w:line="560" w:lineRule="exact"/>
        <w:rPr>
          <w:rFonts w:ascii="Arial" w:eastAsiaTheme="majorEastAsia" w:hAnsi="Arial" w:cs="Arial"/>
          <w:spacing w:val="-10"/>
          <w:kern w:val="28"/>
          <w:sz w:val="56"/>
          <w:szCs w:val="56"/>
        </w:rPr>
      </w:pPr>
    </w:p>
    <w:p w14:paraId="332D7A67" w14:textId="12CA8309" w:rsidR="000F5544" w:rsidRPr="000F5544" w:rsidRDefault="000F5544" w:rsidP="00B72421">
      <w:pPr>
        <w:pStyle w:val="Obsah2"/>
        <w:ind w:left="0"/>
      </w:pPr>
      <w:r w:rsidRPr="000F5544">
        <w:t>2</w:t>
      </w:r>
      <w:r w:rsidR="00E97D2F">
        <w:t>8</w:t>
      </w:r>
      <w:r w:rsidRPr="000F5544">
        <w:t>) Organizace a systemizace – OSYS (HX0050)</w:t>
      </w:r>
    </w:p>
    <w:p w14:paraId="72BD88BF"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Aplikace sestaví za požadované časové období návrh OSYS, jehož obsahem bude kompletní seznam všech organizačních jednotek, služebních a pracovních míst včetně jejich zařazení do organizační struktury, vyžadovaných povinných/nepovinných atributů a objemů prostředků na platy za služební úřad. Nad zpracovaným návrhem provede věcnou kontrolu, převede do platné struktury definované Technickým manuálem ISoSS a pomocí webové služby předá na </w:t>
      </w:r>
      <w:r w:rsidRPr="00B72421">
        <w:rPr>
          <w:rFonts w:ascii="Arial" w:hAnsi="Arial" w:cs="Arial"/>
          <w:sz w:val="22"/>
          <w:szCs w:val="22"/>
        </w:rPr>
        <w:lastRenderedPageBreak/>
        <w:t>portál ISoSS k dalšímu zpracovávání v závislosti na typu schvalovacího procesu. Průběžné monitorování celého schvalovacího procesu následně zajistí aplikace ISS funkcí Zjištění stavu dávky, na závěr schvalovacího procesu převezme výsledek zpracování návrhu (přijetí/zamítnutí návrhu) z portálu ISoSS a automaticky jej promítne do HR aplikací.</w:t>
      </w:r>
    </w:p>
    <w:p w14:paraId="6C340497"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Registrace HX0050 doplní do SCRPTISS název skriptu funkce pro Načtení návrhu OSYS. Na platnost licence HX0050 v ISS se bude tato funkce dotazovat. Na platnost licence doplní příslušné soubory, funkce a položky viz níže:  </w:t>
      </w:r>
    </w:p>
    <w:p w14:paraId="22A102C7"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Týká se souborů:</w:t>
      </w:r>
    </w:p>
    <w:p w14:paraId="15F451C1"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Objem finančních prostředků na platy (PLATYSU)</w:t>
      </w:r>
    </w:p>
    <w:p w14:paraId="58F11B33"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Organizační úroveň dle ISoSS (TORGUR)</w:t>
      </w:r>
    </w:p>
    <w:p w14:paraId="34AD554F"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Výjimky z organizační struktury (TVYJOR)</w:t>
      </w:r>
    </w:p>
    <w:p w14:paraId="78AE931C"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Výjimky ze systemizace (TVYJSY)</w:t>
      </w:r>
    </w:p>
    <w:p w14:paraId="5C4E8A16"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Typy vedoucího (pracovní poměr) (TTYPVED)</w:t>
      </w:r>
    </w:p>
    <w:p w14:paraId="4C146401"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Organizační útvary – neschválené ISoSS (TUTVNES)</w:t>
      </w:r>
    </w:p>
    <w:p w14:paraId="454D576D"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Organizační útvary – schválené ISoSS (TUTVSCH)</w:t>
      </w:r>
    </w:p>
    <w:p w14:paraId="431FBB00"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Organizační útvary nadřízené – neschválené ISoSS (TUTVNNES)</w:t>
      </w:r>
    </w:p>
    <w:p w14:paraId="3355D700"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Organizační útvary nadřízené – schválené ISoSS (TUTVNSCH)</w:t>
      </w:r>
    </w:p>
    <w:p w14:paraId="7F25F955"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Organizační útvary podřízené – neschválené ISoSS (TUTVPNES)</w:t>
      </w:r>
    </w:p>
    <w:p w14:paraId="6EDB2604"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Organizační útvary podřízené – schválené ISoSS (TUTVPSCH)</w:t>
      </w:r>
    </w:p>
    <w:p w14:paraId="684E5645"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Systemizovaná místa – neschválená ISoSS (TSMVNES)</w:t>
      </w:r>
    </w:p>
    <w:p w14:paraId="205087C9" w14:textId="77777777" w:rsidR="000F5544" w:rsidRPr="00B72421" w:rsidRDefault="000F5544" w:rsidP="00B72421">
      <w:pPr>
        <w:pStyle w:val="Odstavecseseznamem"/>
        <w:widowControl/>
        <w:numPr>
          <w:ilvl w:val="0"/>
          <w:numId w:val="17"/>
        </w:numPr>
        <w:spacing w:after="160" w:line="280" w:lineRule="exact"/>
        <w:contextualSpacing w:val="0"/>
        <w:rPr>
          <w:rFonts w:ascii="Arial" w:hAnsi="Arial" w:cs="Arial"/>
          <w:sz w:val="22"/>
          <w:szCs w:val="22"/>
        </w:rPr>
      </w:pPr>
      <w:r w:rsidRPr="00B72421">
        <w:rPr>
          <w:rFonts w:ascii="Arial" w:hAnsi="Arial" w:cs="Arial"/>
          <w:sz w:val="22"/>
          <w:szCs w:val="22"/>
        </w:rPr>
        <w:t>Systemizovaná místa – schválená ISoSS (TSMVSCH)</w:t>
      </w:r>
    </w:p>
    <w:p w14:paraId="4C75E104"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Týká se menu funkce:</w:t>
      </w:r>
    </w:p>
    <w:p w14:paraId="61463CBB" w14:textId="77777777" w:rsidR="000F5544" w:rsidRPr="00B72421" w:rsidRDefault="000F5544" w:rsidP="00B72421">
      <w:pPr>
        <w:pStyle w:val="Odstavecseseznamem"/>
        <w:widowControl/>
        <w:numPr>
          <w:ilvl w:val="0"/>
          <w:numId w:val="10"/>
        </w:numPr>
        <w:spacing w:after="160" w:line="280" w:lineRule="exact"/>
        <w:contextualSpacing w:val="0"/>
        <w:rPr>
          <w:rFonts w:ascii="Arial" w:hAnsi="Arial" w:cs="Arial"/>
          <w:sz w:val="22"/>
          <w:szCs w:val="22"/>
        </w:rPr>
      </w:pPr>
      <w:r w:rsidRPr="00B72421">
        <w:rPr>
          <w:rFonts w:ascii="Arial" w:hAnsi="Arial" w:cs="Arial"/>
          <w:sz w:val="22"/>
          <w:szCs w:val="22"/>
        </w:rPr>
        <w:t>Povolit/zrušit režim plánování OSYS</w:t>
      </w:r>
    </w:p>
    <w:p w14:paraId="5E94A973"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Ve všech výše uvedených souborech platí pro položky:</w:t>
      </w:r>
    </w:p>
    <w:p w14:paraId="0835809D" w14:textId="77777777" w:rsidR="000F5544" w:rsidRPr="00B72421" w:rsidRDefault="000F5544" w:rsidP="00B72421">
      <w:pPr>
        <w:pStyle w:val="Odstavecseseznamem"/>
        <w:widowControl/>
        <w:numPr>
          <w:ilvl w:val="0"/>
          <w:numId w:val="10"/>
        </w:numPr>
        <w:spacing w:after="160" w:line="280" w:lineRule="exact"/>
        <w:contextualSpacing w:val="0"/>
        <w:rPr>
          <w:rFonts w:ascii="Arial" w:hAnsi="Arial" w:cs="Arial"/>
          <w:sz w:val="22"/>
          <w:szCs w:val="22"/>
        </w:rPr>
      </w:pPr>
      <w:r w:rsidRPr="00B72421">
        <w:rPr>
          <w:rFonts w:ascii="Arial" w:hAnsi="Arial" w:cs="Arial"/>
          <w:sz w:val="22"/>
          <w:szCs w:val="22"/>
        </w:rPr>
        <w:t>Stav zpracování záznamu v ISoSS (Stavosys) a</w:t>
      </w:r>
    </w:p>
    <w:p w14:paraId="0793C6BA" w14:textId="77777777" w:rsidR="000F5544" w:rsidRPr="00B72421" w:rsidRDefault="000F5544" w:rsidP="00B72421">
      <w:pPr>
        <w:pStyle w:val="Odstavecseseznamem"/>
        <w:widowControl/>
        <w:numPr>
          <w:ilvl w:val="0"/>
          <w:numId w:val="10"/>
        </w:numPr>
        <w:spacing w:after="160" w:line="280" w:lineRule="exact"/>
        <w:contextualSpacing w:val="0"/>
        <w:rPr>
          <w:rFonts w:ascii="Arial" w:hAnsi="Arial" w:cs="Arial"/>
          <w:sz w:val="22"/>
          <w:szCs w:val="22"/>
        </w:rPr>
      </w:pPr>
      <w:r w:rsidRPr="00B72421">
        <w:rPr>
          <w:rFonts w:ascii="Arial" w:hAnsi="Arial" w:cs="Arial"/>
          <w:sz w:val="22"/>
          <w:szCs w:val="22"/>
        </w:rPr>
        <w:t>Typ záznamu pro ISoSS (Typosys)</w:t>
      </w:r>
    </w:p>
    <w:p w14:paraId="4B3B902E"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a dále se týká položek:</w:t>
      </w:r>
    </w:p>
    <w:p w14:paraId="471720E8" w14:textId="77777777" w:rsidR="000F5544" w:rsidRPr="00B72421" w:rsidRDefault="000F5544" w:rsidP="00B72421">
      <w:pPr>
        <w:pStyle w:val="Odstavecseseznamem"/>
        <w:widowControl/>
        <w:numPr>
          <w:ilvl w:val="0"/>
          <w:numId w:val="18"/>
        </w:numPr>
        <w:spacing w:after="160" w:line="280" w:lineRule="exact"/>
        <w:contextualSpacing w:val="0"/>
        <w:rPr>
          <w:rFonts w:ascii="Arial" w:hAnsi="Arial" w:cs="Arial"/>
          <w:sz w:val="22"/>
          <w:szCs w:val="22"/>
        </w:rPr>
      </w:pPr>
      <w:r w:rsidRPr="00B72421">
        <w:rPr>
          <w:rFonts w:ascii="Arial" w:hAnsi="Arial" w:cs="Arial"/>
          <w:sz w:val="22"/>
          <w:szCs w:val="22"/>
        </w:rPr>
        <w:t>v souboru Organizační útvary (TUTV):</w:t>
      </w:r>
    </w:p>
    <w:p w14:paraId="5D564935" w14:textId="77777777" w:rsidR="000F5544" w:rsidRPr="00B72421" w:rsidRDefault="000F5544" w:rsidP="00B72421">
      <w:pPr>
        <w:pStyle w:val="Odstavecseseznamem"/>
        <w:widowControl/>
        <w:numPr>
          <w:ilvl w:val="1"/>
          <w:numId w:val="18"/>
        </w:numPr>
        <w:spacing w:after="160" w:line="280" w:lineRule="exact"/>
        <w:contextualSpacing w:val="0"/>
        <w:rPr>
          <w:rFonts w:ascii="Arial" w:hAnsi="Arial" w:cs="Arial"/>
          <w:sz w:val="22"/>
          <w:szCs w:val="22"/>
        </w:rPr>
      </w:pPr>
      <w:r w:rsidRPr="00B72421">
        <w:rPr>
          <w:rFonts w:ascii="Arial" w:hAnsi="Arial" w:cs="Arial"/>
          <w:sz w:val="22"/>
          <w:szCs w:val="22"/>
        </w:rPr>
        <w:t>Zkratka organizační jednotky pro ISoSS (Zkrnaz12),</w:t>
      </w:r>
    </w:p>
    <w:p w14:paraId="524369CB" w14:textId="77777777" w:rsidR="000F5544" w:rsidRPr="00B72421" w:rsidRDefault="000F5544" w:rsidP="00B72421">
      <w:pPr>
        <w:pStyle w:val="Odstavecseseznamem"/>
        <w:widowControl/>
        <w:numPr>
          <w:ilvl w:val="1"/>
          <w:numId w:val="18"/>
        </w:numPr>
        <w:spacing w:after="160" w:line="280" w:lineRule="exact"/>
        <w:contextualSpacing w:val="0"/>
        <w:rPr>
          <w:rFonts w:ascii="Arial" w:hAnsi="Arial" w:cs="Arial"/>
          <w:sz w:val="22"/>
          <w:szCs w:val="22"/>
        </w:rPr>
      </w:pPr>
      <w:r w:rsidRPr="00B72421">
        <w:rPr>
          <w:rFonts w:ascii="Arial" w:hAnsi="Arial" w:cs="Arial"/>
          <w:sz w:val="22"/>
          <w:szCs w:val="22"/>
        </w:rPr>
        <w:t>Organizační označení jednotky pro ISoSS (Zkrnaz40),</w:t>
      </w:r>
    </w:p>
    <w:p w14:paraId="7F3E6E07" w14:textId="77777777" w:rsidR="000F5544" w:rsidRPr="00B72421" w:rsidRDefault="000F5544" w:rsidP="00B72421">
      <w:pPr>
        <w:pStyle w:val="Odstavecseseznamem"/>
        <w:widowControl/>
        <w:numPr>
          <w:ilvl w:val="1"/>
          <w:numId w:val="18"/>
        </w:numPr>
        <w:spacing w:after="160" w:line="280" w:lineRule="exact"/>
        <w:contextualSpacing w:val="0"/>
        <w:rPr>
          <w:rFonts w:ascii="Arial" w:hAnsi="Arial" w:cs="Arial"/>
          <w:sz w:val="22"/>
          <w:szCs w:val="22"/>
        </w:rPr>
      </w:pPr>
      <w:r w:rsidRPr="00B72421">
        <w:rPr>
          <w:rFonts w:ascii="Arial" w:hAnsi="Arial" w:cs="Arial"/>
          <w:sz w:val="22"/>
          <w:szCs w:val="22"/>
        </w:rPr>
        <w:t>IS organizační jednotky v ISoSS (Idutvar),</w:t>
      </w:r>
    </w:p>
    <w:p w14:paraId="19100838" w14:textId="77777777" w:rsidR="000F5544" w:rsidRPr="00B72421" w:rsidRDefault="000F5544" w:rsidP="00B72421">
      <w:pPr>
        <w:pStyle w:val="Odstavecseseznamem"/>
        <w:widowControl/>
        <w:numPr>
          <w:ilvl w:val="1"/>
          <w:numId w:val="18"/>
        </w:numPr>
        <w:spacing w:after="160" w:line="280" w:lineRule="exact"/>
        <w:contextualSpacing w:val="0"/>
        <w:rPr>
          <w:rFonts w:ascii="Arial" w:hAnsi="Arial" w:cs="Arial"/>
          <w:sz w:val="22"/>
          <w:szCs w:val="22"/>
        </w:rPr>
      </w:pPr>
      <w:r w:rsidRPr="00B72421">
        <w:rPr>
          <w:rFonts w:ascii="Arial" w:hAnsi="Arial" w:cs="Arial"/>
          <w:sz w:val="22"/>
          <w:szCs w:val="22"/>
        </w:rPr>
        <w:t>Organizační úroveň v ISoSS (Urovnei),</w:t>
      </w:r>
    </w:p>
    <w:p w14:paraId="1718019F" w14:textId="77777777" w:rsidR="000F5544" w:rsidRPr="00B72421" w:rsidRDefault="000F5544" w:rsidP="00B72421">
      <w:pPr>
        <w:pStyle w:val="Odstavecseseznamem"/>
        <w:widowControl/>
        <w:numPr>
          <w:ilvl w:val="1"/>
          <w:numId w:val="18"/>
        </w:numPr>
        <w:spacing w:after="160" w:line="280" w:lineRule="exact"/>
        <w:contextualSpacing w:val="0"/>
        <w:rPr>
          <w:rFonts w:ascii="Arial" w:hAnsi="Arial" w:cs="Arial"/>
          <w:sz w:val="22"/>
          <w:szCs w:val="22"/>
        </w:rPr>
      </w:pPr>
      <w:r w:rsidRPr="00B72421">
        <w:rPr>
          <w:rFonts w:ascii="Arial" w:hAnsi="Arial" w:cs="Arial"/>
          <w:sz w:val="22"/>
          <w:szCs w:val="22"/>
        </w:rPr>
        <w:t>Možnost volby zástupce představeného (Zastpre),</w:t>
      </w:r>
    </w:p>
    <w:p w14:paraId="0F02E9DC" w14:textId="77777777" w:rsidR="000F5544" w:rsidRPr="00B72421" w:rsidRDefault="000F5544" w:rsidP="00B72421">
      <w:pPr>
        <w:pStyle w:val="Odstavecseseznamem"/>
        <w:widowControl/>
        <w:numPr>
          <w:ilvl w:val="1"/>
          <w:numId w:val="18"/>
        </w:numPr>
        <w:spacing w:after="160" w:line="280" w:lineRule="exact"/>
        <w:contextualSpacing w:val="0"/>
        <w:rPr>
          <w:rFonts w:ascii="Arial" w:hAnsi="Arial" w:cs="Arial"/>
          <w:sz w:val="22"/>
          <w:szCs w:val="22"/>
        </w:rPr>
      </w:pPr>
      <w:r w:rsidRPr="00B72421">
        <w:rPr>
          <w:rFonts w:ascii="Arial" w:hAnsi="Arial" w:cs="Arial"/>
          <w:sz w:val="22"/>
          <w:szCs w:val="22"/>
        </w:rPr>
        <w:t>ID výjimky (Vyjor)</w:t>
      </w:r>
    </w:p>
    <w:p w14:paraId="7DD26021" w14:textId="77777777" w:rsidR="000F5544" w:rsidRPr="00B72421" w:rsidRDefault="000F5544" w:rsidP="00B72421">
      <w:pPr>
        <w:pStyle w:val="Odstavecseseznamem"/>
        <w:widowControl/>
        <w:numPr>
          <w:ilvl w:val="0"/>
          <w:numId w:val="18"/>
        </w:numPr>
        <w:spacing w:after="160" w:line="280" w:lineRule="exact"/>
        <w:contextualSpacing w:val="0"/>
        <w:rPr>
          <w:rFonts w:ascii="Arial" w:hAnsi="Arial" w:cs="Arial"/>
          <w:sz w:val="22"/>
          <w:szCs w:val="22"/>
        </w:rPr>
      </w:pPr>
      <w:r w:rsidRPr="00B72421">
        <w:rPr>
          <w:rFonts w:ascii="Arial" w:hAnsi="Arial" w:cs="Arial"/>
          <w:sz w:val="22"/>
          <w:szCs w:val="22"/>
        </w:rPr>
        <w:t xml:space="preserve">v souboru Systemizovaná místa (TSM):  </w:t>
      </w:r>
    </w:p>
    <w:p w14:paraId="0ABECF92" w14:textId="77777777" w:rsidR="000F5544" w:rsidRPr="00B72421" w:rsidRDefault="000F5544" w:rsidP="00B72421">
      <w:pPr>
        <w:pStyle w:val="Odstavecseseznamem"/>
        <w:widowControl/>
        <w:numPr>
          <w:ilvl w:val="1"/>
          <w:numId w:val="19"/>
        </w:numPr>
        <w:spacing w:after="160" w:line="280" w:lineRule="exact"/>
        <w:contextualSpacing w:val="0"/>
        <w:rPr>
          <w:rFonts w:ascii="Arial" w:hAnsi="Arial" w:cs="Arial"/>
          <w:sz w:val="22"/>
          <w:szCs w:val="22"/>
        </w:rPr>
      </w:pPr>
      <w:r w:rsidRPr="00B72421">
        <w:rPr>
          <w:rFonts w:ascii="Arial" w:hAnsi="Arial" w:cs="Arial"/>
          <w:sz w:val="22"/>
          <w:szCs w:val="22"/>
        </w:rPr>
        <w:t>ID služebního místa (Idmisto),</w:t>
      </w:r>
    </w:p>
    <w:p w14:paraId="552DD800" w14:textId="77777777" w:rsidR="000F5544" w:rsidRPr="00B72421" w:rsidRDefault="000F5544" w:rsidP="00B72421">
      <w:pPr>
        <w:pStyle w:val="Odstavecseseznamem"/>
        <w:widowControl/>
        <w:numPr>
          <w:ilvl w:val="1"/>
          <w:numId w:val="19"/>
        </w:numPr>
        <w:spacing w:after="160" w:line="280" w:lineRule="exact"/>
        <w:contextualSpacing w:val="0"/>
        <w:rPr>
          <w:rFonts w:ascii="Arial" w:hAnsi="Arial" w:cs="Arial"/>
          <w:sz w:val="22"/>
          <w:szCs w:val="22"/>
        </w:rPr>
      </w:pPr>
      <w:r w:rsidRPr="00B72421">
        <w:rPr>
          <w:rFonts w:ascii="Arial" w:hAnsi="Arial" w:cs="Arial"/>
          <w:sz w:val="22"/>
          <w:szCs w:val="22"/>
        </w:rPr>
        <w:lastRenderedPageBreak/>
        <w:t>Lokalita (Lokalita),</w:t>
      </w:r>
    </w:p>
    <w:p w14:paraId="5AC4482C" w14:textId="77777777" w:rsidR="000F5544" w:rsidRPr="00B72421" w:rsidRDefault="000F5544" w:rsidP="00B72421">
      <w:pPr>
        <w:pStyle w:val="Odstavecseseznamem"/>
        <w:widowControl/>
        <w:numPr>
          <w:ilvl w:val="1"/>
          <w:numId w:val="19"/>
        </w:numPr>
        <w:spacing w:after="160" w:line="280" w:lineRule="exact"/>
        <w:contextualSpacing w:val="0"/>
        <w:rPr>
          <w:rFonts w:ascii="Arial" w:hAnsi="Arial" w:cs="Arial"/>
          <w:sz w:val="22"/>
          <w:szCs w:val="22"/>
        </w:rPr>
      </w:pPr>
      <w:r w:rsidRPr="00B72421">
        <w:rPr>
          <w:rFonts w:ascii="Arial" w:hAnsi="Arial" w:cs="Arial"/>
          <w:sz w:val="22"/>
          <w:szCs w:val="22"/>
        </w:rPr>
        <w:t>Kód výjimky ze systemizace (Vyjsys),</w:t>
      </w:r>
    </w:p>
    <w:p w14:paraId="3711A776" w14:textId="77777777" w:rsidR="000F5544" w:rsidRPr="00B72421" w:rsidRDefault="000F5544" w:rsidP="00B72421">
      <w:pPr>
        <w:pStyle w:val="Odstavecseseznamem"/>
        <w:widowControl/>
        <w:numPr>
          <w:ilvl w:val="1"/>
          <w:numId w:val="19"/>
        </w:numPr>
        <w:spacing w:after="160" w:line="280" w:lineRule="exact"/>
        <w:contextualSpacing w:val="0"/>
        <w:rPr>
          <w:rFonts w:ascii="Arial" w:hAnsi="Arial" w:cs="Arial"/>
          <w:sz w:val="22"/>
          <w:szCs w:val="22"/>
        </w:rPr>
      </w:pPr>
      <w:r w:rsidRPr="00B72421">
        <w:rPr>
          <w:rFonts w:ascii="Arial" w:hAnsi="Arial" w:cs="Arial"/>
          <w:sz w:val="22"/>
          <w:szCs w:val="22"/>
        </w:rPr>
        <w:t>Typ vedoucího (Typved),</w:t>
      </w:r>
    </w:p>
    <w:p w14:paraId="3B522DCA" w14:textId="77777777" w:rsidR="000F5544" w:rsidRPr="00B72421" w:rsidRDefault="000F5544" w:rsidP="00B72421">
      <w:pPr>
        <w:pStyle w:val="Odstavecseseznamem"/>
        <w:widowControl/>
        <w:numPr>
          <w:ilvl w:val="1"/>
          <w:numId w:val="19"/>
        </w:numPr>
        <w:spacing w:after="160" w:line="280" w:lineRule="exact"/>
        <w:contextualSpacing w:val="0"/>
        <w:rPr>
          <w:rFonts w:ascii="Arial" w:hAnsi="Arial" w:cs="Arial"/>
          <w:sz w:val="22"/>
          <w:szCs w:val="22"/>
        </w:rPr>
      </w:pPr>
      <w:r w:rsidRPr="00B72421">
        <w:rPr>
          <w:rFonts w:ascii="Arial" w:hAnsi="Arial" w:cs="Arial"/>
          <w:sz w:val="22"/>
          <w:szCs w:val="22"/>
        </w:rPr>
        <w:t>Služební označení místa permanentního zástupce (slozmpz),</w:t>
      </w:r>
    </w:p>
    <w:p w14:paraId="5AB362A4" w14:textId="77777777" w:rsidR="000F5544" w:rsidRPr="00B72421" w:rsidRDefault="000F5544" w:rsidP="000F5544">
      <w:pPr>
        <w:spacing w:line="280" w:lineRule="exact"/>
        <w:rPr>
          <w:rFonts w:ascii="Arial" w:hAnsi="Arial" w:cs="Arial"/>
          <w:sz w:val="22"/>
          <w:szCs w:val="22"/>
        </w:rPr>
      </w:pPr>
      <w:r w:rsidRPr="00B72421">
        <w:rPr>
          <w:rFonts w:ascii="Arial" w:hAnsi="Arial" w:cs="Arial"/>
          <w:sz w:val="22"/>
          <w:szCs w:val="22"/>
        </w:rPr>
        <w:t xml:space="preserve">Odkazy na panel Plánování v záložce Systemizace, Systemizace hlavní jsou taktéž vázány na licenci a registraci HX0050. </w:t>
      </w:r>
    </w:p>
    <w:p w14:paraId="2EDC19A0" w14:textId="5DFD9E1D" w:rsidR="000F5544" w:rsidRDefault="000F5544" w:rsidP="000F5544">
      <w:pPr>
        <w:jc w:val="both"/>
        <w:rPr>
          <w:rFonts w:ascii="Arial" w:hAnsi="Arial" w:cs="Arial"/>
          <w:sz w:val="22"/>
          <w:szCs w:val="22"/>
        </w:rPr>
      </w:pPr>
    </w:p>
    <w:p w14:paraId="65A7A87B" w14:textId="77777777" w:rsidR="00A20A08" w:rsidRDefault="00A20A08" w:rsidP="000F5544">
      <w:pPr>
        <w:jc w:val="both"/>
        <w:rPr>
          <w:rFonts w:ascii="Arial" w:hAnsi="Arial" w:cs="Arial"/>
          <w:sz w:val="22"/>
          <w:szCs w:val="22"/>
        </w:rPr>
      </w:pPr>
    </w:p>
    <w:p w14:paraId="7256AC89" w14:textId="47E0A74D" w:rsidR="00870DB1" w:rsidRPr="00B72421" w:rsidRDefault="003F0C9B" w:rsidP="000F5544">
      <w:pPr>
        <w:jc w:val="both"/>
        <w:rPr>
          <w:rFonts w:ascii="Arial" w:hAnsi="Arial" w:cs="Arial"/>
          <w:sz w:val="22"/>
          <w:szCs w:val="22"/>
        </w:rPr>
      </w:pPr>
      <w:r>
        <w:rPr>
          <w:rFonts w:ascii="Arial" w:hAnsi="Arial" w:cs="Arial"/>
        </w:rPr>
        <w:t>29</w:t>
      </w:r>
      <w:r w:rsidR="00870DB1" w:rsidRPr="00986A64">
        <w:rPr>
          <w:rFonts w:ascii="Arial" w:hAnsi="Arial" w:cs="Arial"/>
          <w:sz w:val="22"/>
          <w:szCs w:val="22"/>
        </w:rPr>
        <w:t xml:space="preserve">) </w:t>
      </w:r>
      <w:r w:rsidR="00870DB1" w:rsidRPr="00870DB1">
        <w:rPr>
          <w:rFonts w:ascii="Arial" w:hAnsi="Arial" w:cs="Arial"/>
          <w:sz w:val="22"/>
          <w:szCs w:val="22"/>
        </w:rPr>
        <w:t>Mimořádné odměny (ODM, HP0102</w:t>
      </w:r>
      <w:r>
        <w:rPr>
          <w:rFonts w:ascii="Arial" w:hAnsi="Arial" w:cs="Arial"/>
          <w:sz w:val="22"/>
          <w:szCs w:val="22"/>
        </w:rPr>
        <w:t>)</w:t>
      </w:r>
      <w:r w:rsidR="00870DB1" w:rsidRPr="00870DB1">
        <w:rPr>
          <w:rFonts w:ascii="Arial" w:hAnsi="Arial" w:cs="Arial"/>
          <w:sz w:val="22"/>
          <w:szCs w:val="22"/>
        </w:rPr>
        <w:t>.</w:t>
      </w:r>
    </w:p>
    <w:p w14:paraId="16A28B64" w14:textId="6BF770BD" w:rsidR="007156BC" w:rsidRDefault="007156BC" w:rsidP="000F5544">
      <w:pPr>
        <w:jc w:val="both"/>
        <w:rPr>
          <w:rFonts w:ascii="Arial" w:hAnsi="Arial" w:cs="Arial"/>
        </w:rPr>
      </w:pPr>
    </w:p>
    <w:p w14:paraId="0EACFEBF" w14:textId="77777777" w:rsidR="00A20A08" w:rsidRDefault="00A20A08" w:rsidP="000F5544">
      <w:pPr>
        <w:jc w:val="both"/>
        <w:rPr>
          <w:rFonts w:ascii="Arial" w:hAnsi="Arial" w:cs="Arial"/>
        </w:rPr>
      </w:pPr>
    </w:p>
    <w:p w14:paraId="21E90B78" w14:textId="6BD54708" w:rsidR="00E02785" w:rsidRDefault="003F0C9B" w:rsidP="00986A64">
      <w:pPr>
        <w:jc w:val="both"/>
        <w:rPr>
          <w:rFonts w:ascii="Arial" w:hAnsi="Arial" w:cs="Arial"/>
          <w:sz w:val="22"/>
          <w:szCs w:val="22"/>
        </w:rPr>
      </w:pPr>
      <w:r>
        <w:rPr>
          <w:rFonts w:ascii="Arial" w:hAnsi="Arial" w:cs="Arial"/>
        </w:rPr>
        <w:t>30</w:t>
      </w:r>
      <w:r w:rsidR="007156BC" w:rsidRPr="00986A64">
        <w:rPr>
          <w:rFonts w:ascii="Arial" w:hAnsi="Arial" w:cs="Arial"/>
          <w:sz w:val="22"/>
          <w:szCs w:val="22"/>
        </w:rPr>
        <w:t xml:space="preserve">) </w:t>
      </w:r>
      <w:r w:rsidR="00986A64" w:rsidRPr="00986A64">
        <w:rPr>
          <w:rFonts w:ascii="Arial" w:hAnsi="Arial" w:cs="Arial"/>
          <w:sz w:val="22"/>
          <w:szCs w:val="22"/>
        </w:rPr>
        <w:t>Digitalizace tabulky pro výstup údajů z aplikací Systemizace a Personalistka (HE0123)</w:t>
      </w:r>
      <w:r w:rsidR="00986A64">
        <w:rPr>
          <w:rFonts w:ascii="Arial" w:hAnsi="Arial" w:cs="Arial"/>
          <w:sz w:val="22"/>
          <w:szCs w:val="22"/>
        </w:rPr>
        <w:t>.</w:t>
      </w:r>
    </w:p>
    <w:p w14:paraId="557B0ECC" w14:textId="1DB59113" w:rsidR="003F0C9B" w:rsidRDefault="003F0C9B" w:rsidP="003F0C9B">
      <w:pPr>
        <w:widowControl/>
        <w:autoSpaceDE w:val="0"/>
        <w:autoSpaceDN w:val="0"/>
        <w:adjustRightInd w:val="0"/>
        <w:rPr>
          <w:rFonts w:ascii="Arial" w:eastAsia="Times New Roman" w:hAnsi="Arial" w:cs="Arial"/>
          <w:lang w:bidi="ar-SA"/>
        </w:rPr>
      </w:pPr>
    </w:p>
    <w:p w14:paraId="598B3568" w14:textId="77777777" w:rsidR="00A20A08" w:rsidRPr="003F0C9B" w:rsidRDefault="00A20A08" w:rsidP="003F0C9B">
      <w:pPr>
        <w:widowControl/>
        <w:autoSpaceDE w:val="0"/>
        <w:autoSpaceDN w:val="0"/>
        <w:adjustRightInd w:val="0"/>
        <w:rPr>
          <w:rFonts w:ascii="Arial" w:eastAsia="Times New Roman" w:hAnsi="Arial" w:cs="Arial"/>
          <w:lang w:bidi="ar-SA"/>
        </w:rPr>
      </w:pPr>
    </w:p>
    <w:p w14:paraId="6CF386F7" w14:textId="21049C09" w:rsidR="003F0C9B" w:rsidRDefault="003F0C9B" w:rsidP="003F0C9B">
      <w:pPr>
        <w:jc w:val="both"/>
        <w:rPr>
          <w:rFonts w:ascii="Arial" w:hAnsi="Arial" w:cs="Arial"/>
          <w:sz w:val="22"/>
          <w:szCs w:val="22"/>
        </w:rPr>
      </w:pPr>
      <w:r w:rsidRPr="003F0C9B">
        <w:rPr>
          <w:rFonts w:ascii="Arial" w:hAnsi="Arial" w:cs="Arial"/>
          <w:sz w:val="22"/>
          <w:szCs w:val="22"/>
        </w:rPr>
        <w:t xml:space="preserve">31) Evidence dokumentů a potvrzení (iDOP) </w:t>
      </w:r>
    </w:p>
    <w:p w14:paraId="48E2D96A" w14:textId="77777777" w:rsidR="003F0C9B" w:rsidRPr="003F0C9B" w:rsidRDefault="003F0C9B" w:rsidP="003F0C9B">
      <w:pPr>
        <w:jc w:val="both"/>
        <w:rPr>
          <w:rFonts w:ascii="Arial" w:hAnsi="Arial" w:cs="Arial"/>
          <w:sz w:val="22"/>
          <w:szCs w:val="22"/>
        </w:rPr>
      </w:pPr>
    </w:p>
    <w:p w14:paraId="31430995" w14:textId="5625A4E8" w:rsidR="003F0C9B" w:rsidRDefault="003F0C9B" w:rsidP="003F0C9B">
      <w:pPr>
        <w:jc w:val="both"/>
        <w:rPr>
          <w:rFonts w:ascii="Arial" w:hAnsi="Arial" w:cs="Arial"/>
          <w:sz w:val="22"/>
          <w:szCs w:val="22"/>
        </w:rPr>
      </w:pPr>
      <w:r w:rsidRPr="003F0C9B">
        <w:rPr>
          <w:rFonts w:ascii="Arial" w:hAnsi="Arial" w:cs="Arial"/>
          <w:sz w:val="22"/>
          <w:szCs w:val="22"/>
        </w:rPr>
        <w:t xml:space="preserve">Evidence dokumentů </w:t>
      </w:r>
      <w:r w:rsidR="007A374A">
        <w:rPr>
          <w:rFonts w:ascii="Arial" w:hAnsi="Arial" w:cs="Arial"/>
          <w:sz w:val="22"/>
          <w:szCs w:val="22"/>
        </w:rPr>
        <w:t>-</w:t>
      </w:r>
      <w:r w:rsidRPr="003F0C9B">
        <w:rPr>
          <w:rFonts w:ascii="Arial" w:hAnsi="Arial" w:cs="Arial"/>
          <w:sz w:val="22"/>
          <w:szCs w:val="22"/>
        </w:rPr>
        <w:t xml:space="preserve"> proces předávání výstupních dokumentů personálního systému Vema mezi mzdovou účetní a zaměstnanci</w:t>
      </w:r>
      <w:r w:rsidR="00A20A08">
        <w:rPr>
          <w:rFonts w:ascii="Arial" w:hAnsi="Arial" w:cs="Arial"/>
          <w:sz w:val="22"/>
          <w:szCs w:val="22"/>
        </w:rPr>
        <w:t>.</w:t>
      </w:r>
    </w:p>
    <w:p w14:paraId="5482A9CD" w14:textId="7D2C32D0" w:rsidR="000E2343" w:rsidRDefault="000E2343" w:rsidP="003F0C9B">
      <w:pPr>
        <w:jc w:val="both"/>
        <w:rPr>
          <w:rFonts w:ascii="Arial" w:hAnsi="Arial" w:cs="Arial"/>
          <w:sz w:val="18"/>
          <w:szCs w:val="18"/>
        </w:rPr>
      </w:pPr>
    </w:p>
    <w:p w14:paraId="23A65FBB" w14:textId="0EC852E3" w:rsidR="000E2343" w:rsidRPr="00F1619D" w:rsidRDefault="000E2343" w:rsidP="003F0C9B">
      <w:pPr>
        <w:jc w:val="both"/>
        <w:rPr>
          <w:rFonts w:ascii="Arial" w:hAnsi="Arial" w:cs="Arial"/>
          <w:sz w:val="22"/>
          <w:szCs w:val="22"/>
        </w:rPr>
      </w:pPr>
    </w:p>
    <w:p w14:paraId="36208C22" w14:textId="1BC42738" w:rsidR="00F1619D" w:rsidRDefault="00F1619D" w:rsidP="003F0C9B">
      <w:pPr>
        <w:jc w:val="both"/>
        <w:rPr>
          <w:rFonts w:ascii="Arial" w:hAnsi="Arial" w:cs="Arial"/>
          <w:b/>
          <w:bCs/>
          <w:sz w:val="22"/>
          <w:szCs w:val="22"/>
        </w:rPr>
      </w:pPr>
      <w:r>
        <w:rPr>
          <w:rFonts w:ascii="Arial" w:hAnsi="Arial" w:cs="Arial"/>
          <w:sz w:val="22"/>
          <w:szCs w:val="22"/>
        </w:rPr>
        <w:t xml:space="preserve">V rámci IS Vema MZ užívá další </w:t>
      </w:r>
      <w:r w:rsidRPr="00F1619D">
        <w:rPr>
          <w:rFonts w:ascii="Arial" w:hAnsi="Arial" w:cs="Arial"/>
          <w:b/>
          <w:bCs/>
          <w:sz w:val="22"/>
          <w:szCs w:val="22"/>
        </w:rPr>
        <w:t>aplikace jako službu</w:t>
      </w:r>
      <w:r>
        <w:rPr>
          <w:rFonts w:ascii="Arial" w:hAnsi="Arial" w:cs="Arial"/>
          <w:sz w:val="22"/>
          <w:szCs w:val="22"/>
        </w:rPr>
        <w:t xml:space="preserve"> (</w:t>
      </w:r>
      <w:r w:rsidRPr="00F54A70">
        <w:rPr>
          <w:rFonts w:ascii="Arial" w:hAnsi="Arial" w:cs="Arial"/>
          <w:b/>
          <w:bCs/>
          <w:sz w:val="22"/>
          <w:szCs w:val="22"/>
        </w:rPr>
        <w:t>SaaS</w:t>
      </w:r>
      <w:r>
        <w:rPr>
          <w:rFonts w:ascii="Arial" w:hAnsi="Arial" w:cs="Arial"/>
          <w:sz w:val="22"/>
          <w:szCs w:val="22"/>
        </w:rPr>
        <w:t xml:space="preserve">). Jmenovitě jsou to </w:t>
      </w:r>
      <w:r w:rsidRPr="00F1619D">
        <w:rPr>
          <w:rFonts w:ascii="Arial" w:hAnsi="Arial" w:cs="Arial"/>
          <w:b/>
          <w:bCs/>
          <w:sz w:val="22"/>
          <w:szCs w:val="22"/>
        </w:rPr>
        <w:t>Telefonní seznam, E-neschopenka, Prohlášení poplatníka, Výplatní lístek na mobilní telefon</w:t>
      </w:r>
      <w:r>
        <w:rPr>
          <w:rFonts w:ascii="Arial" w:hAnsi="Arial" w:cs="Arial"/>
          <w:b/>
          <w:bCs/>
          <w:sz w:val="22"/>
          <w:szCs w:val="22"/>
        </w:rPr>
        <w:t>.</w:t>
      </w:r>
    </w:p>
    <w:p w14:paraId="301AFD5A" w14:textId="69F3AA1D" w:rsidR="00EB2160" w:rsidRPr="00EB2160" w:rsidRDefault="00F1619D" w:rsidP="00EB2160">
      <w:pPr>
        <w:spacing w:line="276" w:lineRule="auto"/>
        <w:rPr>
          <w:rFonts w:ascii="Arial" w:hAnsi="Arial" w:cs="Arial"/>
          <w:sz w:val="22"/>
          <w:szCs w:val="22"/>
        </w:rPr>
      </w:pPr>
      <w:r>
        <w:rPr>
          <w:rFonts w:ascii="Arial" w:hAnsi="Arial" w:cs="Arial"/>
          <w:sz w:val="22"/>
          <w:szCs w:val="22"/>
        </w:rPr>
        <w:t xml:space="preserve">Provozovatel </w:t>
      </w:r>
      <w:r w:rsidR="0079396E">
        <w:rPr>
          <w:rFonts w:ascii="Arial" w:hAnsi="Arial" w:cs="Arial"/>
          <w:sz w:val="22"/>
          <w:szCs w:val="22"/>
        </w:rPr>
        <w:t xml:space="preserve">se zavazuje </w:t>
      </w:r>
      <w:r>
        <w:rPr>
          <w:rFonts w:ascii="Arial" w:hAnsi="Arial" w:cs="Arial"/>
          <w:sz w:val="22"/>
          <w:szCs w:val="22"/>
        </w:rPr>
        <w:t>garant</w:t>
      </w:r>
      <w:r w:rsidR="0079396E">
        <w:rPr>
          <w:rFonts w:ascii="Arial" w:hAnsi="Arial" w:cs="Arial"/>
          <w:sz w:val="22"/>
          <w:szCs w:val="22"/>
        </w:rPr>
        <w:t>ovat</w:t>
      </w:r>
      <w:r>
        <w:rPr>
          <w:rFonts w:ascii="Arial" w:hAnsi="Arial" w:cs="Arial"/>
          <w:sz w:val="22"/>
          <w:szCs w:val="22"/>
        </w:rPr>
        <w:t xml:space="preserve"> po</w:t>
      </w:r>
      <w:r w:rsidR="00EB2160">
        <w:rPr>
          <w:rFonts w:ascii="Arial" w:hAnsi="Arial" w:cs="Arial"/>
          <w:sz w:val="22"/>
          <w:szCs w:val="22"/>
        </w:rPr>
        <w:t>dporu</w:t>
      </w:r>
      <w:r w:rsidR="00F54A70">
        <w:rPr>
          <w:rFonts w:ascii="Arial" w:hAnsi="Arial" w:cs="Arial"/>
          <w:sz w:val="22"/>
          <w:szCs w:val="22"/>
        </w:rPr>
        <w:t xml:space="preserve"> těchto aplikací </w:t>
      </w:r>
      <w:r w:rsidR="0079396E">
        <w:rPr>
          <w:rFonts w:ascii="Arial" w:hAnsi="Arial" w:cs="Arial"/>
          <w:sz w:val="22"/>
          <w:szCs w:val="22"/>
        </w:rPr>
        <w:t xml:space="preserve">po dobu jejich aktivace </w:t>
      </w:r>
      <w:r w:rsidR="00EB2160">
        <w:rPr>
          <w:rFonts w:ascii="Arial" w:hAnsi="Arial" w:cs="Arial"/>
          <w:sz w:val="22"/>
          <w:szCs w:val="22"/>
        </w:rPr>
        <w:t>v</w:t>
      </w:r>
      <w:r w:rsidR="00814A20">
        <w:rPr>
          <w:rFonts w:ascii="Arial" w:hAnsi="Arial" w:cs="Arial"/>
          <w:sz w:val="22"/>
          <w:szCs w:val="22"/>
        </w:rPr>
        <w:t>e stejném</w:t>
      </w:r>
      <w:r w:rsidR="00EB2160">
        <w:rPr>
          <w:rFonts w:ascii="Arial" w:hAnsi="Arial" w:cs="Arial"/>
          <w:sz w:val="22"/>
          <w:szCs w:val="22"/>
        </w:rPr>
        <w:t> rozsahu</w:t>
      </w:r>
      <w:r w:rsidR="009133C8">
        <w:rPr>
          <w:rFonts w:ascii="Arial" w:hAnsi="Arial" w:cs="Arial"/>
          <w:sz w:val="22"/>
          <w:szCs w:val="22"/>
        </w:rPr>
        <w:t>,</w:t>
      </w:r>
      <w:r w:rsidR="00814A20">
        <w:rPr>
          <w:rFonts w:ascii="Arial" w:hAnsi="Arial" w:cs="Arial"/>
          <w:sz w:val="22"/>
          <w:szCs w:val="22"/>
        </w:rPr>
        <w:t xml:space="preserve"> jak</w:t>
      </w:r>
      <w:r w:rsidR="00D52237">
        <w:rPr>
          <w:rFonts w:ascii="Arial" w:hAnsi="Arial" w:cs="Arial"/>
          <w:sz w:val="22"/>
          <w:szCs w:val="22"/>
        </w:rPr>
        <w:t>o</w:t>
      </w:r>
      <w:r w:rsidR="00814A20">
        <w:rPr>
          <w:rFonts w:ascii="Arial" w:hAnsi="Arial" w:cs="Arial"/>
          <w:sz w:val="22"/>
          <w:szCs w:val="22"/>
        </w:rPr>
        <w:t xml:space="preserve"> u licencovaných modulů</w:t>
      </w:r>
      <w:r w:rsidR="00EB2160">
        <w:rPr>
          <w:rFonts w:ascii="Arial" w:hAnsi="Arial" w:cs="Arial"/>
          <w:sz w:val="22"/>
          <w:szCs w:val="22"/>
        </w:rPr>
        <w:t>.</w:t>
      </w:r>
    </w:p>
    <w:p w14:paraId="4F213F72" w14:textId="167623D0" w:rsidR="00F1619D" w:rsidRPr="00F1619D" w:rsidRDefault="00F1619D" w:rsidP="00EB2160">
      <w:pPr>
        <w:spacing w:line="276" w:lineRule="auto"/>
        <w:rPr>
          <w:rFonts w:ascii="Arial" w:hAnsi="Arial" w:cs="Arial"/>
          <w:sz w:val="22"/>
          <w:szCs w:val="22"/>
        </w:rPr>
      </w:pPr>
    </w:p>
    <w:sectPr w:rsidR="00F1619D" w:rsidRPr="00F1619D" w:rsidSect="00D94EB9">
      <w:headerReference w:type="default" r:id="rId8"/>
      <w:footerReference w:type="even" r:id="rId9"/>
      <w:headerReference w:type="first" r:id="rId10"/>
      <w:footerReference w:type="first" r:id="rId11"/>
      <w:pgSz w:w="11900" w:h="16840"/>
      <w:pgMar w:top="1316" w:right="1373" w:bottom="1399" w:left="1321" w:header="284"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E59D2" w14:textId="77777777" w:rsidR="0029344B" w:rsidRDefault="0029344B">
      <w:r>
        <w:separator/>
      </w:r>
    </w:p>
  </w:endnote>
  <w:endnote w:type="continuationSeparator" w:id="0">
    <w:p w14:paraId="0E509A2C" w14:textId="77777777" w:rsidR="0029344B" w:rsidRDefault="00293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tantia">
    <w:panose1 w:val="02030602050306030303"/>
    <w:charset w:val="EE"/>
    <w:family w:val="roman"/>
    <w:pitch w:val="variable"/>
    <w:sig w:usb0="A00002EF" w:usb1="4000204B" w:usb2="00000000" w:usb3="00000000" w:csb0="0000019F" w:csb1="00000000"/>
  </w:font>
  <w:font w:name="Franklin Gothic Heavy">
    <w:panose1 w:val="020B09030201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BA809" w14:textId="77777777" w:rsidR="0029344B" w:rsidRDefault="0029344B">
    <w:pPr>
      <w:rPr>
        <w:sz w:val="2"/>
        <w:szCs w:val="2"/>
      </w:rPr>
    </w:pPr>
    <w:r>
      <w:rPr>
        <w:noProof/>
        <w:lang w:bidi="ar-SA"/>
      </w:rPr>
      <mc:AlternateContent>
        <mc:Choice Requires="wps">
          <w:drawing>
            <wp:anchor distT="0" distB="0" distL="63500" distR="63500" simplePos="0" relativeHeight="251659264" behindDoc="1" locked="0" layoutInCell="1" allowOverlap="1" wp14:anchorId="7D1A6DB8" wp14:editId="79F022E7">
              <wp:simplePos x="0" y="0"/>
              <wp:positionH relativeFrom="page">
                <wp:posOffset>938530</wp:posOffset>
              </wp:positionH>
              <wp:positionV relativeFrom="page">
                <wp:posOffset>9855835</wp:posOffset>
              </wp:positionV>
              <wp:extent cx="478790" cy="85090"/>
              <wp:effectExtent l="0" t="0" r="1905" b="31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E18D5" w14:textId="77777777" w:rsidR="0029344B" w:rsidRDefault="0029344B">
                          <w:r>
                            <w:rPr>
                              <w:rStyle w:val="ZhlavneboZpat10ptNetun"/>
                            </w:rPr>
                            <w:t xml:space="preserve">Strana </w:t>
                          </w:r>
                          <w:r>
                            <w:rPr>
                              <w:sz w:val="16"/>
                              <w:szCs w:val="16"/>
                            </w:rPr>
                            <w:fldChar w:fldCharType="begin"/>
                          </w:r>
                          <w:r>
                            <w:instrText xml:space="preserve"> PAGE \* MERGEFORMAT </w:instrText>
                          </w:r>
                          <w:r>
                            <w:rPr>
                              <w:sz w:val="16"/>
                              <w:szCs w:val="16"/>
                            </w:rPr>
                            <w:fldChar w:fldCharType="separate"/>
                          </w:r>
                          <w:r>
                            <w:rPr>
                              <w:rStyle w:val="ZhlavneboZpat10ptNetun"/>
                            </w:rPr>
                            <w:t>#</w:t>
                          </w:r>
                          <w:r>
                            <w:rPr>
                              <w:rStyle w:val="ZhlavneboZpat10ptNetu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1A6DB8" id="_x0000_t202" coordsize="21600,21600" o:spt="202" path="m,l,21600r21600,l21600,xe">
              <v:stroke joinstyle="miter"/>
              <v:path gradientshapeok="t" o:connecttype="rect"/>
            </v:shapetype>
            <v:shape id="Text Box 14" o:spid="_x0000_s1026" type="#_x0000_t202" style="position:absolute;margin-left:73.9pt;margin-top:776.05pt;width:37.7pt;height:6.7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" filled="f" stroked="f">
              <v:textbox style="mso-fit-shape-to-text:t" inset="0,0,0,0">
                <w:txbxContent>
                  <w:p w14:paraId="683E18D5" w14:textId="77777777" w:rsidR="0029344B" w:rsidRDefault="0029344B">
                    <w:r>
                      <w:rPr>
                        <w:rStyle w:val="ZhlavneboZpat10ptNetun"/>
                      </w:rPr>
                      <w:t xml:space="preserve">Strana </w:t>
                    </w:r>
                    <w:r>
                      <w:rPr>
                        <w:sz w:val="16"/>
                        <w:szCs w:val="16"/>
                      </w:rPr>
                      <w:fldChar w:fldCharType="begin"/>
                    </w:r>
                    <w:r>
                      <w:instrText xml:space="preserve"> PAGE \* MERGEFORMAT </w:instrText>
                    </w:r>
                    <w:r>
                      <w:rPr>
                        <w:sz w:val="16"/>
                        <w:szCs w:val="16"/>
                      </w:rPr>
                      <w:fldChar w:fldCharType="separate"/>
                    </w:r>
                    <w:r>
                      <w:rPr>
                        <w:rStyle w:val="ZhlavneboZpat10ptNetun"/>
                      </w:rPr>
                      <w:t>#</w:t>
                    </w:r>
                    <w:r>
                      <w:rPr>
                        <w:rStyle w:val="ZhlavneboZpat10ptNetun"/>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45932" w14:textId="77777777" w:rsidR="0029344B" w:rsidRDefault="0029344B">
    <w:pPr>
      <w:rPr>
        <w:sz w:val="2"/>
        <w:szCs w:val="2"/>
      </w:rPr>
    </w:pPr>
    <w:r>
      <w:rPr>
        <w:noProof/>
        <w:lang w:bidi="ar-SA"/>
      </w:rPr>
      <mc:AlternateContent>
        <mc:Choice Requires="wps">
          <w:drawing>
            <wp:anchor distT="0" distB="0" distL="63500" distR="63500" simplePos="0" relativeHeight="251662336" behindDoc="1" locked="0" layoutInCell="1" allowOverlap="1" wp14:anchorId="2666D11A" wp14:editId="51709CD9">
              <wp:simplePos x="0" y="0"/>
              <wp:positionH relativeFrom="page">
                <wp:posOffset>869315</wp:posOffset>
              </wp:positionH>
              <wp:positionV relativeFrom="page">
                <wp:posOffset>9816465</wp:posOffset>
              </wp:positionV>
              <wp:extent cx="491490" cy="154940"/>
              <wp:effectExtent l="2540" t="0" r="190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3BB03C" w14:textId="77777777" w:rsidR="0029344B" w:rsidRDefault="0029344B">
                          <w:r>
                            <w:rPr>
                              <w:rStyle w:val="ZhlavneboZpat10ptNetun"/>
                            </w:rPr>
                            <w:t xml:space="preserve">Strana </w:t>
                          </w:r>
                          <w:r>
                            <w:rPr>
                              <w:sz w:val="16"/>
                              <w:szCs w:val="16"/>
                            </w:rPr>
                            <w:fldChar w:fldCharType="begin"/>
                          </w:r>
                          <w:r>
                            <w:instrText xml:space="preserve"> PAGE \* MERGEFORMAT </w:instrText>
                          </w:r>
                          <w:r>
                            <w:rPr>
                              <w:sz w:val="16"/>
                              <w:szCs w:val="16"/>
                            </w:rPr>
                            <w:fldChar w:fldCharType="separate"/>
                          </w:r>
                          <w:r w:rsidRPr="00A563A3">
                            <w:rPr>
                              <w:rStyle w:val="ZhlavneboZpat10ptNetun"/>
                              <w:noProof/>
                            </w:rPr>
                            <w:t>1</w:t>
                          </w:r>
                          <w:r>
                            <w:rPr>
                              <w:rStyle w:val="ZhlavneboZpat10ptNetu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666D11A" id="_x0000_t202" coordsize="21600,21600" o:spt="202" path="m,l,21600r21600,l21600,xe">
              <v:stroke joinstyle="miter"/>
              <v:path gradientshapeok="t" o:connecttype="rect"/>
            </v:shapetype>
            <v:shape id="Text Box 11" o:spid="_x0000_s1028" type="#_x0000_t202" style="position:absolute;margin-left:68.45pt;margin-top:772.95pt;width:38.7pt;height:12.2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" filled="f" stroked="f">
              <v:textbox style="mso-fit-shape-to-text:t" inset="0,0,0,0">
                <w:txbxContent>
                  <w:p w14:paraId="3C3BB03C" w14:textId="77777777" w:rsidR="0029344B" w:rsidRDefault="0029344B">
                    <w:r>
                      <w:rPr>
                        <w:rStyle w:val="ZhlavneboZpat10ptNetun"/>
                      </w:rPr>
                      <w:t xml:space="preserve">Strana </w:t>
                    </w:r>
                    <w:r>
                      <w:rPr>
                        <w:sz w:val="16"/>
                        <w:szCs w:val="16"/>
                      </w:rPr>
                      <w:fldChar w:fldCharType="begin"/>
                    </w:r>
                    <w:r>
                      <w:instrText xml:space="preserve"> PAGE \* MERGEFORMAT </w:instrText>
                    </w:r>
                    <w:r>
                      <w:rPr>
                        <w:sz w:val="16"/>
                        <w:szCs w:val="16"/>
                      </w:rPr>
                      <w:fldChar w:fldCharType="separate"/>
                    </w:r>
                    <w:r w:rsidRPr="00A563A3">
                      <w:rPr>
                        <w:rStyle w:val="ZhlavneboZpat10ptNetun"/>
                        <w:noProof/>
                      </w:rPr>
                      <w:t>1</w:t>
                    </w:r>
                    <w:r>
                      <w:rPr>
                        <w:rStyle w:val="ZhlavneboZpat10ptNetun"/>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AE8F28" w14:textId="77777777" w:rsidR="0029344B" w:rsidRDefault="0029344B">
      <w:r>
        <w:separator/>
      </w:r>
    </w:p>
  </w:footnote>
  <w:footnote w:type="continuationSeparator" w:id="0">
    <w:p w14:paraId="3D7F6EDE" w14:textId="77777777" w:rsidR="0029344B" w:rsidRDefault="00293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56532" w14:textId="3EA933B1" w:rsidR="0029344B" w:rsidRPr="00D94EB9" w:rsidRDefault="0029344B" w:rsidP="00D94EB9">
    <w:pPr>
      <w:pStyle w:val="Zhlav"/>
      <w:jc w:val="right"/>
      <w:rPr>
        <w:rFonts w:asciiTheme="minorHAnsi" w:hAnsiTheme="minorHAnsi" w:cs="Arial"/>
        <w:b/>
        <w:i/>
        <w:sz w:val="20"/>
        <w:szCs w:val="20"/>
      </w:rPr>
    </w:pPr>
    <w:r w:rsidRPr="00D94EB9">
      <w:rPr>
        <w:rFonts w:asciiTheme="minorHAnsi" w:hAnsiTheme="minorHAnsi" w:cs="Arial"/>
        <w:b/>
        <w:i/>
        <w:sz w:val="20"/>
        <w:szCs w:val="20"/>
      </w:rPr>
      <w:t xml:space="preserve">Příloha č. </w:t>
    </w:r>
    <w:r>
      <w:rPr>
        <w:rFonts w:asciiTheme="minorHAnsi" w:hAnsiTheme="minorHAnsi" w:cs="Arial"/>
        <w:b/>
        <w:i/>
        <w:sz w:val="20"/>
        <w:szCs w:val="20"/>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62038" w14:textId="77777777" w:rsidR="0029344B" w:rsidRDefault="0029344B">
    <w:pPr>
      <w:rPr>
        <w:sz w:val="2"/>
        <w:szCs w:val="2"/>
      </w:rPr>
    </w:pPr>
    <w:r>
      <w:rPr>
        <w:noProof/>
        <w:lang w:bidi="ar-SA"/>
      </w:rPr>
      <mc:AlternateContent>
        <mc:Choice Requires="wps">
          <w:drawing>
            <wp:anchor distT="0" distB="0" distL="63500" distR="63500" simplePos="0" relativeHeight="251661312" behindDoc="1" locked="0" layoutInCell="1" allowOverlap="1" wp14:anchorId="141688DD" wp14:editId="3F8D2F92">
              <wp:simplePos x="0" y="0"/>
              <wp:positionH relativeFrom="page">
                <wp:posOffset>6352540</wp:posOffset>
              </wp:positionH>
              <wp:positionV relativeFrom="page">
                <wp:posOffset>4445</wp:posOffset>
              </wp:positionV>
              <wp:extent cx="92075" cy="172720"/>
              <wp:effectExtent l="0" t="4445" r="0" b="127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539DC" w14:textId="77777777" w:rsidR="0029344B" w:rsidRDefault="0029344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1688DD" id="_x0000_t202" coordsize="21600,21600" o:spt="202" path="m,l,21600r21600,l21600,xe">
              <v:stroke joinstyle="miter"/>
              <v:path gradientshapeok="t" o:connecttype="rect"/>
            </v:shapetype>
            <v:shape id="Text Box 12" o:spid="_x0000_s1027" type="#_x0000_t202" style="position:absolute;margin-left:500.2pt;margin-top:.35pt;width:7.25pt;height:13.6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" filled="f" stroked="f">
              <v:textbox style="mso-fit-shape-to-text:t" inset="0,0,0,0">
                <w:txbxContent>
                  <w:p w14:paraId="618539DC" w14:textId="77777777" w:rsidR="0029344B" w:rsidRDefault="0029344B"/>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5AA444A"/>
    <w:lvl w:ilvl="0">
      <w:start w:val="1"/>
      <w:numFmt w:val="bullet"/>
      <w:pStyle w:val="Seznamsodrkami"/>
      <w:lvlText w:val=""/>
      <w:lvlJc w:val="left"/>
      <w:pPr>
        <w:tabs>
          <w:tab w:val="num" w:pos="397"/>
        </w:tabs>
        <w:ind w:left="397" w:hanging="397"/>
      </w:pPr>
      <w:rPr>
        <w:rFonts w:ascii="Symbol" w:hAnsi="Symbol" w:hint="default"/>
        <w:color w:val="00A4E8"/>
        <w:sz w:val="20"/>
        <w:szCs w:val="20"/>
      </w:rPr>
    </w:lvl>
  </w:abstractNum>
  <w:abstractNum w:abstractNumId="1" w15:restartNumberingAfterBreak="0">
    <w:nsid w:val="01D61F48"/>
    <w:multiLevelType w:val="hybridMultilevel"/>
    <w:tmpl w:val="7B3C355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B97479C"/>
    <w:multiLevelType w:val="hybridMultilevel"/>
    <w:tmpl w:val="C6D2FD1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15:restartNumberingAfterBreak="0">
    <w:nsid w:val="0BBF6261"/>
    <w:multiLevelType w:val="hybridMultilevel"/>
    <w:tmpl w:val="EC80A21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C4E301B"/>
    <w:multiLevelType w:val="hybridMultilevel"/>
    <w:tmpl w:val="508A1388"/>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15BE55A0"/>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8604DF5"/>
    <w:multiLevelType w:val="hybridMultilevel"/>
    <w:tmpl w:val="EBDE554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BEA1815"/>
    <w:multiLevelType w:val="hybridMultilevel"/>
    <w:tmpl w:val="4C26C14C"/>
    <w:lvl w:ilvl="0" w:tplc="04050001">
      <w:start w:val="1"/>
      <w:numFmt w:val="bullet"/>
      <w:lvlText w:val=""/>
      <w:lvlJc w:val="left"/>
      <w:pPr>
        <w:ind w:left="360" w:hanging="360"/>
      </w:pPr>
      <w:rPr>
        <w:rFonts w:ascii="Symbol" w:hAnsi="Symbol" w:hint="default"/>
      </w:rPr>
    </w:lvl>
    <w:lvl w:ilvl="1" w:tplc="04050001">
      <w:start w:val="1"/>
      <w:numFmt w:val="bullet"/>
      <w:lvlText w:val=""/>
      <w:lvlJc w:val="left"/>
      <w:pPr>
        <w:ind w:left="1080" w:hanging="360"/>
      </w:pPr>
      <w:rPr>
        <w:rFonts w:ascii="Symbol" w:hAnsi="Symbol"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3BC773F6"/>
    <w:multiLevelType w:val="hybridMultilevel"/>
    <w:tmpl w:val="C5469D90"/>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3DD3765C"/>
    <w:multiLevelType w:val="hybridMultilevel"/>
    <w:tmpl w:val="E41A508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 w15:restartNumberingAfterBreak="0">
    <w:nsid w:val="3ED23336"/>
    <w:multiLevelType w:val="hybridMultilevel"/>
    <w:tmpl w:val="A7F4E7A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4F2F1726"/>
    <w:multiLevelType w:val="hybridMultilevel"/>
    <w:tmpl w:val="78ACE80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2" w15:restartNumberingAfterBreak="0">
    <w:nsid w:val="56B81ABB"/>
    <w:multiLevelType w:val="hybridMultilevel"/>
    <w:tmpl w:val="6068EE3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57A06BD5"/>
    <w:multiLevelType w:val="hybridMultilevel"/>
    <w:tmpl w:val="3CD4EF4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58B84B01"/>
    <w:multiLevelType w:val="hybridMultilevel"/>
    <w:tmpl w:val="3E34D5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CF855BA"/>
    <w:multiLevelType w:val="hybridMultilevel"/>
    <w:tmpl w:val="FAE6F52A"/>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60E926CC"/>
    <w:multiLevelType w:val="hybridMultilevel"/>
    <w:tmpl w:val="F2F2C194"/>
    <w:lvl w:ilvl="0" w:tplc="04050001">
      <w:start w:val="1"/>
      <w:numFmt w:val="bullet"/>
      <w:lvlText w:val=""/>
      <w:lvlJc w:val="left"/>
      <w:pPr>
        <w:ind w:left="360" w:hanging="360"/>
      </w:pPr>
      <w:rPr>
        <w:rFonts w:ascii="Symbol" w:hAnsi="Symbol" w:hint="default"/>
      </w:rPr>
    </w:lvl>
    <w:lvl w:ilvl="1" w:tplc="91840798">
      <w:numFmt w:val="bullet"/>
      <w:lvlText w:val="-"/>
      <w:lvlJc w:val="left"/>
      <w:pPr>
        <w:ind w:left="1080" w:hanging="360"/>
      </w:pPr>
      <w:rPr>
        <w:rFonts w:ascii="Calibri" w:eastAsiaTheme="minorHAnsi" w:hAnsi="Calibri" w:cstheme="minorBidi"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61D44E38"/>
    <w:multiLevelType w:val="hybridMultilevel"/>
    <w:tmpl w:val="0BB0B9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08C7796"/>
    <w:multiLevelType w:val="hybridMultilevel"/>
    <w:tmpl w:val="1694874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9" w15:restartNumberingAfterBreak="0">
    <w:nsid w:val="779E3F81"/>
    <w:multiLevelType w:val="hybridMultilevel"/>
    <w:tmpl w:val="FEB4C50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7D933D90"/>
    <w:multiLevelType w:val="hybridMultilevel"/>
    <w:tmpl w:val="F90E57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7"/>
  </w:num>
  <w:num w:numId="4">
    <w:abstractNumId w:val="14"/>
  </w:num>
  <w:num w:numId="5">
    <w:abstractNumId w:val="1"/>
  </w:num>
  <w:num w:numId="6">
    <w:abstractNumId w:val="11"/>
  </w:num>
  <w:num w:numId="7">
    <w:abstractNumId w:val="9"/>
  </w:num>
  <w:num w:numId="8">
    <w:abstractNumId w:val="6"/>
  </w:num>
  <w:num w:numId="9">
    <w:abstractNumId w:val="10"/>
  </w:num>
  <w:num w:numId="10">
    <w:abstractNumId w:val="16"/>
  </w:num>
  <w:num w:numId="11">
    <w:abstractNumId w:val="12"/>
  </w:num>
  <w:num w:numId="12">
    <w:abstractNumId w:val="8"/>
  </w:num>
  <w:num w:numId="13">
    <w:abstractNumId w:val="13"/>
  </w:num>
  <w:num w:numId="14">
    <w:abstractNumId w:val="18"/>
  </w:num>
  <w:num w:numId="15">
    <w:abstractNumId w:val="2"/>
  </w:num>
  <w:num w:numId="16">
    <w:abstractNumId w:val="19"/>
  </w:num>
  <w:num w:numId="17">
    <w:abstractNumId w:val="7"/>
  </w:num>
  <w:num w:numId="18">
    <w:abstractNumId w:val="15"/>
  </w:num>
  <w:num w:numId="19">
    <w:abstractNumId w:val="4"/>
  </w:num>
  <w:num w:numId="20">
    <w:abstractNumId w:val="20"/>
  </w:num>
  <w:num w:numId="21">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F4"/>
    <w:rsid w:val="00006238"/>
    <w:rsid w:val="00021F96"/>
    <w:rsid w:val="00023DF4"/>
    <w:rsid w:val="00044589"/>
    <w:rsid w:val="000734CF"/>
    <w:rsid w:val="000A6E6E"/>
    <w:rsid w:val="000C112A"/>
    <w:rsid w:val="000E2343"/>
    <w:rsid w:val="000E2FF3"/>
    <w:rsid w:val="000F5544"/>
    <w:rsid w:val="001071F8"/>
    <w:rsid w:val="001540BB"/>
    <w:rsid w:val="00193A3A"/>
    <w:rsid w:val="00195617"/>
    <w:rsid w:val="001A6750"/>
    <w:rsid w:val="001D7DD3"/>
    <w:rsid w:val="001E2BC4"/>
    <w:rsid w:val="001F7E14"/>
    <w:rsid w:val="00211057"/>
    <w:rsid w:val="00217B62"/>
    <w:rsid w:val="002302A9"/>
    <w:rsid w:val="0023652C"/>
    <w:rsid w:val="0026036D"/>
    <w:rsid w:val="002704E2"/>
    <w:rsid w:val="00276E5D"/>
    <w:rsid w:val="0028389F"/>
    <w:rsid w:val="00284D62"/>
    <w:rsid w:val="0029344B"/>
    <w:rsid w:val="002D7E2E"/>
    <w:rsid w:val="00302551"/>
    <w:rsid w:val="003130FE"/>
    <w:rsid w:val="0034035D"/>
    <w:rsid w:val="0034789D"/>
    <w:rsid w:val="00355B4C"/>
    <w:rsid w:val="00356A94"/>
    <w:rsid w:val="00357140"/>
    <w:rsid w:val="00360CAE"/>
    <w:rsid w:val="003637E3"/>
    <w:rsid w:val="003721D1"/>
    <w:rsid w:val="003949D2"/>
    <w:rsid w:val="003A15A1"/>
    <w:rsid w:val="003F0AFB"/>
    <w:rsid w:val="003F0C9B"/>
    <w:rsid w:val="003F3783"/>
    <w:rsid w:val="00432F3D"/>
    <w:rsid w:val="0044439B"/>
    <w:rsid w:val="00446F40"/>
    <w:rsid w:val="00447D5A"/>
    <w:rsid w:val="00450BC5"/>
    <w:rsid w:val="0046222E"/>
    <w:rsid w:val="00473BB0"/>
    <w:rsid w:val="00482FF2"/>
    <w:rsid w:val="004A40B3"/>
    <w:rsid w:val="004B769E"/>
    <w:rsid w:val="004F339C"/>
    <w:rsid w:val="00513E8B"/>
    <w:rsid w:val="005154DA"/>
    <w:rsid w:val="00542F19"/>
    <w:rsid w:val="0055760E"/>
    <w:rsid w:val="005810F6"/>
    <w:rsid w:val="00581914"/>
    <w:rsid w:val="00586D9E"/>
    <w:rsid w:val="005B7F6B"/>
    <w:rsid w:val="005D7EF7"/>
    <w:rsid w:val="0060320B"/>
    <w:rsid w:val="00613616"/>
    <w:rsid w:val="00677A76"/>
    <w:rsid w:val="006812E0"/>
    <w:rsid w:val="00694AF1"/>
    <w:rsid w:val="00696DD8"/>
    <w:rsid w:val="006B5504"/>
    <w:rsid w:val="006C7850"/>
    <w:rsid w:val="006F18E8"/>
    <w:rsid w:val="00700E1A"/>
    <w:rsid w:val="00705A2E"/>
    <w:rsid w:val="007156BC"/>
    <w:rsid w:val="007251C4"/>
    <w:rsid w:val="00736880"/>
    <w:rsid w:val="00752D92"/>
    <w:rsid w:val="00762C73"/>
    <w:rsid w:val="007711B1"/>
    <w:rsid w:val="0079396E"/>
    <w:rsid w:val="007A15DD"/>
    <w:rsid w:val="007A19CA"/>
    <w:rsid w:val="007A1F83"/>
    <w:rsid w:val="007A374A"/>
    <w:rsid w:val="007C65B1"/>
    <w:rsid w:val="0080248F"/>
    <w:rsid w:val="008045A2"/>
    <w:rsid w:val="00814A20"/>
    <w:rsid w:val="00833EE6"/>
    <w:rsid w:val="00834828"/>
    <w:rsid w:val="0084146F"/>
    <w:rsid w:val="00863CDD"/>
    <w:rsid w:val="00870DB1"/>
    <w:rsid w:val="00876CDB"/>
    <w:rsid w:val="0088011B"/>
    <w:rsid w:val="00881CD1"/>
    <w:rsid w:val="00881EE8"/>
    <w:rsid w:val="008A10A2"/>
    <w:rsid w:val="008A1F3F"/>
    <w:rsid w:val="008C3B6A"/>
    <w:rsid w:val="009040B6"/>
    <w:rsid w:val="009133C8"/>
    <w:rsid w:val="009309AF"/>
    <w:rsid w:val="00945EA0"/>
    <w:rsid w:val="00961894"/>
    <w:rsid w:val="00961CF8"/>
    <w:rsid w:val="00986A64"/>
    <w:rsid w:val="00987963"/>
    <w:rsid w:val="00994542"/>
    <w:rsid w:val="009A043F"/>
    <w:rsid w:val="009D0D47"/>
    <w:rsid w:val="009F351D"/>
    <w:rsid w:val="00A03435"/>
    <w:rsid w:val="00A06654"/>
    <w:rsid w:val="00A20A08"/>
    <w:rsid w:val="00A23808"/>
    <w:rsid w:val="00A24465"/>
    <w:rsid w:val="00A31D12"/>
    <w:rsid w:val="00A36A8D"/>
    <w:rsid w:val="00A4537E"/>
    <w:rsid w:val="00A563A3"/>
    <w:rsid w:val="00A73E6F"/>
    <w:rsid w:val="00A960D0"/>
    <w:rsid w:val="00AA4C77"/>
    <w:rsid w:val="00AB1CB4"/>
    <w:rsid w:val="00AD15EB"/>
    <w:rsid w:val="00AD2DD4"/>
    <w:rsid w:val="00B13230"/>
    <w:rsid w:val="00B21DA1"/>
    <w:rsid w:val="00B44882"/>
    <w:rsid w:val="00B64E2C"/>
    <w:rsid w:val="00B71300"/>
    <w:rsid w:val="00B72421"/>
    <w:rsid w:val="00B7629E"/>
    <w:rsid w:val="00B83B8F"/>
    <w:rsid w:val="00BA5DD0"/>
    <w:rsid w:val="00BC724C"/>
    <w:rsid w:val="00BE4C94"/>
    <w:rsid w:val="00BF113F"/>
    <w:rsid w:val="00BF5CA0"/>
    <w:rsid w:val="00C153EE"/>
    <w:rsid w:val="00C170A8"/>
    <w:rsid w:val="00C210A6"/>
    <w:rsid w:val="00C44EDB"/>
    <w:rsid w:val="00C47C30"/>
    <w:rsid w:val="00C72880"/>
    <w:rsid w:val="00C81269"/>
    <w:rsid w:val="00C82698"/>
    <w:rsid w:val="00C90E45"/>
    <w:rsid w:val="00CA7799"/>
    <w:rsid w:val="00CD1A35"/>
    <w:rsid w:val="00D04E2D"/>
    <w:rsid w:val="00D050DF"/>
    <w:rsid w:val="00D314E3"/>
    <w:rsid w:val="00D36931"/>
    <w:rsid w:val="00D432FD"/>
    <w:rsid w:val="00D4418B"/>
    <w:rsid w:val="00D52237"/>
    <w:rsid w:val="00D55C71"/>
    <w:rsid w:val="00D9336F"/>
    <w:rsid w:val="00D94EB9"/>
    <w:rsid w:val="00DC4DDD"/>
    <w:rsid w:val="00DE5E39"/>
    <w:rsid w:val="00E02785"/>
    <w:rsid w:val="00E04D52"/>
    <w:rsid w:val="00E0774A"/>
    <w:rsid w:val="00E67D1B"/>
    <w:rsid w:val="00E834D3"/>
    <w:rsid w:val="00E9257D"/>
    <w:rsid w:val="00E97D2F"/>
    <w:rsid w:val="00EA1976"/>
    <w:rsid w:val="00EB2160"/>
    <w:rsid w:val="00EB3F3D"/>
    <w:rsid w:val="00EC325E"/>
    <w:rsid w:val="00EE2296"/>
    <w:rsid w:val="00F1619D"/>
    <w:rsid w:val="00F2532F"/>
    <w:rsid w:val="00F54A70"/>
    <w:rsid w:val="00F751FB"/>
    <w:rsid w:val="00F8026E"/>
    <w:rsid w:val="00FB52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D3FA58B"/>
  <w15:docId w15:val="{A4FE91A1-BC71-4450-80F5-A0811E6C6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rsid w:val="00193A3A"/>
    <w:pPr>
      <w:widowControl w:val="0"/>
    </w:pPr>
    <w:rPr>
      <w:rFonts w:ascii="Courier New" w:eastAsia="Courier New" w:hAnsi="Courier New" w:cs="Courier New"/>
      <w:color w:val="000000"/>
      <w:sz w:val="24"/>
      <w:szCs w:val="24"/>
      <w:lang w:bidi="cs-CZ"/>
    </w:rPr>
  </w:style>
  <w:style w:type="paragraph" w:styleId="Nadpis4">
    <w:name w:val="heading 4"/>
    <w:basedOn w:val="Normln"/>
    <w:next w:val="Normln"/>
    <w:link w:val="Nadpis4Char"/>
    <w:uiPriority w:val="9"/>
    <w:unhideWhenUsed/>
    <w:qFormat/>
    <w:rsid w:val="003F3783"/>
    <w:pPr>
      <w:keepNext/>
      <w:keepLines/>
      <w:widowControl/>
      <w:spacing w:before="40" w:line="259" w:lineRule="auto"/>
      <w:outlineLvl w:val="3"/>
    </w:pPr>
    <w:rPr>
      <w:rFonts w:asciiTheme="majorHAnsi" w:eastAsiaTheme="majorEastAsia" w:hAnsiTheme="majorHAnsi" w:cstheme="majorBidi"/>
      <w:i/>
      <w:iCs/>
      <w:color w:val="365F91" w:themeColor="accent1" w:themeShade="BF"/>
      <w:sz w:val="22"/>
      <w:szCs w:val="22"/>
      <w:lang w:eastAsia="en-US"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Titulekobrzku2Exact">
    <w:name w:val="Titulek obrázku (2) Exact"/>
    <w:basedOn w:val="Standardnpsmoodstavce"/>
    <w:link w:val="Titulekobrzku2"/>
    <w:rsid w:val="00193A3A"/>
    <w:rPr>
      <w:rFonts w:ascii="Constantia" w:eastAsia="Constantia" w:hAnsi="Constantia" w:cs="Constantia"/>
      <w:spacing w:val="10"/>
      <w:sz w:val="19"/>
      <w:szCs w:val="19"/>
      <w:shd w:val="clear" w:color="auto" w:fill="FFFFFF"/>
    </w:rPr>
  </w:style>
  <w:style w:type="character" w:customStyle="1" w:styleId="Titulekobrzku3Exact">
    <w:name w:val="Titulek obrázku (3) Exact"/>
    <w:basedOn w:val="Standardnpsmoodstavce"/>
    <w:link w:val="Titulekobrzku3"/>
    <w:rsid w:val="00193A3A"/>
    <w:rPr>
      <w:rFonts w:ascii="Constantia" w:eastAsia="Constantia" w:hAnsi="Constantia" w:cs="Constantia"/>
      <w:sz w:val="9"/>
      <w:szCs w:val="9"/>
      <w:shd w:val="clear" w:color="auto" w:fill="FFFFFF"/>
    </w:rPr>
  </w:style>
  <w:style w:type="character" w:customStyle="1" w:styleId="Titulekobrzku3TimesNewRoman65ptKurzvaExact">
    <w:name w:val="Titulek obrázku (3) + Times New Roman;6;5 pt;Kurzíva Exact"/>
    <w:basedOn w:val="Titulekobrzku3Exact"/>
    <w:rsid w:val="00193A3A"/>
    <w:rPr>
      <w:rFonts w:ascii="Times New Roman" w:eastAsia="Times New Roman" w:hAnsi="Times New Roman" w:cs="Times New Roman"/>
      <w:i/>
      <w:iCs/>
      <w:color w:val="D995AC"/>
      <w:spacing w:val="0"/>
      <w:w w:val="100"/>
      <w:position w:val="0"/>
      <w:sz w:val="13"/>
      <w:szCs w:val="13"/>
      <w:shd w:val="clear" w:color="auto" w:fill="FFFFFF"/>
      <w:lang w:val="cs-CZ" w:eastAsia="cs-CZ" w:bidi="cs-CZ"/>
    </w:rPr>
  </w:style>
  <w:style w:type="character" w:customStyle="1" w:styleId="TitulekobrzkuExact">
    <w:name w:val="Titulek obrázku Exact"/>
    <w:basedOn w:val="Standardnpsmoodstavce"/>
    <w:link w:val="Titulekobrzku"/>
    <w:rsid w:val="00193A3A"/>
    <w:rPr>
      <w:rFonts w:ascii="Franklin Gothic Heavy" w:eastAsia="Franklin Gothic Heavy" w:hAnsi="Franklin Gothic Heavy" w:cs="Franklin Gothic Heavy"/>
      <w:b/>
      <w:bCs/>
      <w:sz w:val="12"/>
      <w:szCs w:val="12"/>
      <w:shd w:val="clear" w:color="auto" w:fill="FFFFFF"/>
    </w:rPr>
  </w:style>
  <w:style w:type="character" w:customStyle="1" w:styleId="Titulekobrzku65ptNetunExact">
    <w:name w:val="Titulek obrázku + 6;5 pt;Ne tučné Exact"/>
    <w:basedOn w:val="TitulekobrzkuExact"/>
    <w:rsid w:val="00193A3A"/>
    <w:rPr>
      <w:rFonts w:ascii="Franklin Gothic Heavy" w:eastAsia="Franklin Gothic Heavy" w:hAnsi="Franklin Gothic Heavy" w:cs="Franklin Gothic Heavy"/>
      <w:b/>
      <w:bCs/>
      <w:color w:val="D995AC"/>
      <w:spacing w:val="0"/>
      <w:w w:val="100"/>
      <w:position w:val="0"/>
      <w:sz w:val="13"/>
      <w:szCs w:val="13"/>
      <w:shd w:val="clear" w:color="auto" w:fill="FFFFFF"/>
      <w:lang w:val="cs-CZ" w:eastAsia="cs-CZ" w:bidi="cs-CZ"/>
    </w:rPr>
  </w:style>
  <w:style w:type="character" w:customStyle="1" w:styleId="TitulekobrzkuCalibri7ptNetunExact">
    <w:name w:val="Titulek obrázku + Calibri;7 pt;Ne tučné Exact"/>
    <w:basedOn w:val="TitulekobrzkuExact"/>
    <w:rsid w:val="00193A3A"/>
    <w:rPr>
      <w:rFonts w:ascii="Calibri" w:eastAsia="Calibri" w:hAnsi="Calibri" w:cs="Calibri"/>
      <w:b/>
      <w:bCs/>
      <w:color w:val="D995AC"/>
      <w:spacing w:val="0"/>
      <w:w w:val="100"/>
      <w:position w:val="0"/>
      <w:sz w:val="14"/>
      <w:szCs w:val="14"/>
      <w:shd w:val="clear" w:color="auto" w:fill="FFFFFF"/>
      <w:lang w:val="cs-CZ" w:eastAsia="cs-CZ" w:bidi="cs-CZ"/>
    </w:rPr>
  </w:style>
  <w:style w:type="character" w:customStyle="1" w:styleId="TitulekobrzkuCourierNew75ptNetunKurzvaExact">
    <w:name w:val="Titulek obrázku + Courier New;7;5 pt;Ne tučné;Kurzíva Exact"/>
    <w:basedOn w:val="TitulekobrzkuExact"/>
    <w:rsid w:val="00193A3A"/>
    <w:rPr>
      <w:rFonts w:ascii="Courier New" w:eastAsia="Courier New" w:hAnsi="Courier New" w:cs="Courier New"/>
      <w:b/>
      <w:bCs/>
      <w:i/>
      <w:iCs/>
      <w:color w:val="D995AC"/>
      <w:spacing w:val="0"/>
      <w:w w:val="100"/>
      <w:position w:val="0"/>
      <w:sz w:val="15"/>
      <w:szCs w:val="15"/>
      <w:shd w:val="clear" w:color="auto" w:fill="FFFFFF"/>
      <w:lang w:val="cs-CZ" w:eastAsia="cs-CZ" w:bidi="cs-CZ"/>
    </w:rPr>
  </w:style>
  <w:style w:type="character" w:customStyle="1" w:styleId="Titulekobrzku4Exact">
    <w:name w:val="Titulek obrázku (4) Exact"/>
    <w:basedOn w:val="Standardnpsmoodstavce"/>
    <w:link w:val="Titulekobrzku4"/>
    <w:rsid w:val="00193A3A"/>
    <w:rPr>
      <w:rFonts w:ascii="Calibri" w:eastAsia="Calibri" w:hAnsi="Calibri" w:cs="Calibri"/>
      <w:sz w:val="22"/>
      <w:szCs w:val="22"/>
      <w:shd w:val="clear" w:color="auto" w:fill="FFFFFF"/>
    </w:rPr>
  </w:style>
  <w:style w:type="character" w:customStyle="1" w:styleId="Titulekobrzku5Exact">
    <w:name w:val="Titulek obrázku (5) Exact"/>
    <w:basedOn w:val="Standardnpsmoodstavce"/>
    <w:link w:val="Titulekobrzku5"/>
    <w:rsid w:val="00193A3A"/>
    <w:rPr>
      <w:rFonts w:ascii="Franklin Gothic Heavy" w:eastAsia="Franklin Gothic Heavy" w:hAnsi="Franklin Gothic Heavy" w:cs="Franklin Gothic Heavy"/>
      <w:shd w:val="clear" w:color="auto" w:fill="FFFFFF"/>
    </w:rPr>
  </w:style>
  <w:style w:type="character" w:customStyle="1" w:styleId="Titulekobrzku5MalpsmenaExact">
    <w:name w:val="Titulek obrázku (5) + Malá písmena Exact"/>
    <w:basedOn w:val="Titulekobrzku5Exact"/>
    <w:rsid w:val="00193A3A"/>
    <w:rPr>
      <w:rFonts w:ascii="Franklin Gothic Heavy" w:eastAsia="Franklin Gothic Heavy" w:hAnsi="Franklin Gothic Heavy" w:cs="Franklin Gothic Heavy"/>
      <w:smallCaps/>
      <w:color w:val="D995AC"/>
      <w:spacing w:val="0"/>
      <w:w w:val="100"/>
      <w:position w:val="0"/>
      <w:shd w:val="clear" w:color="auto" w:fill="FFFFFF"/>
      <w:lang w:val="cs-CZ" w:eastAsia="cs-CZ" w:bidi="cs-CZ"/>
    </w:rPr>
  </w:style>
  <w:style w:type="character" w:customStyle="1" w:styleId="Zkladntext2Exact">
    <w:name w:val="Základní text (2) Exact"/>
    <w:basedOn w:val="Standardnpsmoodstavce"/>
    <w:rsid w:val="00193A3A"/>
    <w:rPr>
      <w:rFonts w:ascii="Calibri" w:eastAsia="Calibri" w:hAnsi="Calibri" w:cs="Calibri"/>
      <w:b w:val="0"/>
      <w:bCs w:val="0"/>
      <w:i w:val="0"/>
      <w:iCs w:val="0"/>
      <w:smallCaps w:val="0"/>
      <w:strike w:val="0"/>
      <w:sz w:val="22"/>
      <w:szCs w:val="22"/>
      <w:u w:val="none"/>
    </w:rPr>
  </w:style>
  <w:style w:type="character" w:customStyle="1" w:styleId="Zkladntext3Exact">
    <w:name w:val="Základní text (3) Exact"/>
    <w:basedOn w:val="Standardnpsmoodstavce"/>
    <w:rsid w:val="00193A3A"/>
    <w:rPr>
      <w:rFonts w:ascii="Calibri" w:eastAsia="Calibri" w:hAnsi="Calibri" w:cs="Calibri"/>
      <w:b/>
      <w:bCs/>
      <w:i w:val="0"/>
      <w:iCs w:val="0"/>
      <w:smallCaps w:val="0"/>
      <w:strike w:val="0"/>
      <w:sz w:val="23"/>
      <w:szCs w:val="23"/>
      <w:u w:val="none"/>
    </w:rPr>
  </w:style>
  <w:style w:type="character" w:customStyle="1" w:styleId="Zkladntext2">
    <w:name w:val="Základní text (2)_"/>
    <w:basedOn w:val="Standardnpsmoodstavce"/>
    <w:rsid w:val="00193A3A"/>
    <w:rPr>
      <w:rFonts w:ascii="Calibri" w:eastAsia="Calibri" w:hAnsi="Calibri" w:cs="Calibri"/>
      <w:b w:val="0"/>
      <w:bCs w:val="0"/>
      <w:i w:val="0"/>
      <w:iCs w:val="0"/>
      <w:smallCaps w:val="0"/>
      <w:strike w:val="0"/>
      <w:sz w:val="22"/>
      <w:szCs w:val="22"/>
      <w:u w:val="none"/>
    </w:rPr>
  </w:style>
  <w:style w:type="character" w:customStyle="1" w:styleId="Zkladntext2Arial95ptTundkovn0pt">
    <w:name w:val="Základní text (2) + Arial;9;5 pt;Tučné;Řádkování 0 pt"/>
    <w:basedOn w:val="Zkladntext2"/>
    <w:rsid w:val="00193A3A"/>
    <w:rPr>
      <w:rFonts w:ascii="Arial" w:eastAsia="Arial" w:hAnsi="Arial" w:cs="Arial"/>
      <w:b/>
      <w:bCs/>
      <w:i w:val="0"/>
      <w:iCs w:val="0"/>
      <w:smallCaps w:val="0"/>
      <w:strike w:val="0"/>
      <w:color w:val="4E4F4F"/>
      <w:spacing w:val="10"/>
      <w:w w:val="100"/>
      <w:position w:val="0"/>
      <w:sz w:val="19"/>
      <w:szCs w:val="19"/>
      <w:u w:val="none"/>
      <w:lang w:val="cs-CZ" w:eastAsia="cs-CZ" w:bidi="cs-CZ"/>
    </w:rPr>
  </w:style>
  <w:style w:type="character" w:customStyle="1" w:styleId="Zkladntext3">
    <w:name w:val="Základní text (3)_"/>
    <w:basedOn w:val="Standardnpsmoodstavce"/>
    <w:rsid w:val="00193A3A"/>
    <w:rPr>
      <w:rFonts w:ascii="Calibri" w:eastAsia="Calibri" w:hAnsi="Calibri" w:cs="Calibri"/>
      <w:b/>
      <w:bCs/>
      <w:i w:val="0"/>
      <w:iCs w:val="0"/>
      <w:smallCaps w:val="0"/>
      <w:strike w:val="0"/>
      <w:sz w:val="23"/>
      <w:szCs w:val="23"/>
      <w:u w:val="none"/>
    </w:rPr>
  </w:style>
  <w:style w:type="character" w:customStyle="1" w:styleId="Zkladntext3dkovn2pt">
    <w:name w:val="Základní text (3) + Řádkování 2 pt"/>
    <w:basedOn w:val="Zkladntext3"/>
    <w:rsid w:val="00193A3A"/>
    <w:rPr>
      <w:rFonts w:ascii="Calibri" w:eastAsia="Calibri" w:hAnsi="Calibri" w:cs="Calibri"/>
      <w:b/>
      <w:bCs/>
      <w:i w:val="0"/>
      <w:iCs w:val="0"/>
      <w:smallCaps w:val="0"/>
      <w:strike w:val="0"/>
      <w:color w:val="333434"/>
      <w:spacing w:val="40"/>
      <w:w w:val="100"/>
      <w:position w:val="0"/>
      <w:sz w:val="23"/>
      <w:szCs w:val="23"/>
      <w:u w:val="none"/>
      <w:lang w:val="cs-CZ" w:eastAsia="cs-CZ" w:bidi="cs-CZ"/>
    </w:rPr>
  </w:style>
  <w:style w:type="character" w:customStyle="1" w:styleId="Zkladntext4">
    <w:name w:val="Základní text (4)_"/>
    <w:basedOn w:val="Standardnpsmoodstavce"/>
    <w:rsid w:val="00193A3A"/>
    <w:rPr>
      <w:rFonts w:ascii="Arial" w:eastAsia="Arial" w:hAnsi="Arial" w:cs="Arial"/>
      <w:b/>
      <w:bCs/>
      <w:i w:val="0"/>
      <w:iCs w:val="0"/>
      <w:smallCaps w:val="0"/>
      <w:strike w:val="0"/>
      <w:spacing w:val="10"/>
      <w:sz w:val="19"/>
      <w:szCs w:val="19"/>
      <w:u w:val="none"/>
    </w:rPr>
  </w:style>
  <w:style w:type="character" w:customStyle="1" w:styleId="Zkladntext40">
    <w:name w:val="Základní text (4)"/>
    <w:basedOn w:val="Zkladntext4"/>
    <w:rsid w:val="00193A3A"/>
    <w:rPr>
      <w:rFonts w:ascii="Arial" w:eastAsia="Arial" w:hAnsi="Arial" w:cs="Arial"/>
      <w:b/>
      <w:bCs/>
      <w:i w:val="0"/>
      <w:iCs w:val="0"/>
      <w:smallCaps w:val="0"/>
      <w:strike w:val="0"/>
      <w:color w:val="333434"/>
      <w:spacing w:val="10"/>
      <w:w w:val="100"/>
      <w:position w:val="0"/>
      <w:sz w:val="19"/>
      <w:szCs w:val="19"/>
      <w:u w:val="none"/>
      <w:lang w:val="cs-CZ" w:eastAsia="cs-CZ" w:bidi="cs-CZ"/>
    </w:rPr>
  </w:style>
  <w:style w:type="character" w:customStyle="1" w:styleId="Zkladntext20">
    <w:name w:val="Základní text (2)"/>
    <w:basedOn w:val="Zkladntext2"/>
    <w:rsid w:val="00193A3A"/>
    <w:rPr>
      <w:rFonts w:ascii="Calibri" w:eastAsia="Calibri" w:hAnsi="Calibri" w:cs="Calibri"/>
      <w:b w:val="0"/>
      <w:bCs w:val="0"/>
      <w:i w:val="0"/>
      <w:iCs w:val="0"/>
      <w:smallCaps w:val="0"/>
      <w:strike w:val="0"/>
      <w:color w:val="333434"/>
      <w:spacing w:val="0"/>
      <w:w w:val="100"/>
      <w:position w:val="0"/>
      <w:sz w:val="22"/>
      <w:szCs w:val="22"/>
      <w:u w:val="none"/>
      <w:lang w:val="cs-CZ" w:eastAsia="cs-CZ" w:bidi="cs-CZ"/>
    </w:rPr>
  </w:style>
  <w:style w:type="character" w:customStyle="1" w:styleId="Zkladntext30">
    <w:name w:val="Základní text (3)"/>
    <w:basedOn w:val="Zkladntext3"/>
    <w:rsid w:val="00193A3A"/>
    <w:rPr>
      <w:rFonts w:ascii="Calibri" w:eastAsia="Calibri" w:hAnsi="Calibri" w:cs="Calibri"/>
      <w:b/>
      <w:bCs/>
      <w:i w:val="0"/>
      <w:iCs w:val="0"/>
      <w:smallCaps w:val="0"/>
      <w:strike w:val="0"/>
      <w:color w:val="333434"/>
      <w:spacing w:val="0"/>
      <w:w w:val="100"/>
      <w:position w:val="0"/>
      <w:sz w:val="23"/>
      <w:szCs w:val="23"/>
      <w:u w:val="none"/>
      <w:lang w:val="cs-CZ" w:eastAsia="cs-CZ" w:bidi="cs-CZ"/>
    </w:rPr>
  </w:style>
  <w:style w:type="character" w:customStyle="1" w:styleId="Zkladntext2115ptTun">
    <w:name w:val="Základní text (2) + 11;5 pt;Tučné"/>
    <w:basedOn w:val="Zkladntext2"/>
    <w:rsid w:val="00193A3A"/>
    <w:rPr>
      <w:rFonts w:ascii="Calibri" w:eastAsia="Calibri" w:hAnsi="Calibri" w:cs="Calibri"/>
      <w:b/>
      <w:bCs/>
      <w:i w:val="0"/>
      <w:iCs w:val="0"/>
      <w:smallCaps w:val="0"/>
      <w:strike w:val="0"/>
      <w:color w:val="333434"/>
      <w:spacing w:val="0"/>
      <w:w w:val="100"/>
      <w:position w:val="0"/>
      <w:sz w:val="23"/>
      <w:szCs w:val="23"/>
      <w:u w:val="none"/>
      <w:lang w:val="cs-CZ" w:eastAsia="cs-CZ" w:bidi="cs-CZ"/>
    </w:rPr>
  </w:style>
  <w:style w:type="character" w:customStyle="1" w:styleId="Zkladntext5">
    <w:name w:val="Základní text (5)_"/>
    <w:basedOn w:val="Standardnpsmoodstavce"/>
    <w:rsid w:val="00193A3A"/>
    <w:rPr>
      <w:rFonts w:ascii="Calibri" w:eastAsia="Calibri" w:hAnsi="Calibri" w:cs="Calibri"/>
      <w:b/>
      <w:bCs/>
      <w:i w:val="0"/>
      <w:iCs w:val="0"/>
      <w:smallCaps w:val="0"/>
      <w:strike w:val="0"/>
      <w:sz w:val="22"/>
      <w:szCs w:val="22"/>
      <w:u w:val="none"/>
    </w:rPr>
  </w:style>
  <w:style w:type="character" w:customStyle="1" w:styleId="Zkladntext50">
    <w:name w:val="Základní text (5)"/>
    <w:basedOn w:val="Zkladntext5"/>
    <w:rsid w:val="00193A3A"/>
    <w:rPr>
      <w:rFonts w:ascii="Calibri" w:eastAsia="Calibri" w:hAnsi="Calibri" w:cs="Calibri"/>
      <w:b/>
      <w:bCs/>
      <w:i w:val="0"/>
      <w:iCs w:val="0"/>
      <w:smallCaps w:val="0"/>
      <w:strike w:val="0"/>
      <w:color w:val="333434"/>
      <w:spacing w:val="0"/>
      <w:w w:val="100"/>
      <w:position w:val="0"/>
      <w:sz w:val="22"/>
      <w:szCs w:val="22"/>
      <w:u w:val="none"/>
      <w:lang w:val="cs-CZ" w:eastAsia="cs-CZ" w:bidi="cs-CZ"/>
    </w:rPr>
  </w:style>
  <w:style w:type="character" w:customStyle="1" w:styleId="ZhlavneboZpat">
    <w:name w:val="Záhlaví nebo Zápatí_"/>
    <w:basedOn w:val="Standardnpsmoodstavce"/>
    <w:rsid w:val="00193A3A"/>
    <w:rPr>
      <w:rFonts w:ascii="Calibri" w:eastAsia="Calibri" w:hAnsi="Calibri" w:cs="Calibri"/>
      <w:b/>
      <w:bCs/>
      <w:i w:val="0"/>
      <w:iCs w:val="0"/>
      <w:smallCaps w:val="0"/>
      <w:strike w:val="0"/>
      <w:sz w:val="16"/>
      <w:szCs w:val="16"/>
      <w:u w:val="none"/>
    </w:rPr>
  </w:style>
  <w:style w:type="character" w:customStyle="1" w:styleId="ZhlavneboZpat0">
    <w:name w:val="Záhlaví nebo Zápatí"/>
    <w:basedOn w:val="ZhlavneboZpat"/>
    <w:rsid w:val="00193A3A"/>
    <w:rPr>
      <w:rFonts w:ascii="Calibri" w:eastAsia="Calibri" w:hAnsi="Calibri" w:cs="Calibri"/>
      <w:b/>
      <w:bCs/>
      <w:i w:val="0"/>
      <w:iCs w:val="0"/>
      <w:smallCaps w:val="0"/>
      <w:strike w:val="0"/>
      <w:color w:val="333434"/>
      <w:spacing w:val="0"/>
      <w:w w:val="100"/>
      <w:position w:val="0"/>
      <w:sz w:val="16"/>
      <w:szCs w:val="16"/>
      <w:u w:val="none"/>
      <w:lang w:val="cs-CZ" w:eastAsia="cs-CZ" w:bidi="cs-CZ"/>
    </w:rPr>
  </w:style>
  <w:style w:type="character" w:customStyle="1" w:styleId="ZhlavneboZpat10ptNetun">
    <w:name w:val="Záhlaví nebo Zápatí + 10 pt;Ne tučné"/>
    <w:basedOn w:val="ZhlavneboZpat"/>
    <w:rsid w:val="00193A3A"/>
    <w:rPr>
      <w:rFonts w:ascii="Calibri" w:eastAsia="Calibri" w:hAnsi="Calibri" w:cs="Calibri"/>
      <w:b/>
      <w:bCs/>
      <w:i w:val="0"/>
      <w:iCs w:val="0"/>
      <w:smallCaps w:val="0"/>
      <w:strike w:val="0"/>
      <w:color w:val="333434"/>
      <w:spacing w:val="0"/>
      <w:w w:val="100"/>
      <w:position w:val="0"/>
      <w:sz w:val="20"/>
      <w:szCs w:val="20"/>
      <w:u w:val="none"/>
      <w:lang w:val="cs-CZ" w:eastAsia="cs-CZ" w:bidi="cs-CZ"/>
    </w:rPr>
  </w:style>
  <w:style w:type="character" w:customStyle="1" w:styleId="Zkladntext2TunKurzva">
    <w:name w:val="Základní text (2) + Tučné;Kurzíva"/>
    <w:basedOn w:val="Zkladntext2"/>
    <w:rsid w:val="00193A3A"/>
    <w:rPr>
      <w:rFonts w:ascii="Calibri" w:eastAsia="Calibri" w:hAnsi="Calibri" w:cs="Calibri"/>
      <w:b/>
      <w:bCs/>
      <w:i/>
      <w:iCs/>
      <w:smallCaps w:val="0"/>
      <w:strike w:val="0"/>
      <w:color w:val="333434"/>
      <w:spacing w:val="0"/>
      <w:w w:val="100"/>
      <w:position w:val="0"/>
      <w:sz w:val="22"/>
      <w:szCs w:val="22"/>
      <w:u w:val="none"/>
      <w:lang w:val="cs-CZ" w:eastAsia="cs-CZ" w:bidi="cs-CZ"/>
    </w:rPr>
  </w:style>
  <w:style w:type="character" w:customStyle="1" w:styleId="Nadpis1">
    <w:name w:val="Nadpis #1_"/>
    <w:basedOn w:val="Standardnpsmoodstavce"/>
    <w:rsid w:val="00193A3A"/>
    <w:rPr>
      <w:rFonts w:ascii="Calibri" w:eastAsia="Calibri" w:hAnsi="Calibri" w:cs="Calibri"/>
      <w:b/>
      <w:bCs/>
      <w:i w:val="0"/>
      <w:iCs w:val="0"/>
      <w:smallCaps w:val="0"/>
      <w:strike w:val="0"/>
      <w:sz w:val="22"/>
      <w:szCs w:val="22"/>
      <w:u w:val="none"/>
    </w:rPr>
  </w:style>
  <w:style w:type="character" w:customStyle="1" w:styleId="Nadpis10">
    <w:name w:val="Nadpis #1"/>
    <w:basedOn w:val="Nadpis1"/>
    <w:rsid w:val="00193A3A"/>
    <w:rPr>
      <w:rFonts w:ascii="Calibri" w:eastAsia="Calibri" w:hAnsi="Calibri" w:cs="Calibri"/>
      <w:b/>
      <w:bCs/>
      <w:i w:val="0"/>
      <w:iCs w:val="0"/>
      <w:smallCaps w:val="0"/>
      <w:strike w:val="0"/>
      <w:color w:val="333434"/>
      <w:spacing w:val="0"/>
      <w:w w:val="100"/>
      <w:position w:val="0"/>
      <w:sz w:val="22"/>
      <w:szCs w:val="22"/>
      <w:u w:val="none"/>
      <w:lang w:val="cs-CZ" w:eastAsia="cs-CZ" w:bidi="cs-CZ"/>
    </w:rPr>
  </w:style>
  <w:style w:type="character" w:customStyle="1" w:styleId="Zkladntext2Tun">
    <w:name w:val="Základní text (2) + Tučné"/>
    <w:basedOn w:val="Zkladntext2"/>
    <w:rsid w:val="00193A3A"/>
    <w:rPr>
      <w:rFonts w:ascii="Calibri" w:eastAsia="Calibri" w:hAnsi="Calibri" w:cs="Calibri"/>
      <w:b/>
      <w:bCs/>
      <w:i w:val="0"/>
      <w:iCs w:val="0"/>
      <w:smallCaps w:val="0"/>
      <w:strike w:val="0"/>
      <w:color w:val="333434"/>
      <w:spacing w:val="0"/>
      <w:w w:val="100"/>
      <w:position w:val="0"/>
      <w:sz w:val="22"/>
      <w:szCs w:val="22"/>
      <w:u w:val="none"/>
      <w:lang w:val="cs-CZ" w:eastAsia="cs-CZ" w:bidi="cs-CZ"/>
    </w:rPr>
  </w:style>
  <w:style w:type="character" w:customStyle="1" w:styleId="Zkladntext6">
    <w:name w:val="Základní text (6)_"/>
    <w:basedOn w:val="Standardnpsmoodstavce"/>
    <w:rsid w:val="00193A3A"/>
    <w:rPr>
      <w:rFonts w:ascii="Calibri" w:eastAsia="Calibri" w:hAnsi="Calibri" w:cs="Calibri"/>
      <w:b/>
      <w:bCs/>
      <w:i/>
      <w:iCs/>
      <w:smallCaps w:val="0"/>
      <w:strike w:val="0"/>
      <w:sz w:val="22"/>
      <w:szCs w:val="22"/>
      <w:u w:val="none"/>
    </w:rPr>
  </w:style>
  <w:style w:type="character" w:customStyle="1" w:styleId="Zkladntext60">
    <w:name w:val="Základní text (6)"/>
    <w:basedOn w:val="Zkladntext6"/>
    <w:rsid w:val="00193A3A"/>
    <w:rPr>
      <w:rFonts w:ascii="Calibri" w:eastAsia="Calibri" w:hAnsi="Calibri" w:cs="Calibri"/>
      <w:b/>
      <w:bCs/>
      <w:i/>
      <w:iCs/>
      <w:smallCaps w:val="0"/>
      <w:strike w:val="0"/>
      <w:color w:val="333434"/>
      <w:spacing w:val="0"/>
      <w:w w:val="100"/>
      <w:position w:val="0"/>
      <w:sz w:val="22"/>
      <w:szCs w:val="22"/>
      <w:u w:val="none"/>
      <w:lang w:val="cs-CZ" w:eastAsia="cs-CZ" w:bidi="cs-CZ"/>
    </w:rPr>
  </w:style>
  <w:style w:type="character" w:customStyle="1" w:styleId="Zkladntext5Exact">
    <w:name w:val="Základní text (5) Exact"/>
    <w:basedOn w:val="Standardnpsmoodstavce"/>
    <w:rsid w:val="00193A3A"/>
    <w:rPr>
      <w:rFonts w:ascii="Calibri" w:eastAsia="Calibri" w:hAnsi="Calibri" w:cs="Calibri"/>
      <w:b/>
      <w:bCs/>
      <w:i w:val="0"/>
      <w:iCs w:val="0"/>
      <w:smallCaps w:val="0"/>
      <w:strike w:val="0"/>
      <w:sz w:val="22"/>
      <w:szCs w:val="22"/>
      <w:u w:val="none"/>
    </w:rPr>
  </w:style>
  <w:style w:type="character" w:customStyle="1" w:styleId="Zkladntext7">
    <w:name w:val="Základní text (7)_"/>
    <w:basedOn w:val="Standardnpsmoodstavce"/>
    <w:rsid w:val="00193A3A"/>
    <w:rPr>
      <w:rFonts w:ascii="Constantia" w:eastAsia="Constantia" w:hAnsi="Constantia" w:cs="Constantia"/>
      <w:b/>
      <w:bCs/>
      <w:i w:val="0"/>
      <w:iCs w:val="0"/>
      <w:smallCaps w:val="0"/>
      <w:strike w:val="0"/>
      <w:w w:val="100"/>
      <w:sz w:val="66"/>
      <w:szCs w:val="66"/>
      <w:u w:val="none"/>
    </w:rPr>
  </w:style>
  <w:style w:type="character" w:customStyle="1" w:styleId="Zkladntext70">
    <w:name w:val="Základní text (7)"/>
    <w:basedOn w:val="Zkladntext7"/>
    <w:rsid w:val="00193A3A"/>
    <w:rPr>
      <w:rFonts w:ascii="Constantia" w:eastAsia="Constantia" w:hAnsi="Constantia" w:cs="Constantia"/>
      <w:b/>
      <w:bCs/>
      <w:i w:val="0"/>
      <w:iCs w:val="0"/>
      <w:smallCaps w:val="0"/>
      <w:strike w:val="0"/>
      <w:color w:val="919595"/>
      <w:spacing w:val="0"/>
      <w:w w:val="100"/>
      <w:position w:val="0"/>
      <w:sz w:val="66"/>
      <w:szCs w:val="66"/>
      <w:u w:val="none"/>
      <w:lang w:val="cs-CZ" w:eastAsia="cs-CZ" w:bidi="cs-CZ"/>
    </w:rPr>
  </w:style>
  <w:style w:type="character" w:customStyle="1" w:styleId="Titulektabulky">
    <w:name w:val="Titulek tabulky_"/>
    <w:basedOn w:val="Standardnpsmoodstavce"/>
    <w:rsid w:val="00193A3A"/>
    <w:rPr>
      <w:rFonts w:ascii="Calibri" w:eastAsia="Calibri" w:hAnsi="Calibri" w:cs="Calibri"/>
      <w:b/>
      <w:bCs/>
      <w:i w:val="0"/>
      <w:iCs w:val="0"/>
      <w:smallCaps w:val="0"/>
      <w:strike w:val="0"/>
      <w:sz w:val="22"/>
      <w:szCs w:val="22"/>
      <w:u w:val="none"/>
    </w:rPr>
  </w:style>
  <w:style w:type="character" w:customStyle="1" w:styleId="Titulektabulky0">
    <w:name w:val="Titulek tabulky"/>
    <w:basedOn w:val="Titulektabulky"/>
    <w:rsid w:val="00193A3A"/>
    <w:rPr>
      <w:rFonts w:ascii="Calibri" w:eastAsia="Calibri" w:hAnsi="Calibri" w:cs="Calibri"/>
      <w:b/>
      <w:bCs/>
      <w:i w:val="0"/>
      <w:iCs w:val="0"/>
      <w:smallCaps w:val="0"/>
      <w:strike w:val="0"/>
      <w:color w:val="333434"/>
      <w:spacing w:val="0"/>
      <w:w w:val="100"/>
      <w:position w:val="0"/>
      <w:sz w:val="22"/>
      <w:szCs w:val="22"/>
      <w:u w:val="none"/>
      <w:lang w:val="cs-CZ" w:eastAsia="cs-CZ" w:bidi="cs-CZ"/>
    </w:rPr>
  </w:style>
  <w:style w:type="character" w:customStyle="1" w:styleId="Titulektabulky115pt">
    <w:name w:val="Titulek tabulky + 11;5 pt"/>
    <w:basedOn w:val="Titulektabulky"/>
    <w:rsid w:val="00193A3A"/>
    <w:rPr>
      <w:rFonts w:ascii="Calibri" w:eastAsia="Calibri" w:hAnsi="Calibri" w:cs="Calibri"/>
      <w:b/>
      <w:bCs/>
      <w:i w:val="0"/>
      <w:iCs w:val="0"/>
      <w:smallCaps w:val="0"/>
      <w:strike w:val="0"/>
      <w:color w:val="333434"/>
      <w:spacing w:val="0"/>
      <w:w w:val="100"/>
      <w:position w:val="0"/>
      <w:sz w:val="23"/>
      <w:szCs w:val="23"/>
      <w:u w:val="none"/>
      <w:lang w:val="cs-CZ" w:eastAsia="cs-CZ" w:bidi="cs-CZ"/>
    </w:rPr>
  </w:style>
  <w:style w:type="character" w:customStyle="1" w:styleId="Zkladntext5115pt">
    <w:name w:val="Základní text (5) + 11;5 pt"/>
    <w:basedOn w:val="Zkladntext5"/>
    <w:rsid w:val="00193A3A"/>
    <w:rPr>
      <w:rFonts w:ascii="Calibri" w:eastAsia="Calibri" w:hAnsi="Calibri" w:cs="Calibri"/>
      <w:b/>
      <w:bCs/>
      <w:i w:val="0"/>
      <w:iCs w:val="0"/>
      <w:smallCaps w:val="0"/>
      <w:strike w:val="0"/>
      <w:color w:val="333434"/>
      <w:spacing w:val="0"/>
      <w:w w:val="100"/>
      <w:position w:val="0"/>
      <w:sz w:val="23"/>
      <w:szCs w:val="23"/>
      <w:u w:val="none"/>
      <w:lang w:val="cs-CZ" w:eastAsia="cs-CZ" w:bidi="cs-CZ"/>
    </w:rPr>
  </w:style>
  <w:style w:type="character" w:customStyle="1" w:styleId="Zkladntext8">
    <w:name w:val="Základní text (8)_"/>
    <w:basedOn w:val="Standardnpsmoodstavce"/>
    <w:rsid w:val="00193A3A"/>
    <w:rPr>
      <w:rFonts w:ascii="Calibri" w:eastAsia="Calibri" w:hAnsi="Calibri" w:cs="Calibri"/>
      <w:b w:val="0"/>
      <w:bCs w:val="0"/>
      <w:i/>
      <w:iCs/>
      <w:smallCaps w:val="0"/>
      <w:strike w:val="0"/>
      <w:sz w:val="22"/>
      <w:szCs w:val="22"/>
      <w:u w:val="none"/>
    </w:rPr>
  </w:style>
  <w:style w:type="character" w:customStyle="1" w:styleId="Zkladntext80">
    <w:name w:val="Základní text (8)"/>
    <w:basedOn w:val="Zkladntext8"/>
    <w:rsid w:val="00193A3A"/>
    <w:rPr>
      <w:rFonts w:ascii="Calibri" w:eastAsia="Calibri" w:hAnsi="Calibri" w:cs="Calibri"/>
      <w:b w:val="0"/>
      <w:bCs w:val="0"/>
      <w:i/>
      <w:iCs/>
      <w:smallCaps w:val="0"/>
      <w:strike w:val="0"/>
      <w:color w:val="919595"/>
      <w:spacing w:val="0"/>
      <w:w w:val="100"/>
      <w:position w:val="0"/>
      <w:sz w:val="22"/>
      <w:szCs w:val="22"/>
      <w:u w:val="none"/>
      <w:lang w:val="cs-CZ" w:eastAsia="cs-CZ" w:bidi="cs-CZ"/>
    </w:rPr>
  </w:style>
  <w:style w:type="character" w:customStyle="1" w:styleId="ZhlavneboZpat11pt">
    <w:name w:val="Záhlaví nebo Zápatí + 11 pt"/>
    <w:basedOn w:val="ZhlavneboZpat"/>
    <w:rsid w:val="00193A3A"/>
    <w:rPr>
      <w:rFonts w:ascii="Calibri" w:eastAsia="Calibri" w:hAnsi="Calibri" w:cs="Calibri"/>
      <w:b/>
      <w:bCs/>
      <w:i w:val="0"/>
      <w:iCs w:val="0"/>
      <w:smallCaps w:val="0"/>
      <w:strike w:val="0"/>
      <w:color w:val="333434"/>
      <w:spacing w:val="0"/>
      <w:w w:val="100"/>
      <w:position w:val="0"/>
      <w:sz w:val="22"/>
      <w:szCs w:val="22"/>
      <w:u w:val="none"/>
      <w:lang w:val="cs-CZ" w:eastAsia="cs-CZ" w:bidi="cs-CZ"/>
    </w:rPr>
  </w:style>
  <w:style w:type="character" w:customStyle="1" w:styleId="ZhlavneboZpatNetun">
    <w:name w:val="Záhlaví nebo Zápatí + Ne tučné"/>
    <w:basedOn w:val="ZhlavneboZpat"/>
    <w:rsid w:val="00193A3A"/>
    <w:rPr>
      <w:rFonts w:ascii="Calibri" w:eastAsia="Calibri" w:hAnsi="Calibri" w:cs="Calibri"/>
      <w:b/>
      <w:bCs/>
      <w:i w:val="0"/>
      <w:iCs w:val="0"/>
      <w:smallCaps w:val="0"/>
      <w:strike w:val="0"/>
      <w:color w:val="333434"/>
      <w:spacing w:val="0"/>
      <w:w w:val="100"/>
      <w:position w:val="0"/>
      <w:sz w:val="16"/>
      <w:szCs w:val="16"/>
      <w:u w:val="none"/>
      <w:lang w:val="cs-CZ" w:eastAsia="cs-CZ" w:bidi="cs-CZ"/>
    </w:rPr>
  </w:style>
  <w:style w:type="character" w:customStyle="1" w:styleId="Titulektabulky2">
    <w:name w:val="Titulek tabulky (2)_"/>
    <w:basedOn w:val="Standardnpsmoodstavce"/>
    <w:rsid w:val="00193A3A"/>
    <w:rPr>
      <w:rFonts w:ascii="Calibri" w:eastAsia="Calibri" w:hAnsi="Calibri" w:cs="Calibri"/>
      <w:b w:val="0"/>
      <w:bCs w:val="0"/>
      <w:i w:val="0"/>
      <w:iCs w:val="0"/>
      <w:smallCaps w:val="0"/>
      <w:strike w:val="0"/>
      <w:sz w:val="22"/>
      <w:szCs w:val="22"/>
      <w:u w:val="none"/>
    </w:rPr>
  </w:style>
  <w:style w:type="character" w:customStyle="1" w:styleId="Titulektabulky20">
    <w:name w:val="Titulek tabulky (2)"/>
    <w:basedOn w:val="Titulektabulky2"/>
    <w:rsid w:val="00193A3A"/>
    <w:rPr>
      <w:rFonts w:ascii="Calibri" w:eastAsia="Calibri" w:hAnsi="Calibri" w:cs="Calibri"/>
      <w:b w:val="0"/>
      <w:bCs w:val="0"/>
      <w:i w:val="0"/>
      <w:iCs w:val="0"/>
      <w:smallCaps w:val="0"/>
      <w:strike w:val="0"/>
      <w:color w:val="333434"/>
      <w:spacing w:val="0"/>
      <w:w w:val="100"/>
      <w:position w:val="0"/>
      <w:sz w:val="22"/>
      <w:szCs w:val="22"/>
      <w:u w:val="none"/>
      <w:lang w:val="cs-CZ" w:eastAsia="cs-CZ" w:bidi="cs-CZ"/>
    </w:rPr>
  </w:style>
  <w:style w:type="character" w:customStyle="1" w:styleId="Zkladntext210pt">
    <w:name w:val="Základní text (2) + 10 pt"/>
    <w:basedOn w:val="Zkladntext2"/>
    <w:rsid w:val="00193A3A"/>
    <w:rPr>
      <w:rFonts w:ascii="Calibri" w:eastAsia="Calibri" w:hAnsi="Calibri" w:cs="Calibri"/>
      <w:b w:val="0"/>
      <w:bCs w:val="0"/>
      <w:i w:val="0"/>
      <w:iCs w:val="0"/>
      <w:smallCaps w:val="0"/>
      <w:strike w:val="0"/>
      <w:color w:val="5B6C8F"/>
      <w:spacing w:val="0"/>
      <w:w w:val="100"/>
      <w:position w:val="0"/>
      <w:sz w:val="20"/>
      <w:szCs w:val="20"/>
      <w:u w:val="none"/>
      <w:lang w:val="cs-CZ" w:eastAsia="cs-CZ" w:bidi="cs-CZ"/>
    </w:rPr>
  </w:style>
  <w:style w:type="character" w:customStyle="1" w:styleId="Zkladntext9Exact">
    <w:name w:val="Základní text (9) Exact"/>
    <w:basedOn w:val="Standardnpsmoodstavce"/>
    <w:link w:val="Zkladntext9"/>
    <w:rsid w:val="00193A3A"/>
    <w:rPr>
      <w:rFonts w:ascii="MS Reference Sans Serif" w:eastAsia="MS Reference Sans Serif" w:hAnsi="MS Reference Sans Serif" w:cs="MS Reference Sans Serif"/>
      <w:sz w:val="10"/>
      <w:szCs w:val="10"/>
      <w:shd w:val="clear" w:color="auto" w:fill="FFFFFF"/>
    </w:rPr>
  </w:style>
  <w:style w:type="character" w:customStyle="1" w:styleId="Zkladntext10Exact">
    <w:name w:val="Základní text (10) Exact"/>
    <w:basedOn w:val="Standardnpsmoodstavce"/>
    <w:link w:val="Zkladntext10"/>
    <w:rsid w:val="00193A3A"/>
    <w:rPr>
      <w:rFonts w:ascii="Calibri" w:eastAsia="Calibri" w:hAnsi="Calibri" w:cs="Calibri"/>
      <w:shd w:val="clear" w:color="auto" w:fill="FFFFFF"/>
    </w:rPr>
  </w:style>
  <w:style w:type="paragraph" w:customStyle="1" w:styleId="Titulekobrzku2">
    <w:name w:val="Titulek obrázku (2)"/>
    <w:basedOn w:val="Normln"/>
    <w:link w:val="Titulekobrzku2Exact"/>
    <w:rsid w:val="00193A3A"/>
    <w:pPr>
      <w:shd w:val="clear" w:color="auto" w:fill="FFFFFF"/>
      <w:spacing w:line="232" w:lineRule="exact"/>
    </w:pPr>
    <w:rPr>
      <w:rFonts w:ascii="Constantia" w:eastAsia="Constantia" w:hAnsi="Constantia" w:cs="Constantia"/>
      <w:color w:val="auto"/>
      <w:spacing w:val="10"/>
      <w:sz w:val="19"/>
      <w:szCs w:val="19"/>
      <w:lang w:bidi="ar-SA"/>
    </w:rPr>
  </w:style>
  <w:style w:type="paragraph" w:customStyle="1" w:styleId="Titulekobrzku3">
    <w:name w:val="Titulek obrázku (3)"/>
    <w:basedOn w:val="Normln"/>
    <w:link w:val="Titulekobrzku3Exact"/>
    <w:rsid w:val="00193A3A"/>
    <w:pPr>
      <w:shd w:val="clear" w:color="auto" w:fill="FFFFFF"/>
      <w:spacing w:line="144" w:lineRule="exact"/>
    </w:pPr>
    <w:rPr>
      <w:rFonts w:ascii="Constantia" w:eastAsia="Constantia" w:hAnsi="Constantia" w:cs="Constantia"/>
      <w:color w:val="auto"/>
      <w:sz w:val="9"/>
      <w:szCs w:val="9"/>
      <w:lang w:bidi="ar-SA"/>
    </w:rPr>
  </w:style>
  <w:style w:type="paragraph" w:customStyle="1" w:styleId="Titulekobrzku">
    <w:name w:val="Titulek obrázku"/>
    <w:basedOn w:val="Normln"/>
    <w:link w:val="TitulekobrzkuExact"/>
    <w:rsid w:val="00193A3A"/>
    <w:pPr>
      <w:shd w:val="clear" w:color="auto" w:fill="FFFFFF"/>
      <w:spacing w:line="110" w:lineRule="exact"/>
      <w:ind w:firstLine="240"/>
      <w:jc w:val="both"/>
    </w:pPr>
    <w:rPr>
      <w:rFonts w:ascii="Franklin Gothic Heavy" w:eastAsia="Franklin Gothic Heavy" w:hAnsi="Franklin Gothic Heavy" w:cs="Franklin Gothic Heavy"/>
      <w:b/>
      <w:bCs/>
      <w:color w:val="auto"/>
      <w:sz w:val="12"/>
      <w:szCs w:val="12"/>
      <w:lang w:bidi="ar-SA"/>
    </w:rPr>
  </w:style>
  <w:style w:type="paragraph" w:customStyle="1" w:styleId="Titulekobrzku4">
    <w:name w:val="Titulek obrázku (4)"/>
    <w:basedOn w:val="Normln"/>
    <w:link w:val="Titulekobrzku4Exact"/>
    <w:rsid w:val="00193A3A"/>
    <w:pPr>
      <w:shd w:val="clear" w:color="auto" w:fill="FFFFFF"/>
      <w:spacing w:line="268" w:lineRule="exact"/>
    </w:pPr>
    <w:rPr>
      <w:rFonts w:ascii="Calibri" w:eastAsia="Calibri" w:hAnsi="Calibri" w:cs="Calibri"/>
      <w:color w:val="auto"/>
      <w:sz w:val="22"/>
      <w:szCs w:val="22"/>
      <w:lang w:bidi="ar-SA"/>
    </w:rPr>
  </w:style>
  <w:style w:type="paragraph" w:customStyle="1" w:styleId="Titulekobrzku5">
    <w:name w:val="Titulek obrázku (5)"/>
    <w:basedOn w:val="Normln"/>
    <w:link w:val="Titulekobrzku5Exact"/>
    <w:rsid w:val="00193A3A"/>
    <w:pPr>
      <w:shd w:val="clear" w:color="auto" w:fill="FFFFFF"/>
      <w:spacing w:line="226" w:lineRule="exact"/>
    </w:pPr>
    <w:rPr>
      <w:rFonts w:ascii="Franklin Gothic Heavy" w:eastAsia="Franklin Gothic Heavy" w:hAnsi="Franklin Gothic Heavy" w:cs="Franklin Gothic Heavy"/>
      <w:color w:val="auto"/>
      <w:sz w:val="20"/>
      <w:szCs w:val="20"/>
      <w:lang w:bidi="ar-SA"/>
    </w:rPr>
  </w:style>
  <w:style w:type="paragraph" w:customStyle="1" w:styleId="Zkladntext9">
    <w:name w:val="Základní text (9)"/>
    <w:basedOn w:val="Normln"/>
    <w:link w:val="Zkladntext9Exact"/>
    <w:rsid w:val="00193A3A"/>
    <w:pPr>
      <w:shd w:val="clear" w:color="auto" w:fill="FFFFFF"/>
      <w:spacing w:line="122" w:lineRule="exact"/>
    </w:pPr>
    <w:rPr>
      <w:rFonts w:ascii="MS Reference Sans Serif" w:eastAsia="MS Reference Sans Serif" w:hAnsi="MS Reference Sans Serif" w:cs="MS Reference Sans Serif"/>
      <w:color w:val="auto"/>
      <w:sz w:val="10"/>
      <w:szCs w:val="10"/>
      <w:lang w:bidi="ar-SA"/>
    </w:rPr>
  </w:style>
  <w:style w:type="paragraph" w:customStyle="1" w:styleId="Zkladntext10">
    <w:name w:val="Základní text (10)"/>
    <w:basedOn w:val="Normln"/>
    <w:link w:val="Zkladntext10Exact"/>
    <w:rsid w:val="00193A3A"/>
    <w:pPr>
      <w:shd w:val="clear" w:color="auto" w:fill="FFFFFF"/>
      <w:spacing w:line="244" w:lineRule="exact"/>
    </w:pPr>
    <w:rPr>
      <w:rFonts w:ascii="Calibri" w:eastAsia="Calibri" w:hAnsi="Calibri" w:cs="Calibri"/>
      <w:color w:val="auto"/>
      <w:sz w:val="20"/>
      <w:szCs w:val="20"/>
      <w:lang w:bidi="ar-SA"/>
    </w:rPr>
  </w:style>
  <w:style w:type="paragraph" w:styleId="Textbubliny">
    <w:name w:val="Balloon Text"/>
    <w:basedOn w:val="Normln"/>
    <w:link w:val="TextbublinyChar"/>
    <w:uiPriority w:val="99"/>
    <w:unhideWhenUsed/>
    <w:rsid w:val="00193A3A"/>
    <w:rPr>
      <w:rFonts w:ascii="Tahoma" w:hAnsi="Tahoma" w:cs="Tahoma"/>
      <w:sz w:val="16"/>
      <w:szCs w:val="16"/>
    </w:rPr>
  </w:style>
  <w:style w:type="character" w:customStyle="1" w:styleId="TextbublinyChar">
    <w:name w:val="Text bubliny Char"/>
    <w:basedOn w:val="Standardnpsmoodstavce"/>
    <w:link w:val="Textbubliny"/>
    <w:uiPriority w:val="99"/>
    <w:rsid w:val="00193A3A"/>
    <w:rPr>
      <w:rFonts w:ascii="Tahoma" w:eastAsia="Courier New" w:hAnsi="Tahoma" w:cs="Tahoma"/>
      <w:color w:val="000000"/>
      <w:sz w:val="16"/>
      <w:szCs w:val="16"/>
      <w:lang w:bidi="cs-CZ"/>
    </w:rPr>
  </w:style>
  <w:style w:type="paragraph" w:styleId="Odstavecseseznamem">
    <w:name w:val="List Paragraph"/>
    <w:basedOn w:val="Normln"/>
    <w:uiPriority w:val="34"/>
    <w:qFormat/>
    <w:rsid w:val="00193A3A"/>
    <w:pPr>
      <w:ind w:left="720"/>
      <w:contextualSpacing/>
    </w:pPr>
  </w:style>
  <w:style w:type="paragraph" w:customStyle="1" w:styleId="RLProhlensmluvnchstran">
    <w:name w:val="RL Prohlášení smluvních stran"/>
    <w:basedOn w:val="Normln"/>
    <w:link w:val="RLProhlensmluvnchstranChar"/>
    <w:rsid w:val="00C170A8"/>
    <w:pPr>
      <w:widowControl/>
      <w:spacing w:after="120" w:line="280" w:lineRule="exact"/>
      <w:jc w:val="center"/>
    </w:pPr>
    <w:rPr>
      <w:rFonts w:ascii="Calibri" w:eastAsia="Times New Roman" w:hAnsi="Calibri" w:cs="Times New Roman"/>
      <w:b/>
      <w:color w:val="auto"/>
      <w:sz w:val="22"/>
      <w:lang w:bidi="ar-SA"/>
    </w:rPr>
  </w:style>
  <w:style w:type="character" w:customStyle="1" w:styleId="RLProhlensmluvnchstranChar">
    <w:name w:val="RL Prohlášení smluvních stran Char"/>
    <w:link w:val="RLProhlensmluvnchstran"/>
    <w:rsid w:val="00C170A8"/>
    <w:rPr>
      <w:rFonts w:ascii="Calibri" w:hAnsi="Calibri"/>
      <w:b/>
      <w:sz w:val="22"/>
      <w:szCs w:val="24"/>
    </w:rPr>
  </w:style>
  <w:style w:type="paragraph" w:styleId="Zhlav">
    <w:name w:val="header"/>
    <w:basedOn w:val="Normln"/>
    <w:link w:val="ZhlavChar"/>
    <w:rsid w:val="00D94EB9"/>
    <w:pPr>
      <w:tabs>
        <w:tab w:val="center" w:pos="4536"/>
        <w:tab w:val="right" w:pos="9072"/>
      </w:tabs>
    </w:pPr>
  </w:style>
  <w:style w:type="character" w:customStyle="1" w:styleId="ZhlavChar">
    <w:name w:val="Záhlaví Char"/>
    <w:basedOn w:val="Standardnpsmoodstavce"/>
    <w:link w:val="Zhlav"/>
    <w:rsid w:val="00D94EB9"/>
    <w:rPr>
      <w:rFonts w:ascii="Courier New" w:eastAsia="Courier New" w:hAnsi="Courier New" w:cs="Courier New"/>
      <w:color w:val="000000"/>
      <w:sz w:val="24"/>
      <w:szCs w:val="24"/>
      <w:lang w:bidi="cs-CZ"/>
    </w:rPr>
  </w:style>
  <w:style w:type="character" w:customStyle="1" w:styleId="Jin">
    <w:name w:val="Jiné_"/>
    <w:basedOn w:val="Standardnpsmoodstavce"/>
    <w:link w:val="Jin0"/>
    <w:rsid w:val="004A40B3"/>
    <w:rPr>
      <w:rFonts w:ascii="Calibri" w:eastAsia="Calibri" w:hAnsi="Calibri" w:cs="Calibri"/>
      <w:color w:val="343434"/>
      <w:sz w:val="22"/>
      <w:szCs w:val="22"/>
      <w:shd w:val="clear" w:color="auto" w:fill="FFFFFF"/>
    </w:rPr>
  </w:style>
  <w:style w:type="paragraph" w:customStyle="1" w:styleId="Jin0">
    <w:name w:val="Jiné"/>
    <w:basedOn w:val="Normln"/>
    <w:link w:val="Jin"/>
    <w:rsid w:val="004A40B3"/>
    <w:pPr>
      <w:shd w:val="clear" w:color="auto" w:fill="FFFFFF"/>
      <w:spacing w:after="120"/>
      <w:jc w:val="both"/>
    </w:pPr>
    <w:rPr>
      <w:rFonts w:ascii="Calibri" w:eastAsia="Calibri" w:hAnsi="Calibri" w:cs="Calibri"/>
      <w:color w:val="343434"/>
      <w:sz w:val="22"/>
      <w:szCs w:val="22"/>
      <w:lang w:bidi="ar-SA"/>
    </w:rPr>
  </w:style>
  <w:style w:type="table" w:customStyle="1" w:styleId="TableGrid">
    <w:name w:val="TableGrid"/>
    <w:rsid w:val="00E834D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Seznamsodrkami">
    <w:name w:val="List Bullet"/>
    <w:basedOn w:val="Normln"/>
    <w:unhideWhenUsed/>
    <w:rsid w:val="004B769E"/>
    <w:pPr>
      <w:widowControl/>
      <w:numPr>
        <w:numId w:val="1"/>
      </w:numPr>
      <w:spacing w:before="60" w:line="264" w:lineRule="auto"/>
    </w:pPr>
    <w:rPr>
      <w:rFonts w:ascii="Verdana" w:eastAsia="Times New Roman" w:hAnsi="Verdana" w:cs="Times New Roman"/>
      <w:color w:val="auto"/>
      <w:sz w:val="18"/>
      <w:lang w:bidi="ar-SA"/>
    </w:rPr>
  </w:style>
  <w:style w:type="character" w:customStyle="1" w:styleId="Zkladntext">
    <w:name w:val="Základní text_"/>
    <w:basedOn w:val="Standardnpsmoodstavce"/>
    <w:link w:val="Zkladntext1"/>
    <w:rsid w:val="00CD1A35"/>
  </w:style>
  <w:style w:type="paragraph" w:customStyle="1" w:styleId="Zkladntext1">
    <w:name w:val="Základní text1"/>
    <w:basedOn w:val="Normln"/>
    <w:link w:val="Zkladntext"/>
    <w:rsid w:val="00CD1A35"/>
    <w:pPr>
      <w:spacing w:after="120" w:line="288" w:lineRule="auto"/>
    </w:pPr>
    <w:rPr>
      <w:rFonts w:ascii="Times New Roman" w:eastAsia="Times New Roman" w:hAnsi="Times New Roman" w:cs="Times New Roman"/>
      <w:color w:val="auto"/>
      <w:sz w:val="20"/>
      <w:szCs w:val="20"/>
      <w:lang w:bidi="ar-SA"/>
    </w:rPr>
  </w:style>
  <w:style w:type="character" w:customStyle="1" w:styleId="Nadpis4Char">
    <w:name w:val="Nadpis 4 Char"/>
    <w:basedOn w:val="Standardnpsmoodstavce"/>
    <w:link w:val="Nadpis4"/>
    <w:uiPriority w:val="9"/>
    <w:rsid w:val="003F3783"/>
    <w:rPr>
      <w:rFonts w:asciiTheme="majorHAnsi" w:eastAsiaTheme="majorEastAsia" w:hAnsiTheme="majorHAnsi" w:cstheme="majorBidi"/>
      <w:i/>
      <w:iCs/>
      <w:color w:val="365F91" w:themeColor="accent1" w:themeShade="BF"/>
      <w:sz w:val="22"/>
      <w:szCs w:val="22"/>
      <w:lang w:eastAsia="en-US"/>
    </w:rPr>
  </w:style>
  <w:style w:type="paragraph" w:styleId="Obsah1">
    <w:name w:val="toc 1"/>
    <w:basedOn w:val="Normln"/>
    <w:next w:val="Normln"/>
    <w:autoRedefine/>
    <w:uiPriority w:val="39"/>
    <w:unhideWhenUsed/>
    <w:rsid w:val="00356A94"/>
    <w:pPr>
      <w:widowControl/>
      <w:spacing w:after="100" w:line="276" w:lineRule="auto"/>
    </w:pPr>
    <w:rPr>
      <w:rFonts w:ascii="Verdana" w:eastAsiaTheme="minorHAnsi" w:hAnsi="Verdana" w:cstheme="minorBidi"/>
      <w:color w:val="auto"/>
      <w:sz w:val="18"/>
      <w:szCs w:val="18"/>
      <w:lang w:eastAsia="en-US" w:bidi="ar-SA"/>
    </w:rPr>
  </w:style>
  <w:style w:type="paragraph" w:styleId="Obsah2">
    <w:name w:val="toc 2"/>
    <w:basedOn w:val="Normln"/>
    <w:next w:val="Normln"/>
    <w:autoRedefine/>
    <w:uiPriority w:val="39"/>
    <w:unhideWhenUsed/>
    <w:rsid w:val="000F5544"/>
    <w:pPr>
      <w:widowControl/>
      <w:spacing w:after="100" w:line="276" w:lineRule="auto"/>
      <w:ind w:left="180"/>
      <w:jc w:val="both"/>
    </w:pPr>
    <w:rPr>
      <w:rFonts w:ascii="Arial" w:eastAsiaTheme="minorHAnsi" w:hAnsi="Arial" w:cs="Arial"/>
      <w:color w:val="auto"/>
      <w:sz w:val="22"/>
      <w:szCs w:val="22"/>
      <w:lang w:eastAsia="en-US" w:bidi="ar-SA"/>
    </w:rPr>
  </w:style>
  <w:style w:type="paragraph" w:styleId="Obsah3">
    <w:name w:val="toc 3"/>
    <w:basedOn w:val="Normln"/>
    <w:next w:val="Normln"/>
    <w:autoRedefine/>
    <w:uiPriority w:val="39"/>
    <w:unhideWhenUsed/>
    <w:rsid w:val="00356A94"/>
    <w:pPr>
      <w:widowControl/>
      <w:spacing w:after="100" w:line="276" w:lineRule="auto"/>
      <w:ind w:left="360"/>
    </w:pPr>
    <w:rPr>
      <w:rFonts w:ascii="Verdana" w:eastAsiaTheme="minorHAnsi" w:hAnsi="Verdana" w:cstheme="minorBidi"/>
      <w:color w:val="auto"/>
      <w:sz w:val="18"/>
      <w:szCs w:val="18"/>
      <w:lang w:eastAsia="en-US" w:bidi="ar-SA"/>
    </w:rPr>
  </w:style>
  <w:style w:type="character" w:styleId="Hypertextovodkaz">
    <w:name w:val="Hyperlink"/>
    <w:basedOn w:val="Standardnpsmoodstavce"/>
    <w:uiPriority w:val="99"/>
    <w:unhideWhenUsed/>
    <w:rsid w:val="00356A94"/>
    <w:rPr>
      <w:color w:val="0000FF" w:themeColor="hyperlink"/>
      <w:u w:val="single"/>
    </w:rPr>
  </w:style>
  <w:style w:type="character" w:customStyle="1" w:styleId="Nadpis3">
    <w:name w:val="Nadpis #3_"/>
    <w:basedOn w:val="Standardnpsmoodstavce"/>
    <w:link w:val="Nadpis30"/>
    <w:rsid w:val="002704E2"/>
    <w:rPr>
      <w:rFonts w:ascii="Calibri" w:eastAsia="Calibri" w:hAnsi="Calibri" w:cs="Calibri"/>
      <w:b/>
      <w:bCs/>
    </w:rPr>
  </w:style>
  <w:style w:type="character" w:customStyle="1" w:styleId="Titulekobrzku0">
    <w:name w:val="Titulek obrázku_"/>
    <w:basedOn w:val="Standardnpsmoodstavce"/>
    <w:rsid w:val="002704E2"/>
    <w:rPr>
      <w:rFonts w:ascii="Arial" w:eastAsia="Arial" w:hAnsi="Arial" w:cs="Arial"/>
      <w:b w:val="0"/>
      <w:bCs w:val="0"/>
      <w:i w:val="0"/>
      <w:iCs w:val="0"/>
      <w:smallCaps w:val="0"/>
      <w:strike w:val="0"/>
      <w:color w:val="96CAF0"/>
      <w:sz w:val="9"/>
      <w:szCs w:val="9"/>
      <w:u w:val="none"/>
    </w:rPr>
  </w:style>
  <w:style w:type="paragraph" w:customStyle="1" w:styleId="Nadpis30">
    <w:name w:val="Nadpis #3"/>
    <w:basedOn w:val="Normln"/>
    <w:link w:val="Nadpis3"/>
    <w:rsid w:val="002704E2"/>
    <w:pPr>
      <w:spacing w:after="100" w:line="262" w:lineRule="auto"/>
      <w:outlineLvl w:val="2"/>
    </w:pPr>
    <w:rPr>
      <w:rFonts w:ascii="Calibri" w:eastAsia="Calibri" w:hAnsi="Calibri" w:cs="Calibri"/>
      <w:b/>
      <w:bCs/>
      <w:color w:val="auto"/>
      <w:sz w:val="20"/>
      <w:szCs w:val="20"/>
      <w:lang w:bidi="ar-SA"/>
    </w:rPr>
  </w:style>
  <w:style w:type="paragraph" w:styleId="Zpat">
    <w:name w:val="footer"/>
    <w:basedOn w:val="Normln"/>
    <w:link w:val="ZpatChar"/>
    <w:unhideWhenUsed/>
    <w:rsid w:val="006B5504"/>
    <w:pPr>
      <w:tabs>
        <w:tab w:val="center" w:pos="4536"/>
        <w:tab w:val="right" w:pos="9072"/>
      </w:tabs>
    </w:pPr>
  </w:style>
  <w:style w:type="character" w:customStyle="1" w:styleId="ZpatChar">
    <w:name w:val="Zápatí Char"/>
    <w:basedOn w:val="Standardnpsmoodstavce"/>
    <w:link w:val="Zpat"/>
    <w:rsid w:val="006B5504"/>
    <w:rPr>
      <w:rFonts w:ascii="Courier New" w:eastAsia="Courier New" w:hAnsi="Courier New" w:cs="Courier New"/>
      <w:color w:val="000000"/>
      <w:sz w:val="24"/>
      <w:szCs w:val="24"/>
      <w:lang w:bidi="cs-CZ"/>
    </w:rPr>
  </w:style>
  <w:style w:type="paragraph" w:customStyle="1" w:styleId="Default">
    <w:name w:val="Default"/>
    <w:basedOn w:val="Normln"/>
    <w:rsid w:val="006B5504"/>
    <w:pPr>
      <w:widowControl/>
      <w:autoSpaceDE w:val="0"/>
      <w:autoSpaceDN w:val="0"/>
    </w:pPr>
    <w:rPr>
      <w:rFonts w:ascii="Times New Roman" w:eastAsiaTheme="minorHAnsi" w:hAnsi="Times New Roman" w:cs="Times New Roman"/>
      <w:lang w:bidi="ar-SA"/>
    </w:rPr>
  </w:style>
  <w:style w:type="paragraph" w:styleId="Normlnweb">
    <w:name w:val="Normal (Web)"/>
    <w:basedOn w:val="Normln"/>
    <w:uiPriority w:val="99"/>
    <w:unhideWhenUsed/>
    <w:rsid w:val="000F554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Standardnpsmoodstavce"/>
    <w:rsid w:val="000F5544"/>
  </w:style>
  <w:style w:type="character" w:styleId="Zdraznn">
    <w:name w:val="Emphasis"/>
    <w:basedOn w:val="Standardnpsmoodstavce"/>
    <w:uiPriority w:val="20"/>
    <w:qFormat/>
    <w:rsid w:val="000F5544"/>
    <w:rPr>
      <w:i/>
      <w:iCs/>
    </w:rPr>
  </w:style>
  <w:style w:type="character" w:customStyle="1" w:styleId="fontstyle01">
    <w:name w:val="fontstyle01"/>
    <w:rsid w:val="00863CDD"/>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354330">
      <w:bodyDiv w:val="1"/>
      <w:marLeft w:val="0"/>
      <w:marRight w:val="0"/>
      <w:marTop w:val="0"/>
      <w:marBottom w:val="0"/>
      <w:divBdr>
        <w:top w:val="none" w:sz="0" w:space="0" w:color="auto"/>
        <w:left w:val="none" w:sz="0" w:space="0" w:color="auto"/>
        <w:bottom w:val="none" w:sz="0" w:space="0" w:color="auto"/>
        <w:right w:val="none" w:sz="0" w:space="0" w:color="auto"/>
      </w:divBdr>
    </w:div>
    <w:div w:id="551037153">
      <w:bodyDiv w:val="1"/>
      <w:marLeft w:val="0"/>
      <w:marRight w:val="0"/>
      <w:marTop w:val="0"/>
      <w:marBottom w:val="0"/>
      <w:divBdr>
        <w:top w:val="none" w:sz="0" w:space="0" w:color="auto"/>
        <w:left w:val="none" w:sz="0" w:space="0" w:color="auto"/>
        <w:bottom w:val="none" w:sz="0" w:space="0" w:color="auto"/>
        <w:right w:val="none" w:sz="0" w:space="0" w:color="auto"/>
      </w:divBdr>
    </w:div>
    <w:div w:id="737823954">
      <w:bodyDiv w:val="1"/>
      <w:marLeft w:val="0"/>
      <w:marRight w:val="0"/>
      <w:marTop w:val="0"/>
      <w:marBottom w:val="0"/>
      <w:divBdr>
        <w:top w:val="none" w:sz="0" w:space="0" w:color="auto"/>
        <w:left w:val="none" w:sz="0" w:space="0" w:color="auto"/>
        <w:bottom w:val="none" w:sz="0" w:space="0" w:color="auto"/>
        <w:right w:val="none" w:sz="0" w:space="0" w:color="auto"/>
      </w:divBdr>
    </w:div>
    <w:div w:id="1911309148">
      <w:bodyDiv w:val="1"/>
      <w:marLeft w:val="0"/>
      <w:marRight w:val="0"/>
      <w:marTop w:val="0"/>
      <w:marBottom w:val="0"/>
      <w:divBdr>
        <w:top w:val="none" w:sz="0" w:space="0" w:color="auto"/>
        <w:left w:val="none" w:sz="0" w:space="0" w:color="auto"/>
        <w:bottom w:val="none" w:sz="0" w:space="0" w:color="auto"/>
        <w:right w:val="none" w:sz="0" w:space="0" w:color="auto"/>
      </w:divBdr>
    </w:div>
    <w:div w:id="1974941930">
      <w:bodyDiv w:val="1"/>
      <w:marLeft w:val="0"/>
      <w:marRight w:val="0"/>
      <w:marTop w:val="0"/>
      <w:marBottom w:val="0"/>
      <w:divBdr>
        <w:top w:val="none" w:sz="0" w:space="0" w:color="auto"/>
        <w:left w:val="none" w:sz="0" w:space="0" w:color="auto"/>
        <w:bottom w:val="none" w:sz="0" w:space="0" w:color="auto"/>
        <w:right w:val="none" w:sz="0" w:space="0" w:color="auto"/>
      </w:divBdr>
    </w:div>
    <w:div w:id="208904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FAFD4-568D-4FB8-99D7-38919E0F6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17</Pages>
  <Words>6461</Words>
  <Characters>41838</Characters>
  <Application>Microsoft Office Word</Application>
  <DocSecurity>0</DocSecurity>
  <Lines>348</Lines>
  <Paragraphs>96</Paragraphs>
  <ScaleCrop>false</ScaleCrop>
  <HeadingPairs>
    <vt:vector size="2" baseType="variant">
      <vt:variant>
        <vt:lpstr>Název</vt:lpstr>
      </vt:variant>
      <vt:variant>
        <vt:i4>1</vt:i4>
      </vt:variant>
    </vt:vector>
  </HeadingPairs>
  <TitlesOfParts>
    <vt:vector size="1" baseType="lpstr">
      <vt:lpstr/>
    </vt:vector>
  </TitlesOfParts>
  <Company>MZČR</Company>
  <LinksUpToDate>false</LinksUpToDate>
  <CharactersWithSpaces>48203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Kofroň Vlastimil Ing.</dc:creator>
  <cp:lastModifiedBy>Kofroň Vlastimil, Ing.</cp:lastModifiedBy>
  <cp:revision>15</cp:revision>
  <dcterms:created xsi:type="dcterms:W3CDTF">2022-04-19T07:31:00Z</dcterms:created>
  <dcterms:modified xsi:type="dcterms:W3CDTF">2022-04-27T08:45:00Z</dcterms:modified>
</cp:coreProperties>
</file>