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09" w:rsidRPr="00403F98" w:rsidRDefault="00276BBC" w:rsidP="00F64C09">
      <w:pPr>
        <w:jc w:val="center"/>
        <w:rPr>
          <w:b/>
          <w:sz w:val="28"/>
          <w:szCs w:val="28"/>
        </w:rPr>
      </w:pPr>
      <w:r w:rsidRPr="00403F98">
        <w:rPr>
          <w:b/>
          <w:sz w:val="28"/>
          <w:szCs w:val="28"/>
        </w:rPr>
        <w:t>KUPNÍ SMLOUVA</w:t>
      </w:r>
    </w:p>
    <w:p w:rsidR="008562E3" w:rsidRPr="00403F98" w:rsidRDefault="00F64C09" w:rsidP="008562E3">
      <w:pPr>
        <w:ind w:left="2977"/>
        <w:rPr>
          <w:b/>
          <w:sz w:val="28"/>
          <w:szCs w:val="28"/>
        </w:rPr>
      </w:pPr>
      <w:r w:rsidRPr="00403F98">
        <w:t xml:space="preserve">číslo smlouvy kupujícího: </w:t>
      </w:r>
    </w:p>
    <w:p w:rsidR="004B4AC5" w:rsidRPr="00403F98" w:rsidRDefault="004B4AC5" w:rsidP="004B4AC5">
      <w:pPr>
        <w:ind w:left="2977"/>
      </w:pPr>
      <w:r w:rsidRPr="00403F98">
        <w:t xml:space="preserve">číslo smlouvy prodávajícího: </w:t>
      </w:r>
      <w:r w:rsidRPr="00EC4205">
        <w:rPr>
          <w:highlight w:val="yellow"/>
        </w:rPr>
        <w:t>[</w:t>
      </w:r>
      <w:r>
        <w:rPr>
          <w:highlight w:val="yellow"/>
        </w:rPr>
        <w:t>DOPLNÍ DODAVATEL</w:t>
      </w:r>
      <w:r w:rsidRPr="00EC4205">
        <w:rPr>
          <w:highlight w:val="yellow"/>
        </w:rPr>
        <w:t>]</w:t>
      </w:r>
    </w:p>
    <w:p w:rsidR="00475027" w:rsidRDefault="00475027" w:rsidP="00475027">
      <w:pPr>
        <w:ind w:left="2977"/>
        <w:rPr>
          <w:b/>
        </w:rPr>
      </w:pPr>
    </w:p>
    <w:p w:rsidR="0037235C" w:rsidRPr="00403F98" w:rsidRDefault="0037235C" w:rsidP="00475027">
      <w:pPr>
        <w:ind w:left="2977"/>
        <w:rPr>
          <w:b/>
        </w:rPr>
      </w:pPr>
    </w:p>
    <w:p w:rsidR="00F64C09" w:rsidRPr="00403F98" w:rsidRDefault="00F64C09" w:rsidP="00F64C09">
      <w:pPr>
        <w:jc w:val="center"/>
        <w:rPr>
          <w:b/>
        </w:rPr>
      </w:pPr>
      <w:r w:rsidRPr="00403F98">
        <w:rPr>
          <w:b/>
        </w:rPr>
        <w:t>Článek I</w:t>
      </w:r>
    </w:p>
    <w:p w:rsidR="00F64C09" w:rsidRPr="00403F98" w:rsidRDefault="00F64C09" w:rsidP="00F64C09">
      <w:pPr>
        <w:jc w:val="center"/>
        <w:rPr>
          <w:b/>
        </w:rPr>
      </w:pPr>
      <w:r w:rsidRPr="00403F98">
        <w:rPr>
          <w:b/>
        </w:rPr>
        <w:t>Smluvní strany</w:t>
      </w:r>
    </w:p>
    <w:p w:rsidR="00F64C09" w:rsidRPr="00403F98" w:rsidRDefault="00F64C09" w:rsidP="00F64C09">
      <w:pPr>
        <w:jc w:val="center"/>
        <w:rPr>
          <w:b/>
        </w:rPr>
      </w:pPr>
    </w:p>
    <w:p w:rsidR="002D0BDD" w:rsidRPr="00403F98" w:rsidRDefault="002D0BDD" w:rsidP="002D0BDD">
      <w:pPr>
        <w:ind w:left="2127" w:hanging="2127"/>
        <w:jc w:val="both"/>
      </w:pPr>
      <w:r w:rsidRPr="00403F98">
        <w:t>Název:</w:t>
      </w:r>
      <w:r w:rsidRPr="00403F98">
        <w:tab/>
      </w:r>
      <w:r w:rsidR="008F52C1" w:rsidRPr="00403F98">
        <w:rPr>
          <w:b/>
        </w:rPr>
        <w:t>Vojenský technický ústav</w:t>
      </w:r>
      <w:r w:rsidR="00276BBC" w:rsidRPr="00403F98">
        <w:rPr>
          <w:b/>
        </w:rPr>
        <w:t>,</w:t>
      </w:r>
      <w:r w:rsidR="008F52C1" w:rsidRPr="00403F98">
        <w:rPr>
          <w:b/>
        </w:rPr>
        <w:t xml:space="preserve"> s.</w:t>
      </w:r>
      <w:r w:rsidR="00FD1967" w:rsidRPr="00403F98">
        <w:rPr>
          <w:b/>
        </w:rPr>
        <w:t xml:space="preserve"> </w:t>
      </w:r>
      <w:r w:rsidR="008F52C1" w:rsidRPr="00403F98">
        <w:rPr>
          <w:b/>
        </w:rPr>
        <w:t xml:space="preserve">p., </w:t>
      </w:r>
      <w:r w:rsidR="00475027" w:rsidRPr="00403F98">
        <w:rPr>
          <w:b/>
        </w:rPr>
        <w:t>odštěpný závod</w:t>
      </w:r>
      <w:r w:rsidR="008F52C1" w:rsidRPr="00403F98">
        <w:rPr>
          <w:b/>
        </w:rPr>
        <w:t xml:space="preserve"> VTÚLaPVO</w:t>
      </w:r>
      <w:r w:rsidRPr="00403F98">
        <w:rPr>
          <w:b/>
        </w:rPr>
        <w:tab/>
      </w:r>
    </w:p>
    <w:p w:rsidR="002D0BDD" w:rsidRPr="00403F98" w:rsidRDefault="002D0BDD" w:rsidP="002D0BDD">
      <w:pPr>
        <w:ind w:left="2127" w:hanging="2127"/>
        <w:jc w:val="both"/>
      </w:pPr>
      <w:r w:rsidRPr="00403F98">
        <w:t xml:space="preserve">Sídlo: </w:t>
      </w:r>
      <w:r w:rsidRPr="00403F98">
        <w:tab/>
      </w:r>
      <w:r w:rsidR="008F52C1" w:rsidRPr="00403F98">
        <w:t xml:space="preserve">Mladoboleslavská 944, </w:t>
      </w:r>
      <w:r w:rsidR="00E237A1">
        <w:t xml:space="preserve">Kbely, 197 00 </w:t>
      </w:r>
      <w:r w:rsidR="008F52C1" w:rsidRPr="00403F98">
        <w:t xml:space="preserve">Praha 9 </w:t>
      </w:r>
    </w:p>
    <w:p w:rsidR="002D0BDD" w:rsidRPr="00403F98" w:rsidRDefault="002D0BDD" w:rsidP="002D0BDD">
      <w:pPr>
        <w:ind w:left="2127" w:hanging="2127"/>
        <w:jc w:val="both"/>
      </w:pPr>
      <w:r w:rsidRPr="00403F98">
        <w:t>Zaps</w:t>
      </w:r>
      <w:r w:rsidR="007B2C2A">
        <w:t>án</w:t>
      </w:r>
      <w:r w:rsidRPr="00403F98">
        <w:t>:</w:t>
      </w:r>
      <w:r w:rsidRPr="00403F98">
        <w:tab/>
        <w:t xml:space="preserve">v OR vedeném </w:t>
      </w:r>
      <w:r w:rsidR="008F52C1" w:rsidRPr="00403F98">
        <w:t>u Městského soudu v Praze</w:t>
      </w:r>
      <w:r w:rsidRPr="00403F98">
        <w:t xml:space="preserve">, v oddílu </w:t>
      </w:r>
      <w:r w:rsidR="008F52C1" w:rsidRPr="00403F98">
        <w:t>A 75859</w:t>
      </w:r>
    </w:p>
    <w:p w:rsidR="002D0BDD" w:rsidRPr="00403F98" w:rsidRDefault="002D0BDD" w:rsidP="002D0BDD">
      <w:pPr>
        <w:ind w:left="2127" w:hanging="2127"/>
        <w:jc w:val="both"/>
      </w:pPr>
      <w:r w:rsidRPr="00403F98">
        <w:t xml:space="preserve">Zastoupen: </w:t>
      </w:r>
      <w:r w:rsidR="008F52C1" w:rsidRPr="00403F98">
        <w:tab/>
      </w:r>
      <w:r w:rsidR="004B4AC5">
        <w:t>Ing. Libor Tomolya, ředitel odštěpného závodu</w:t>
      </w:r>
    </w:p>
    <w:p w:rsidR="007B2C2A" w:rsidRDefault="007B2C2A" w:rsidP="002D0BDD">
      <w:pPr>
        <w:ind w:left="2127" w:hanging="2127"/>
        <w:jc w:val="both"/>
      </w:pPr>
      <w:r>
        <w:t>IČO:</w:t>
      </w:r>
      <w:r>
        <w:tab/>
        <w:t>24272523</w:t>
      </w:r>
    </w:p>
    <w:p w:rsidR="002D0BDD" w:rsidRPr="00403F98" w:rsidRDefault="002D0BDD" w:rsidP="002D0BDD">
      <w:pPr>
        <w:ind w:left="2127" w:hanging="2127"/>
        <w:jc w:val="both"/>
      </w:pPr>
      <w:r w:rsidRPr="00403F98">
        <w:t xml:space="preserve">DIČ: </w:t>
      </w:r>
      <w:r w:rsidR="00C7198D">
        <w:tab/>
      </w:r>
      <w:r w:rsidR="008F52C1" w:rsidRPr="00403F98">
        <w:t>CZ24272523</w:t>
      </w:r>
      <w:r w:rsidRPr="00403F98">
        <w:tab/>
      </w:r>
      <w:r w:rsidRPr="00403F98">
        <w:tab/>
      </w:r>
      <w:r w:rsidRPr="00403F98">
        <w:tab/>
      </w:r>
    </w:p>
    <w:p w:rsidR="008B19FE" w:rsidRDefault="008B19FE" w:rsidP="008B19FE">
      <w:pPr>
        <w:ind w:left="2127" w:hanging="2127"/>
        <w:jc w:val="both"/>
      </w:pPr>
      <w:r>
        <w:t>bankovní spojení:</w:t>
      </w:r>
      <w:r>
        <w:tab/>
        <w:t>Komerční banka a.s., Na Příkopě 33, 114 07 Praha 1</w:t>
      </w:r>
    </w:p>
    <w:p w:rsidR="008B19FE" w:rsidRDefault="008B19FE" w:rsidP="008B19FE">
      <w:pPr>
        <w:ind w:left="2127" w:hanging="2127"/>
        <w:jc w:val="both"/>
      </w:pPr>
      <w:r>
        <w:t>číslo účtu:</w:t>
      </w:r>
      <w:r>
        <w:tab/>
        <w:t>107-4407400207/0100</w:t>
      </w:r>
    </w:p>
    <w:p w:rsidR="002D0BDD" w:rsidRPr="00403F98" w:rsidRDefault="002D0BDD" w:rsidP="008B19FE">
      <w:pPr>
        <w:ind w:left="2127" w:hanging="2127"/>
        <w:jc w:val="both"/>
      </w:pPr>
      <w:r w:rsidRPr="00403F98">
        <w:t xml:space="preserve">Osoba oprávněná k jednání </w:t>
      </w:r>
    </w:p>
    <w:p w:rsidR="008930F4" w:rsidRPr="001D0584" w:rsidRDefault="006C5031" w:rsidP="008930F4">
      <w:pPr>
        <w:tabs>
          <w:tab w:val="left" w:pos="2552"/>
        </w:tabs>
        <w:ind w:left="2127" w:hanging="2127"/>
        <w:jc w:val="both"/>
      </w:pPr>
      <w:r>
        <w:t>ve věcech smluvních</w:t>
      </w:r>
      <w:r w:rsidR="009A0383">
        <w:t xml:space="preserve">: </w:t>
      </w:r>
      <w:r w:rsidR="008930F4">
        <w:t>Mgr. Marek Hajn</w:t>
      </w:r>
      <w:r w:rsidR="008930F4" w:rsidRPr="001D0584">
        <w:t xml:space="preserve">, tel.: 910 105 </w:t>
      </w:r>
      <w:r w:rsidR="008930F4">
        <w:t>340</w:t>
      </w:r>
      <w:r w:rsidR="008930F4" w:rsidRPr="001D0584">
        <w:t xml:space="preserve">, e-mail: </w:t>
      </w:r>
      <w:r w:rsidR="008930F4">
        <w:t>marek.hajn</w:t>
      </w:r>
      <w:r w:rsidR="008930F4" w:rsidRPr="001D0584">
        <w:t>@vtusp.cz</w:t>
      </w:r>
    </w:p>
    <w:p w:rsidR="00403F98" w:rsidRPr="00403F98" w:rsidRDefault="00403F98" w:rsidP="00403F98">
      <w:pPr>
        <w:ind w:left="2127" w:hanging="2127"/>
        <w:jc w:val="both"/>
      </w:pPr>
      <w:r w:rsidRPr="00403F98">
        <w:t xml:space="preserve">ve věcech ekonomických: </w:t>
      </w:r>
      <w:r w:rsidR="006C5031">
        <w:t>Ing. Jiří Strnad</w:t>
      </w:r>
      <w:r w:rsidRPr="00403F98">
        <w:t>,</w:t>
      </w:r>
      <w:r w:rsidR="006C5031">
        <w:t xml:space="preserve"> </w:t>
      </w:r>
      <w:r w:rsidRPr="00403F98">
        <w:t xml:space="preserve">tel.: </w:t>
      </w:r>
      <w:r w:rsidR="00F71781">
        <w:t>910 105 210</w:t>
      </w:r>
      <w:r w:rsidRPr="00403F98">
        <w:t xml:space="preserve">, e-mail: </w:t>
      </w:r>
      <w:r w:rsidR="006C5031">
        <w:t>jiri.strnad</w:t>
      </w:r>
      <w:r w:rsidRPr="00403F98">
        <w:t>@vtusp.cz</w:t>
      </w:r>
    </w:p>
    <w:p w:rsidR="002D0BDD" w:rsidRPr="00403F98" w:rsidRDefault="002D0BDD" w:rsidP="002D0BDD">
      <w:pPr>
        <w:jc w:val="both"/>
      </w:pPr>
    </w:p>
    <w:p w:rsidR="00F64C09" w:rsidRPr="00403F98" w:rsidRDefault="002D0BDD" w:rsidP="002D0BDD">
      <w:pPr>
        <w:jc w:val="both"/>
        <w:rPr>
          <w:b/>
        </w:rPr>
      </w:pPr>
      <w:r w:rsidRPr="00403F98">
        <w:rPr>
          <w:b/>
        </w:rPr>
        <w:t xml:space="preserve"> </w:t>
      </w:r>
      <w:r w:rsidR="00F64C09" w:rsidRPr="00403F98">
        <w:rPr>
          <w:b/>
        </w:rPr>
        <w:t>(dále jen „kupující“)</w:t>
      </w:r>
    </w:p>
    <w:p w:rsidR="00F64C09" w:rsidRPr="00403F98" w:rsidRDefault="00F64C09" w:rsidP="00F64C09">
      <w:pPr>
        <w:jc w:val="both"/>
        <w:rPr>
          <w:b/>
        </w:rPr>
      </w:pPr>
    </w:p>
    <w:p w:rsidR="00F64C09" w:rsidRPr="00403F98" w:rsidRDefault="00F64C09" w:rsidP="00F64C09">
      <w:pPr>
        <w:jc w:val="center"/>
        <w:rPr>
          <w:b/>
        </w:rPr>
      </w:pPr>
      <w:r w:rsidRPr="00403F98">
        <w:rPr>
          <w:b/>
        </w:rPr>
        <w:t>a</w:t>
      </w:r>
    </w:p>
    <w:p w:rsidR="00F64C09" w:rsidRPr="00403F98" w:rsidRDefault="00F64C09" w:rsidP="00F64C09">
      <w:pPr>
        <w:jc w:val="center"/>
      </w:pPr>
    </w:p>
    <w:p w:rsidR="00516102" w:rsidRPr="00516102" w:rsidRDefault="00516102" w:rsidP="00516102">
      <w:pPr>
        <w:ind w:left="2280" w:hanging="2280"/>
        <w:jc w:val="both"/>
        <w:outlineLvl w:val="0"/>
      </w:pPr>
      <w:r w:rsidRPr="00516102">
        <w:t>Název:</w:t>
      </w:r>
      <w:r w:rsidRPr="00516102">
        <w:rPr>
          <w:b/>
        </w:rPr>
        <w:tab/>
      </w:r>
      <w:r w:rsidR="004B4AC5" w:rsidRPr="00EC4205">
        <w:rPr>
          <w:highlight w:val="yellow"/>
        </w:rPr>
        <w:t>[</w:t>
      </w:r>
      <w:r w:rsidR="004B4AC5">
        <w:rPr>
          <w:highlight w:val="yellow"/>
        </w:rPr>
        <w:t>DOPLNÍ DODAVATEL</w:t>
      </w:r>
      <w:r w:rsidR="004B4AC5" w:rsidRPr="00EC4205">
        <w:rPr>
          <w:highlight w:val="yellow"/>
        </w:rPr>
        <w:t>]</w:t>
      </w:r>
    </w:p>
    <w:p w:rsidR="00516102" w:rsidRPr="00516102" w:rsidRDefault="00516102" w:rsidP="00516102">
      <w:pPr>
        <w:ind w:left="2280" w:hanging="2280"/>
        <w:jc w:val="both"/>
      </w:pPr>
      <w:r>
        <w:t>S</w:t>
      </w:r>
      <w:r w:rsidRPr="00516102">
        <w:t>ídl</w:t>
      </w:r>
      <w:r>
        <w:t>o</w:t>
      </w:r>
      <w:r w:rsidRPr="00516102">
        <w:t>:</w:t>
      </w:r>
      <w:r w:rsidRPr="00516102">
        <w:tab/>
      </w:r>
      <w:r w:rsidR="004B4AC5" w:rsidRPr="00EC4205">
        <w:rPr>
          <w:highlight w:val="yellow"/>
        </w:rPr>
        <w:t>[</w:t>
      </w:r>
      <w:r w:rsidR="004B4AC5">
        <w:rPr>
          <w:highlight w:val="yellow"/>
        </w:rPr>
        <w:t>DOPLNÍ DODAVATEL</w:t>
      </w:r>
      <w:r w:rsidR="004B4AC5" w:rsidRPr="00EC4205">
        <w:rPr>
          <w:highlight w:val="yellow"/>
        </w:rPr>
        <w:t>]</w:t>
      </w:r>
    </w:p>
    <w:p w:rsidR="00516102" w:rsidRPr="00516102" w:rsidRDefault="007B2C2A" w:rsidP="00516102">
      <w:pPr>
        <w:ind w:left="2280" w:hanging="2280"/>
        <w:jc w:val="both"/>
      </w:pPr>
      <w:r>
        <w:t>Zapsán:</w:t>
      </w:r>
      <w:r>
        <w:tab/>
      </w:r>
      <w:r w:rsidR="004B4AC5" w:rsidRPr="00EC4205">
        <w:rPr>
          <w:highlight w:val="yellow"/>
        </w:rPr>
        <w:t>[</w:t>
      </w:r>
      <w:r w:rsidR="004B4AC5">
        <w:rPr>
          <w:highlight w:val="yellow"/>
        </w:rPr>
        <w:t>DOPLNÍ DODAVATEL</w:t>
      </w:r>
      <w:r w:rsidR="004B4AC5" w:rsidRPr="00EC4205">
        <w:rPr>
          <w:highlight w:val="yellow"/>
        </w:rPr>
        <w:t>]</w:t>
      </w:r>
    </w:p>
    <w:p w:rsidR="00516102" w:rsidRPr="00516102" w:rsidRDefault="007B2C2A" w:rsidP="00516102">
      <w:pPr>
        <w:ind w:left="2280" w:hanging="2280"/>
        <w:jc w:val="both"/>
      </w:pPr>
      <w:r>
        <w:t>Z</w:t>
      </w:r>
      <w:r w:rsidR="00516102" w:rsidRPr="00516102">
        <w:t>astoupen:</w:t>
      </w:r>
      <w:r w:rsidR="00516102" w:rsidRPr="00516102">
        <w:tab/>
      </w:r>
      <w:r w:rsidR="004B4AC5" w:rsidRPr="00EC4205">
        <w:rPr>
          <w:highlight w:val="yellow"/>
        </w:rPr>
        <w:t>[</w:t>
      </w:r>
      <w:r w:rsidR="004B4AC5">
        <w:rPr>
          <w:highlight w:val="yellow"/>
        </w:rPr>
        <w:t>DOPLNÍ DODAVATEL</w:t>
      </w:r>
      <w:r w:rsidR="004B4AC5" w:rsidRPr="00EC4205">
        <w:rPr>
          <w:highlight w:val="yellow"/>
        </w:rPr>
        <w:t>]</w:t>
      </w:r>
    </w:p>
    <w:p w:rsidR="004B4AC5" w:rsidRDefault="00516102" w:rsidP="00516102">
      <w:pPr>
        <w:ind w:left="2280" w:hanging="2280"/>
        <w:jc w:val="both"/>
      </w:pPr>
      <w:r w:rsidRPr="00516102">
        <w:t>IČO:</w:t>
      </w:r>
      <w:r w:rsidRPr="00516102">
        <w:tab/>
      </w:r>
      <w:r w:rsidR="004B4AC5" w:rsidRPr="00EC4205">
        <w:rPr>
          <w:highlight w:val="yellow"/>
        </w:rPr>
        <w:t>[</w:t>
      </w:r>
      <w:r w:rsidR="004B4AC5">
        <w:rPr>
          <w:highlight w:val="yellow"/>
        </w:rPr>
        <w:t>DOPLNÍ DODAVATEL</w:t>
      </w:r>
      <w:r w:rsidR="004B4AC5" w:rsidRPr="00EC4205">
        <w:rPr>
          <w:highlight w:val="yellow"/>
        </w:rPr>
        <w:t>]</w:t>
      </w:r>
    </w:p>
    <w:p w:rsidR="00516102" w:rsidRPr="00516102" w:rsidRDefault="00516102" w:rsidP="00516102">
      <w:pPr>
        <w:ind w:left="2280" w:hanging="2280"/>
        <w:jc w:val="both"/>
      </w:pPr>
      <w:r w:rsidRPr="00516102">
        <w:t>DIČ:</w:t>
      </w:r>
      <w:r w:rsidRPr="00516102">
        <w:tab/>
      </w:r>
      <w:r w:rsidR="004B4AC5" w:rsidRPr="00EC4205">
        <w:rPr>
          <w:highlight w:val="yellow"/>
        </w:rPr>
        <w:t>[</w:t>
      </w:r>
      <w:r w:rsidR="004B4AC5">
        <w:rPr>
          <w:highlight w:val="yellow"/>
        </w:rPr>
        <w:t>DOPLNÍ DODAVATEL</w:t>
      </w:r>
      <w:r w:rsidR="004B4AC5" w:rsidRPr="00EC4205">
        <w:rPr>
          <w:highlight w:val="yellow"/>
        </w:rPr>
        <w:t>]</w:t>
      </w:r>
    </w:p>
    <w:p w:rsidR="00516102" w:rsidRPr="00516102" w:rsidRDefault="007B2C2A" w:rsidP="00516102">
      <w:pPr>
        <w:ind w:left="2280" w:hanging="2280"/>
        <w:jc w:val="both"/>
      </w:pPr>
      <w:r>
        <w:t>B</w:t>
      </w:r>
      <w:r w:rsidR="00516102" w:rsidRPr="00516102">
        <w:t>ankovní spojení:</w:t>
      </w:r>
      <w:r w:rsidR="00516102" w:rsidRPr="00516102">
        <w:tab/>
      </w:r>
      <w:r w:rsidR="004B4AC5" w:rsidRPr="00EC4205">
        <w:rPr>
          <w:highlight w:val="yellow"/>
        </w:rPr>
        <w:t>[</w:t>
      </w:r>
      <w:r w:rsidR="004B4AC5">
        <w:rPr>
          <w:highlight w:val="yellow"/>
        </w:rPr>
        <w:t>DOPLNÍ DODAVATEL</w:t>
      </w:r>
      <w:r w:rsidR="004B4AC5" w:rsidRPr="00EC4205">
        <w:rPr>
          <w:highlight w:val="yellow"/>
        </w:rPr>
        <w:t>]</w:t>
      </w:r>
    </w:p>
    <w:p w:rsidR="00516102" w:rsidRPr="00516102" w:rsidRDefault="00516102" w:rsidP="00516102">
      <w:pPr>
        <w:ind w:left="2280" w:hanging="2280"/>
        <w:jc w:val="both"/>
      </w:pPr>
      <w:r w:rsidRPr="00516102">
        <w:t>číslo účtu:</w:t>
      </w:r>
      <w:r w:rsidRPr="00516102">
        <w:tab/>
      </w:r>
      <w:r w:rsidR="004B4AC5" w:rsidRPr="00EC4205">
        <w:rPr>
          <w:highlight w:val="yellow"/>
        </w:rPr>
        <w:t>[</w:t>
      </w:r>
      <w:r w:rsidR="004B4AC5">
        <w:rPr>
          <w:highlight w:val="yellow"/>
        </w:rPr>
        <w:t>DOPLNÍ DODAVATEL</w:t>
      </w:r>
      <w:r w:rsidR="004B4AC5" w:rsidRPr="00EC4205">
        <w:rPr>
          <w:highlight w:val="yellow"/>
        </w:rPr>
        <w:t>]</w:t>
      </w:r>
    </w:p>
    <w:p w:rsidR="007B2C2A" w:rsidRDefault="007B2C2A" w:rsidP="00516102">
      <w:pPr>
        <w:tabs>
          <w:tab w:val="left" w:pos="2160"/>
        </w:tabs>
        <w:spacing w:line="240" w:lineRule="exact"/>
        <w:ind w:left="2127" w:hanging="2127"/>
      </w:pPr>
      <w:r w:rsidRPr="00403F98">
        <w:t>Osoba oprávněná k jednání</w:t>
      </w:r>
    </w:p>
    <w:p w:rsidR="004B4AC5" w:rsidRDefault="007B2C2A" w:rsidP="004B4AC5">
      <w:pPr>
        <w:tabs>
          <w:tab w:val="left" w:pos="2340"/>
        </w:tabs>
        <w:spacing w:line="240" w:lineRule="exact"/>
        <w:ind w:left="2127" w:hanging="2127"/>
      </w:pPr>
      <w:r w:rsidRPr="00516102">
        <w:t>ve věcech technických:</w:t>
      </w:r>
      <w:r>
        <w:t xml:space="preserve"> </w:t>
      </w:r>
      <w:r w:rsidR="004B4AC5" w:rsidRPr="00EC4205">
        <w:rPr>
          <w:highlight w:val="yellow"/>
        </w:rPr>
        <w:t>[</w:t>
      </w:r>
      <w:r w:rsidR="004B4AC5">
        <w:rPr>
          <w:highlight w:val="yellow"/>
        </w:rPr>
        <w:t>DOPLNÍ DODAVATEL</w:t>
      </w:r>
      <w:r w:rsidR="004B4AC5" w:rsidRPr="00EC4205">
        <w:rPr>
          <w:highlight w:val="yellow"/>
        </w:rPr>
        <w:t>]</w:t>
      </w:r>
    </w:p>
    <w:p w:rsidR="00516102" w:rsidRPr="00516102" w:rsidRDefault="00516102" w:rsidP="004B4AC5">
      <w:pPr>
        <w:tabs>
          <w:tab w:val="left" w:pos="2340"/>
        </w:tabs>
        <w:spacing w:line="240" w:lineRule="exact"/>
        <w:ind w:left="2127" w:hanging="2127"/>
        <w:rPr>
          <w:color w:val="0070C0"/>
          <w:u w:val="single"/>
        </w:rPr>
      </w:pPr>
      <w:r w:rsidRPr="00516102">
        <w:t>ve věcech smluvních a ekonomických:</w:t>
      </w:r>
      <w:r w:rsidR="004B4AC5">
        <w:t xml:space="preserve"> </w:t>
      </w:r>
      <w:r w:rsidR="004B4AC5" w:rsidRPr="00EC4205">
        <w:rPr>
          <w:highlight w:val="yellow"/>
        </w:rPr>
        <w:t>[</w:t>
      </w:r>
      <w:r w:rsidR="004B4AC5">
        <w:rPr>
          <w:highlight w:val="yellow"/>
        </w:rPr>
        <w:t>DOPLNÍ DODAVATEL</w:t>
      </w:r>
      <w:r w:rsidR="004B4AC5" w:rsidRPr="00EC4205">
        <w:rPr>
          <w:highlight w:val="yellow"/>
        </w:rPr>
        <w:t>]</w:t>
      </w:r>
    </w:p>
    <w:p w:rsidR="00516102" w:rsidRPr="00516102" w:rsidRDefault="00516102" w:rsidP="00516102">
      <w:pPr>
        <w:tabs>
          <w:tab w:val="left" w:pos="2340"/>
        </w:tabs>
        <w:spacing w:line="240" w:lineRule="exact"/>
        <w:outlineLvl w:val="0"/>
      </w:pPr>
      <w:r w:rsidRPr="00516102">
        <w:t xml:space="preserve">adresa pro doručování korespondence: </w:t>
      </w:r>
      <w:r w:rsidR="004B4AC5" w:rsidRPr="00EC4205">
        <w:rPr>
          <w:highlight w:val="yellow"/>
        </w:rPr>
        <w:t>[</w:t>
      </w:r>
      <w:r w:rsidR="004B4AC5">
        <w:rPr>
          <w:highlight w:val="yellow"/>
        </w:rPr>
        <w:t>DOPLNÍ DODAVATEL</w:t>
      </w:r>
      <w:r w:rsidR="004B4AC5" w:rsidRPr="00EC4205">
        <w:rPr>
          <w:highlight w:val="yellow"/>
        </w:rPr>
        <w:t>]</w:t>
      </w:r>
    </w:p>
    <w:p w:rsidR="00EC4205" w:rsidRPr="00403F98" w:rsidRDefault="00EC4205" w:rsidP="00EC4205"/>
    <w:p w:rsidR="00F64C09" w:rsidRPr="00403F98" w:rsidRDefault="00F64C09" w:rsidP="00F64C09">
      <w:pPr>
        <w:jc w:val="both"/>
        <w:rPr>
          <w:b/>
        </w:rPr>
      </w:pPr>
      <w:r w:rsidRPr="00403F98">
        <w:rPr>
          <w:b/>
        </w:rPr>
        <w:t>(dále jen „prodávající“)</w:t>
      </w:r>
    </w:p>
    <w:p w:rsidR="00F64C09" w:rsidRPr="00403F98" w:rsidRDefault="00F64C09" w:rsidP="00F64C09"/>
    <w:p w:rsidR="00F64C09" w:rsidRDefault="002468EE" w:rsidP="0099129F">
      <w:pPr>
        <w:jc w:val="both"/>
      </w:pPr>
      <w:r w:rsidRPr="00403F98">
        <w:t xml:space="preserve">uzavírají na </w:t>
      </w:r>
      <w:r w:rsidRPr="00403F98">
        <w:rPr>
          <w:b/>
        </w:rPr>
        <w:t>„</w:t>
      </w:r>
      <w:r w:rsidR="006C5031">
        <w:rPr>
          <w:b/>
        </w:rPr>
        <w:t>VoIP telefonní ústředna</w:t>
      </w:r>
      <w:r w:rsidRPr="00403F98">
        <w:rPr>
          <w:b/>
        </w:rPr>
        <w:t xml:space="preserve">“ </w:t>
      </w:r>
      <w:r w:rsidR="002D0BDD" w:rsidRPr="00403F98">
        <w:t xml:space="preserve">dle ustanovení § </w:t>
      </w:r>
      <w:r w:rsidR="00DE1D34" w:rsidRPr="00403F98">
        <w:t>2085</w:t>
      </w:r>
      <w:r w:rsidR="002D0BDD" w:rsidRPr="00403F98">
        <w:t xml:space="preserve"> a násl. zákona č.</w:t>
      </w:r>
      <w:r w:rsidR="002A4127" w:rsidRPr="00403F98">
        <w:t> </w:t>
      </w:r>
      <w:r w:rsidR="00DE1D34" w:rsidRPr="00403F98">
        <w:t>89/2012</w:t>
      </w:r>
      <w:r w:rsidR="002D0BDD" w:rsidRPr="00403F98">
        <w:t xml:space="preserve"> </w:t>
      </w:r>
      <w:r w:rsidR="0099129F" w:rsidRPr="00403F98">
        <w:t>Sb., ob</w:t>
      </w:r>
      <w:r w:rsidR="00DE1D34" w:rsidRPr="00403F98">
        <w:t>čanský</w:t>
      </w:r>
      <w:r w:rsidR="0099129F" w:rsidRPr="00403F98">
        <w:t xml:space="preserve"> zákoník</w:t>
      </w:r>
      <w:r w:rsidR="00FC2162" w:rsidRPr="00403F98">
        <w:t xml:space="preserve"> </w:t>
      </w:r>
      <w:r w:rsidR="00DE1D34" w:rsidRPr="00403F98">
        <w:t>(dále jen „občanský zákoník“)</w:t>
      </w:r>
      <w:r w:rsidR="002D0BDD" w:rsidRPr="00403F98">
        <w:t xml:space="preserve"> </w:t>
      </w:r>
      <w:r w:rsidR="00F64C09" w:rsidRPr="00403F98">
        <w:t>kupní smlouvu (dále jen „smlouva</w:t>
      </w:r>
      <w:r w:rsidR="000C5B56" w:rsidRPr="00403F98">
        <w:t>)</w:t>
      </w:r>
      <w:r w:rsidR="00F64C09" w:rsidRPr="00403F98">
        <w:t>.</w:t>
      </w:r>
    </w:p>
    <w:p w:rsidR="006C5031" w:rsidRDefault="006C5031" w:rsidP="0099129F">
      <w:pPr>
        <w:jc w:val="both"/>
      </w:pPr>
    </w:p>
    <w:p w:rsidR="00A32AB8" w:rsidRDefault="00A32AB8" w:rsidP="00F64C09">
      <w:pPr>
        <w:keepNext/>
        <w:jc w:val="center"/>
        <w:rPr>
          <w:b/>
        </w:rPr>
      </w:pPr>
    </w:p>
    <w:p w:rsidR="00F64C09" w:rsidRPr="0024282D" w:rsidRDefault="00F64C09" w:rsidP="00F64C09">
      <w:pPr>
        <w:keepNext/>
        <w:jc w:val="center"/>
        <w:rPr>
          <w:b/>
        </w:rPr>
      </w:pPr>
      <w:r w:rsidRPr="0024282D">
        <w:rPr>
          <w:b/>
        </w:rPr>
        <w:t>Článek II</w:t>
      </w:r>
    </w:p>
    <w:p w:rsidR="00F64C09" w:rsidRPr="0024282D" w:rsidRDefault="00F64C09" w:rsidP="00602962">
      <w:pPr>
        <w:keepNext/>
        <w:spacing w:after="120"/>
        <w:jc w:val="center"/>
        <w:rPr>
          <w:b/>
        </w:rPr>
      </w:pPr>
      <w:r w:rsidRPr="0024282D">
        <w:rPr>
          <w:b/>
        </w:rPr>
        <w:t>Účel smlouvy</w:t>
      </w:r>
    </w:p>
    <w:p w:rsidR="002468EE" w:rsidRDefault="006C5031" w:rsidP="002468EE">
      <w:pPr>
        <w:jc w:val="both"/>
      </w:pPr>
      <w:r w:rsidRPr="006C5031">
        <w:t>Účelem této smlouvy je pořízení požadovaných komponent ze specifikace, která je součástí „Dílčí smlouvy na pořízení simulátoru taktických činností“ (dále jen „projekt“).</w:t>
      </w:r>
    </w:p>
    <w:p w:rsidR="006C5031" w:rsidRDefault="006C5031" w:rsidP="002468EE">
      <w:pPr>
        <w:jc w:val="both"/>
      </w:pPr>
    </w:p>
    <w:p w:rsidR="006C5031" w:rsidRDefault="006C5031" w:rsidP="002468EE">
      <w:pPr>
        <w:jc w:val="both"/>
      </w:pPr>
    </w:p>
    <w:p w:rsidR="006C5031" w:rsidRDefault="006C5031" w:rsidP="002468EE">
      <w:pPr>
        <w:jc w:val="both"/>
      </w:pPr>
    </w:p>
    <w:p w:rsidR="00F64C09" w:rsidRPr="00403F98" w:rsidRDefault="00F64C09" w:rsidP="00F64C09">
      <w:pPr>
        <w:jc w:val="center"/>
        <w:rPr>
          <w:b/>
        </w:rPr>
      </w:pPr>
      <w:r w:rsidRPr="00403F98">
        <w:rPr>
          <w:b/>
        </w:rPr>
        <w:t>Článek III</w:t>
      </w:r>
    </w:p>
    <w:p w:rsidR="00F64C09" w:rsidRPr="00403F98" w:rsidRDefault="003344EC" w:rsidP="00F64C09">
      <w:pPr>
        <w:jc w:val="center"/>
        <w:rPr>
          <w:b/>
        </w:rPr>
      </w:pPr>
      <w:r w:rsidRPr="00403F98">
        <w:rPr>
          <w:b/>
        </w:rPr>
        <w:t>Předmět smlouvy</w:t>
      </w:r>
    </w:p>
    <w:p w:rsidR="006E03DE" w:rsidRDefault="00E23E6F" w:rsidP="00307276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F004A5">
        <w:t>Prodávající se touto smlouvou zavazuje dodat kupujícímu zboží</w:t>
      </w:r>
      <w:r w:rsidR="008D572C">
        <w:t xml:space="preserve"> včetně instalace a zprovoznění technologií u MO v lokalitě Vyškov</w:t>
      </w:r>
      <w:r w:rsidR="00F13CFC">
        <w:t>, jehož vlastnosti a </w:t>
      </w:r>
      <w:r w:rsidR="00217548">
        <w:t xml:space="preserve">další </w:t>
      </w:r>
      <w:r w:rsidR="00594E88">
        <w:t>z</w:t>
      </w:r>
      <w:r w:rsidR="00217548">
        <w:t xml:space="preserve">ávazné podmínky jsou </w:t>
      </w:r>
      <w:r w:rsidRPr="00F004A5">
        <w:t>specifikov</w:t>
      </w:r>
      <w:r w:rsidR="00217548">
        <w:t>ány</w:t>
      </w:r>
      <w:r w:rsidRPr="00F004A5">
        <w:t xml:space="preserve"> v příloze č.</w:t>
      </w:r>
      <w:r w:rsidR="00D62680">
        <w:t> </w:t>
      </w:r>
      <w:r w:rsidR="00F13CFC">
        <w:t>1 této smlouvy, spolu s </w:t>
      </w:r>
      <w:r w:rsidRPr="00F004A5">
        <w:t>veškerými doklady, které se ke zboží vztahují v českém jazyce a</w:t>
      </w:r>
      <w:r>
        <w:t> </w:t>
      </w:r>
      <w:r w:rsidRPr="00F004A5">
        <w:t>umožnit mu nabýt vlastnické právo k tomuto zboží.</w:t>
      </w:r>
    </w:p>
    <w:p w:rsidR="00F64C09" w:rsidRPr="00403F98" w:rsidRDefault="00762E8B" w:rsidP="00307276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403F98">
        <w:t>K</w:t>
      </w:r>
      <w:r w:rsidR="00F64C09" w:rsidRPr="00403F98">
        <w:t>upující</w:t>
      </w:r>
      <w:r w:rsidRPr="00403F98">
        <w:t xml:space="preserve"> se</w:t>
      </w:r>
      <w:r w:rsidR="00F64C09" w:rsidRPr="00403F98">
        <w:t xml:space="preserve"> zavazuje zaplatit prodávajícímu za </w:t>
      </w:r>
      <w:r w:rsidR="002D0BDD" w:rsidRPr="00403F98">
        <w:t xml:space="preserve">včasné a </w:t>
      </w:r>
      <w:r w:rsidR="00F64C09" w:rsidRPr="00403F98">
        <w:t>řádné splnění jeh</w:t>
      </w:r>
      <w:r w:rsidR="008C2F64" w:rsidRPr="00403F98">
        <w:t>o závazku dohodnutou kupní cenu a zboží přev</w:t>
      </w:r>
      <w:r w:rsidR="00403F98" w:rsidRPr="00403F98">
        <w:t>zít</w:t>
      </w:r>
      <w:r w:rsidR="008C2F64" w:rsidRPr="00403F98">
        <w:t>.</w:t>
      </w:r>
    </w:p>
    <w:p w:rsidR="00FE320C" w:rsidRPr="00403F98" w:rsidRDefault="00FE320C" w:rsidP="009D2CA6">
      <w:pPr>
        <w:rPr>
          <w:b/>
        </w:rPr>
      </w:pPr>
    </w:p>
    <w:p w:rsidR="00FE320C" w:rsidRPr="00403F98" w:rsidRDefault="00FE320C" w:rsidP="00FE320C">
      <w:pPr>
        <w:jc w:val="center"/>
        <w:rPr>
          <w:b/>
        </w:rPr>
      </w:pPr>
      <w:r w:rsidRPr="00403F98">
        <w:rPr>
          <w:b/>
        </w:rPr>
        <w:t xml:space="preserve">Článek </w:t>
      </w:r>
      <w:r w:rsidR="009D2CA6" w:rsidRPr="00403F98">
        <w:rPr>
          <w:b/>
        </w:rPr>
        <w:t>I</w:t>
      </w:r>
      <w:r w:rsidRPr="00403F98">
        <w:rPr>
          <w:b/>
        </w:rPr>
        <w:t>V</w:t>
      </w:r>
    </w:p>
    <w:p w:rsidR="00762E8B" w:rsidRPr="00403F98" w:rsidRDefault="00762E8B" w:rsidP="00F64C09">
      <w:pPr>
        <w:jc w:val="center"/>
        <w:rPr>
          <w:b/>
        </w:rPr>
      </w:pPr>
      <w:r w:rsidRPr="00403F98">
        <w:rPr>
          <w:b/>
        </w:rPr>
        <w:t>Cena</w:t>
      </w:r>
    </w:p>
    <w:p w:rsidR="00AC0853" w:rsidRDefault="00A36E4A" w:rsidP="00307276">
      <w:pPr>
        <w:pStyle w:val="Odstavecseseznamem"/>
        <w:numPr>
          <w:ilvl w:val="0"/>
          <w:numId w:val="9"/>
        </w:numPr>
        <w:spacing w:before="120" w:after="120"/>
        <w:ind w:left="567" w:hanging="566"/>
        <w:contextualSpacing w:val="0"/>
        <w:jc w:val="both"/>
      </w:pPr>
      <w:r w:rsidRPr="00C94609">
        <w:t>C</w:t>
      </w:r>
      <w:r w:rsidR="00762E8B" w:rsidRPr="00C94609">
        <w:t>elkov</w:t>
      </w:r>
      <w:r w:rsidR="0081550F" w:rsidRPr="00C94609">
        <w:t>á</w:t>
      </w:r>
      <w:r w:rsidR="00762E8B" w:rsidRPr="00C94609">
        <w:t xml:space="preserve"> kupní cen</w:t>
      </w:r>
      <w:r w:rsidRPr="00C94609">
        <w:t>a</w:t>
      </w:r>
      <w:r w:rsidR="00762E8B" w:rsidRPr="00C94609">
        <w:t xml:space="preserve"> za zboží </w:t>
      </w:r>
      <w:r w:rsidR="00475027" w:rsidRPr="00C94609">
        <w:t xml:space="preserve">dle této smlouvy </w:t>
      </w:r>
      <w:r w:rsidRPr="00C94609">
        <w:t>činí</w:t>
      </w:r>
      <w:r w:rsidR="00AC0853">
        <w:t>:</w:t>
      </w:r>
    </w:p>
    <w:p w:rsidR="00AC0853" w:rsidRDefault="00AC0853" w:rsidP="00307276">
      <w:pPr>
        <w:pStyle w:val="Odstavecseseznamem"/>
        <w:spacing w:before="120" w:after="120"/>
        <w:ind w:left="567"/>
        <w:contextualSpacing w:val="0"/>
        <w:jc w:val="both"/>
      </w:pPr>
      <w:r w:rsidRPr="00EC4205">
        <w:rPr>
          <w:highlight w:val="yellow"/>
        </w:rPr>
        <w:t>[</w:t>
      </w:r>
      <w:r>
        <w:rPr>
          <w:highlight w:val="yellow"/>
        </w:rPr>
        <w:t>DOPLNÍ DODAVATEL</w:t>
      </w:r>
      <w:r w:rsidRPr="00EC4205">
        <w:rPr>
          <w:highlight w:val="yellow"/>
        </w:rPr>
        <w:t>]</w:t>
      </w:r>
      <w:r w:rsidRPr="00403F98">
        <w:rPr>
          <w:b/>
        </w:rPr>
        <w:t xml:space="preserve"> </w:t>
      </w:r>
      <w:r w:rsidRPr="00145A58">
        <w:t xml:space="preserve">Kč </w:t>
      </w:r>
      <w:r w:rsidRPr="00403F98">
        <w:t xml:space="preserve">(slovy </w:t>
      </w:r>
      <w:r w:rsidRPr="00EC4205">
        <w:rPr>
          <w:highlight w:val="yellow"/>
        </w:rPr>
        <w:t>[</w:t>
      </w:r>
      <w:r>
        <w:rPr>
          <w:highlight w:val="yellow"/>
        </w:rPr>
        <w:t>DOPLNÍ DODAVATEL</w:t>
      </w:r>
      <w:r w:rsidRPr="00EC4205">
        <w:rPr>
          <w:highlight w:val="yellow"/>
        </w:rPr>
        <w:t>]</w:t>
      </w:r>
      <w:r w:rsidRPr="00403F98">
        <w:rPr>
          <w:b/>
        </w:rPr>
        <w:t xml:space="preserve"> </w:t>
      </w:r>
      <w:r w:rsidRPr="00403F98">
        <w:t xml:space="preserve">korun českých) bez DPH. </w:t>
      </w:r>
    </w:p>
    <w:p w:rsidR="00AC0853" w:rsidRDefault="00AC0853" w:rsidP="00307276">
      <w:pPr>
        <w:pStyle w:val="Odstavecseseznamem"/>
        <w:spacing w:before="120" w:after="120"/>
        <w:ind w:left="567"/>
        <w:contextualSpacing w:val="0"/>
        <w:jc w:val="both"/>
      </w:pPr>
      <w:r>
        <w:t>D</w:t>
      </w:r>
      <w:r w:rsidRPr="00403F98">
        <w:t xml:space="preserve">PH ve výši 21 % činí </w:t>
      </w:r>
      <w:r w:rsidRPr="00EC4205">
        <w:rPr>
          <w:highlight w:val="yellow"/>
        </w:rPr>
        <w:t>[</w:t>
      </w:r>
      <w:r>
        <w:rPr>
          <w:highlight w:val="yellow"/>
        </w:rPr>
        <w:t>DOPLNÍ DODAVATEL</w:t>
      </w:r>
      <w:r w:rsidRPr="00EC4205">
        <w:rPr>
          <w:highlight w:val="yellow"/>
        </w:rPr>
        <w:t>]</w:t>
      </w:r>
      <w:r w:rsidRPr="00403F98">
        <w:t xml:space="preserve"> Kč (slovy </w:t>
      </w:r>
      <w:r w:rsidRPr="00EC4205">
        <w:rPr>
          <w:highlight w:val="yellow"/>
        </w:rPr>
        <w:t>[</w:t>
      </w:r>
      <w:r>
        <w:rPr>
          <w:highlight w:val="yellow"/>
        </w:rPr>
        <w:t>DOPLNÍ DODAVATEL</w:t>
      </w:r>
      <w:r w:rsidRPr="00EC4205">
        <w:rPr>
          <w:highlight w:val="yellow"/>
        </w:rPr>
        <w:t>]</w:t>
      </w:r>
      <w:r w:rsidRPr="00403F98">
        <w:t xml:space="preserve"> korun českých) </w:t>
      </w:r>
    </w:p>
    <w:p w:rsidR="00307276" w:rsidRPr="00403F98" w:rsidRDefault="00AC0853" w:rsidP="009A3E40">
      <w:pPr>
        <w:pStyle w:val="Odstavecseseznamem"/>
        <w:spacing w:before="120" w:after="120"/>
        <w:ind w:left="567"/>
        <w:contextualSpacing w:val="0"/>
        <w:jc w:val="both"/>
      </w:pPr>
      <w:r w:rsidRPr="00403F98">
        <w:t>a</w:t>
      </w:r>
      <w:r>
        <w:t> </w:t>
      </w:r>
      <w:r w:rsidRPr="00403F98">
        <w:t xml:space="preserve">celková cena včetně DPH </w:t>
      </w:r>
      <w:r w:rsidRPr="00EC4205">
        <w:rPr>
          <w:highlight w:val="yellow"/>
        </w:rPr>
        <w:t>[</w:t>
      </w:r>
      <w:r>
        <w:rPr>
          <w:highlight w:val="yellow"/>
        </w:rPr>
        <w:t>DOPLNÍ DODAVATEL</w:t>
      </w:r>
      <w:r w:rsidRPr="00EC4205">
        <w:rPr>
          <w:highlight w:val="yellow"/>
        </w:rPr>
        <w:t>]</w:t>
      </w:r>
      <w:r w:rsidRPr="00403F98">
        <w:t xml:space="preserve">Kč (slovy </w:t>
      </w:r>
      <w:r w:rsidRPr="00EC4205">
        <w:rPr>
          <w:highlight w:val="yellow"/>
        </w:rPr>
        <w:t>[</w:t>
      </w:r>
      <w:r>
        <w:rPr>
          <w:highlight w:val="yellow"/>
        </w:rPr>
        <w:t>DOPLNÍ DODAVATEL</w:t>
      </w:r>
      <w:r w:rsidRPr="00EC4205">
        <w:rPr>
          <w:highlight w:val="yellow"/>
        </w:rPr>
        <w:t>]</w:t>
      </w:r>
      <w:r w:rsidRPr="00403F98">
        <w:t xml:space="preserve"> korun českých). </w:t>
      </w:r>
    </w:p>
    <w:p w:rsidR="00762E8B" w:rsidRPr="00403F98" w:rsidRDefault="00762E8B" w:rsidP="00307276">
      <w:pPr>
        <w:pStyle w:val="Odstavecseseznamem"/>
        <w:numPr>
          <w:ilvl w:val="0"/>
          <w:numId w:val="9"/>
        </w:numPr>
        <w:spacing w:before="120" w:after="120"/>
        <w:ind w:left="567" w:hanging="566"/>
        <w:contextualSpacing w:val="0"/>
        <w:jc w:val="both"/>
      </w:pPr>
      <w:r w:rsidRPr="00C94609">
        <w:t>Kupní cena se sjednává jako cena konečná, nejvýše přípustná</w:t>
      </w:r>
      <w:r w:rsidRPr="00403F98">
        <w:t>. V takto stanovené ceně jsou zahrnuty veškeré náklady prodávajícího související s dodáním zboží.</w:t>
      </w:r>
    </w:p>
    <w:p w:rsidR="00762E8B" w:rsidRPr="00403F98" w:rsidRDefault="00762E8B" w:rsidP="00307276">
      <w:pPr>
        <w:spacing w:before="120" w:after="120"/>
        <w:ind w:left="567" w:hanging="566"/>
        <w:jc w:val="center"/>
        <w:rPr>
          <w:b/>
        </w:rPr>
      </w:pPr>
    </w:p>
    <w:p w:rsidR="00762E8B" w:rsidRPr="00403F98" w:rsidRDefault="00762E8B" w:rsidP="00307276">
      <w:pPr>
        <w:ind w:left="567" w:hanging="566"/>
        <w:jc w:val="center"/>
        <w:rPr>
          <w:b/>
        </w:rPr>
      </w:pPr>
      <w:r w:rsidRPr="00403F98">
        <w:rPr>
          <w:b/>
        </w:rPr>
        <w:t>Článek V</w:t>
      </w:r>
    </w:p>
    <w:p w:rsidR="00F64C09" w:rsidRPr="00403F98" w:rsidRDefault="00DA52E0" w:rsidP="00307276">
      <w:pPr>
        <w:ind w:left="567" w:hanging="566"/>
        <w:jc w:val="center"/>
        <w:rPr>
          <w:b/>
        </w:rPr>
      </w:pPr>
      <w:r w:rsidRPr="00403F98">
        <w:rPr>
          <w:b/>
        </w:rPr>
        <w:t>D</w:t>
      </w:r>
      <w:r w:rsidR="00762E8B" w:rsidRPr="00403F98">
        <w:rPr>
          <w:b/>
        </w:rPr>
        <w:t xml:space="preserve">oba </w:t>
      </w:r>
      <w:r w:rsidR="00F64C09" w:rsidRPr="00403F98">
        <w:rPr>
          <w:b/>
        </w:rPr>
        <w:t xml:space="preserve">a místo </w:t>
      </w:r>
      <w:r w:rsidR="00762E8B" w:rsidRPr="00403F98">
        <w:rPr>
          <w:b/>
        </w:rPr>
        <w:t>plnění</w:t>
      </w:r>
    </w:p>
    <w:p w:rsidR="00762E8B" w:rsidRDefault="00762E8B" w:rsidP="00307276">
      <w:pPr>
        <w:numPr>
          <w:ilvl w:val="0"/>
          <w:numId w:val="2"/>
        </w:numPr>
        <w:suppressAutoHyphens/>
        <w:spacing w:before="120" w:after="120"/>
        <w:ind w:left="567" w:hanging="566"/>
        <w:jc w:val="both"/>
      </w:pPr>
      <w:r w:rsidRPr="0024282D">
        <w:t xml:space="preserve">Prodávající </w:t>
      </w:r>
      <w:r w:rsidR="00021C88" w:rsidRPr="0024282D">
        <w:t xml:space="preserve">se zavazuje plnit předmět smlouvy </w:t>
      </w:r>
      <w:r w:rsidR="00FD1967" w:rsidRPr="0024282D">
        <w:t xml:space="preserve">nejpozději do </w:t>
      </w:r>
      <w:r w:rsidR="00307276">
        <w:t>30. 11. 2023</w:t>
      </w:r>
      <w:r w:rsidR="001674E8">
        <w:t>.</w:t>
      </w:r>
    </w:p>
    <w:p w:rsidR="009A3E40" w:rsidRPr="00403F98" w:rsidRDefault="009A3E40" w:rsidP="00307276">
      <w:pPr>
        <w:numPr>
          <w:ilvl w:val="0"/>
          <w:numId w:val="2"/>
        </w:numPr>
        <w:suppressAutoHyphens/>
        <w:spacing w:before="120" w:after="120"/>
        <w:ind w:left="567" w:hanging="566"/>
        <w:jc w:val="both"/>
      </w:pPr>
      <w:r>
        <w:t>Kupující umožňuje dílčí plnění předmětu smlouvy.</w:t>
      </w:r>
      <w:r w:rsidRPr="004A4110">
        <w:t xml:space="preserve"> Na dílčí plnění se vztahují pravidla fakturace dle čl. VII této smlouvy</w:t>
      </w:r>
      <w:r>
        <w:t>.</w:t>
      </w:r>
    </w:p>
    <w:p w:rsidR="00F64C09" w:rsidRPr="00403F98" w:rsidRDefault="00F64C09" w:rsidP="00307276">
      <w:pPr>
        <w:numPr>
          <w:ilvl w:val="0"/>
          <w:numId w:val="2"/>
        </w:numPr>
        <w:suppressAutoHyphens/>
        <w:spacing w:before="120" w:after="120"/>
        <w:ind w:left="567" w:hanging="566"/>
        <w:jc w:val="both"/>
      </w:pPr>
      <w:r w:rsidRPr="00403F98">
        <w:t xml:space="preserve">Prodávající je povinen dodat zboží kupujícímu </w:t>
      </w:r>
      <w:r w:rsidR="006F48AC" w:rsidRPr="00403F98">
        <w:t xml:space="preserve">do </w:t>
      </w:r>
      <w:r w:rsidR="008D572C">
        <w:t>místa instalace v lokalitě Vyškov</w:t>
      </w:r>
      <w:r w:rsidRPr="00403F98">
        <w:t>.</w:t>
      </w:r>
    </w:p>
    <w:p w:rsidR="002D0BDD" w:rsidRPr="00403F98" w:rsidRDefault="002D0BDD" w:rsidP="002569A0">
      <w:pPr>
        <w:pStyle w:val="Odstavecseseznamem"/>
        <w:spacing w:before="120" w:after="120"/>
      </w:pPr>
    </w:p>
    <w:p w:rsidR="008E0A96" w:rsidRPr="00403F98" w:rsidRDefault="008E0A96" w:rsidP="008E0A96">
      <w:pPr>
        <w:jc w:val="center"/>
        <w:rPr>
          <w:b/>
        </w:rPr>
      </w:pPr>
      <w:r w:rsidRPr="00403F98">
        <w:rPr>
          <w:b/>
        </w:rPr>
        <w:t>Článek VI</w:t>
      </w:r>
    </w:p>
    <w:p w:rsidR="008E0A96" w:rsidRPr="00403F98" w:rsidRDefault="008E0A96" w:rsidP="008E0A96">
      <w:pPr>
        <w:jc w:val="center"/>
        <w:rPr>
          <w:b/>
        </w:rPr>
      </w:pPr>
      <w:r w:rsidRPr="00403F98">
        <w:rPr>
          <w:b/>
        </w:rPr>
        <w:t xml:space="preserve">Podmínky plnění </w:t>
      </w:r>
    </w:p>
    <w:p w:rsidR="008E0A96" w:rsidRPr="00403F98" w:rsidRDefault="008E0A96" w:rsidP="008E0A96">
      <w:pPr>
        <w:pStyle w:val="Odstavecseseznamem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Cs/>
        </w:rPr>
      </w:pPr>
      <w:r w:rsidRPr="00403F98">
        <w:t>Prodávající se zavazuje dodat zboží nové a n</w:t>
      </w:r>
      <w:r w:rsidR="00F13CFC">
        <w:t>epoužívané, prosté faktických a </w:t>
      </w:r>
      <w:r w:rsidRPr="00403F98">
        <w:t xml:space="preserve">právních vad a spolu se zbožím doklady ke zboží ve smyslu ustanovení § </w:t>
      </w:r>
      <w:r w:rsidR="001843C2" w:rsidRPr="00403F98">
        <w:t>2094</w:t>
      </w:r>
      <w:r w:rsidRPr="00403F98">
        <w:t xml:space="preserve"> ob</w:t>
      </w:r>
      <w:r w:rsidR="001843C2" w:rsidRPr="00403F98">
        <w:t>čanského zákoníku</w:t>
      </w:r>
      <w:r w:rsidRPr="00403F98">
        <w:t xml:space="preserve">, jež jsou nutné k převzetí a k užívání zboží. </w:t>
      </w:r>
    </w:p>
    <w:p w:rsidR="002468EE" w:rsidRDefault="008E0A96" w:rsidP="002468EE">
      <w:pPr>
        <w:numPr>
          <w:ilvl w:val="0"/>
          <w:numId w:val="4"/>
        </w:numPr>
        <w:suppressAutoHyphens/>
        <w:spacing w:before="120" w:after="120"/>
        <w:ind w:left="567" w:hanging="567"/>
        <w:jc w:val="both"/>
      </w:pPr>
      <w:r w:rsidRPr="00403F98">
        <w:t>Zboží je považováno za dodané okamžikem převzetí a potvrzení jeho řádného dodání kupujícím na dodacím listu vyhotoveném a potvrzeném prodávajícím ve 3 výtiscích. Jeden výtisk dodacího listu obdrží kupující a dva výtisky prodávající s tím, že jeden z</w:t>
      </w:r>
      <w:r w:rsidR="00E23E6F">
        <w:t> </w:t>
      </w:r>
      <w:r w:rsidRPr="00403F98">
        <w:t>těchto výtisků je povinen prodávající přiložit k faktuře. V případě, že kupující zjistí, že</w:t>
      </w:r>
      <w:r w:rsidR="00E23E6F">
        <w:t> </w:t>
      </w:r>
      <w:r w:rsidRPr="00403F98">
        <w:t xml:space="preserve">zboží má vady, je oprávněn převzetí zboží odmítnout. </w:t>
      </w:r>
    </w:p>
    <w:p w:rsidR="005427D0" w:rsidRPr="002468EE" w:rsidRDefault="00B40A96" w:rsidP="002468EE">
      <w:pPr>
        <w:numPr>
          <w:ilvl w:val="0"/>
          <w:numId w:val="4"/>
        </w:numPr>
        <w:suppressAutoHyphens/>
        <w:spacing w:before="120" w:after="120"/>
        <w:ind w:left="567" w:hanging="567"/>
        <w:jc w:val="both"/>
      </w:pPr>
      <w:r w:rsidRPr="00403F98">
        <w:lastRenderedPageBreak/>
        <w:t xml:space="preserve">Osobou odpovědnou ze strany kupujícího ve věci převzetí plnění je </w:t>
      </w:r>
      <w:r w:rsidR="002468EE">
        <w:t>Mgr. Marek Hajn, tel.: </w:t>
      </w:r>
      <w:r w:rsidR="002468EE" w:rsidRPr="001D0584">
        <w:t xml:space="preserve">910 105 </w:t>
      </w:r>
      <w:r w:rsidR="002468EE">
        <w:t>340</w:t>
      </w:r>
      <w:r w:rsidR="002468EE" w:rsidRPr="001D0584">
        <w:t xml:space="preserve">, e-mail: </w:t>
      </w:r>
      <w:r w:rsidR="00602962" w:rsidRPr="00602962">
        <w:t>marek.hajn@vtusp.cz</w:t>
      </w:r>
      <w:r w:rsidR="00602962">
        <w:t xml:space="preserve"> nebo osoba jím pověřená.</w:t>
      </w:r>
    </w:p>
    <w:p w:rsidR="008E0A96" w:rsidRPr="00403F98" w:rsidRDefault="008E0A96" w:rsidP="008E0A96">
      <w:pPr>
        <w:pStyle w:val="Odstavecseseznamem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Cs/>
        </w:rPr>
      </w:pPr>
      <w:r w:rsidRPr="00403F98">
        <w:t xml:space="preserve">Smluvní strany se zavazují vzájemně se bez zbytečného odkladu informovat o všech skutečnostech, které znemožňují či podstatně omezují plnění smlouvy, a neprodleně zahájit jednání směřující k eliminaci </w:t>
      </w:r>
      <w:r w:rsidR="001843C2" w:rsidRPr="00403F98">
        <w:t xml:space="preserve">a řešení </w:t>
      </w:r>
      <w:r w:rsidRPr="00403F98">
        <w:t>možných obchodních rizik.</w:t>
      </w:r>
    </w:p>
    <w:p w:rsidR="008E0A96" w:rsidRPr="00F13CFC" w:rsidRDefault="008E0A96" w:rsidP="008E0A96">
      <w:pPr>
        <w:pStyle w:val="Odstavecseseznamem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Cs/>
        </w:rPr>
      </w:pPr>
      <w:r w:rsidRPr="00403F98">
        <w:t xml:space="preserve">Prodávající není oprávněn postoupit svá práva a povinnosti vyplývající z této smlouvy na třetí osobu. </w:t>
      </w:r>
    </w:p>
    <w:p w:rsidR="00F13CFC" w:rsidRPr="00A6224A" w:rsidRDefault="00F13CFC" w:rsidP="00F13CFC">
      <w:pPr>
        <w:pStyle w:val="Odstavecseseznamem"/>
        <w:spacing w:before="120" w:after="120"/>
        <w:ind w:left="567"/>
        <w:contextualSpacing w:val="0"/>
        <w:jc w:val="both"/>
        <w:rPr>
          <w:bCs/>
        </w:rPr>
      </w:pPr>
    </w:p>
    <w:p w:rsidR="00F64C09" w:rsidRPr="00403F98" w:rsidRDefault="00F64C09" w:rsidP="00F64C09">
      <w:pPr>
        <w:keepNext/>
        <w:jc w:val="center"/>
        <w:rPr>
          <w:b/>
        </w:rPr>
      </w:pPr>
      <w:r w:rsidRPr="00403F98">
        <w:rPr>
          <w:b/>
        </w:rPr>
        <w:t>Článek V</w:t>
      </w:r>
      <w:r w:rsidR="00762E8B" w:rsidRPr="00403F98">
        <w:rPr>
          <w:b/>
        </w:rPr>
        <w:t>I</w:t>
      </w:r>
      <w:r w:rsidR="008E0A96" w:rsidRPr="00403F98">
        <w:rPr>
          <w:b/>
        </w:rPr>
        <w:t>I</w:t>
      </w:r>
    </w:p>
    <w:p w:rsidR="00F64C09" w:rsidRPr="00403F98" w:rsidRDefault="00F64C09" w:rsidP="00F64C09">
      <w:pPr>
        <w:keepNext/>
        <w:jc w:val="center"/>
        <w:rPr>
          <w:b/>
        </w:rPr>
      </w:pPr>
      <w:r w:rsidRPr="00403F98">
        <w:rPr>
          <w:b/>
        </w:rPr>
        <w:t>Platební podmínky</w:t>
      </w:r>
    </w:p>
    <w:p w:rsidR="00761CA0" w:rsidRPr="00403F98" w:rsidRDefault="001843C2" w:rsidP="00761CA0">
      <w:pPr>
        <w:numPr>
          <w:ilvl w:val="0"/>
          <w:numId w:val="3"/>
        </w:numPr>
        <w:tabs>
          <w:tab w:val="left" w:pos="567"/>
          <w:tab w:val="left" w:pos="7088"/>
          <w:tab w:val="left" w:pos="8222"/>
        </w:tabs>
        <w:spacing w:before="120" w:after="120"/>
        <w:ind w:left="567" w:hanging="567"/>
        <w:jc w:val="both"/>
      </w:pPr>
      <w:r w:rsidRPr="00403F98">
        <w:t>Zaplacení</w:t>
      </w:r>
      <w:r w:rsidR="00761CA0" w:rsidRPr="00403F98">
        <w:t xml:space="preserve"> kupní ceny stanovené v souladu s</w:t>
      </w:r>
      <w:r w:rsidR="0037235C">
        <w:t> čl. IV</w:t>
      </w:r>
      <w:r w:rsidR="00761CA0" w:rsidRPr="00403F98">
        <w:t xml:space="preserve"> smlouvy bude provedena bezhotovostně po řádném dodání plnění v souladu s čl. V a VI smlouvy kupujícím na základě prodávajícím vystaveného daňového dokladu (faktury). Kupující nebude poskytovat zálohy. </w:t>
      </w:r>
    </w:p>
    <w:p w:rsidR="00761CA0" w:rsidRPr="00403F98" w:rsidRDefault="00761CA0" w:rsidP="00761CA0">
      <w:pPr>
        <w:numPr>
          <w:ilvl w:val="0"/>
          <w:numId w:val="3"/>
        </w:numPr>
        <w:tabs>
          <w:tab w:val="left" w:pos="567"/>
          <w:tab w:val="left" w:pos="7088"/>
          <w:tab w:val="left" w:pos="8222"/>
        </w:tabs>
        <w:spacing w:before="120" w:after="120"/>
        <w:ind w:left="567" w:hanging="567"/>
        <w:jc w:val="both"/>
      </w:pPr>
      <w:r w:rsidRPr="00403F98">
        <w:t>Daňový doklad (fakturu) doručí prodávající kupujícímu ve třech výtiscích (originál a</w:t>
      </w:r>
      <w:r w:rsidR="0037235C">
        <w:t> </w:t>
      </w:r>
      <w:r w:rsidRPr="00403F98">
        <w:t>dvě kopie) neprodleně po řádném dodání plnění v souladu s čl. VI</w:t>
      </w:r>
      <w:r w:rsidR="00D458B1" w:rsidRPr="00403F98">
        <w:t xml:space="preserve"> odst. 2</w:t>
      </w:r>
      <w:r w:rsidRPr="00403F98">
        <w:t xml:space="preserve"> smlouvy na výše uvedenou doručovací adresu. Kupující uhradí kupní cenu dle daňového dokladu (faktury) do </w:t>
      </w:r>
      <w:r w:rsidR="00D15990" w:rsidRPr="00403F98">
        <w:t>30</w:t>
      </w:r>
      <w:r w:rsidRPr="00403F98">
        <w:t xml:space="preserve"> (slovy </w:t>
      </w:r>
      <w:r w:rsidR="00D15990" w:rsidRPr="00403F98">
        <w:t>třiceti</w:t>
      </w:r>
      <w:r w:rsidRPr="00403F98">
        <w:t>) kalendářních dnů ode dne jeho prokazatelného obdržení. Za den splnění platební povinnosti se považuje den odepsání fakturované částky z účtu kupujícího ve prospěch účtu prodávajícího.</w:t>
      </w:r>
    </w:p>
    <w:p w:rsidR="003850EF" w:rsidRPr="00403F98" w:rsidRDefault="00F64C09" w:rsidP="002569A0">
      <w:pPr>
        <w:numPr>
          <w:ilvl w:val="0"/>
          <w:numId w:val="3"/>
        </w:numPr>
        <w:suppressAutoHyphens/>
        <w:spacing w:before="120" w:after="120"/>
        <w:ind w:left="567" w:hanging="567"/>
        <w:jc w:val="both"/>
      </w:pPr>
      <w:r w:rsidRPr="00403F98">
        <w:t>Přílohou faktury musí být jeden originál dodacího listu. Faktura musí obsahovat veškeré náležitosti daňového dokladu, jež plynou z p</w:t>
      </w:r>
      <w:r w:rsidR="00F13CFC">
        <w:t>říslušných ustanovení zákona č. </w:t>
      </w:r>
      <w:r w:rsidRPr="00403F98">
        <w:t>235/2004 Sb., o dani z přidané hodnot</w:t>
      </w:r>
      <w:r w:rsidR="003850EF" w:rsidRPr="00403F98">
        <w:t>y, ve znění pozdějších předpisů</w:t>
      </w:r>
      <w:r w:rsidR="00F13CFC">
        <w:t xml:space="preserve"> a </w:t>
      </w:r>
      <w:r w:rsidRPr="00403F98">
        <w:t>z ustanovení § </w:t>
      </w:r>
      <w:r w:rsidR="001843C2" w:rsidRPr="00403F98">
        <w:t>435</w:t>
      </w:r>
      <w:r w:rsidRPr="00403F98">
        <w:t> ob</w:t>
      </w:r>
      <w:r w:rsidR="001843C2" w:rsidRPr="00403F98">
        <w:t>čanského</w:t>
      </w:r>
      <w:r w:rsidRPr="00403F98">
        <w:t xml:space="preserve"> zákoníku. Kromě těchto náležitostí bude faktura obsahovat označení (faktura, dobropis), identifikaci této Smlouvy, </w:t>
      </w:r>
      <w:r w:rsidR="002C3BC7" w:rsidRPr="00403F98">
        <w:t>den vystavení, den odeslání a den (lhůta) splatnosti faktury, IČ a</w:t>
      </w:r>
      <w:r w:rsidR="00253C5D" w:rsidRPr="00403F98">
        <w:t> </w:t>
      </w:r>
      <w:r w:rsidR="002C3BC7" w:rsidRPr="00403F98">
        <w:t>DIČ smluvních stran, označení peněžního ústavu a čísla účtu, na který má být pl</w:t>
      </w:r>
      <w:r w:rsidR="00F13CFC">
        <w:t>aceno, počet příloh a razítko s </w:t>
      </w:r>
      <w:r w:rsidR="002C3BC7" w:rsidRPr="00403F98">
        <w:t xml:space="preserve">podpisem prodávajícího, </w:t>
      </w:r>
      <w:r w:rsidRPr="00403F98">
        <w:t xml:space="preserve">cenu bez DPH, procentní sazbu a výši DPH, a cenu včetně DPH. </w:t>
      </w:r>
    </w:p>
    <w:p w:rsidR="003850EF" w:rsidRPr="00403F98" w:rsidRDefault="003850EF" w:rsidP="002569A0">
      <w:pPr>
        <w:numPr>
          <w:ilvl w:val="0"/>
          <w:numId w:val="3"/>
        </w:numPr>
        <w:suppressAutoHyphens/>
        <w:spacing w:before="120" w:after="120"/>
        <w:ind w:left="567" w:hanging="567"/>
        <w:jc w:val="both"/>
      </w:pPr>
      <w:r w:rsidRPr="00403F98">
        <w:t>Kupující je oprávněn vrátit do data splatnosti fakturu s vyznačením nedostatků, obsahuje-li nesprávnosti či chybí-li v ní některá z náležitostí. Oprávněným vrácením faktury přestává běžet doba její splatnosti a ode dne doručení opravené faktury kupujícímu běží nová lhůta dle odst. 2 tohoto článku.</w:t>
      </w:r>
    </w:p>
    <w:p w:rsidR="00F13CFC" w:rsidRPr="00403F98" w:rsidRDefault="00F13CFC" w:rsidP="00F64C09">
      <w:pPr>
        <w:jc w:val="center"/>
        <w:rPr>
          <w:b/>
        </w:rPr>
      </w:pPr>
    </w:p>
    <w:p w:rsidR="00F64C09" w:rsidRPr="00403F98" w:rsidRDefault="00F64C09" w:rsidP="00F64C09">
      <w:pPr>
        <w:jc w:val="center"/>
        <w:rPr>
          <w:b/>
        </w:rPr>
      </w:pPr>
      <w:r w:rsidRPr="00403F98">
        <w:rPr>
          <w:b/>
        </w:rPr>
        <w:t>Článek VII</w:t>
      </w:r>
      <w:r w:rsidR="003344EC" w:rsidRPr="00403F98">
        <w:rPr>
          <w:b/>
        </w:rPr>
        <w:t>I</w:t>
      </w:r>
    </w:p>
    <w:p w:rsidR="00F64C09" w:rsidRPr="00403F98" w:rsidRDefault="00021C88" w:rsidP="00F64C09">
      <w:pPr>
        <w:jc w:val="center"/>
        <w:rPr>
          <w:b/>
        </w:rPr>
      </w:pPr>
      <w:r w:rsidRPr="00403F98">
        <w:rPr>
          <w:b/>
        </w:rPr>
        <w:t>Záruční a</w:t>
      </w:r>
      <w:r w:rsidR="00B75C15" w:rsidRPr="00403F98">
        <w:rPr>
          <w:b/>
        </w:rPr>
        <w:t xml:space="preserve"> reklamační </w:t>
      </w:r>
      <w:r w:rsidR="00996F6B" w:rsidRPr="00403F98">
        <w:rPr>
          <w:b/>
        </w:rPr>
        <w:t>podmínky</w:t>
      </w:r>
      <w:r w:rsidR="00F64C09" w:rsidRPr="00403F98">
        <w:rPr>
          <w:b/>
        </w:rPr>
        <w:t xml:space="preserve"> </w:t>
      </w:r>
    </w:p>
    <w:p w:rsidR="00F64C09" w:rsidRPr="00403F98" w:rsidRDefault="00F64C09" w:rsidP="002569A0">
      <w:pPr>
        <w:numPr>
          <w:ilvl w:val="0"/>
          <w:numId w:val="5"/>
        </w:numPr>
        <w:suppressAutoHyphens/>
        <w:spacing w:before="120" w:after="120"/>
        <w:ind w:left="567" w:hanging="567"/>
        <w:jc w:val="both"/>
      </w:pPr>
      <w:r w:rsidRPr="00403F98">
        <w:t>Prodávající poskytuje na dodané zboží záruku za jakost</w:t>
      </w:r>
      <w:r w:rsidR="00FB480C" w:rsidRPr="00403F98">
        <w:t xml:space="preserve"> dle § </w:t>
      </w:r>
      <w:r w:rsidR="001843C2" w:rsidRPr="00403F98">
        <w:t>2113</w:t>
      </w:r>
      <w:r w:rsidR="00FB480C" w:rsidRPr="00403F98">
        <w:t xml:space="preserve"> a násl</w:t>
      </w:r>
      <w:r w:rsidR="001843C2" w:rsidRPr="00403F98">
        <w:t>. občanského zákoníku</w:t>
      </w:r>
      <w:r w:rsidRPr="00403F98">
        <w:t xml:space="preserve"> v</w:t>
      </w:r>
      <w:r w:rsidR="00D61BA9" w:rsidRPr="00403F98">
        <w:t> </w:t>
      </w:r>
      <w:r w:rsidRPr="00403F98">
        <w:t>délce</w:t>
      </w:r>
      <w:r w:rsidR="00D61BA9" w:rsidRPr="00403F98">
        <w:t xml:space="preserve"> </w:t>
      </w:r>
      <w:r w:rsidR="00510A13">
        <w:rPr>
          <w:b/>
        </w:rPr>
        <w:t>48</w:t>
      </w:r>
      <w:r w:rsidR="00A32AB8">
        <w:rPr>
          <w:b/>
        </w:rPr>
        <w:t xml:space="preserve"> měsíců</w:t>
      </w:r>
      <w:r w:rsidR="00D61BA9" w:rsidRPr="00403F98">
        <w:t>.</w:t>
      </w:r>
      <w:r w:rsidR="001A2B4D" w:rsidRPr="00403F98">
        <w:t xml:space="preserve"> Záruční doba začíná běžet následujícím dnem po dni </w:t>
      </w:r>
      <w:r w:rsidRPr="00403F98">
        <w:t>pře</w:t>
      </w:r>
      <w:r w:rsidR="00FB480C" w:rsidRPr="00403F98">
        <w:t>dání a</w:t>
      </w:r>
      <w:r w:rsidR="00253C5D" w:rsidRPr="00403F98">
        <w:t> </w:t>
      </w:r>
      <w:r w:rsidR="00FB480C" w:rsidRPr="00403F98">
        <w:t>převzetí zboží dle čl. V</w:t>
      </w:r>
      <w:r w:rsidR="00642B70" w:rsidRPr="00403F98">
        <w:t xml:space="preserve">I odst. </w:t>
      </w:r>
      <w:r w:rsidR="00D458B1" w:rsidRPr="00403F98">
        <w:t>2</w:t>
      </w:r>
      <w:r w:rsidR="00FB480C" w:rsidRPr="00403F98">
        <w:t> </w:t>
      </w:r>
      <w:r w:rsidR="00A36E4A" w:rsidRPr="00403F98">
        <w:t>smlouvy</w:t>
      </w:r>
      <w:r w:rsidR="00FB480C" w:rsidRPr="00403F98">
        <w:t>.</w:t>
      </w:r>
    </w:p>
    <w:p w:rsidR="00361C97" w:rsidRPr="00403F98" w:rsidRDefault="00F64C09" w:rsidP="002569A0">
      <w:pPr>
        <w:numPr>
          <w:ilvl w:val="0"/>
          <w:numId w:val="5"/>
        </w:numPr>
        <w:suppressAutoHyphens/>
        <w:spacing w:before="120" w:after="120"/>
        <w:ind w:left="567" w:hanging="567"/>
        <w:jc w:val="both"/>
      </w:pPr>
      <w:r w:rsidRPr="00403F98">
        <w:t>Vadu zjištěnou po předání a př</w:t>
      </w:r>
      <w:r w:rsidR="0096394C" w:rsidRPr="00403F98">
        <w:t>evzetí zboží, na níž se vztahují práva z vadného plnění či záruka za jakost</w:t>
      </w:r>
      <w:r w:rsidRPr="00403F98">
        <w:t xml:space="preserve">, se prodávající zavazuje odstranit nejpozději do </w:t>
      </w:r>
      <w:r w:rsidR="00A32AB8">
        <w:t>30</w:t>
      </w:r>
      <w:r w:rsidRPr="00403F98">
        <w:t xml:space="preserve"> kalendářních dnů od nahlášení vady. Odstraněním vady se </w:t>
      </w:r>
      <w:r w:rsidR="002454BF" w:rsidRPr="00403F98">
        <w:t xml:space="preserve">rozumí </w:t>
      </w:r>
      <w:r w:rsidR="00361C97" w:rsidRPr="00403F98">
        <w:t xml:space="preserve">dodání náhradního </w:t>
      </w:r>
      <w:r w:rsidR="0096394C" w:rsidRPr="00403F98">
        <w:t xml:space="preserve">nového </w:t>
      </w:r>
      <w:r w:rsidR="00361C97" w:rsidRPr="00403F98">
        <w:t>zboží</w:t>
      </w:r>
      <w:r w:rsidR="0096394C" w:rsidRPr="00403F98">
        <w:t xml:space="preserve"> bez vady</w:t>
      </w:r>
      <w:r w:rsidR="00361C97" w:rsidRPr="00403F98">
        <w:t xml:space="preserve"> za zboží vadné</w:t>
      </w:r>
      <w:r w:rsidR="002454BF" w:rsidRPr="00403F98">
        <w:t>.</w:t>
      </w:r>
      <w:r w:rsidRPr="00403F98">
        <w:t xml:space="preserve"> </w:t>
      </w:r>
    </w:p>
    <w:p w:rsidR="00F64C09" w:rsidRDefault="00F64C09" w:rsidP="002569A0">
      <w:pPr>
        <w:numPr>
          <w:ilvl w:val="0"/>
          <w:numId w:val="5"/>
        </w:numPr>
        <w:suppressAutoHyphens/>
        <w:spacing w:before="120" w:after="120"/>
        <w:ind w:left="567" w:hanging="567"/>
        <w:jc w:val="both"/>
      </w:pPr>
      <w:r w:rsidRPr="00403F98">
        <w:t>V případě prodlení prodávajícího</w:t>
      </w:r>
      <w:r w:rsidR="00CD036A" w:rsidRPr="00403F98">
        <w:t xml:space="preserve"> se splněním závazku dle odst. 2</w:t>
      </w:r>
      <w:r w:rsidRPr="00403F98">
        <w:t xml:space="preserve"> tohoto článku či v případě, že prodávající kupujícímu oznámí, že tento svůj závazek nesplní, je kupující </w:t>
      </w:r>
      <w:r w:rsidRPr="00403F98">
        <w:lastRenderedPageBreak/>
        <w:t>oprávněn vadu odstranit sám nebo vadu nechat odstranit třetí osobou. Prodávající je v takovém případě povinen uhradit kupujícímu</w:t>
      </w:r>
      <w:r w:rsidR="00EA695A" w:rsidRPr="00403F98">
        <w:t xml:space="preserve"> veškeré</w:t>
      </w:r>
      <w:r w:rsidR="00F13CFC">
        <w:t xml:space="preserve"> náklady a </w:t>
      </w:r>
      <w:r w:rsidRPr="00403F98">
        <w:t xml:space="preserve">případnou jinou </w:t>
      </w:r>
      <w:r w:rsidR="00EA695A" w:rsidRPr="00403F98">
        <w:t>další škodu, které</w:t>
      </w:r>
      <w:r w:rsidRPr="00403F98">
        <w:t xml:space="preserve"> mu tím vzniknou.</w:t>
      </w:r>
    </w:p>
    <w:p w:rsidR="00504EA5" w:rsidRPr="00403F98" w:rsidRDefault="00504EA5" w:rsidP="00504EA5">
      <w:pPr>
        <w:suppressAutoHyphens/>
        <w:spacing w:before="120" w:after="120"/>
        <w:jc w:val="both"/>
      </w:pPr>
    </w:p>
    <w:p w:rsidR="00F64C09" w:rsidRPr="00403F98" w:rsidRDefault="003344EC" w:rsidP="00F64C09">
      <w:pPr>
        <w:jc w:val="center"/>
        <w:rPr>
          <w:b/>
        </w:rPr>
      </w:pPr>
      <w:r w:rsidRPr="00403F98">
        <w:rPr>
          <w:b/>
        </w:rPr>
        <w:t>Článek IX</w:t>
      </w:r>
    </w:p>
    <w:p w:rsidR="00F64C09" w:rsidRPr="00403F98" w:rsidRDefault="00F64C09" w:rsidP="00F64C09">
      <w:pPr>
        <w:jc w:val="center"/>
        <w:rPr>
          <w:b/>
        </w:rPr>
      </w:pPr>
      <w:r w:rsidRPr="00403F98">
        <w:rPr>
          <w:b/>
        </w:rPr>
        <w:t>Smluvní pokuty, úroky z prodlení a náhrada škody</w:t>
      </w:r>
    </w:p>
    <w:p w:rsidR="00F64C09" w:rsidRPr="00403F98" w:rsidRDefault="00F64C09" w:rsidP="001E2A3B">
      <w:pPr>
        <w:numPr>
          <w:ilvl w:val="0"/>
          <w:numId w:val="6"/>
        </w:numPr>
        <w:suppressAutoHyphens/>
        <w:spacing w:before="120" w:after="120"/>
        <w:ind w:left="567" w:hanging="567"/>
        <w:jc w:val="both"/>
      </w:pPr>
      <w:r w:rsidRPr="00403F98">
        <w:t>V případě prodlení prodávajícího s řádným a</w:t>
      </w:r>
      <w:r w:rsidR="00996F6B" w:rsidRPr="00403F98">
        <w:t xml:space="preserve"> včasným dodáním zboží dle čl. V</w:t>
      </w:r>
      <w:r w:rsidR="00021C88" w:rsidRPr="00403F98">
        <w:t xml:space="preserve"> odst. 1 </w:t>
      </w:r>
      <w:r w:rsidRPr="00403F98">
        <w:t xml:space="preserve">smlouvy se prodávající </w:t>
      </w:r>
      <w:r w:rsidR="00996F6B" w:rsidRPr="00403F98">
        <w:t xml:space="preserve">zavazuje </w:t>
      </w:r>
      <w:r w:rsidRPr="00403F98">
        <w:t>zaplatit kupujícímu smluvní pokutu ve výši 0,</w:t>
      </w:r>
      <w:r w:rsidR="00602962">
        <w:t>2</w:t>
      </w:r>
      <w:r w:rsidR="00C210A6" w:rsidRPr="00403F98">
        <w:t>5</w:t>
      </w:r>
      <w:r w:rsidRPr="00403F98">
        <w:t xml:space="preserve"> % z</w:t>
      </w:r>
      <w:r w:rsidR="00A8672F" w:rsidRPr="00403F98">
        <w:t xml:space="preserve"> celkové kupní </w:t>
      </w:r>
      <w:r w:rsidR="00021C88" w:rsidRPr="00403F98">
        <w:t xml:space="preserve">ceny </w:t>
      </w:r>
      <w:r w:rsidR="003344EC" w:rsidRPr="00403F98">
        <w:t xml:space="preserve">zboží </w:t>
      </w:r>
      <w:r w:rsidR="008A1F17" w:rsidRPr="00403F98">
        <w:t xml:space="preserve">dle čl. IV smlouvy </w:t>
      </w:r>
      <w:r w:rsidR="003344EC" w:rsidRPr="00403F98">
        <w:t xml:space="preserve">za každý započatý </w:t>
      </w:r>
      <w:r w:rsidRPr="00403F98">
        <w:t>den prodlení až do řádného dodání zboží či zániku takového závazku.</w:t>
      </w:r>
    </w:p>
    <w:p w:rsidR="00F64C09" w:rsidRPr="00403F98" w:rsidRDefault="00F64C09" w:rsidP="001E2A3B">
      <w:pPr>
        <w:numPr>
          <w:ilvl w:val="0"/>
          <w:numId w:val="6"/>
        </w:numPr>
        <w:suppressAutoHyphens/>
        <w:spacing w:before="120" w:after="120"/>
        <w:ind w:left="567" w:hanging="567"/>
        <w:jc w:val="both"/>
      </w:pPr>
      <w:r w:rsidRPr="00403F98">
        <w:t>V případě prodlení prodávajícího s odstraněním reklamované v</w:t>
      </w:r>
      <w:r w:rsidR="003344EC" w:rsidRPr="00403F98">
        <w:t>ady ve lhůtě dle čl. VII</w:t>
      </w:r>
      <w:r w:rsidR="002C3BC7" w:rsidRPr="00403F98">
        <w:t>I</w:t>
      </w:r>
      <w:r w:rsidR="003344EC" w:rsidRPr="00403F98">
        <w:t xml:space="preserve"> odst. 2 </w:t>
      </w:r>
      <w:r w:rsidRPr="00403F98">
        <w:t>smlouvy zavazuje se prodávající zaplatit kupujícímu smluvní pokutu ve výši 0,</w:t>
      </w:r>
      <w:r w:rsidR="00602962">
        <w:t>2</w:t>
      </w:r>
      <w:r w:rsidRPr="00403F98">
        <w:t>5</w:t>
      </w:r>
      <w:r w:rsidR="00475DB6">
        <w:t> </w:t>
      </w:r>
      <w:r w:rsidRPr="00403F98">
        <w:t>% z cel</w:t>
      </w:r>
      <w:r w:rsidR="001E2A3B" w:rsidRPr="00403F98">
        <w:t>kové kupní ceny zboží uvedené v</w:t>
      </w:r>
      <w:r w:rsidRPr="00403F98">
        <w:t xml:space="preserve"> čl. </w:t>
      </w:r>
      <w:r w:rsidR="003344EC" w:rsidRPr="00403F98">
        <w:t>IV</w:t>
      </w:r>
      <w:r w:rsidRPr="00403F98">
        <w:t xml:space="preserve"> smlo</w:t>
      </w:r>
      <w:r w:rsidR="003344EC" w:rsidRPr="00403F98">
        <w:t>uvy za každý započatý</w:t>
      </w:r>
      <w:r w:rsidRPr="00403F98">
        <w:t xml:space="preserve"> den prodlení až do řádného odstranění takové vady či zániku takového závazku.</w:t>
      </w:r>
    </w:p>
    <w:p w:rsidR="00F64C09" w:rsidRPr="00403F98" w:rsidRDefault="00F64C09" w:rsidP="001E2A3B">
      <w:pPr>
        <w:numPr>
          <w:ilvl w:val="0"/>
          <w:numId w:val="6"/>
        </w:numPr>
        <w:suppressAutoHyphens/>
        <w:spacing w:before="120" w:after="120"/>
        <w:ind w:left="567" w:hanging="567"/>
        <w:jc w:val="both"/>
      </w:pPr>
      <w:r w:rsidRPr="00403F98">
        <w:t>V případě prodlení kupujícího se zaplacením řádně fakturované částky ve stanovené době splatnosti zavazuje se kupujíc</w:t>
      </w:r>
      <w:r w:rsidR="003344EC" w:rsidRPr="00403F98">
        <w:t>í zaplatit prodávajícímu</w:t>
      </w:r>
      <w:r w:rsidRPr="00403F98">
        <w:t xml:space="preserve"> úrok z prodlení v</w:t>
      </w:r>
      <w:r w:rsidR="00F530DC" w:rsidRPr="00403F98">
        <w:t> </w:t>
      </w:r>
      <w:r w:rsidR="00F063AB" w:rsidRPr="00403F98">
        <w:t>zákonné</w:t>
      </w:r>
      <w:r w:rsidR="00F530DC" w:rsidRPr="00403F98">
        <w:t xml:space="preserve"> </w:t>
      </w:r>
      <w:r w:rsidRPr="00403F98">
        <w:t>výši</w:t>
      </w:r>
      <w:r w:rsidR="00005913">
        <w:t>.</w:t>
      </w:r>
    </w:p>
    <w:p w:rsidR="00F64C09" w:rsidRPr="00403F98" w:rsidRDefault="00F64C09" w:rsidP="001E2A3B">
      <w:pPr>
        <w:numPr>
          <w:ilvl w:val="0"/>
          <w:numId w:val="6"/>
        </w:numPr>
        <w:suppressAutoHyphens/>
        <w:spacing w:before="120" w:after="120"/>
        <w:ind w:left="567" w:hanging="567"/>
        <w:jc w:val="both"/>
      </w:pPr>
      <w:r w:rsidRPr="00403F98">
        <w:t xml:space="preserve">Smluvní pokuty či úroky z prodlení hradí povinná strana bez ohledu na to, zda a v jaké výši vznikla druhé </w:t>
      </w:r>
      <w:r w:rsidR="003344EC" w:rsidRPr="00403F98">
        <w:t>straně v této souvislosti škoda, která je vymahatelná samostatně v plné výši.</w:t>
      </w:r>
      <w:r w:rsidRPr="00403F98">
        <w:t xml:space="preserve"> </w:t>
      </w:r>
    </w:p>
    <w:p w:rsidR="00F64C09" w:rsidRDefault="00F64C09" w:rsidP="001E2A3B">
      <w:pPr>
        <w:numPr>
          <w:ilvl w:val="0"/>
          <w:numId w:val="6"/>
        </w:numPr>
        <w:suppressAutoHyphens/>
        <w:spacing w:before="120" w:after="120"/>
        <w:ind w:left="567" w:hanging="567"/>
        <w:jc w:val="both"/>
      </w:pPr>
      <w:r w:rsidRPr="00403F98">
        <w:t>Nárok na smluvní pokutu či úrok z prodlení vzniká oprávněné straně již samotným porušením příslušné povinnosti, tedy již prvním započatým dnem prodlení se splněním takové povinnosti. V případě, že oprávněná strana uplatňuje vůči druhé smluvní pokutu či úrok z prodlení, je povinna vystavit penalizační fakturu, kterou zašle doporučeně druhé straně. Splatnost penalizační faktury činí 21 dnů ode d</w:t>
      </w:r>
      <w:r w:rsidR="003344EC" w:rsidRPr="00403F98">
        <w:t>ne jejího doručení druhé straně.</w:t>
      </w:r>
      <w:r w:rsidRPr="00403F98">
        <w:t xml:space="preserve"> </w:t>
      </w:r>
    </w:p>
    <w:p w:rsidR="00A51E6B" w:rsidRPr="00403F98" w:rsidRDefault="00A51E6B" w:rsidP="00A51E6B">
      <w:pPr>
        <w:numPr>
          <w:ilvl w:val="0"/>
          <w:numId w:val="6"/>
        </w:numPr>
        <w:suppressAutoHyphens/>
        <w:spacing w:before="120" w:after="120"/>
        <w:ind w:left="567" w:hanging="567"/>
        <w:jc w:val="both"/>
      </w:pPr>
      <w:r>
        <w:t>Kupující</w:t>
      </w:r>
      <w:r w:rsidRPr="004B1B42">
        <w:t xml:space="preserve"> je oprávněn započíst veškeré pohledávky, zejména náklady, škody způsobené druhou smluvní stranou a/nebo smluvní pokuty vůči jakékoliv pohledávce </w:t>
      </w:r>
      <w:r>
        <w:t>prodávajícího</w:t>
      </w:r>
      <w:r w:rsidRPr="004B1B42">
        <w:t>.</w:t>
      </w:r>
    </w:p>
    <w:p w:rsidR="00F64C09" w:rsidRPr="00403F98" w:rsidRDefault="00F64C09" w:rsidP="00F64C09">
      <w:pPr>
        <w:rPr>
          <w:b/>
        </w:rPr>
      </w:pPr>
    </w:p>
    <w:p w:rsidR="00F64C09" w:rsidRPr="00403F98" w:rsidRDefault="0099129F" w:rsidP="00F64C09">
      <w:pPr>
        <w:jc w:val="center"/>
        <w:rPr>
          <w:b/>
        </w:rPr>
      </w:pPr>
      <w:r w:rsidRPr="00403F98">
        <w:rPr>
          <w:b/>
        </w:rPr>
        <w:t xml:space="preserve">Článek </w:t>
      </w:r>
      <w:r w:rsidR="00F64C09" w:rsidRPr="00403F98">
        <w:rPr>
          <w:b/>
        </w:rPr>
        <w:t>X</w:t>
      </w:r>
    </w:p>
    <w:p w:rsidR="00F64C09" w:rsidRPr="00403F98" w:rsidRDefault="00F64C09" w:rsidP="00F64C09">
      <w:pPr>
        <w:jc w:val="center"/>
        <w:rPr>
          <w:b/>
        </w:rPr>
      </w:pPr>
      <w:r w:rsidRPr="00403F98">
        <w:rPr>
          <w:b/>
        </w:rPr>
        <w:t>Odstoupení od smlouvy</w:t>
      </w:r>
    </w:p>
    <w:p w:rsidR="00F64C09" w:rsidRPr="00403F98" w:rsidRDefault="00F64C09" w:rsidP="001E2A3B">
      <w:pPr>
        <w:numPr>
          <w:ilvl w:val="0"/>
          <w:numId w:val="7"/>
        </w:numPr>
        <w:suppressAutoHyphens/>
        <w:spacing w:before="120" w:after="120"/>
        <w:ind w:left="567" w:hanging="567"/>
        <w:jc w:val="both"/>
      </w:pPr>
      <w:r w:rsidRPr="00403F98">
        <w:t xml:space="preserve">Smluvní strany jsou oprávněny odstoupit od smlouvy v případech stanovených zákonem, či touto smlouvou. Odstoupení od smlouvy oznámí odstupující strana druhé formou doporučeného dopisu. </w:t>
      </w:r>
    </w:p>
    <w:p w:rsidR="003344EC" w:rsidRPr="00403F98" w:rsidRDefault="00F64C09" w:rsidP="001E2A3B">
      <w:pPr>
        <w:numPr>
          <w:ilvl w:val="0"/>
          <w:numId w:val="7"/>
        </w:numPr>
        <w:suppressAutoHyphens/>
        <w:spacing w:before="120" w:after="120"/>
        <w:ind w:left="567" w:hanging="567"/>
        <w:jc w:val="both"/>
      </w:pPr>
      <w:r w:rsidRPr="00403F98">
        <w:t>Každá ze smluvních stran je oprávněna odstoupit od smlouvy v</w:t>
      </w:r>
      <w:r w:rsidR="00A8672F" w:rsidRPr="00403F98">
        <w:t> </w:t>
      </w:r>
      <w:r w:rsidRPr="00403F98">
        <w:t>případě</w:t>
      </w:r>
      <w:r w:rsidR="00A8672F" w:rsidRPr="00403F98">
        <w:t xml:space="preserve"> že</w:t>
      </w:r>
      <w:r w:rsidRPr="00403F98">
        <w:t>,</w:t>
      </w:r>
    </w:p>
    <w:p w:rsidR="00405FDB" w:rsidRPr="00403F98" w:rsidRDefault="00F64C09" w:rsidP="001E2A3B">
      <w:pPr>
        <w:pStyle w:val="Odstavecseseznamem"/>
        <w:numPr>
          <w:ilvl w:val="0"/>
          <w:numId w:val="11"/>
        </w:numPr>
        <w:spacing w:before="120" w:after="120"/>
        <w:jc w:val="both"/>
      </w:pPr>
      <w:r w:rsidRPr="00403F98">
        <w:t>druhá strana poruší kterýkoli svůj závazek dle této s</w:t>
      </w:r>
      <w:r w:rsidR="00405FDB" w:rsidRPr="00403F98">
        <w:t xml:space="preserve">mlouvy podstatným způsobem ve smyslu § </w:t>
      </w:r>
      <w:r w:rsidR="00D634D7" w:rsidRPr="00403F98">
        <w:t>2002</w:t>
      </w:r>
      <w:r w:rsidR="00405FDB" w:rsidRPr="00403F98">
        <w:t xml:space="preserve"> ob</w:t>
      </w:r>
      <w:r w:rsidR="00D634D7" w:rsidRPr="00403F98">
        <w:t>čanského</w:t>
      </w:r>
      <w:r w:rsidR="00405FDB" w:rsidRPr="00403F98">
        <w:t xml:space="preserve"> zákoníku, přičemž p</w:t>
      </w:r>
      <w:r w:rsidRPr="00403F98">
        <w:t xml:space="preserve">odstatným porušením smlouvy </w:t>
      </w:r>
      <w:r w:rsidR="00405FDB" w:rsidRPr="00403F98">
        <w:t>se</w:t>
      </w:r>
      <w:r w:rsidR="00AB0FB1" w:rsidRPr="00403F98">
        <w:t xml:space="preserve"> zejména</w:t>
      </w:r>
      <w:r w:rsidR="00253B79" w:rsidRPr="00403F98">
        <w:t xml:space="preserve"> </w:t>
      </w:r>
      <w:r w:rsidRPr="00403F98">
        <w:t>rozumí</w:t>
      </w:r>
      <w:r w:rsidR="00405FDB" w:rsidRPr="00403F98">
        <w:t>:</w:t>
      </w:r>
    </w:p>
    <w:p w:rsidR="00405FDB" w:rsidRPr="00403F98" w:rsidRDefault="00816C1D" w:rsidP="001E2A3B">
      <w:pPr>
        <w:pStyle w:val="Odstavecseseznamem"/>
        <w:numPr>
          <w:ilvl w:val="0"/>
          <w:numId w:val="12"/>
        </w:numPr>
        <w:spacing w:before="120" w:after="120"/>
        <w:jc w:val="both"/>
      </w:pPr>
      <w:r w:rsidRPr="00403F98">
        <w:t>ne</w:t>
      </w:r>
      <w:r w:rsidR="00F64C09" w:rsidRPr="00403F98">
        <w:t>dodání zboží</w:t>
      </w:r>
      <w:r w:rsidRPr="00403F98">
        <w:t xml:space="preserve"> řádně </w:t>
      </w:r>
      <w:r w:rsidR="00616203" w:rsidRPr="00403F98">
        <w:t xml:space="preserve">a </w:t>
      </w:r>
      <w:r w:rsidRPr="00403F98">
        <w:t>včas</w:t>
      </w:r>
      <w:r w:rsidR="00F64C09" w:rsidRPr="00403F98">
        <w:t>,</w:t>
      </w:r>
    </w:p>
    <w:p w:rsidR="00D634D7" w:rsidRPr="00403F98" w:rsidRDefault="00F64C09" w:rsidP="00B65107">
      <w:pPr>
        <w:pStyle w:val="Odstavecseseznamem"/>
        <w:numPr>
          <w:ilvl w:val="0"/>
          <w:numId w:val="12"/>
        </w:numPr>
        <w:spacing w:before="120" w:after="120"/>
        <w:jc w:val="both"/>
      </w:pPr>
      <w:r w:rsidRPr="00403F98">
        <w:t>prodlení prodávajícího s odstraněním reklamované</w:t>
      </w:r>
      <w:r w:rsidR="00405FDB" w:rsidRPr="00403F98">
        <w:t xml:space="preserve"> vady,</w:t>
      </w:r>
    </w:p>
    <w:p w:rsidR="00405FDB" w:rsidRDefault="00F64C09" w:rsidP="001E2A3B">
      <w:pPr>
        <w:pStyle w:val="Odstavecseseznamem"/>
        <w:numPr>
          <w:ilvl w:val="0"/>
          <w:numId w:val="12"/>
        </w:numPr>
        <w:spacing w:before="120" w:after="120"/>
        <w:jc w:val="both"/>
      </w:pPr>
      <w:r w:rsidRPr="00403F98">
        <w:t>dodání zboží s takou vadou či vadami, že jejich po</w:t>
      </w:r>
      <w:r w:rsidR="00405FDB" w:rsidRPr="00403F98">
        <w:t>vaha vylučuje jejich odstranění.</w:t>
      </w:r>
    </w:p>
    <w:p w:rsidR="00F13CFC" w:rsidRPr="00403F98" w:rsidRDefault="00F13CFC" w:rsidP="00F13CFC">
      <w:pPr>
        <w:spacing w:before="120" w:after="120"/>
        <w:jc w:val="both"/>
      </w:pPr>
    </w:p>
    <w:p w:rsidR="002468EE" w:rsidRDefault="002468E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64C09" w:rsidRPr="00403F98" w:rsidRDefault="00F64C09" w:rsidP="00F64C09">
      <w:pPr>
        <w:jc w:val="center"/>
        <w:rPr>
          <w:b/>
        </w:rPr>
      </w:pPr>
      <w:r w:rsidRPr="00403F98">
        <w:rPr>
          <w:b/>
        </w:rPr>
        <w:lastRenderedPageBreak/>
        <w:t>Článek X</w:t>
      </w:r>
      <w:r w:rsidR="0099129F" w:rsidRPr="00403F98">
        <w:rPr>
          <w:b/>
        </w:rPr>
        <w:t>I</w:t>
      </w:r>
    </w:p>
    <w:p w:rsidR="00F64C09" w:rsidRPr="00403F98" w:rsidRDefault="00F64C09" w:rsidP="00F64C09">
      <w:pPr>
        <w:jc w:val="center"/>
        <w:rPr>
          <w:b/>
        </w:rPr>
      </w:pPr>
      <w:r w:rsidRPr="00403F98">
        <w:rPr>
          <w:b/>
        </w:rPr>
        <w:t>Závěrečná ustanovení</w:t>
      </w:r>
    </w:p>
    <w:p w:rsidR="00B75067" w:rsidRDefault="00711EB4" w:rsidP="001E2A3B">
      <w:pPr>
        <w:numPr>
          <w:ilvl w:val="0"/>
          <w:numId w:val="8"/>
        </w:numPr>
        <w:tabs>
          <w:tab w:val="left" w:pos="0"/>
        </w:tabs>
        <w:suppressAutoHyphens/>
        <w:spacing w:before="120" w:after="120"/>
        <w:ind w:left="567" w:hanging="567"/>
        <w:jc w:val="both"/>
      </w:pPr>
      <w:r w:rsidRPr="00403F98">
        <w:t xml:space="preserve">Práva a povinnosti z této smlouvy vyplývající a ve smlouvě neupravená se řídí příslušnými ustanoveními </w:t>
      </w:r>
      <w:r w:rsidR="00804C61" w:rsidRPr="00403F98">
        <w:t>ob</w:t>
      </w:r>
      <w:r w:rsidR="00B65107" w:rsidRPr="00403F98">
        <w:t>čanského</w:t>
      </w:r>
      <w:r w:rsidR="00804C61" w:rsidRPr="00403F98">
        <w:t xml:space="preserve"> zákoník</w:t>
      </w:r>
      <w:r w:rsidR="00253B79" w:rsidRPr="00403F98">
        <w:t>u.</w:t>
      </w:r>
    </w:p>
    <w:p w:rsidR="00475DB6" w:rsidRDefault="00475DB6" w:rsidP="001E2A3B">
      <w:pPr>
        <w:numPr>
          <w:ilvl w:val="0"/>
          <w:numId w:val="8"/>
        </w:numPr>
        <w:tabs>
          <w:tab w:val="left" w:pos="0"/>
        </w:tabs>
        <w:suppressAutoHyphens/>
        <w:spacing w:before="120" w:after="120"/>
        <w:ind w:left="567" w:hanging="567"/>
        <w:jc w:val="both"/>
      </w:pPr>
      <w:r w:rsidRPr="005E21BD">
        <w:t xml:space="preserve">Smlouva nabývá platnosti </w:t>
      </w:r>
      <w:r w:rsidR="00C0443D">
        <w:t xml:space="preserve">a účinnosti </w:t>
      </w:r>
      <w:r w:rsidRPr="005E21BD">
        <w:t>dnem jejího podpisu druhou ze smluvních stran</w:t>
      </w:r>
      <w:r w:rsidR="00C0443D">
        <w:t>.</w:t>
      </w:r>
    </w:p>
    <w:p w:rsidR="00A63C05" w:rsidRDefault="00A63C05" w:rsidP="001E2A3B">
      <w:pPr>
        <w:numPr>
          <w:ilvl w:val="0"/>
          <w:numId w:val="8"/>
        </w:numPr>
        <w:tabs>
          <w:tab w:val="left" w:pos="0"/>
        </w:tabs>
        <w:suppressAutoHyphens/>
        <w:spacing w:before="120" w:after="120"/>
        <w:ind w:left="567" w:hanging="567"/>
        <w:jc w:val="both"/>
      </w:pPr>
      <w:r w:rsidRPr="00594E88">
        <w:rPr>
          <w:bCs/>
        </w:rPr>
        <w:t>Požadavky této smlouvy mohou být podrobeny SOJ. Budete informován(i) o veškerých činnostech SOJ, které budou provedeny. V úmyslu zamezit rozdílným výkladům tohoto odstavce, smluvní strany berou na vědomí, že tato informace bude sdělena prodávajícímu kupujícím, nebo samotnými orgány Úř OSK SOJ.</w:t>
      </w:r>
    </w:p>
    <w:p w:rsidR="0037235C" w:rsidRPr="00B40A96" w:rsidRDefault="00B2074C" w:rsidP="00B2074C">
      <w:pPr>
        <w:numPr>
          <w:ilvl w:val="0"/>
          <w:numId w:val="8"/>
        </w:numPr>
        <w:tabs>
          <w:tab w:val="left" w:pos="0"/>
        </w:tabs>
        <w:suppressAutoHyphens/>
        <w:spacing w:before="120" w:after="120"/>
        <w:ind w:left="567" w:hanging="567"/>
        <w:jc w:val="both"/>
      </w:pPr>
      <w:r w:rsidRPr="00B2074C">
        <w:rPr>
          <w:bCs/>
        </w:rPr>
        <w:t>Prodávající si je vědom povinnosti kupujícího zveřejnit text smlouvy v souladu se zákonem č. 340/2015 Sb., o zvláštních podmínkách účinnosti některých smluv, uveřejňování těchto smluv a o registru smluv (zákon o registru smluv) jako osoby uvedené v ustanovení § 2 odst. 1 písm. k) zákona o registru smluv.</w:t>
      </w:r>
    </w:p>
    <w:p w:rsidR="00B40A96" w:rsidRPr="00403F98" w:rsidRDefault="00B40A96" w:rsidP="00B2074C">
      <w:pPr>
        <w:numPr>
          <w:ilvl w:val="0"/>
          <w:numId w:val="8"/>
        </w:numPr>
        <w:tabs>
          <w:tab w:val="left" w:pos="0"/>
        </w:tabs>
        <w:suppressAutoHyphens/>
        <w:spacing w:before="120" w:after="120"/>
        <w:ind w:left="567" w:hanging="567"/>
        <w:jc w:val="both"/>
      </w:pPr>
      <w:r w:rsidRPr="0064256F">
        <w:t xml:space="preserve">Prodávající je povinen </w:t>
      </w:r>
      <w:r w:rsidR="005153FA">
        <w:t xml:space="preserve">při předání zboží </w:t>
      </w:r>
      <w:r w:rsidRPr="0064256F">
        <w:t>předložit kupujícímu kopii prohlášení o shodě vystaveného výrobcem nebo</w:t>
      </w:r>
      <w:r w:rsidR="00EB339F">
        <w:t xml:space="preserve"> jeho zplnomocněným zástupcem a </w:t>
      </w:r>
      <w:r w:rsidRPr="0064256F">
        <w:t>kopii CE certifikátu. Prodávající stejným způsobem předloží kupujícímu rovněž i</w:t>
      </w:r>
      <w:r w:rsidR="00EB339F">
        <w:t> </w:t>
      </w:r>
      <w:r w:rsidRPr="0064256F">
        <w:t>kopie případných dalších veřejnoprávních rozhodnutí, povolení, osvědčení, certifikátů a</w:t>
      </w:r>
      <w:r w:rsidR="00EB339F">
        <w:t> </w:t>
      </w:r>
      <w:r w:rsidRPr="0064256F">
        <w:t>atestů, které jsou podle zvláštních právních předpisů vydávány pro jednotlivé druhy zboží, nebo se ke zboží vztahují, je-li to ve vztahu k tomuto zboží a</w:t>
      </w:r>
      <w:r w:rsidR="00E51FE0">
        <w:t> </w:t>
      </w:r>
      <w:r w:rsidRPr="0064256F">
        <w:t>způsobu užití relevantní.</w:t>
      </w:r>
    </w:p>
    <w:p w:rsidR="00F64C09" w:rsidRPr="00403F98" w:rsidRDefault="00F64C09" w:rsidP="001E2A3B">
      <w:pPr>
        <w:pStyle w:val="Text-Zd"/>
        <w:numPr>
          <w:ilvl w:val="0"/>
          <w:numId w:val="8"/>
        </w:numPr>
        <w:tabs>
          <w:tab w:val="left" w:pos="0"/>
        </w:tabs>
        <w:spacing w:before="120" w:after="120"/>
        <w:ind w:left="567" w:hanging="567"/>
      </w:pPr>
      <w:r w:rsidRPr="00403F98">
        <w:t>Tuto kupní smlouvu lze měnit pouze písemným</w:t>
      </w:r>
      <w:r w:rsidR="00FF1366" w:rsidRPr="00403F98">
        <w:t>i</w:t>
      </w:r>
      <w:r w:rsidRPr="00403F98">
        <w:t xml:space="preserve"> </w:t>
      </w:r>
      <w:r w:rsidR="00FF1366" w:rsidRPr="00403F98">
        <w:t>dodatky</w:t>
      </w:r>
      <w:r w:rsidRPr="00403F98">
        <w:t xml:space="preserve"> </w:t>
      </w:r>
      <w:r w:rsidR="00FF1366" w:rsidRPr="00403F98">
        <w:t>obo</w:t>
      </w:r>
      <w:r w:rsidR="00C0692A" w:rsidRPr="00403F98">
        <w:t>u</w:t>
      </w:r>
      <w:r w:rsidR="00FF1366" w:rsidRPr="00403F98">
        <w:t xml:space="preserve">stranně potvrzenými oprávněnými zástupci </w:t>
      </w:r>
      <w:r w:rsidRPr="00403F98">
        <w:t xml:space="preserve">smluvních stran. </w:t>
      </w:r>
    </w:p>
    <w:p w:rsidR="00FF1366" w:rsidRPr="00403F98" w:rsidRDefault="00F64C09" w:rsidP="001E2A3B">
      <w:pPr>
        <w:numPr>
          <w:ilvl w:val="0"/>
          <w:numId w:val="8"/>
        </w:numPr>
        <w:suppressAutoHyphens/>
        <w:spacing w:before="120" w:after="120"/>
        <w:ind w:left="567" w:hanging="567"/>
        <w:jc w:val="both"/>
      </w:pPr>
      <w:r w:rsidRPr="00403F98">
        <w:t xml:space="preserve">Tato smlouva je sepsána a podepsána ve </w:t>
      </w:r>
      <w:r w:rsidR="00103F64">
        <w:t>dvou</w:t>
      </w:r>
      <w:r w:rsidRPr="00403F98">
        <w:t xml:space="preserve"> stejnopisech</w:t>
      </w:r>
      <w:r w:rsidR="008E0A96" w:rsidRPr="00403F98">
        <w:t xml:space="preserve"> o 5 listech</w:t>
      </w:r>
      <w:r w:rsidR="00FF01E3">
        <w:t xml:space="preserve"> a </w:t>
      </w:r>
      <w:r w:rsidR="00CD5548">
        <w:t>1</w:t>
      </w:r>
      <w:r w:rsidR="001922D2">
        <w:t xml:space="preserve"> přílo</w:t>
      </w:r>
      <w:r w:rsidR="00EB339F">
        <w:t>h</w:t>
      </w:r>
      <w:r w:rsidR="00CD5548">
        <w:t>a</w:t>
      </w:r>
      <w:r w:rsidR="00E51FE0">
        <w:t xml:space="preserve"> o </w:t>
      </w:r>
      <w:r w:rsidR="00A1034B" w:rsidRPr="00A1034B">
        <w:rPr>
          <w:highlight w:val="yellow"/>
        </w:rPr>
        <w:t>X</w:t>
      </w:r>
      <w:r w:rsidR="00A1034B">
        <w:t> listech</w:t>
      </w:r>
      <w:r w:rsidRPr="00403F98">
        <w:t xml:space="preserve">, z nichž </w:t>
      </w:r>
      <w:r w:rsidR="00103F64">
        <w:t>každá ze stran obdrží jeden výtisk</w:t>
      </w:r>
      <w:r w:rsidRPr="00403F98">
        <w:t xml:space="preserve">. </w:t>
      </w:r>
    </w:p>
    <w:p w:rsidR="00FF1366" w:rsidRDefault="00FF1366" w:rsidP="001E2A3B">
      <w:pPr>
        <w:numPr>
          <w:ilvl w:val="0"/>
          <w:numId w:val="8"/>
        </w:numPr>
        <w:suppressAutoHyphens/>
        <w:spacing w:before="120" w:after="120"/>
        <w:ind w:left="567" w:hanging="567"/>
        <w:jc w:val="both"/>
      </w:pPr>
      <w:r w:rsidRPr="00403F98">
        <w:t>Smluvní strany prohlašují, že tato smlouva byla uzavřena na základě jejich skutečné</w:t>
      </w:r>
      <w:r w:rsidR="00B65107" w:rsidRPr="00403F98">
        <w:t>, vážné</w:t>
      </w:r>
      <w:r w:rsidRPr="00403F98">
        <w:t xml:space="preserve"> a</w:t>
      </w:r>
      <w:r w:rsidR="00F530DC" w:rsidRPr="00403F98">
        <w:t> </w:t>
      </w:r>
      <w:r w:rsidRPr="00403F98">
        <w:t>svobodné vůle, což stvrzují vlastnoručními podpisy svých oprávněných zástupců.</w:t>
      </w:r>
    </w:p>
    <w:p w:rsidR="00FF1366" w:rsidRDefault="00FF1366" w:rsidP="00C0692A">
      <w:pPr>
        <w:suppressAutoHyphens/>
        <w:ind w:left="567"/>
        <w:jc w:val="both"/>
      </w:pPr>
    </w:p>
    <w:p w:rsidR="001674E8" w:rsidRDefault="001674E8" w:rsidP="00C0692A">
      <w:pPr>
        <w:suppressAutoHyphens/>
        <w:ind w:left="567"/>
        <w:jc w:val="both"/>
      </w:pPr>
    </w:p>
    <w:p w:rsidR="00A1034B" w:rsidRPr="00C94609" w:rsidRDefault="001674E8" w:rsidP="001674E8">
      <w:pPr>
        <w:suppressAutoHyphens/>
        <w:jc w:val="both"/>
      </w:pPr>
      <w:r>
        <w:t>Příloha</w:t>
      </w:r>
      <w:r w:rsidR="007F0337">
        <w:t xml:space="preserve"> č. 1 – Technická specifikace s c</w:t>
      </w:r>
      <w:r w:rsidR="00A1034B">
        <w:t>enový</w:t>
      </w:r>
      <w:r w:rsidR="007F0337">
        <w:t>m</w:t>
      </w:r>
      <w:r w:rsidR="00A1034B">
        <w:t xml:space="preserve"> rozklad</w:t>
      </w:r>
      <w:r w:rsidR="007F0337">
        <w:t>em</w:t>
      </w:r>
      <w:r w:rsidR="00A1034B">
        <w:t xml:space="preserve"> </w:t>
      </w:r>
      <w:r w:rsidR="00A1034B" w:rsidRPr="00EC4205">
        <w:rPr>
          <w:highlight w:val="yellow"/>
        </w:rPr>
        <w:t>[</w:t>
      </w:r>
      <w:r w:rsidR="00A1034B">
        <w:rPr>
          <w:highlight w:val="yellow"/>
        </w:rPr>
        <w:t>VYPRACUJE DODAVATEL</w:t>
      </w:r>
      <w:r w:rsidR="00A1034B" w:rsidRPr="00EC4205">
        <w:rPr>
          <w:highlight w:val="yellow"/>
        </w:rPr>
        <w:t>]</w:t>
      </w:r>
    </w:p>
    <w:p w:rsidR="001674E8" w:rsidRDefault="001674E8" w:rsidP="00C0692A">
      <w:pPr>
        <w:suppressAutoHyphens/>
        <w:ind w:left="567"/>
        <w:jc w:val="both"/>
      </w:pPr>
    </w:p>
    <w:p w:rsidR="001674E8" w:rsidRPr="00403F98" w:rsidRDefault="001674E8" w:rsidP="00C0692A">
      <w:pPr>
        <w:suppressAutoHyphens/>
        <w:ind w:left="567"/>
        <w:jc w:val="both"/>
      </w:pPr>
    </w:p>
    <w:p w:rsidR="00F64C09" w:rsidRPr="00403F98" w:rsidRDefault="00F64C09" w:rsidP="00F64C09">
      <w:pPr>
        <w:jc w:val="both"/>
      </w:pPr>
    </w:p>
    <w:p w:rsidR="001674E8" w:rsidRPr="00403F98" w:rsidRDefault="001674E8" w:rsidP="001674E8">
      <w:pPr>
        <w:jc w:val="both"/>
      </w:pPr>
      <w:r w:rsidRPr="00403F98">
        <w:t>V Praze dne ..................</w:t>
      </w:r>
      <w:r>
        <w:t xml:space="preserve"> </w:t>
      </w:r>
      <w:r w:rsidRPr="00403F98">
        <w:t>20</w:t>
      </w:r>
      <w:r>
        <w:t>2</w:t>
      </w:r>
      <w:r w:rsidR="00BF12BB">
        <w:t>3</w:t>
      </w:r>
      <w:r w:rsidRPr="00403F98">
        <w:tab/>
      </w:r>
      <w:r w:rsidRPr="00403F98">
        <w:tab/>
      </w:r>
      <w:r w:rsidRPr="00403F98">
        <w:tab/>
      </w:r>
      <w:r w:rsidR="007C1AD6">
        <w:tab/>
      </w:r>
      <w:r w:rsidRPr="00403F98">
        <w:t>V</w:t>
      </w:r>
      <w:r w:rsidR="007C1AD6">
        <w:t>e</w:t>
      </w:r>
      <w:r w:rsidRPr="00403F98">
        <w:t> </w:t>
      </w:r>
      <w:r w:rsidR="00AC0853">
        <w:t>……..</w:t>
      </w:r>
      <w:r w:rsidR="007C1AD6">
        <w:t xml:space="preserve"> dne</w:t>
      </w:r>
      <w:r w:rsidR="00AC0853">
        <w:t xml:space="preserve"> </w:t>
      </w:r>
      <w:r w:rsidR="00AC0853" w:rsidRPr="00403F98">
        <w:t>..................</w:t>
      </w:r>
      <w:r w:rsidR="00AC0853">
        <w:t xml:space="preserve"> </w:t>
      </w:r>
      <w:r w:rsidR="00AC0853" w:rsidRPr="00403F98">
        <w:t>20</w:t>
      </w:r>
      <w:r w:rsidR="00AC0853">
        <w:t>2</w:t>
      </w:r>
      <w:r w:rsidR="00BF12BB">
        <w:t>3</w:t>
      </w:r>
    </w:p>
    <w:p w:rsidR="001674E8" w:rsidRPr="00403F98" w:rsidRDefault="001674E8" w:rsidP="001674E8">
      <w:pPr>
        <w:jc w:val="both"/>
      </w:pPr>
    </w:p>
    <w:p w:rsidR="001674E8" w:rsidRPr="00403F98" w:rsidRDefault="001674E8" w:rsidP="001674E8">
      <w:pPr>
        <w:jc w:val="both"/>
      </w:pPr>
    </w:p>
    <w:p w:rsidR="001674E8" w:rsidRPr="00403F98" w:rsidRDefault="001674E8" w:rsidP="001674E8">
      <w:pPr>
        <w:jc w:val="both"/>
      </w:pPr>
    </w:p>
    <w:p w:rsidR="001674E8" w:rsidRPr="00403F98" w:rsidRDefault="001674E8" w:rsidP="001674E8">
      <w:r w:rsidRPr="00403F98">
        <w:t>----------------------------------------</w:t>
      </w:r>
      <w:r w:rsidR="007C1AD6">
        <w:tab/>
      </w:r>
      <w:r w:rsidR="007C1AD6">
        <w:tab/>
      </w:r>
      <w:r w:rsidR="007C1AD6">
        <w:tab/>
      </w:r>
      <w:r w:rsidR="007C1AD6">
        <w:tab/>
      </w:r>
      <w:r w:rsidRPr="00403F98">
        <w:t>---------------------------------------</w:t>
      </w:r>
    </w:p>
    <w:p w:rsidR="001674E8" w:rsidRDefault="00AC0853" w:rsidP="001674E8">
      <w:pPr>
        <w:jc w:val="both"/>
      </w:pPr>
      <w:r>
        <w:t>Ing. Libor Tomolya</w:t>
      </w:r>
      <w:r w:rsidR="007C1AD6">
        <w:tab/>
      </w:r>
      <w:r w:rsidR="007C1AD6">
        <w:tab/>
      </w:r>
      <w:r w:rsidR="007C1AD6">
        <w:tab/>
      </w:r>
      <w:r w:rsidR="007C1AD6">
        <w:tab/>
      </w:r>
      <w:r w:rsidR="007C1AD6">
        <w:tab/>
      </w:r>
      <w:r w:rsidR="007C1AD6">
        <w:tab/>
      </w:r>
      <w:r w:rsidRPr="00EC4205">
        <w:rPr>
          <w:highlight w:val="yellow"/>
        </w:rPr>
        <w:t>[</w:t>
      </w:r>
      <w:r>
        <w:rPr>
          <w:highlight w:val="yellow"/>
        </w:rPr>
        <w:t>DOPLNÍ DODAVATEL</w:t>
      </w:r>
      <w:r w:rsidRPr="00EC4205">
        <w:rPr>
          <w:highlight w:val="yellow"/>
        </w:rPr>
        <w:t>]</w:t>
      </w:r>
    </w:p>
    <w:p w:rsidR="004D4E5F" w:rsidRDefault="001674E8" w:rsidP="001674E8">
      <w:pPr>
        <w:jc w:val="both"/>
        <w:sectPr w:rsidR="004D4E5F" w:rsidSect="00A32AB8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7" w:right="1417" w:bottom="1276" w:left="1417" w:header="851" w:footer="264" w:gutter="0"/>
          <w:cols w:space="708"/>
          <w:docGrid w:linePitch="326"/>
        </w:sectPr>
      </w:pPr>
      <w:r w:rsidRPr="00403F98">
        <w:t>ředitel odštěpného závodu</w:t>
      </w:r>
      <w:r w:rsidR="007C1AD6">
        <w:tab/>
      </w:r>
      <w:r w:rsidR="007C1AD6">
        <w:tab/>
      </w:r>
      <w:r w:rsidR="007C1AD6">
        <w:tab/>
      </w:r>
      <w:r w:rsidRPr="00403F98">
        <w:t xml:space="preserve"> </w:t>
      </w:r>
    </w:p>
    <w:p w:rsidR="00ED6F52" w:rsidRPr="00AC0853" w:rsidRDefault="001674E8" w:rsidP="004D4E5F">
      <w:pPr>
        <w:jc w:val="right"/>
        <w:rPr>
          <w:rFonts w:ascii="Arial" w:hAnsi="Arial" w:cs="Arial"/>
          <w:sz w:val="22"/>
          <w:szCs w:val="22"/>
        </w:rPr>
      </w:pPr>
      <w:r w:rsidRPr="00AC0853">
        <w:rPr>
          <w:rFonts w:ascii="Arial" w:hAnsi="Arial" w:cs="Arial"/>
          <w:sz w:val="22"/>
          <w:szCs w:val="22"/>
        </w:rPr>
        <w:lastRenderedPageBreak/>
        <w:t xml:space="preserve"> </w:t>
      </w:r>
      <w:r w:rsidR="00ED6F52" w:rsidRPr="00AC0853">
        <w:rPr>
          <w:rFonts w:ascii="Arial" w:hAnsi="Arial" w:cs="Arial"/>
          <w:sz w:val="22"/>
          <w:szCs w:val="22"/>
        </w:rPr>
        <w:t>Příloha č. 1</w:t>
      </w:r>
      <w:r w:rsidR="00AC0853">
        <w:rPr>
          <w:rFonts w:ascii="Arial" w:hAnsi="Arial" w:cs="Arial"/>
          <w:sz w:val="22"/>
          <w:szCs w:val="22"/>
        </w:rPr>
        <w:t xml:space="preserve"> kupní smlouvy</w:t>
      </w:r>
      <w:r w:rsidRPr="00AC0853">
        <w:rPr>
          <w:rFonts w:ascii="Arial" w:hAnsi="Arial" w:cs="Arial"/>
          <w:sz w:val="22"/>
          <w:szCs w:val="22"/>
        </w:rPr>
        <w:t xml:space="preserve">     </w:t>
      </w:r>
    </w:p>
    <w:p w:rsidR="00ED6F52" w:rsidRPr="00AC0853" w:rsidRDefault="00ED6F52" w:rsidP="00ED6F52">
      <w:pPr>
        <w:jc w:val="right"/>
        <w:rPr>
          <w:rFonts w:ascii="Arial" w:hAnsi="Arial" w:cs="Arial"/>
          <w:sz w:val="22"/>
          <w:szCs w:val="22"/>
        </w:rPr>
      </w:pPr>
    </w:p>
    <w:p w:rsidR="00A27231" w:rsidRDefault="00A27231" w:rsidP="00751CAC">
      <w:r w:rsidRPr="0094673A">
        <w:rPr>
          <w:rFonts w:ascii="Arial" w:hAnsi="Arial" w:cs="Arial"/>
          <w:b/>
          <w:sz w:val="22"/>
          <w:szCs w:val="22"/>
        </w:rPr>
        <w:t>Specifikace</w:t>
      </w:r>
      <w:r w:rsidR="00EB3C9D">
        <w:rPr>
          <w:rFonts w:ascii="Arial" w:hAnsi="Arial" w:cs="Arial"/>
          <w:b/>
          <w:sz w:val="22"/>
          <w:szCs w:val="22"/>
        </w:rPr>
        <w:t xml:space="preserve"> </w:t>
      </w:r>
      <w:r w:rsidRPr="0094673A">
        <w:rPr>
          <w:rFonts w:ascii="Arial" w:hAnsi="Arial" w:cs="Arial"/>
          <w:b/>
          <w:sz w:val="22"/>
          <w:szCs w:val="22"/>
        </w:rPr>
        <w:t xml:space="preserve">– </w:t>
      </w:r>
      <w:r w:rsidR="00751CAC">
        <w:rPr>
          <w:rFonts w:ascii="Arial" w:hAnsi="Arial" w:cs="Arial"/>
          <w:b/>
          <w:sz w:val="22"/>
          <w:szCs w:val="22"/>
        </w:rPr>
        <w:t>VoIP telefonní ústředna</w:t>
      </w:r>
    </w:p>
    <w:p w:rsidR="00120BDD" w:rsidRDefault="00120BDD" w:rsidP="00120BDD">
      <w:pPr>
        <w:ind w:hanging="567"/>
        <w:jc w:val="center"/>
      </w:pPr>
    </w:p>
    <w:tbl>
      <w:tblPr>
        <w:tblW w:w="8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1600"/>
        <w:gridCol w:w="1120"/>
      </w:tblGrid>
      <w:tr w:rsidR="00084177" w:rsidRPr="00084177" w:rsidTr="00084177">
        <w:trPr>
          <w:trHeight w:val="450"/>
          <w:tblHeader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Telefonní ústředna WING EA900Pro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SN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Počet kusů</w:t>
            </w:r>
          </w:p>
        </w:tc>
      </w:tr>
      <w:tr w:rsidR="00084177" w:rsidRPr="00084177" w:rsidTr="00174861">
        <w:trPr>
          <w:trHeight w:val="517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Voice boards (AA35)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ARMADA daughter board for 30 additional compression pathes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3BA23275AB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Reflexes Interfaces Board - 8 UA interfaces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3EH73005AC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Analog Interfaces Board SLI8-2 : 8 analog interfaces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3EH73092AC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Digital Public Access Board - 1 Primary Rate E1 T2 Access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3EH76037AA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Infrastructure(AA36)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Generic power cord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3BA03215AA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Mounting kit for Rack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3EH75001AB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Mounting kit for Rack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3EH75007AA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Blind slot sliffner x1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3EH76034AA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7AH/12V battery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3EH76156AA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External stack battery box 12V for OmniPCX Office Rack 1,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3EH76177AB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External stack battery box 36V for OmniPCX Office Rack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3EH76177AC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Basic packages (AA45)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Alcatel-Lucent IP Remote Unit X-IP for IP users (GD3/MR1), 110/230V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3BA00757AA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84177" w:rsidRPr="00084177" w:rsidTr="00174861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Omni PCX Enterprise basic package common hardware, CS-3 CPU board, GD3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3BA00827AA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Aplications (CC11)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DISA service software license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3BA09503AA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ABC Network service software license )including ARS, H323, ABC CDR) - 1 user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3BA09840JA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User software licences(CC40)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Alcatel-Lucent OmniPCS Enterprise R12.4 software license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3BA09080KA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Analog Premium license - 1 user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3BA09845JA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IP Premium license - 1 user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3BA09846JA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Digital Premium 1 User license for Common Hardware Base systém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3BA09847JB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OmniPCX Enterprise Release R12.4 software instalation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3BA50280AF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 sets (DD15)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Alcatel-Lucent ALE-8088 corded handset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Alcatel-Lucent ALE-400 corded handset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Alcatel-Lucent ALE-30H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SSS (NN02)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Omni PCX enterprise SPS - 3 Years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3EY10038SA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OMNI Data F/01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"OS6560-P48X4 GigE fixed chasis 48 RJ-45 PoE 10/100/1G BaseT, 2fixed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OS6560-P45X4-E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OMNI Data M/00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10 Gigabit optical transceiver SFP+) Supports monomode fiber over 1310nm way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SFP-10G-LR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84177" w:rsidRPr="00084177" w:rsidTr="0017486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OMNI Data Z/00Servis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84177" w:rsidRPr="00084177" w:rsidTr="00174861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3YR SUPPORT Plus for all OS6560 models. Includes 24x7 Remote Telephone support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SPN-OS6560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7" w:rsidRPr="00084177" w:rsidRDefault="00084177" w:rsidP="00174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084177" w:rsidRDefault="00084177" w:rsidP="00751CAC">
      <w:pP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51CAC" w:rsidRPr="00751CAC" w:rsidRDefault="00751CAC" w:rsidP="00751CAC">
      <w:pP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51CAC">
        <w:rPr>
          <w:rFonts w:ascii="Arial" w:eastAsia="Calibri" w:hAnsi="Arial" w:cs="Arial"/>
          <w:b/>
          <w:sz w:val="22"/>
          <w:szCs w:val="22"/>
          <w:lang w:eastAsia="en-US"/>
        </w:rPr>
        <w:t>Podmínky dodání:</w:t>
      </w:r>
    </w:p>
    <w:p w:rsidR="00751CAC" w:rsidRPr="00751CAC" w:rsidRDefault="00751CAC" w:rsidP="00751CAC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51CAC">
        <w:rPr>
          <w:rFonts w:ascii="Arial" w:eastAsia="Calibri" w:hAnsi="Arial" w:cs="Arial"/>
          <w:b/>
          <w:sz w:val="22"/>
          <w:szCs w:val="22"/>
          <w:lang w:eastAsia="en-US"/>
        </w:rPr>
        <w:t>Dodání je požadováno do 30.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Pr="00751CAC">
        <w:rPr>
          <w:rFonts w:ascii="Arial" w:eastAsia="Calibri" w:hAnsi="Arial" w:cs="Arial"/>
          <w:b/>
          <w:sz w:val="22"/>
          <w:szCs w:val="22"/>
          <w:lang w:eastAsia="en-US"/>
        </w:rPr>
        <w:t>11.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Pr="00751CAC">
        <w:rPr>
          <w:rFonts w:ascii="Arial" w:eastAsia="Calibri" w:hAnsi="Arial" w:cs="Arial"/>
          <w:b/>
          <w:sz w:val="22"/>
          <w:szCs w:val="22"/>
          <w:lang w:eastAsia="en-US"/>
        </w:rPr>
        <w:t>2023 do místa instalace v lokalitě Vyškov.</w:t>
      </w:r>
    </w:p>
    <w:p w:rsidR="00751CAC" w:rsidRPr="00751CAC" w:rsidRDefault="00751CAC" w:rsidP="00751CAC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51CAC">
        <w:rPr>
          <w:rFonts w:ascii="Arial" w:eastAsia="Calibri" w:hAnsi="Arial" w:cs="Arial"/>
          <w:b/>
          <w:sz w:val="22"/>
          <w:szCs w:val="22"/>
          <w:lang w:eastAsia="en-US"/>
        </w:rPr>
        <w:t>Součástí VZ je i instalace a zprovoznění dodaných technologií u MO v lokalitě Vyškov.</w:t>
      </w:r>
    </w:p>
    <w:p w:rsidR="00751CAC" w:rsidRPr="00751CAC" w:rsidRDefault="00751CAC" w:rsidP="00751CAC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51CAC">
        <w:rPr>
          <w:rFonts w:ascii="Arial" w:eastAsia="Calibri" w:hAnsi="Arial" w:cs="Arial"/>
          <w:b/>
          <w:sz w:val="22"/>
          <w:szCs w:val="22"/>
          <w:lang w:eastAsia="en-US"/>
        </w:rPr>
        <w:t>Průběžné plnění dodávky včetně fakturace je umožněno.</w:t>
      </w:r>
    </w:p>
    <w:p w:rsidR="00751CAC" w:rsidRPr="00751CAC" w:rsidRDefault="00751CAC" w:rsidP="00751CAC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96420854"/>
      <w:r w:rsidRPr="00751CAC">
        <w:rPr>
          <w:rFonts w:ascii="Arial" w:eastAsia="Calibri" w:hAnsi="Arial" w:cs="Arial"/>
          <w:b/>
          <w:sz w:val="22"/>
          <w:szCs w:val="22"/>
          <w:lang w:eastAsia="en-US"/>
        </w:rPr>
        <w:t>Požadovaná záruka na jednotlivé produkty – 48 měsíců.</w:t>
      </w:r>
    </w:p>
    <w:bookmarkEnd w:id="1"/>
    <w:p w:rsidR="00751CAC" w:rsidRPr="00751CAC" w:rsidRDefault="00751CAC" w:rsidP="00751CAC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51CAC">
        <w:rPr>
          <w:rFonts w:ascii="Arial" w:eastAsia="Calibri" w:hAnsi="Arial" w:cs="Arial"/>
          <w:b/>
          <w:sz w:val="22"/>
          <w:szCs w:val="22"/>
          <w:lang w:eastAsia="en-US"/>
        </w:rPr>
        <w:t>Poptávaný výrobek je součástí smluvně daného technického řešení, alternativní nabídky jiných typů nemohou být akceptovány.</w:t>
      </w:r>
    </w:p>
    <w:p w:rsidR="003A302A" w:rsidRPr="003A302A" w:rsidRDefault="003A302A" w:rsidP="00751CAC">
      <w:pP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3A302A" w:rsidRPr="003A302A" w:rsidSect="003A302A">
      <w:headerReference w:type="default" r:id="rId15"/>
      <w:footerReference w:type="default" r:id="rId16"/>
      <w:headerReference w:type="first" r:id="rId17"/>
      <w:pgSz w:w="11907" w:h="16840" w:code="9"/>
      <w:pgMar w:top="1418" w:right="1418" w:bottom="1134" w:left="1701" w:header="851" w:footer="2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09" w:rsidRDefault="00C94609" w:rsidP="008562E3">
      <w:r>
        <w:separator/>
      </w:r>
    </w:p>
  </w:endnote>
  <w:endnote w:type="continuationSeparator" w:id="0">
    <w:p w:rsidR="00C94609" w:rsidRDefault="00C94609" w:rsidP="0085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09" w:rsidRDefault="00230D7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177">
      <w:rPr>
        <w:noProof/>
      </w:rPr>
      <w:t>5</w:t>
    </w:r>
    <w:r>
      <w:rPr>
        <w:noProof/>
      </w:rPr>
      <w:fldChar w:fldCharType="end"/>
    </w:r>
  </w:p>
  <w:p w:rsidR="00C94609" w:rsidRPr="0000133B" w:rsidRDefault="00C94609" w:rsidP="00F365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09" w:rsidRDefault="008930F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291465</wp:posOffset>
              </wp:positionH>
              <wp:positionV relativeFrom="paragraph">
                <wp:posOffset>119380</wp:posOffset>
              </wp:positionV>
              <wp:extent cx="4937760" cy="182880"/>
              <wp:effectExtent l="5715" t="5080" r="28575" b="311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37760" cy="1828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0F4" w:rsidRDefault="008930F4" w:rsidP="008930F4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 w:rsidRPr="008930F4">
                            <w:rPr>
                              <w:rFonts w:ascii="Impact" w:hAnsi="Impact"/>
                              <w:color w:val="0000FF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0000FF"/>
                                    </w14:gs>
                                    <w14:gs w14:pos="100000">
                                      <w14:srgbClr w14:val="FFFF00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www.kov.cz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22.95pt;margin-top:9.4pt;width:388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" o:allowincell="f" filled="f" stroked="f">
              <v:stroke joinstyle="round"/>
              <o:lock v:ext="edit" shapetype="t"/>
              <v:textbox style="mso-fit-shape-to-text:t">
                <w:txbxContent>
                  <w:p w:rsidR="008930F4" w:rsidRDefault="008930F4" w:rsidP="008930F4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 w:rsidRPr="008930F4">
                      <w:rPr>
                        <w:rFonts w:ascii="Impact" w:hAnsi="Impact"/>
                        <w:color w:val="0000FF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0000FF"/>
                              </w14:gs>
                              <w14:gs w14:pos="100000">
                                <w14:srgbClr w14:val="FFFF00"/>
                              </w14:gs>
                            </w14:gsLst>
                            <w14:lin w14:ang="0" w14:scaled="1"/>
                          </w14:gradFill>
                        </w14:textFill>
                      </w:rPr>
                      <w:t>www.kov.cz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09" w:rsidRDefault="00230D74" w:rsidP="003D7E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1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09" w:rsidRDefault="00C94609" w:rsidP="008562E3">
      <w:r>
        <w:separator/>
      </w:r>
    </w:p>
  </w:footnote>
  <w:footnote w:type="continuationSeparator" w:id="0">
    <w:p w:rsidR="00C94609" w:rsidRDefault="00C94609" w:rsidP="0085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09" w:rsidRDefault="004B4AC5" w:rsidP="00E51FE0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</w:t>
    </w:r>
    <w:r w:rsidR="00446CBB"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t xml:space="preserve"> k</w:t>
    </w:r>
    <w:r w:rsidR="00446CBB">
      <w:rPr>
        <w:rFonts w:ascii="Arial" w:hAnsi="Arial" w:cs="Arial"/>
        <w:sz w:val="22"/>
        <w:szCs w:val="22"/>
      </w:rPr>
      <w:t> zadávací dokumentaci</w:t>
    </w:r>
  </w:p>
  <w:p w:rsidR="00C94609" w:rsidRDefault="00C94609" w:rsidP="00E51FE0">
    <w:pPr>
      <w:jc w:val="right"/>
      <w:rPr>
        <w:rFonts w:ascii="Arial" w:hAnsi="Arial" w:cs="Arial"/>
        <w:sz w:val="22"/>
        <w:szCs w:val="22"/>
      </w:rPr>
    </w:pPr>
  </w:p>
  <w:p w:rsidR="00C94609" w:rsidRDefault="00446CBB" w:rsidP="00E51FE0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ZÁVAZNÝ </w:t>
    </w:r>
    <w:r w:rsidR="00C94609">
      <w:rPr>
        <w:rFonts w:ascii="Arial" w:hAnsi="Arial" w:cs="Arial"/>
        <w:sz w:val="22"/>
        <w:szCs w:val="22"/>
      </w:rPr>
      <w:t>NÁVRH SMLUVNÍCH PODMÍNEK</w:t>
    </w:r>
  </w:p>
  <w:p w:rsidR="00C94609" w:rsidRDefault="00C946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09" w:rsidRDefault="008930F4">
    <w:pPr>
      <w:pStyle w:val="Nzevspolenosti"/>
      <w:framePr w:w="4916" w:wrap="notBeside" w:hAnchor="page" w:x="1735" w:y="86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802640</wp:posOffset>
              </wp:positionV>
              <wp:extent cx="5577840" cy="1905"/>
              <wp:effectExtent l="26670" t="21590" r="24765" b="241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7840" cy="190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BCD29" id="Line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3.2pt" to="440.5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" o:allowincell="f" strokecolor="blue" strokeweight="3pt"/>
          </w:pict>
        </mc:Fallback>
      </mc:AlternateContent>
    </w:r>
    <w:r>
      <w:rPr>
        <w:noProof/>
      </w:rPr>
      <w:drawing>
        <wp:inline distT="0" distB="0" distL="0" distR="0">
          <wp:extent cx="2124075" cy="742950"/>
          <wp:effectExtent l="0" t="0" r="0" b="0"/>
          <wp:docPr id="4" name="obrázek 1" descr="KOV-M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V-M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609" w:rsidRDefault="00C94609">
    <w:pPr>
      <w:pStyle w:val="Adresaodesilatele"/>
      <w:framePr w:w="3754" w:wrap="notBeside"/>
      <w:jc w:val="right"/>
      <w:rPr>
        <w:rFonts w:ascii="Book Antiqua" w:hAnsi="Book Antiqua"/>
        <w:b/>
        <w:i/>
        <w:color w:val="0000FF"/>
        <w:sz w:val="22"/>
      </w:rPr>
    </w:pPr>
    <w:smartTag w:uri="urn:schemas-microsoft-com:office:smarttags" w:element="PersonName">
      <w:smartTagPr>
        <w:attr w:name="ProductID" w:val="Kolář Bohuslav"/>
      </w:smartTagPr>
      <w:r>
        <w:rPr>
          <w:rFonts w:ascii="Book Antiqua" w:hAnsi="Book Antiqua"/>
          <w:b/>
          <w:i/>
          <w:color w:val="0000FF"/>
          <w:sz w:val="22"/>
        </w:rPr>
        <w:t>Kolář Bohuslav</w:t>
      </w:r>
    </w:smartTag>
    <w:r>
      <w:rPr>
        <w:rFonts w:ascii="Book Antiqua" w:hAnsi="Book Antiqua"/>
        <w:b/>
        <w:i/>
        <w:color w:val="0000FF"/>
        <w:sz w:val="22"/>
      </w:rPr>
      <w:t xml:space="preserve"> a synové</w:t>
    </w:r>
  </w:p>
  <w:p w:rsidR="00C94609" w:rsidRDefault="00C94609">
    <w:pPr>
      <w:pStyle w:val="Adresaodesilatele"/>
      <w:framePr w:w="3754" w:wrap="notBeside"/>
      <w:tabs>
        <w:tab w:val="left" w:pos="4678"/>
      </w:tabs>
      <w:jc w:val="right"/>
      <w:rPr>
        <w:rFonts w:ascii="Book Antiqua" w:hAnsi="Book Antiqua"/>
        <w:i/>
        <w:color w:val="0000FF"/>
      </w:rPr>
    </w:pPr>
    <w:r>
      <w:rPr>
        <w:rFonts w:ascii="Book Antiqua" w:hAnsi="Book Antiqua"/>
        <w:i/>
        <w:color w:val="0000FF"/>
        <w:sz w:val="18"/>
      </w:rPr>
      <w:t xml:space="preserve">Sokolská ul. 615, Velim 281 01  </w:t>
    </w:r>
  </w:p>
  <w:p w:rsidR="00C94609" w:rsidRDefault="00C94609">
    <w:pPr>
      <w:pStyle w:val="Adresaodesilatele"/>
      <w:framePr w:w="3754" w:wrap="notBeside"/>
      <w:jc w:val="right"/>
      <w:rPr>
        <w:rFonts w:ascii="Book Antiqua" w:hAnsi="Book Antiqua"/>
        <w:i/>
        <w:color w:val="0000FF"/>
        <w:sz w:val="18"/>
      </w:rPr>
    </w:pPr>
    <w:r>
      <w:rPr>
        <w:rFonts w:ascii="Book Antiqua" w:hAnsi="Book Antiqua"/>
        <w:i/>
        <w:color w:val="0000FF"/>
        <w:sz w:val="18"/>
      </w:rPr>
      <w:t xml:space="preserve">tel. + fax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Book Antiqua" w:hAnsi="Book Antiqua"/>
          <w:i/>
          <w:color w:val="0000FF"/>
          <w:sz w:val="18"/>
        </w:rPr>
        <w:t>0321/763337</w:t>
      </w:r>
    </w:smartTag>
    <w:r>
      <w:rPr>
        <w:rFonts w:ascii="Book Antiqua" w:hAnsi="Book Antiqua"/>
        <w:i/>
        <w:color w:val="0000FF"/>
        <w:sz w:val="18"/>
      </w:rPr>
      <w:t xml:space="preserve">,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Book Antiqua" w:hAnsi="Book Antiqua"/>
          <w:i/>
          <w:color w:val="0000FF"/>
          <w:sz w:val="18"/>
        </w:rPr>
        <w:t>763067</w:t>
      </w:r>
    </w:smartTag>
  </w:p>
  <w:p w:rsidR="00C94609" w:rsidRDefault="00C94609">
    <w:pPr>
      <w:pStyle w:val="Adresaodesilatele"/>
      <w:framePr w:w="3754" w:wrap="notBeside"/>
      <w:jc w:val="right"/>
      <w:rPr>
        <w:rFonts w:ascii="Book Antiqua" w:hAnsi="Book Antiqua"/>
        <w:i/>
        <w:color w:val="0000FF"/>
        <w:sz w:val="18"/>
      </w:rPr>
    </w:pPr>
    <w:r>
      <w:rPr>
        <w:rFonts w:ascii="Book Antiqua" w:hAnsi="Book Antiqua"/>
        <w:i/>
        <w:color w:val="0000FF"/>
        <w:sz w:val="18"/>
      </w:rPr>
      <w:t>Bankovní spojení : KB Kolín ,č.ú. 121544-151/0100</w:t>
    </w:r>
  </w:p>
  <w:p w:rsidR="00C94609" w:rsidRDefault="00C94609">
    <w:pPr>
      <w:pStyle w:val="Adresaodesilatele"/>
      <w:framePr w:w="3754" w:wrap="notBeside"/>
      <w:jc w:val="right"/>
      <w:rPr>
        <w:rFonts w:ascii="Book Antiqua" w:hAnsi="Book Antiqua"/>
        <w:i/>
        <w:color w:val="0000FF"/>
        <w:sz w:val="18"/>
      </w:rPr>
    </w:pPr>
    <w:r>
      <w:rPr>
        <w:rFonts w:ascii="Book Antiqua" w:hAnsi="Book Antiqua"/>
        <w:i/>
        <w:color w:val="0000FF"/>
        <w:sz w:val="18"/>
      </w:rPr>
      <w:t xml:space="preserve">IČO :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Book Antiqua" w:hAnsi="Book Antiqua"/>
          <w:i/>
          <w:color w:val="0000FF"/>
          <w:sz w:val="18"/>
        </w:rPr>
        <w:t>12525235</w:t>
      </w:r>
    </w:smartTag>
    <w:r>
      <w:rPr>
        <w:rFonts w:ascii="Book Antiqua" w:hAnsi="Book Antiqua"/>
        <w:i/>
        <w:color w:val="0000FF"/>
        <w:sz w:val="18"/>
      </w:rPr>
      <w:t xml:space="preserve">, DIČ :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Book Antiqua" w:hAnsi="Book Antiqua"/>
          <w:i/>
          <w:color w:val="0000FF"/>
          <w:sz w:val="18"/>
        </w:rPr>
        <w:t>034-291125087</w:t>
      </w:r>
    </w:smartTag>
  </w:p>
  <w:p w:rsidR="00C94609" w:rsidRDefault="00C946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53" w:rsidRDefault="00AC0853" w:rsidP="00AC0853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</w:t>
    </w:r>
    <w:r w:rsidR="00446CBB"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t xml:space="preserve"> k</w:t>
    </w:r>
    <w:r w:rsidR="00446CBB">
      <w:rPr>
        <w:rFonts w:ascii="Arial" w:hAnsi="Arial" w:cs="Arial"/>
        <w:sz w:val="22"/>
        <w:szCs w:val="22"/>
      </w:rPr>
      <w:t> zadávací dokumentaci</w:t>
    </w:r>
  </w:p>
  <w:p w:rsidR="00AC0853" w:rsidRPr="00CE0CA8" w:rsidRDefault="00AC0853" w:rsidP="00CE0CA8">
    <w:pPr>
      <w:pStyle w:val="Zhlav"/>
      <w:jc w:val="right"/>
      <w:rPr>
        <w:rFonts w:ascii="Arial" w:hAnsi="Arial" w:cs="Arial"/>
        <w:sz w:val="22"/>
        <w:szCs w:val="22"/>
      </w:rPr>
    </w:pPr>
  </w:p>
  <w:p w:rsidR="00C94609" w:rsidRDefault="00446CBB" w:rsidP="00CE0CA8">
    <w:pPr>
      <w:pStyle w:val="Zhlav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ZÁVAZNÝ </w:t>
    </w:r>
    <w:r w:rsidR="00C94609">
      <w:rPr>
        <w:rFonts w:ascii="Arial" w:hAnsi="Arial" w:cs="Arial"/>
        <w:sz w:val="22"/>
        <w:szCs w:val="22"/>
      </w:rPr>
      <w:t>NÁVRH SMLUVNÍCH PODMÍNEK</w:t>
    </w:r>
  </w:p>
  <w:p w:rsidR="00C94609" w:rsidRPr="00CE0CA8" w:rsidRDefault="00C94609" w:rsidP="00CE0CA8">
    <w:pPr>
      <w:pStyle w:val="Zhlav"/>
      <w:jc w:val="center"/>
      <w:rPr>
        <w:rFonts w:ascii="Arial" w:hAnsi="Arial" w:cs="Arial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09" w:rsidRDefault="00C94609" w:rsidP="001E128C">
    <w:pPr>
      <w:jc w:val="right"/>
      <w:rPr>
        <w:rFonts w:ascii="Arial" w:hAnsi="Arial" w:cs="Arial"/>
        <w:sz w:val="22"/>
        <w:szCs w:val="22"/>
      </w:rPr>
    </w:pPr>
    <w:r w:rsidRPr="00E300DE">
      <w:rPr>
        <w:rFonts w:ascii="Arial" w:hAnsi="Arial" w:cs="Arial"/>
        <w:sz w:val="22"/>
        <w:szCs w:val="22"/>
      </w:rPr>
      <w:t xml:space="preserve">Příloha č. </w:t>
    </w:r>
    <w:r>
      <w:rPr>
        <w:rFonts w:ascii="Arial" w:hAnsi="Arial" w:cs="Arial"/>
        <w:sz w:val="22"/>
        <w:szCs w:val="22"/>
      </w:rPr>
      <w:t xml:space="preserve">1 ke Kupní smlouvě č. </w:t>
    </w:r>
  </w:p>
  <w:p w:rsidR="00C94609" w:rsidRDefault="00C94609" w:rsidP="001E128C">
    <w:pPr>
      <w:jc w:val="center"/>
      <w:rPr>
        <w:rFonts w:ascii="Arial" w:hAnsi="Arial" w:cs="Arial"/>
        <w:sz w:val="22"/>
        <w:szCs w:val="22"/>
      </w:rPr>
    </w:pPr>
  </w:p>
  <w:p w:rsidR="00C94609" w:rsidRPr="00E300DE" w:rsidRDefault="00C94609" w:rsidP="001E128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AA11B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751B7B"/>
    <w:multiLevelType w:val="hybridMultilevel"/>
    <w:tmpl w:val="C64286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317D1"/>
    <w:multiLevelType w:val="hybridMultilevel"/>
    <w:tmpl w:val="9F82E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070D"/>
    <w:multiLevelType w:val="hybridMultilevel"/>
    <w:tmpl w:val="6686B7C2"/>
    <w:lvl w:ilvl="0" w:tplc="252C68B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EF32E6E"/>
    <w:multiLevelType w:val="hybridMultilevel"/>
    <w:tmpl w:val="75746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066CF"/>
    <w:multiLevelType w:val="hybridMultilevel"/>
    <w:tmpl w:val="DEA86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5F14"/>
    <w:multiLevelType w:val="hybridMultilevel"/>
    <w:tmpl w:val="06844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C25AD"/>
    <w:multiLevelType w:val="hybridMultilevel"/>
    <w:tmpl w:val="FDB0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14217"/>
    <w:multiLevelType w:val="hybridMultilevel"/>
    <w:tmpl w:val="D62E4C6E"/>
    <w:lvl w:ilvl="0" w:tplc="6AC21472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4785A43"/>
    <w:multiLevelType w:val="hybridMultilevel"/>
    <w:tmpl w:val="E7EA7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57D22"/>
    <w:multiLevelType w:val="hybridMultilevel"/>
    <w:tmpl w:val="E4B0C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186"/>
    <w:multiLevelType w:val="hybridMultilevel"/>
    <w:tmpl w:val="A1CC8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86042"/>
    <w:multiLevelType w:val="hybridMultilevel"/>
    <w:tmpl w:val="24DC78F6"/>
    <w:lvl w:ilvl="0" w:tplc="9A728F18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3EC12A9F"/>
    <w:multiLevelType w:val="hybridMultilevel"/>
    <w:tmpl w:val="C0CA8DEC"/>
    <w:lvl w:ilvl="0" w:tplc="B97E8F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4CD6"/>
    <w:multiLevelType w:val="hybridMultilevel"/>
    <w:tmpl w:val="CC242D1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2C70606"/>
    <w:multiLevelType w:val="hybridMultilevel"/>
    <w:tmpl w:val="B432702C"/>
    <w:lvl w:ilvl="0" w:tplc="CB0C1EC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36F69"/>
    <w:multiLevelType w:val="hybridMultilevel"/>
    <w:tmpl w:val="294CD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B43A7"/>
    <w:multiLevelType w:val="hybridMultilevel"/>
    <w:tmpl w:val="484E46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E03C02"/>
    <w:multiLevelType w:val="hybridMultilevel"/>
    <w:tmpl w:val="8CF41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A38BA"/>
    <w:multiLevelType w:val="hybridMultilevel"/>
    <w:tmpl w:val="ECD8C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01F8D"/>
    <w:multiLevelType w:val="hybridMultilevel"/>
    <w:tmpl w:val="BA12B558"/>
    <w:lvl w:ilvl="0" w:tplc="40FA256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C0D7807"/>
    <w:multiLevelType w:val="hybridMultilevel"/>
    <w:tmpl w:val="9648B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950DF"/>
    <w:multiLevelType w:val="hybridMultilevel"/>
    <w:tmpl w:val="1DD27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20"/>
  </w:num>
  <w:num w:numId="5">
    <w:abstractNumId w:val="22"/>
  </w:num>
  <w:num w:numId="6">
    <w:abstractNumId w:val="5"/>
  </w:num>
  <w:num w:numId="7">
    <w:abstractNumId w:val="6"/>
  </w:num>
  <w:num w:numId="8">
    <w:abstractNumId w:val="23"/>
  </w:num>
  <w:num w:numId="9">
    <w:abstractNumId w:val="17"/>
  </w:num>
  <w:num w:numId="10">
    <w:abstractNumId w:val="1"/>
  </w:num>
  <w:num w:numId="11">
    <w:abstractNumId w:val="21"/>
  </w:num>
  <w:num w:numId="12">
    <w:abstractNumId w:val="15"/>
  </w:num>
  <w:num w:numId="13">
    <w:abstractNumId w:val="7"/>
  </w:num>
  <w:num w:numId="14">
    <w:abstractNumId w:val="13"/>
  </w:num>
  <w:num w:numId="15">
    <w:abstractNumId w:val="11"/>
  </w:num>
  <w:num w:numId="16">
    <w:abstractNumId w:val="4"/>
  </w:num>
  <w:num w:numId="17">
    <w:abstractNumId w:val="14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  <w:color w:val="auto"/>
          <w:sz w:val="22"/>
        </w:rPr>
      </w:lvl>
    </w:lvlOverride>
  </w:num>
  <w:num w:numId="19">
    <w:abstractNumId w:val="9"/>
  </w:num>
  <w:num w:numId="20">
    <w:abstractNumId w:val="2"/>
  </w:num>
  <w:num w:numId="21">
    <w:abstractNumId w:val="18"/>
  </w:num>
  <w:num w:numId="22">
    <w:abstractNumId w:val="16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09"/>
    <w:rsid w:val="0000254E"/>
    <w:rsid w:val="000033B8"/>
    <w:rsid w:val="00005913"/>
    <w:rsid w:val="00006C1D"/>
    <w:rsid w:val="00017147"/>
    <w:rsid w:val="000173DD"/>
    <w:rsid w:val="00017E59"/>
    <w:rsid w:val="00021C88"/>
    <w:rsid w:val="000224EE"/>
    <w:rsid w:val="00025C21"/>
    <w:rsid w:val="0002758F"/>
    <w:rsid w:val="000341D9"/>
    <w:rsid w:val="000352D6"/>
    <w:rsid w:val="00035F21"/>
    <w:rsid w:val="00041AB4"/>
    <w:rsid w:val="000475E2"/>
    <w:rsid w:val="00055F36"/>
    <w:rsid w:val="00061AA1"/>
    <w:rsid w:val="00073790"/>
    <w:rsid w:val="00077318"/>
    <w:rsid w:val="00077B94"/>
    <w:rsid w:val="000806C6"/>
    <w:rsid w:val="00084177"/>
    <w:rsid w:val="000863D8"/>
    <w:rsid w:val="00094921"/>
    <w:rsid w:val="0009643F"/>
    <w:rsid w:val="000A1299"/>
    <w:rsid w:val="000A19AA"/>
    <w:rsid w:val="000A24BB"/>
    <w:rsid w:val="000A4F2D"/>
    <w:rsid w:val="000A5376"/>
    <w:rsid w:val="000B193B"/>
    <w:rsid w:val="000C5278"/>
    <w:rsid w:val="000C5B56"/>
    <w:rsid w:val="000D03CF"/>
    <w:rsid w:val="000D565B"/>
    <w:rsid w:val="000D5A89"/>
    <w:rsid w:val="000E0021"/>
    <w:rsid w:val="000E04C1"/>
    <w:rsid w:val="000E2ECD"/>
    <w:rsid w:val="000E48FD"/>
    <w:rsid w:val="00103F64"/>
    <w:rsid w:val="00104580"/>
    <w:rsid w:val="001131D7"/>
    <w:rsid w:val="00114C4A"/>
    <w:rsid w:val="001202E5"/>
    <w:rsid w:val="00120BDD"/>
    <w:rsid w:val="001233D4"/>
    <w:rsid w:val="0013185F"/>
    <w:rsid w:val="00140DF3"/>
    <w:rsid w:val="00142D62"/>
    <w:rsid w:val="001505E4"/>
    <w:rsid w:val="00157636"/>
    <w:rsid w:val="00161F67"/>
    <w:rsid w:val="001674E8"/>
    <w:rsid w:val="00171DA1"/>
    <w:rsid w:val="00174AF5"/>
    <w:rsid w:val="00180B3D"/>
    <w:rsid w:val="001843B9"/>
    <w:rsid w:val="001843C2"/>
    <w:rsid w:val="00186920"/>
    <w:rsid w:val="00187531"/>
    <w:rsid w:val="001922D2"/>
    <w:rsid w:val="00194AD5"/>
    <w:rsid w:val="00196E6A"/>
    <w:rsid w:val="001A2B4D"/>
    <w:rsid w:val="001B0437"/>
    <w:rsid w:val="001C05DF"/>
    <w:rsid w:val="001C2693"/>
    <w:rsid w:val="001D0162"/>
    <w:rsid w:val="001D026D"/>
    <w:rsid w:val="001D7ED8"/>
    <w:rsid w:val="001E128C"/>
    <w:rsid w:val="001E2A3B"/>
    <w:rsid w:val="001F3DCA"/>
    <w:rsid w:val="001F5E93"/>
    <w:rsid w:val="001F63B3"/>
    <w:rsid w:val="001F6597"/>
    <w:rsid w:val="0021254D"/>
    <w:rsid w:val="00212DA0"/>
    <w:rsid w:val="002139BE"/>
    <w:rsid w:val="00213A30"/>
    <w:rsid w:val="00217548"/>
    <w:rsid w:val="002212F4"/>
    <w:rsid w:val="00225AEA"/>
    <w:rsid w:val="0022645D"/>
    <w:rsid w:val="002305A2"/>
    <w:rsid w:val="00230D74"/>
    <w:rsid w:val="002349AE"/>
    <w:rsid w:val="0024282D"/>
    <w:rsid w:val="002454BF"/>
    <w:rsid w:val="002468EE"/>
    <w:rsid w:val="0025221B"/>
    <w:rsid w:val="00252C60"/>
    <w:rsid w:val="00253B79"/>
    <w:rsid w:val="00253BEA"/>
    <w:rsid w:val="00253C5D"/>
    <w:rsid w:val="00256322"/>
    <w:rsid w:val="002569A0"/>
    <w:rsid w:val="00256DF2"/>
    <w:rsid w:val="00257F22"/>
    <w:rsid w:val="002608B7"/>
    <w:rsid w:val="002625CD"/>
    <w:rsid w:val="00262F3E"/>
    <w:rsid w:val="00274668"/>
    <w:rsid w:val="00274B1A"/>
    <w:rsid w:val="0027604E"/>
    <w:rsid w:val="00276BBC"/>
    <w:rsid w:val="00282749"/>
    <w:rsid w:val="00293799"/>
    <w:rsid w:val="002A1F72"/>
    <w:rsid w:val="002A4127"/>
    <w:rsid w:val="002B104B"/>
    <w:rsid w:val="002B19A8"/>
    <w:rsid w:val="002B32DA"/>
    <w:rsid w:val="002C3BC7"/>
    <w:rsid w:val="002C6F9C"/>
    <w:rsid w:val="002D0BDD"/>
    <w:rsid w:val="002E11F2"/>
    <w:rsid w:val="002E610E"/>
    <w:rsid w:val="002E751D"/>
    <w:rsid w:val="002F5CDF"/>
    <w:rsid w:val="00304252"/>
    <w:rsid w:val="00307276"/>
    <w:rsid w:val="00310DA9"/>
    <w:rsid w:val="00312CCE"/>
    <w:rsid w:val="00312E2D"/>
    <w:rsid w:val="0032168D"/>
    <w:rsid w:val="003221EF"/>
    <w:rsid w:val="003304C9"/>
    <w:rsid w:val="00331BB9"/>
    <w:rsid w:val="003344EC"/>
    <w:rsid w:val="0033651C"/>
    <w:rsid w:val="00350719"/>
    <w:rsid w:val="00353EB7"/>
    <w:rsid w:val="003561B3"/>
    <w:rsid w:val="00361C97"/>
    <w:rsid w:val="0037235C"/>
    <w:rsid w:val="003732C3"/>
    <w:rsid w:val="00377986"/>
    <w:rsid w:val="00377F40"/>
    <w:rsid w:val="00382EDC"/>
    <w:rsid w:val="003850EF"/>
    <w:rsid w:val="003876E5"/>
    <w:rsid w:val="00387BF4"/>
    <w:rsid w:val="003A17D8"/>
    <w:rsid w:val="003A302A"/>
    <w:rsid w:val="003A3660"/>
    <w:rsid w:val="003A4256"/>
    <w:rsid w:val="003B0651"/>
    <w:rsid w:val="003B0C77"/>
    <w:rsid w:val="003B63D5"/>
    <w:rsid w:val="003B6AE1"/>
    <w:rsid w:val="003C1FB3"/>
    <w:rsid w:val="003C5FDA"/>
    <w:rsid w:val="003D7E71"/>
    <w:rsid w:val="003E2EEF"/>
    <w:rsid w:val="003E62DD"/>
    <w:rsid w:val="003F633F"/>
    <w:rsid w:val="00400C8A"/>
    <w:rsid w:val="0040178C"/>
    <w:rsid w:val="00403F98"/>
    <w:rsid w:val="00405FDB"/>
    <w:rsid w:val="00407527"/>
    <w:rsid w:val="004210B8"/>
    <w:rsid w:val="00431420"/>
    <w:rsid w:val="00435C7C"/>
    <w:rsid w:val="00446CBB"/>
    <w:rsid w:val="0045394F"/>
    <w:rsid w:val="00475027"/>
    <w:rsid w:val="00475DB6"/>
    <w:rsid w:val="00476D8D"/>
    <w:rsid w:val="0048301F"/>
    <w:rsid w:val="004830FB"/>
    <w:rsid w:val="004831C0"/>
    <w:rsid w:val="00485C7C"/>
    <w:rsid w:val="00486A7D"/>
    <w:rsid w:val="00494143"/>
    <w:rsid w:val="00497E98"/>
    <w:rsid w:val="004A0CB8"/>
    <w:rsid w:val="004A35B3"/>
    <w:rsid w:val="004A3B5F"/>
    <w:rsid w:val="004B1A25"/>
    <w:rsid w:val="004B4AC5"/>
    <w:rsid w:val="004B4BEC"/>
    <w:rsid w:val="004C04BD"/>
    <w:rsid w:val="004C482F"/>
    <w:rsid w:val="004C5B69"/>
    <w:rsid w:val="004C64F4"/>
    <w:rsid w:val="004C667F"/>
    <w:rsid w:val="004D1AFB"/>
    <w:rsid w:val="004D1D1F"/>
    <w:rsid w:val="004D4E5F"/>
    <w:rsid w:val="004E2534"/>
    <w:rsid w:val="004E5181"/>
    <w:rsid w:val="004E51F4"/>
    <w:rsid w:val="00504E54"/>
    <w:rsid w:val="00504EA5"/>
    <w:rsid w:val="0050598A"/>
    <w:rsid w:val="00510A13"/>
    <w:rsid w:val="005115D5"/>
    <w:rsid w:val="005153FA"/>
    <w:rsid w:val="00516102"/>
    <w:rsid w:val="0051672A"/>
    <w:rsid w:val="005221D6"/>
    <w:rsid w:val="00531E91"/>
    <w:rsid w:val="0053210A"/>
    <w:rsid w:val="00541C8C"/>
    <w:rsid w:val="005427D0"/>
    <w:rsid w:val="0055205F"/>
    <w:rsid w:val="00554726"/>
    <w:rsid w:val="00556E4B"/>
    <w:rsid w:val="00562370"/>
    <w:rsid w:val="005624BF"/>
    <w:rsid w:val="005639A4"/>
    <w:rsid w:val="00565C4C"/>
    <w:rsid w:val="00566B7E"/>
    <w:rsid w:val="00572B6F"/>
    <w:rsid w:val="00572D51"/>
    <w:rsid w:val="0057479B"/>
    <w:rsid w:val="005821CA"/>
    <w:rsid w:val="005822ED"/>
    <w:rsid w:val="00585821"/>
    <w:rsid w:val="00594205"/>
    <w:rsid w:val="00594E88"/>
    <w:rsid w:val="00595961"/>
    <w:rsid w:val="00596736"/>
    <w:rsid w:val="005A341D"/>
    <w:rsid w:val="005A3E32"/>
    <w:rsid w:val="005B70BC"/>
    <w:rsid w:val="005B7102"/>
    <w:rsid w:val="005B7E96"/>
    <w:rsid w:val="005C0DEC"/>
    <w:rsid w:val="005C1F1C"/>
    <w:rsid w:val="005C5B6D"/>
    <w:rsid w:val="005D03F1"/>
    <w:rsid w:val="005F2A87"/>
    <w:rsid w:val="00602962"/>
    <w:rsid w:val="00613508"/>
    <w:rsid w:val="0061561F"/>
    <w:rsid w:val="006159BB"/>
    <w:rsid w:val="00616203"/>
    <w:rsid w:val="00626314"/>
    <w:rsid w:val="0063649F"/>
    <w:rsid w:val="00642B70"/>
    <w:rsid w:val="006459AF"/>
    <w:rsid w:val="006536F6"/>
    <w:rsid w:val="00654D56"/>
    <w:rsid w:val="00662AEB"/>
    <w:rsid w:val="00665F0D"/>
    <w:rsid w:val="006667B7"/>
    <w:rsid w:val="00670668"/>
    <w:rsid w:val="00672806"/>
    <w:rsid w:val="00676DC0"/>
    <w:rsid w:val="00690E2B"/>
    <w:rsid w:val="006966B6"/>
    <w:rsid w:val="006B4341"/>
    <w:rsid w:val="006B50D9"/>
    <w:rsid w:val="006B5B77"/>
    <w:rsid w:val="006B6C7C"/>
    <w:rsid w:val="006C5031"/>
    <w:rsid w:val="006C7C67"/>
    <w:rsid w:val="006E03DE"/>
    <w:rsid w:val="006E18F7"/>
    <w:rsid w:val="006E3E61"/>
    <w:rsid w:val="006E683D"/>
    <w:rsid w:val="006E6E3F"/>
    <w:rsid w:val="006E7D5D"/>
    <w:rsid w:val="006F37FC"/>
    <w:rsid w:val="006F48AC"/>
    <w:rsid w:val="006F58A9"/>
    <w:rsid w:val="00701280"/>
    <w:rsid w:val="00703E33"/>
    <w:rsid w:val="00711EB4"/>
    <w:rsid w:val="00712A11"/>
    <w:rsid w:val="00714263"/>
    <w:rsid w:val="007174FE"/>
    <w:rsid w:val="00726BFD"/>
    <w:rsid w:val="00730956"/>
    <w:rsid w:val="007428BF"/>
    <w:rsid w:val="00751CAC"/>
    <w:rsid w:val="00761CA0"/>
    <w:rsid w:val="00762E8B"/>
    <w:rsid w:val="00767EDB"/>
    <w:rsid w:val="0077442B"/>
    <w:rsid w:val="0078380A"/>
    <w:rsid w:val="00786A6E"/>
    <w:rsid w:val="007900AB"/>
    <w:rsid w:val="007964F6"/>
    <w:rsid w:val="007B086A"/>
    <w:rsid w:val="007B108A"/>
    <w:rsid w:val="007B2C2A"/>
    <w:rsid w:val="007B3464"/>
    <w:rsid w:val="007B41C3"/>
    <w:rsid w:val="007C0915"/>
    <w:rsid w:val="007C1AD6"/>
    <w:rsid w:val="007C6D8A"/>
    <w:rsid w:val="007D2466"/>
    <w:rsid w:val="007D396E"/>
    <w:rsid w:val="007E3C0F"/>
    <w:rsid w:val="007E6E14"/>
    <w:rsid w:val="007F0337"/>
    <w:rsid w:val="007F5316"/>
    <w:rsid w:val="00804C61"/>
    <w:rsid w:val="008106D4"/>
    <w:rsid w:val="008110CE"/>
    <w:rsid w:val="0081344F"/>
    <w:rsid w:val="0081550F"/>
    <w:rsid w:val="0081560B"/>
    <w:rsid w:val="00816C1D"/>
    <w:rsid w:val="00823DA3"/>
    <w:rsid w:val="00826AD3"/>
    <w:rsid w:val="00827030"/>
    <w:rsid w:val="00830E98"/>
    <w:rsid w:val="00830F4C"/>
    <w:rsid w:val="00835EF6"/>
    <w:rsid w:val="00836E1E"/>
    <w:rsid w:val="00846618"/>
    <w:rsid w:val="008562E3"/>
    <w:rsid w:val="0086018B"/>
    <w:rsid w:val="00862041"/>
    <w:rsid w:val="00864B6A"/>
    <w:rsid w:val="00874BBD"/>
    <w:rsid w:val="00875AF0"/>
    <w:rsid w:val="00877307"/>
    <w:rsid w:val="00880B87"/>
    <w:rsid w:val="00882504"/>
    <w:rsid w:val="00884A03"/>
    <w:rsid w:val="0088593D"/>
    <w:rsid w:val="008868AA"/>
    <w:rsid w:val="008930F4"/>
    <w:rsid w:val="008962F2"/>
    <w:rsid w:val="008A1F17"/>
    <w:rsid w:val="008A6498"/>
    <w:rsid w:val="008B0EC3"/>
    <w:rsid w:val="008B19FE"/>
    <w:rsid w:val="008B2D06"/>
    <w:rsid w:val="008B4D06"/>
    <w:rsid w:val="008B6002"/>
    <w:rsid w:val="008C01BE"/>
    <w:rsid w:val="008C2F64"/>
    <w:rsid w:val="008C534A"/>
    <w:rsid w:val="008D0830"/>
    <w:rsid w:val="008D3407"/>
    <w:rsid w:val="008D572C"/>
    <w:rsid w:val="008D7D30"/>
    <w:rsid w:val="008E0A96"/>
    <w:rsid w:val="008E2E96"/>
    <w:rsid w:val="008F52C1"/>
    <w:rsid w:val="0090027E"/>
    <w:rsid w:val="009025BF"/>
    <w:rsid w:val="00913FED"/>
    <w:rsid w:val="0091556D"/>
    <w:rsid w:val="00915BD6"/>
    <w:rsid w:val="0092208A"/>
    <w:rsid w:val="00930FB7"/>
    <w:rsid w:val="00942A7D"/>
    <w:rsid w:val="00944AD3"/>
    <w:rsid w:val="0094673A"/>
    <w:rsid w:val="00947434"/>
    <w:rsid w:val="009545C7"/>
    <w:rsid w:val="00963575"/>
    <w:rsid w:val="0096394C"/>
    <w:rsid w:val="00966F55"/>
    <w:rsid w:val="00974109"/>
    <w:rsid w:val="009755B2"/>
    <w:rsid w:val="00983851"/>
    <w:rsid w:val="00984BC3"/>
    <w:rsid w:val="009857BD"/>
    <w:rsid w:val="009871EF"/>
    <w:rsid w:val="0099129F"/>
    <w:rsid w:val="009924C2"/>
    <w:rsid w:val="00994F93"/>
    <w:rsid w:val="00996F6B"/>
    <w:rsid w:val="009A0383"/>
    <w:rsid w:val="009A3E40"/>
    <w:rsid w:val="009B41DC"/>
    <w:rsid w:val="009B7649"/>
    <w:rsid w:val="009B77EB"/>
    <w:rsid w:val="009C587A"/>
    <w:rsid w:val="009C7517"/>
    <w:rsid w:val="009D2CA6"/>
    <w:rsid w:val="009D4379"/>
    <w:rsid w:val="009D5438"/>
    <w:rsid w:val="009E6480"/>
    <w:rsid w:val="009F54FD"/>
    <w:rsid w:val="00A01118"/>
    <w:rsid w:val="00A1034B"/>
    <w:rsid w:val="00A170AB"/>
    <w:rsid w:val="00A222AE"/>
    <w:rsid w:val="00A238C7"/>
    <w:rsid w:val="00A269D0"/>
    <w:rsid w:val="00A27231"/>
    <w:rsid w:val="00A30599"/>
    <w:rsid w:val="00A32AB8"/>
    <w:rsid w:val="00A36E4A"/>
    <w:rsid w:val="00A37D69"/>
    <w:rsid w:val="00A51E6B"/>
    <w:rsid w:val="00A52BEF"/>
    <w:rsid w:val="00A53AF0"/>
    <w:rsid w:val="00A55167"/>
    <w:rsid w:val="00A56532"/>
    <w:rsid w:val="00A56785"/>
    <w:rsid w:val="00A6224A"/>
    <w:rsid w:val="00A63540"/>
    <w:rsid w:val="00A63C05"/>
    <w:rsid w:val="00A656CF"/>
    <w:rsid w:val="00A73951"/>
    <w:rsid w:val="00A81C9B"/>
    <w:rsid w:val="00A822A9"/>
    <w:rsid w:val="00A850E0"/>
    <w:rsid w:val="00A8672F"/>
    <w:rsid w:val="00A87C55"/>
    <w:rsid w:val="00A970C3"/>
    <w:rsid w:val="00AA2360"/>
    <w:rsid w:val="00AA51A6"/>
    <w:rsid w:val="00AA6461"/>
    <w:rsid w:val="00AA744F"/>
    <w:rsid w:val="00AB0FB1"/>
    <w:rsid w:val="00AB37C4"/>
    <w:rsid w:val="00AB3DF9"/>
    <w:rsid w:val="00AC0853"/>
    <w:rsid w:val="00AC09CF"/>
    <w:rsid w:val="00AC295A"/>
    <w:rsid w:val="00AC4DC6"/>
    <w:rsid w:val="00AC6999"/>
    <w:rsid w:val="00AC7874"/>
    <w:rsid w:val="00AD1919"/>
    <w:rsid w:val="00AD309F"/>
    <w:rsid w:val="00AE60C0"/>
    <w:rsid w:val="00AF4013"/>
    <w:rsid w:val="00AF5CD1"/>
    <w:rsid w:val="00AF7541"/>
    <w:rsid w:val="00B2074C"/>
    <w:rsid w:val="00B3181C"/>
    <w:rsid w:val="00B32592"/>
    <w:rsid w:val="00B3632F"/>
    <w:rsid w:val="00B40A96"/>
    <w:rsid w:val="00B459FE"/>
    <w:rsid w:val="00B463BB"/>
    <w:rsid w:val="00B5541F"/>
    <w:rsid w:val="00B638A3"/>
    <w:rsid w:val="00B65107"/>
    <w:rsid w:val="00B679CA"/>
    <w:rsid w:val="00B7099D"/>
    <w:rsid w:val="00B75067"/>
    <w:rsid w:val="00B75233"/>
    <w:rsid w:val="00B75C15"/>
    <w:rsid w:val="00B7703F"/>
    <w:rsid w:val="00B82E42"/>
    <w:rsid w:val="00B929AB"/>
    <w:rsid w:val="00B93301"/>
    <w:rsid w:val="00B9450D"/>
    <w:rsid w:val="00BB1040"/>
    <w:rsid w:val="00BB1188"/>
    <w:rsid w:val="00BC6F0F"/>
    <w:rsid w:val="00BD0BC4"/>
    <w:rsid w:val="00BD14A1"/>
    <w:rsid w:val="00BE2270"/>
    <w:rsid w:val="00BF00FE"/>
    <w:rsid w:val="00BF12BB"/>
    <w:rsid w:val="00C01A05"/>
    <w:rsid w:val="00C02337"/>
    <w:rsid w:val="00C0443D"/>
    <w:rsid w:val="00C0692A"/>
    <w:rsid w:val="00C10E6D"/>
    <w:rsid w:val="00C15D65"/>
    <w:rsid w:val="00C167E3"/>
    <w:rsid w:val="00C210A6"/>
    <w:rsid w:val="00C227C8"/>
    <w:rsid w:val="00C23EB3"/>
    <w:rsid w:val="00C24118"/>
    <w:rsid w:val="00C3071E"/>
    <w:rsid w:val="00C33A10"/>
    <w:rsid w:val="00C37465"/>
    <w:rsid w:val="00C45901"/>
    <w:rsid w:val="00C45CE9"/>
    <w:rsid w:val="00C52BC1"/>
    <w:rsid w:val="00C57199"/>
    <w:rsid w:val="00C64F4E"/>
    <w:rsid w:val="00C7198D"/>
    <w:rsid w:val="00C764BB"/>
    <w:rsid w:val="00C862FA"/>
    <w:rsid w:val="00C911BF"/>
    <w:rsid w:val="00C92876"/>
    <w:rsid w:val="00C92CC7"/>
    <w:rsid w:val="00C94609"/>
    <w:rsid w:val="00C94E9A"/>
    <w:rsid w:val="00CA27D3"/>
    <w:rsid w:val="00CB5E15"/>
    <w:rsid w:val="00CB7C5A"/>
    <w:rsid w:val="00CC16EF"/>
    <w:rsid w:val="00CC7C94"/>
    <w:rsid w:val="00CD036A"/>
    <w:rsid w:val="00CD3D40"/>
    <w:rsid w:val="00CD5548"/>
    <w:rsid w:val="00CE0CA8"/>
    <w:rsid w:val="00CE6FFC"/>
    <w:rsid w:val="00CF5B60"/>
    <w:rsid w:val="00CF6D2E"/>
    <w:rsid w:val="00D007FF"/>
    <w:rsid w:val="00D10632"/>
    <w:rsid w:val="00D11132"/>
    <w:rsid w:val="00D15990"/>
    <w:rsid w:val="00D20644"/>
    <w:rsid w:val="00D3320B"/>
    <w:rsid w:val="00D37A09"/>
    <w:rsid w:val="00D4006B"/>
    <w:rsid w:val="00D458B1"/>
    <w:rsid w:val="00D50F35"/>
    <w:rsid w:val="00D51DC3"/>
    <w:rsid w:val="00D6043C"/>
    <w:rsid w:val="00D61BA9"/>
    <w:rsid w:val="00D62680"/>
    <w:rsid w:val="00D634D7"/>
    <w:rsid w:val="00D733FA"/>
    <w:rsid w:val="00D85E8F"/>
    <w:rsid w:val="00D87C92"/>
    <w:rsid w:val="00D9165F"/>
    <w:rsid w:val="00DA3B8F"/>
    <w:rsid w:val="00DA42C6"/>
    <w:rsid w:val="00DA52E0"/>
    <w:rsid w:val="00DA5399"/>
    <w:rsid w:val="00DA5544"/>
    <w:rsid w:val="00DC3113"/>
    <w:rsid w:val="00DC3B08"/>
    <w:rsid w:val="00DD208F"/>
    <w:rsid w:val="00DE1D34"/>
    <w:rsid w:val="00DE1DD1"/>
    <w:rsid w:val="00DE34B7"/>
    <w:rsid w:val="00DE3ABA"/>
    <w:rsid w:val="00DE602F"/>
    <w:rsid w:val="00DE6325"/>
    <w:rsid w:val="00DF1DD9"/>
    <w:rsid w:val="00DF74B3"/>
    <w:rsid w:val="00E02836"/>
    <w:rsid w:val="00E047C5"/>
    <w:rsid w:val="00E0523D"/>
    <w:rsid w:val="00E05AC7"/>
    <w:rsid w:val="00E12FD3"/>
    <w:rsid w:val="00E149FE"/>
    <w:rsid w:val="00E2327B"/>
    <w:rsid w:val="00E237A1"/>
    <w:rsid w:val="00E23E6F"/>
    <w:rsid w:val="00E407F2"/>
    <w:rsid w:val="00E43BAD"/>
    <w:rsid w:val="00E46E7F"/>
    <w:rsid w:val="00E51FE0"/>
    <w:rsid w:val="00E53861"/>
    <w:rsid w:val="00E62FA7"/>
    <w:rsid w:val="00E779BA"/>
    <w:rsid w:val="00E83795"/>
    <w:rsid w:val="00E84292"/>
    <w:rsid w:val="00E86991"/>
    <w:rsid w:val="00E917BC"/>
    <w:rsid w:val="00E9211A"/>
    <w:rsid w:val="00E93461"/>
    <w:rsid w:val="00E94927"/>
    <w:rsid w:val="00E95588"/>
    <w:rsid w:val="00EA695A"/>
    <w:rsid w:val="00EB23AA"/>
    <w:rsid w:val="00EB339F"/>
    <w:rsid w:val="00EB3B48"/>
    <w:rsid w:val="00EB3C9D"/>
    <w:rsid w:val="00EB6450"/>
    <w:rsid w:val="00EC4205"/>
    <w:rsid w:val="00ED2085"/>
    <w:rsid w:val="00ED2E90"/>
    <w:rsid w:val="00ED6F52"/>
    <w:rsid w:val="00EE06DB"/>
    <w:rsid w:val="00EE60AA"/>
    <w:rsid w:val="00F063AB"/>
    <w:rsid w:val="00F1006A"/>
    <w:rsid w:val="00F13CFC"/>
    <w:rsid w:val="00F15040"/>
    <w:rsid w:val="00F17A0E"/>
    <w:rsid w:val="00F27BD3"/>
    <w:rsid w:val="00F31D91"/>
    <w:rsid w:val="00F36003"/>
    <w:rsid w:val="00F3604B"/>
    <w:rsid w:val="00F365CF"/>
    <w:rsid w:val="00F366EF"/>
    <w:rsid w:val="00F37C88"/>
    <w:rsid w:val="00F40A93"/>
    <w:rsid w:val="00F4149C"/>
    <w:rsid w:val="00F47147"/>
    <w:rsid w:val="00F530DC"/>
    <w:rsid w:val="00F63A21"/>
    <w:rsid w:val="00F64C09"/>
    <w:rsid w:val="00F71781"/>
    <w:rsid w:val="00F865F3"/>
    <w:rsid w:val="00F968BD"/>
    <w:rsid w:val="00F9715D"/>
    <w:rsid w:val="00FA1309"/>
    <w:rsid w:val="00FA305B"/>
    <w:rsid w:val="00FA4F69"/>
    <w:rsid w:val="00FA5157"/>
    <w:rsid w:val="00FB480C"/>
    <w:rsid w:val="00FC04D1"/>
    <w:rsid w:val="00FC0F6B"/>
    <w:rsid w:val="00FC2162"/>
    <w:rsid w:val="00FD1967"/>
    <w:rsid w:val="00FD7C0F"/>
    <w:rsid w:val="00FD7F57"/>
    <w:rsid w:val="00FE320C"/>
    <w:rsid w:val="00FE65A4"/>
    <w:rsid w:val="00FF01E3"/>
    <w:rsid w:val="00FF1366"/>
    <w:rsid w:val="00FF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2484F6BC"/>
  <w15:docId w15:val="{DA21A1B6-E7CA-4B02-9934-143254F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C0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2723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qFormat/>
    <w:rsid w:val="00006C1D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25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25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C09"/>
    <w:pPr>
      <w:suppressAutoHyphens/>
      <w:ind w:left="720"/>
      <w:contextualSpacing/>
    </w:pPr>
    <w:rPr>
      <w:lang w:eastAsia="ar-SA"/>
    </w:rPr>
  </w:style>
  <w:style w:type="character" w:customStyle="1" w:styleId="platne1">
    <w:name w:val="platne1"/>
    <w:uiPriority w:val="99"/>
    <w:rsid w:val="00F64C09"/>
    <w:rPr>
      <w:rFonts w:cs="Times New Roman"/>
    </w:rPr>
  </w:style>
  <w:style w:type="paragraph" w:customStyle="1" w:styleId="Text-Zd">
    <w:name w:val="Text-Zd"/>
    <w:basedOn w:val="Normln"/>
    <w:rsid w:val="00F64C09"/>
    <w:pPr>
      <w:ind w:firstLine="709"/>
      <w:jc w:val="both"/>
    </w:pPr>
    <w:rPr>
      <w:szCs w:val="20"/>
    </w:rPr>
  </w:style>
  <w:style w:type="paragraph" w:styleId="Zhlav">
    <w:name w:val="header"/>
    <w:basedOn w:val="Normln"/>
    <w:link w:val="ZhlavChar"/>
    <w:unhideWhenUsed/>
    <w:rsid w:val="008562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2E3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62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2E3"/>
    <w:rPr>
      <w:rFonts w:eastAsia="Times New Roman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FA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B75067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5067"/>
    <w:rPr>
      <w:rFonts w:eastAsia="Times New Roman" w:cs="Times New Roman"/>
      <w:szCs w:val="24"/>
      <w:lang w:eastAsia="cs-CZ"/>
    </w:rPr>
  </w:style>
  <w:style w:type="character" w:customStyle="1" w:styleId="platne">
    <w:name w:val="platne"/>
    <w:basedOn w:val="Standardnpsmoodstavce"/>
    <w:uiPriority w:val="99"/>
    <w:rsid w:val="008F52C1"/>
  </w:style>
  <w:style w:type="character" w:styleId="Hypertextovodkaz">
    <w:name w:val="Hyperlink"/>
    <w:basedOn w:val="Standardnpsmoodstavce"/>
    <w:uiPriority w:val="99"/>
    <w:unhideWhenUsed/>
    <w:rsid w:val="008F52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3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32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0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FB1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FB1"/>
    <w:rPr>
      <w:rFonts w:eastAsia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967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96736"/>
    <w:rPr>
      <w:rFonts w:eastAsia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06C1D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rsid w:val="00006C1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476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nowrap">
    <w:name w:val="nowrap"/>
    <w:basedOn w:val="Standardnpsmoodstavce"/>
    <w:rsid w:val="000806C6"/>
  </w:style>
  <w:style w:type="paragraph" w:customStyle="1" w:styleId="Nzevspolenosti">
    <w:name w:val="Název společnosti"/>
    <w:basedOn w:val="Normln"/>
    <w:rsid w:val="00ED6F52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customStyle="1" w:styleId="Adresaodesilatele">
    <w:name w:val="Adresa odesilatele"/>
    <w:basedOn w:val="Normln"/>
    <w:rsid w:val="00ED6F5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254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254D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72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A2723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CBA1223FAA364D9D6C2EDC2FC55111" ma:contentTypeVersion="0" ma:contentTypeDescription="Vytvořit nový dokument" ma:contentTypeScope="" ma:versionID="049bf78c89ad65b2606603f4ac3f6af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5C75-0860-47BA-BA91-576F2F5B018A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ECCB79-559C-4BF0-B33E-64C2C4D29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C4638-9B58-4665-807F-6382494E2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BC433C7-983B-4989-8EF9-C0614E9D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1928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VTUL</Company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Moldříková Lenka</dc:creator>
  <cp:lastModifiedBy>Moldříková Lenka</cp:lastModifiedBy>
  <cp:revision>14</cp:revision>
  <cp:lastPrinted>2021-07-22T09:42:00Z</cp:lastPrinted>
  <dcterms:created xsi:type="dcterms:W3CDTF">2023-02-23T12:51:00Z</dcterms:created>
  <dcterms:modified xsi:type="dcterms:W3CDTF">2023-08-22T13:24:00Z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0x0101001CCBA1223FAA364D9D6C2EDC2FC55111</vt:lpwstr>
  </property>
</Properties>
</file>