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427A" w:rsidRDefault="0080427A" w:rsidP="0080427A">
      <w:pPr>
        <w:rPr>
          <w:rFonts w:eastAsia="Times New Roman"/>
        </w:rPr>
      </w:pPr>
      <w:r>
        <w:rPr>
          <w:rFonts w:eastAsia="Times New Roman"/>
        </w:rPr>
        <w:t>Vysvětlení Zadávací dokumentace</w:t>
      </w:r>
    </w:p>
    <w:p w:rsidR="0080427A" w:rsidRDefault="0080427A" w:rsidP="0080427A">
      <w:pPr>
        <w:rPr>
          <w:rFonts w:eastAsia="Times New Roman"/>
        </w:rPr>
      </w:pPr>
    </w:p>
    <w:p w:rsidR="0080427A" w:rsidRDefault="0080427A" w:rsidP="0080427A">
      <w:pPr>
        <w:rPr>
          <w:rFonts w:eastAsia="Times New Roman"/>
        </w:rPr>
      </w:pPr>
    </w:p>
    <w:p w:rsidR="0080427A" w:rsidRDefault="0080427A" w:rsidP="0080427A">
      <w:pPr>
        <w:rPr>
          <w:rFonts w:eastAsia="Times New Roman"/>
          <w:b/>
          <w:u w:val="single"/>
        </w:rPr>
      </w:pPr>
      <w:r w:rsidRPr="0080427A">
        <w:rPr>
          <w:rFonts w:eastAsia="Times New Roman"/>
          <w:b/>
          <w:u w:val="single"/>
        </w:rPr>
        <w:t>Dotaz</w:t>
      </w:r>
      <w:r>
        <w:rPr>
          <w:rFonts w:eastAsia="Times New Roman"/>
          <w:b/>
          <w:u w:val="single"/>
        </w:rPr>
        <w:t xml:space="preserve"> dodavatele</w:t>
      </w:r>
      <w:r w:rsidRPr="0080427A">
        <w:rPr>
          <w:rFonts w:eastAsia="Times New Roman"/>
          <w:b/>
          <w:u w:val="single"/>
        </w:rPr>
        <w:t>:</w:t>
      </w:r>
    </w:p>
    <w:p w:rsidR="0080427A" w:rsidRPr="0080427A" w:rsidRDefault="0080427A" w:rsidP="0080427A">
      <w:pPr>
        <w:rPr>
          <w:rFonts w:eastAsia="Times New Roman"/>
          <w:b/>
          <w:u w:val="single"/>
        </w:rPr>
      </w:pPr>
    </w:p>
    <w:p w:rsidR="0080427A" w:rsidRDefault="0080427A" w:rsidP="0080427A">
      <w:pPr>
        <w:rPr>
          <w:rFonts w:eastAsia="Times New Roman"/>
        </w:rPr>
      </w:pPr>
      <w:r>
        <w:rPr>
          <w:rFonts w:eastAsia="Times New Roman"/>
        </w:rPr>
        <w:t>V technické specifikaci na straně 1 v kapitole 1. Technický popis v pátém odstavci zadavatel požaduje, že balistický panel má být v provedení "</w:t>
      </w:r>
      <w:proofErr w:type="spellStart"/>
      <w:r>
        <w:rPr>
          <w:rFonts w:eastAsia="Times New Roman"/>
        </w:rPr>
        <w:t>Stand</w:t>
      </w:r>
      <w:proofErr w:type="spellEnd"/>
      <w:r>
        <w:rPr>
          <w:rFonts w:eastAsia="Times New Roman"/>
        </w:rPr>
        <w:t xml:space="preserve"> </w:t>
      </w:r>
      <w:proofErr w:type="spellStart"/>
      <w:r>
        <w:rPr>
          <w:rFonts w:eastAsia="Times New Roman"/>
        </w:rPr>
        <w:t>Allone</w:t>
      </w:r>
      <w:proofErr w:type="spellEnd"/>
      <w:r>
        <w:rPr>
          <w:rFonts w:eastAsia="Times New Roman"/>
        </w:rPr>
        <w:t xml:space="preserve">" cituji: </w:t>
      </w:r>
      <w:r>
        <w:rPr>
          <w:rStyle w:val="Siln"/>
          <w:rFonts w:eastAsia="Times New Roman"/>
          <w:i/>
          <w:iCs/>
        </w:rPr>
        <w:t>"Samostatný balisticky odolný panel (</w:t>
      </w:r>
      <w:proofErr w:type="spellStart"/>
      <w:r>
        <w:rPr>
          <w:rStyle w:val="Siln"/>
          <w:rFonts w:eastAsia="Times New Roman"/>
          <w:i/>
          <w:iCs/>
        </w:rPr>
        <w:t>Stand</w:t>
      </w:r>
      <w:proofErr w:type="spellEnd"/>
      <w:r>
        <w:rPr>
          <w:rStyle w:val="Siln"/>
          <w:rFonts w:eastAsia="Times New Roman"/>
          <w:i/>
          <w:iCs/>
        </w:rPr>
        <w:t xml:space="preserve"> </w:t>
      </w:r>
      <w:proofErr w:type="spellStart"/>
      <w:r>
        <w:rPr>
          <w:rStyle w:val="Siln"/>
          <w:rFonts w:eastAsia="Times New Roman"/>
          <w:i/>
          <w:iCs/>
        </w:rPr>
        <w:t>Allone</w:t>
      </w:r>
      <w:proofErr w:type="spellEnd"/>
      <w:r>
        <w:rPr>
          <w:rStyle w:val="Siln"/>
          <w:rFonts w:eastAsia="Times New Roman"/>
          <w:i/>
          <w:iCs/>
        </w:rPr>
        <w:t>) musí vykazovat balistickou odolnost TBO5 CZ podle ČSN 39 5360 (1996) Zkoušky odolnosti ochranných prostředků (dále jen „ČSN“) vč. splnění požadavků na zkoušení dodatečným střelivem"</w:t>
      </w:r>
      <w:r>
        <w:rPr>
          <w:rFonts w:ascii="Tahoma" w:eastAsia="Times New Roman" w:hAnsi="Tahoma" w:cs="Tahoma"/>
        </w:rPr>
        <w:t>, však hned v následujícím šestém odstavci požaduje pro ten samý panel v provedení "</w:t>
      </w:r>
      <w:proofErr w:type="spellStart"/>
      <w:r>
        <w:rPr>
          <w:rFonts w:ascii="Tahoma" w:eastAsia="Times New Roman" w:hAnsi="Tahoma" w:cs="Tahoma"/>
        </w:rPr>
        <w:t>Stand-Alone</w:t>
      </w:r>
      <w:proofErr w:type="spellEnd"/>
      <w:r>
        <w:rPr>
          <w:rFonts w:ascii="Tahoma" w:eastAsia="Times New Roman" w:hAnsi="Tahoma" w:cs="Tahoma"/>
        </w:rPr>
        <w:t>" balistickou odolnost dle standardu NIJ.0101.04 třídě balistické odolnosti NIJ.IV (a to včetně požadované odolnosti na dodatečné střelivo) bez nutnosti splnění požadavku na trauma efekt, pouze v kombinaci s měkkou balistickou vložkou třídy balistické odolnosti NIJ.</w:t>
      </w:r>
      <w:proofErr w:type="gramStart"/>
      <w:r>
        <w:rPr>
          <w:rFonts w:ascii="Tahoma" w:eastAsia="Times New Roman" w:hAnsi="Tahoma" w:cs="Tahoma"/>
        </w:rPr>
        <w:t>III.A.</w:t>
      </w:r>
      <w:proofErr w:type="gramEnd"/>
      <w:r>
        <w:rPr>
          <w:rFonts w:ascii="Tahoma" w:eastAsia="Times New Roman" w:hAnsi="Tahoma" w:cs="Tahoma"/>
        </w:rPr>
        <w:t xml:space="preserve">. Dále pak ve třináctém odstavci na straně 2 zadavatel uvádí následující požadavek: </w:t>
      </w:r>
      <w:r>
        <w:rPr>
          <w:rStyle w:val="Siln"/>
          <w:rFonts w:eastAsia="Times New Roman"/>
          <w:i/>
          <w:iCs/>
        </w:rPr>
        <w:t xml:space="preserve">"Zadavatel požaduje provedení balisticky odolných panelů se základní v textu uvedenou balistickou odolností tzv. </w:t>
      </w:r>
      <w:proofErr w:type="spellStart"/>
      <w:r>
        <w:rPr>
          <w:rStyle w:val="Siln"/>
          <w:rFonts w:eastAsia="Times New Roman"/>
          <w:i/>
          <w:iCs/>
        </w:rPr>
        <w:t>Stand</w:t>
      </w:r>
      <w:proofErr w:type="spellEnd"/>
      <w:r>
        <w:rPr>
          <w:rStyle w:val="Siln"/>
          <w:rFonts w:eastAsia="Times New Roman"/>
          <w:i/>
          <w:iCs/>
        </w:rPr>
        <w:t xml:space="preserve"> </w:t>
      </w:r>
      <w:proofErr w:type="spellStart"/>
      <w:r>
        <w:rPr>
          <w:rStyle w:val="Siln"/>
          <w:rFonts w:eastAsia="Times New Roman"/>
          <w:i/>
          <w:iCs/>
        </w:rPr>
        <w:t>Allone</w:t>
      </w:r>
      <w:proofErr w:type="spellEnd"/>
      <w:r>
        <w:rPr>
          <w:rStyle w:val="Siln"/>
          <w:rFonts w:eastAsia="Times New Roman"/>
          <w:i/>
          <w:iCs/>
        </w:rPr>
        <w:t>, tzn., že uvedenou základní balistickou ochranu musí poskytnout samostatný panel bez spolupůsobení další balistické ochrany (balistická vesta apod</w:t>
      </w:r>
      <w:r>
        <w:rPr>
          <w:rFonts w:eastAsia="Times New Roman"/>
        </w:rPr>
        <w:t>.</w:t>
      </w:r>
      <w:r>
        <w:rPr>
          <w:rStyle w:val="Zdraznn"/>
          <w:rFonts w:eastAsia="Times New Roman"/>
          <w:b/>
          <w:bCs/>
        </w:rPr>
        <w:t xml:space="preserve">)". </w:t>
      </w:r>
      <w:r>
        <w:rPr>
          <w:rFonts w:eastAsia="Times New Roman"/>
        </w:rPr>
        <w:t>Tímto dvojsmyslným  nejednoznačným popisem však zakládá zadavatel velmi nebezpečný bezpečnostní precedent. Uživatel se při použití panelu totiž může zcela oprávněně domnívat, že daný panel, označený dle mezinárodních kritérií jako "</w:t>
      </w:r>
      <w:proofErr w:type="spellStart"/>
      <w:r>
        <w:rPr>
          <w:rFonts w:eastAsia="Times New Roman"/>
        </w:rPr>
        <w:t>Stand-Alone</w:t>
      </w:r>
      <w:proofErr w:type="spellEnd"/>
      <w:r>
        <w:rPr>
          <w:rFonts w:eastAsia="Times New Roman"/>
        </w:rPr>
        <w:t>", poskytuje zcela logicky ochranu ve všech uvedených třídách balistické odolnosti, aniž by bylo nutné použít měkkou balisticky odolnou vložku a to tím spíše, pokud je určen pro nosiče balistických plátů, nikoliv balisticky odolné vesty. Upozorňujeme rovněž zadavatele, že je v současných podmínkách technicky naprosto nemožné, aby "</w:t>
      </w:r>
      <w:proofErr w:type="spellStart"/>
      <w:r>
        <w:rPr>
          <w:rFonts w:eastAsia="Times New Roman"/>
        </w:rPr>
        <w:t>Stand-Alone</w:t>
      </w:r>
      <w:proofErr w:type="spellEnd"/>
      <w:r>
        <w:rPr>
          <w:rFonts w:eastAsia="Times New Roman"/>
        </w:rPr>
        <w:t>" panel v třídě balistické odolnosti TBO5CZ (tj. proti munici 7,62x39) zároveň odolal střelivu určenému pro třídu balistické odolnosti NIJ.IV dle standardu NIJ.</w:t>
      </w:r>
      <w:proofErr w:type="gramStart"/>
      <w:r>
        <w:rPr>
          <w:rFonts w:eastAsia="Times New Roman"/>
        </w:rPr>
        <w:t>0101.04 (.</w:t>
      </w:r>
      <w:proofErr w:type="spellStart"/>
      <w:r>
        <w:rPr>
          <w:rFonts w:eastAsia="Times New Roman"/>
        </w:rPr>
        <w:t>cal</w:t>
      </w:r>
      <w:proofErr w:type="spellEnd"/>
      <w:proofErr w:type="gramEnd"/>
      <w:r>
        <w:rPr>
          <w:rFonts w:eastAsia="Times New Roman"/>
        </w:rPr>
        <w:t xml:space="preserve"> 30.06 </w:t>
      </w:r>
      <w:proofErr w:type="spellStart"/>
      <w:r>
        <w:rPr>
          <w:rFonts w:eastAsia="Times New Roman"/>
        </w:rPr>
        <w:t>Springfield</w:t>
      </w:r>
      <w:proofErr w:type="spellEnd"/>
      <w:r>
        <w:rPr>
          <w:rFonts w:eastAsia="Times New Roman"/>
        </w:rPr>
        <w:t>) respektive požadovanému dodatečnému střelivu. Panely v provedení "</w:t>
      </w:r>
      <w:proofErr w:type="spellStart"/>
      <w:r>
        <w:rPr>
          <w:rFonts w:eastAsia="Times New Roman"/>
        </w:rPr>
        <w:t>Stand-Alone</w:t>
      </w:r>
      <w:proofErr w:type="spellEnd"/>
      <w:r>
        <w:rPr>
          <w:rFonts w:eastAsia="Times New Roman"/>
        </w:rPr>
        <w:t>" se vyrábějí technologií zcela odlišnou od technologie panelů používaných v kombinaci s měkkou balisticky odolnou vložkou, neboť panely v provedení "</w:t>
      </w:r>
      <w:proofErr w:type="spellStart"/>
      <w:r>
        <w:rPr>
          <w:rFonts w:eastAsia="Times New Roman"/>
        </w:rPr>
        <w:t>Stand-Alone</w:t>
      </w:r>
      <w:proofErr w:type="spellEnd"/>
      <w:r>
        <w:rPr>
          <w:rFonts w:eastAsia="Times New Roman"/>
        </w:rPr>
        <w:t xml:space="preserve">" musí svou robustností a subtilností nahradit absenci měkké balistické vložky. Jsou tak vyrobeny z těch nejnáročnějších velmi drahých materiálů a to zejména při požadavku na jejich nízkou hmotnost, kterou zadavatel hodnotí v kritériu 70% </w:t>
      </w:r>
      <w:proofErr w:type="gramStart"/>
      <w:r>
        <w:rPr>
          <w:rFonts w:eastAsia="Times New Roman"/>
        </w:rPr>
        <w:t>ku</w:t>
      </w:r>
      <w:proofErr w:type="gramEnd"/>
      <w:r>
        <w:rPr>
          <w:rFonts w:eastAsia="Times New Roman"/>
        </w:rPr>
        <w:t xml:space="preserve"> 30% ceny panelu. Jejich nabízení za nápadně nízkou cenu s ohledem na jejich běžnou tržní cenu by tak bylo v přímém rozporu se ZVZ. Dále poukazujeme na to, že každý výrobce dodávající panely, které nejsou vyrobeny v provedení "</w:t>
      </w:r>
      <w:proofErr w:type="spellStart"/>
      <w:r>
        <w:rPr>
          <w:rFonts w:eastAsia="Times New Roman"/>
        </w:rPr>
        <w:t>Stand-Alone</w:t>
      </w:r>
      <w:proofErr w:type="spellEnd"/>
      <w:r>
        <w:rPr>
          <w:rFonts w:eastAsia="Times New Roman"/>
        </w:rPr>
        <w:t>" a k tomu, aby splňovaly třídu balistické odolnosti NIJ.IV v místě vložení s měkkou balistickou vložkou NIJ.</w:t>
      </w:r>
      <w:proofErr w:type="gramStart"/>
      <w:r>
        <w:rPr>
          <w:rFonts w:eastAsia="Times New Roman"/>
        </w:rPr>
        <w:t>III.A, to</w:t>
      </w:r>
      <w:proofErr w:type="gramEnd"/>
      <w:r>
        <w:rPr>
          <w:rFonts w:eastAsia="Times New Roman"/>
        </w:rPr>
        <w:t xml:space="preserve"> vše podle standardu NIJ.0101.04, je vzhledem k odlišné výrobní technologii dodává pouze s originální měkkou balistickou vložkou. Je tedy zcela nemožné, aby "</w:t>
      </w:r>
      <w:proofErr w:type="spellStart"/>
      <w:r>
        <w:rPr>
          <w:rFonts w:eastAsia="Times New Roman"/>
        </w:rPr>
        <w:t>Stand-Alone</w:t>
      </w:r>
      <w:proofErr w:type="spellEnd"/>
      <w:r>
        <w:rPr>
          <w:rFonts w:eastAsia="Times New Roman"/>
        </w:rPr>
        <w:t>" panel v třídě odolnosti TBO5CZ byl kompatibilní s měkkou balistickou vložkou jiného výrobce, neboť požadovanou zvýšenou balistickou odolnost by nebylo možno splnit či deklarovat ve smyslu poskytnutí garance, ale pouze očekávat ve smyslu předpokládaných (nikoliv garantovaných) fyzikálních vlastností daných výrobcem panelu. Požadujeme tak, avšak ve smyslu uvedených skutečností, zcela jasné a konkrétní upřesnění, zda zadavatel požaduje provedení panelu ve verzi "</w:t>
      </w:r>
      <w:proofErr w:type="spellStart"/>
      <w:r>
        <w:rPr>
          <w:rFonts w:eastAsia="Times New Roman"/>
        </w:rPr>
        <w:t>Stand-Alone</w:t>
      </w:r>
      <w:proofErr w:type="spellEnd"/>
      <w:r>
        <w:rPr>
          <w:rFonts w:eastAsia="Times New Roman"/>
        </w:rPr>
        <w:t>" rovněž pro třídu balistické odolnosti NIJ.</w:t>
      </w:r>
      <w:proofErr w:type="gramStart"/>
      <w:r>
        <w:rPr>
          <w:rFonts w:eastAsia="Times New Roman"/>
        </w:rPr>
        <w:t>IV..</w:t>
      </w:r>
      <w:proofErr w:type="gramEnd"/>
      <w:r>
        <w:rPr>
          <w:rFonts w:eastAsia="Times New Roman"/>
        </w:rPr>
        <w:t xml:space="preserve"> Pokud ano, požadujeme zároveň úpravu buďto kritéria váhy panelu nebo jeho ceny, neboť tyto spolu neoddělitelně přímo úměrně souvisí (čím lehčí panel tím vyšší cena a naopak čím těžší panel tím nižší cena). To znamená, aby zadavatelem požadovaná cena panelu byla v souladu se ZVZ, tedy v ceně panelu obvyklé (ne neúměrně nízké) na trhu s ohledem na požadovanou nízkou hmotnost, tedy </w:t>
      </w:r>
      <w:proofErr w:type="spellStart"/>
      <w:r>
        <w:rPr>
          <w:rFonts w:eastAsia="Times New Roman"/>
        </w:rPr>
        <w:t>high-endové</w:t>
      </w:r>
      <w:proofErr w:type="spellEnd"/>
      <w:r>
        <w:rPr>
          <w:rFonts w:eastAsia="Times New Roman"/>
        </w:rPr>
        <w:t xml:space="preserve"> provedení panelu. Nebo pokud zadavatel netrvá na provedení panelu ve verzi "</w:t>
      </w:r>
      <w:proofErr w:type="spellStart"/>
      <w:r>
        <w:rPr>
          <w:rFonts w:eastAsia="Times New Roman"/>
        </w:rPr>
        <w:t>Stand-Alone</w:t>
      </w:r>
      <w:proofErr w:type="spellEnd"/>
      <w:r>
        <w:rPr>
          <w:rFonts w:eastAsia="Times New Roman"/>
        </w:rPr>
        <w:t xml:space="preserve">" </w:t>
      </w:r>
      <w:r>
        <w:rPr>
          <w:rFonts w:eastAsia="Times New Roman"/>
        </w:rPr>
        <w:lastRenderedPageBreak/>
        <w:t>rovněž pro třídu požadované zvýšené balistické odolnosti NIJ.IV. a dodatečnému střelivu, musí být v technické specifikaci jasně uvedeno, že výrobce daného panelu připouští jeho použití i s měkkou balistickou vložkou jiného výrobce při zachovaní garance požadované balistické odolnosti nebo naopak pouze s jeho vlastní originální měkkou balistickou vložkou pro zachování garance požadované balistické odolnosti.</w:t>
      </w:r>
    </w:p>
    <w:p w:rsidR="0080427A" w:rsidRDefault="0080427A" w:rsidP="0080427A">
      <w:pPr>
        <w:rPr>
          <w:rFonts w:eastAsia="Times New Roman"/>
        </w:rPr>
      </w:pPr>
    </w:p>
    <w:p w:rsidR="0080427A" w:rsidRDefault="0080427A" w:rsidP="0080427A">
      <w:pPr>
        <w:rPr>
          <w:rFonts w:eastAsia="Times New Roman"/>
        </w:rPr>
      </w:pPr>
    </w:p>
    <w:p w:rsidR="0080427A" w:rsidRDefault="0080427A" w:rsidP="0080427A">
      <w:pPr>
        <w:rPr>
          <w:rFonts w:eastAsia="Times New Roman"/>
          <w:b/>
          <w:u w:val="single"/>
        </w:rPr>
      </w:pPr>
      <w:r w:rsidRPr="0080427A">
        <w:rPr>
          <w:rFonts w:eastAsia="Times New Roman"/>
          <w:b/>
          <w:u w:val="single"/>
        </w:rPr>
        <w:t>Odpověď</w:t>
      </w:r>
      <w:r>
        <w:rPr>
          <w:rFonts w:eastAsia="Times New Roman"/>
          <w:b/>
          <w:u w:val="single"/>
        </w:rPr>
        <w:t xml:space="preserve"> zadavatele</w:t>
      </w:r>
      <w:r w:rsidRPr="0080427A">
        <w:rPr>
          <w:rFonts w:eastAsia="Times New Roman"/>
          <w:b/>
          <w:u w:val="single"/>
        </w:rPr>
        <w:t>:</w:t>
      </w:r>
    </w:p>
    <w:p w:rsidR="0080427A" w:rsidRPr="0080427A" w:rsidRDefault="0080427A" w:rsidP="0080427A">
      <w:pPr>
        <w:rPr>
          <w:rFonts w:ascii="Calibri" w:hAnsi="Calibri"/>
          <w:b/>
          <w:color w:val="auto"/>
          <w:sz w:val="22"/>
          <w:szCs w:val="22"/>
          <w:u w:val="single"/>
        </w:rPr>
      </w:pPr>
    </w:p>
    <w:p w:rsidR="0080427A" w:rsidRPr="0080427A" w:rsidRDefault="0080427A" w:rsidP="0080427A">
      <w:pPr>
        <w:pStyle w:val="Odstavecseseznamem"/>
        <w:numPr>
          <w:ilvl w:val="0"/>
          <w:numId w:val="2"/>
        </w:numPr>
        <w:rPr>
          <w:rFonts w:ascii="Calibri" w:hAnsi="Calibri"/>
          <w:color w:val="auto"/>
          <w:sz w:val="22"/>
          <w:szCs w:val="22"/>
        </w:rPr>
      </w:pPr>
      <w:r w:rsidRPr="0080427A">
        <w:rPr>
          <w:rFonts w:ascii="Calibri" w:hAnsi="Calibri"/>
          <w:color w:val="auto"/>
          <w:sz w:val="22"/>
          <w:szCs w:val="22"/>
        </w:rPr>
        <w:t xml:space="preserve">Zadávací dokumentace ve smyslu ZVZ je soubor požadavků, které musí splnit požadovaný předmět plnění. </w:t>
      </w:r>
    </w:p>
    <w:p w:rsidR="0080427A" w:rsidRPr="0080427A" w:rsidRDefault="0080427A" w:rsidP="0080427A">
      <w:pPr>
        <w:pStyle w:val="Odstavecseseznamem"/>
        <w:numPr>
          <w:ilvl w:val="0"/>
          <w:numId w:val="2"/>
        </w:numPr>
        <w:rPr>
          <w:rFonts w:ascii="Calibri" w:hAnsi="Calibri"/>
          <w:color w:val="auto"/>
          <w:sz w:val="22"/>
          <w:szCs w:val="22"/>
        </w:rPr>
      </w:pPr>
      <w:r w:rsidRPr="0080427A">
        <w:rPr>
          <w:rFonts w:ascii="Calibri" w:hAnsi="Calibri"/>
          <w:color w:val="auto"/>
          <w:sz w:val="22"/>
          <w:szCs w:val="22"/>
        </w:rPr>
        <w:t>Účelem dotazů k zadávací dokumentaci je vyjasnění nejasností textu ZD a požadavků, nikoliv polemika o o</w:t>
      </w:r>
      <w:r w:rsidRPr="0080427A">
        <w:rPr>
          <w:rFonts w:ascii="Calibri" w:hAnsi="Calibri"/>
          <w:color w:val="auto"/>
          <w:sz w:val="22"/>
          <w:szCs w:val="22"/>
        </w:rPr>
        <w:t>právněnosti požadavků nebo krité</w:t>
      </w:r>
      <w:r w:rsidRPr="0080427A">
        <w:rPr>
          <w:rFonts w:ascii="Calibri" w:hAnsi="Calibri"/>
          <w:color w:val="auto"/>
          <w:sz w:val="22"/>
          <w:szCs w:val="22"/>
        </w:rPr>
        <w:t>rií, které zadavatel uplatnil.</w:t>
      </w:r>
    </w:p>
    <w:p w:rsidR="0080427A" w:rsidRPr="0080427A" w:rsidRDefault="0080427A" w:rsidP="0080427A">
      <w:pPr>
        <w:pStyle w:val="Odstavecseseznamem"/>
        <w:numPr>
          <w:ilvl w:val="0"/>
          <w:numId w:val="2"/>
        </w:numPr>
        <w:rPr>
          <w:rFonts w:ascii="Calibri" w:hAnsi="Calibri"/>
          <w:color w:val="auto"/>
          <w:sz w:val="22"/>
          <w:szCs w:val="22"/>
        </w:rPr>
      </w:pPr>
      <w:r w:rsidRPr="0080427A">
        <w:rPr>
          <w:rFonts w:ascii="Calibri" w:hAnsi="Calibri"/>
          <w:color w:val="auto"/>
          <w:sz w:val="22"/>
          <w:szCs w:val="22"/>
        </w:rPr>
        <w:t>Text zadávací dokumentace je nutno chápat souhrnně, v kontextu jednotlivých požadavků.</w:t>
      </w:r>
    </w:p>
    <w:p w:rsidR="0080427A" w:rsidRPr="0080427A" w:rsidRDefault="0080427A" w:rsidP="0080427A">
      <w:pPr>
        <w:rPr>
          <w:rFonts w:ascii="Calibri" w:hAnsi="Calibri"/>
          <w:color w:val="auto"/>
          <w:sz w:val="22"/>
          <w:szCs w:val="22"/>
        </w:rPr>
      </w:pPr>
    </w:p>
    <w:p w:rsidR="0080427A" w:rsidRPr="0080427A" w:rsidRDefault="0080427A" w:rsidP="0080427A">
      <w:pPr>
        <w:rPr>
          <w:rFonts w:ascii="Calibri" w:hAnsi="Calibri"/>
          <w:color w:val="auto"/>
          <w:sz w:val="22"/>
          <w:szCs w:val="22"/>
        </w:rPr>
      </w:pPr>
      <w:r w:rsidRPr="0080427A">
        <w:rPr>
          <w:rFonts w:ascii="Calibri" w:hAnsi="Calibri"/>
          <w:color w:val="auto"/>
          <w:sz w:val="22"/>
          <w:szCs w:val="22"/>
        </w:rPr>
        <w:t xml:space="preserve">Požadavky na balistickou odolnost zadavatel jednoznačně stanovil </w:t>
      </w:r>
      <w:proofErr w:type="gramStart"/>
      <w:r w:rsidRPr="0080427A">
        <w:rPr>
          <w:rFonts w:ascii="Calibri" w:hAnsi="Calibri"/>
          <w:color w:val="auto"/>
          <w:sz w:val="22"/>
          <w:szCs w:val="22"/>
        </w:rPr>
        <w:t>takto :</w:t>
      </w:r>
      <w:proofErr w:type="gramEnd"/>
    </w:p>
    <w:p w:rsidR="0080427A" w:rsidRPr="0080427A" w:rsidRDefault="0080427A" w:rsidP="0080427A">
      <w:pPr>
        <w:spacing w:before="120"/>
        <w:jc w:val="both"/>
        <w:rPr>
          <w:color w:val="auto"/>
        </w:rPr>
      </w:pPr>
      <w:r w:rsidRPr="0080427A">
        <w:rPr>
          <w:color w:val="auto"/>
        </w:rPr>
        <w:t>Samostatný balisticky odolný panel (</w:t>
      </w:r>
      <w:proofErr w:type="spellStart"/>
      <w:r w:rsidRPr="0080427A">
        <w:rPr>
          <w:color w:val="auto"/>
        </w:rPr>
        <w:t>Stand</w:t>
      </w:r>
      <w:proofErr w:type="spellEnd"/>
      <w:r w:rsidRPr="0080427A">
        <w:rPr>
          <w:color w:val="auto"/>
        </w:rPr>
        <w:t xml:space="preserve"> </w:t>
      </w:r>
      <w:proofErr w:type="spellStart"/>
      <w:r w:rsidRPr="0080427A">
        <w:rPr>
          <w:color w:val="auto"/>
        </w:rPr>
        <w:t>Allone</w:t>
      </w:r>
      <w:proofErr w:type="spellEnd"/>
      <w:r w:rsidRPr="0080427A">
        <w:rPr>
          <w:color w:val="auto"/>
        </w:rPr>
        <w:t xml:space="preserve">). </w:t>
      </w:r>
      <w:proofErr w:type="gramStart"/>
      <w:r w:rsidRPr="0080427A">
        <w:rPr>
          <w:color w:val="auto"/>
        </w:rPr>
        <w:t>musí</w:t>
      </w:r>
      <w:proofErr w:type="gramEnd"/>
      <w:r w:rsidRPr="0080427A">
        <w:rPr>
          <w:color w:val="auto"/>
        </w:rPr>
        <w:t xml:space="preserve"> vykazovat balistickou odolnost TBO5 CZ podle ČSN 39 5360:1996 Zkoušky odolnosti ochranných prostředků (dále jen „ČSN“) vč. splnění požadavků na zkoušení dodatečným střelivem. </w:t>
      </w:r>
    </w:p>
    <w:p w:rsidR="0080427A" w:rsidRPr="0080427A" w:rsidRDefault="0080427A" w:rsidP="0080427A">
      <w:pPr>
        <w:spacing w:before="120"/>
        <w:jc w:val="both"/>
        <w:rPr>
          <w:color w:val="auto"/>
        </w:rPr>
      </w:pPr>
      <w:r w:rsidRPr="0080427A">
        <w:rPr>
          <w:color w:val="auto"/>
        </w:rPr>
        <w:t xml:space="preserve">V kombinaci s měkkou balistickou vložkou NIJ IIIA, vyrobenou z vrstev </w:t>
      </w:r>
      <w:proofErr w:type="spellStart"/>
      <w:r w:rsidRPr="0080427A">
        <w:rPr>
          <w:color w:val="auto"/>
        </w:rPr>
        <w:t>aramidové</w:t>
      </w:r>
      <w:proofErr w:type="spellEnd"/>
      <w:r w:rsidRPr="0080427A">
        <w:rPr>
          <w:color w:val="auto"/>
        </w:rPr>
        <w:t xml:space="preserve"> tkaniny, musí balisticky odolný panel splňovat požadavky NIJ IV dle NIJ STD 0101.04 (zvýšená ochrana) </w:t>
      </w:r>
    </w:p>
    <w:p w:rsidR="0080427A" w:rsidRPr="0080427A" w:rsidRDefault="0080427A" w:rsidP="0080427A">
      <w:pPr>
        <w:rPr>
          <w:rFonts w:ascii="Calibri" w:hAnsi="Calibri"/>
          <w:color w:val="auto"/>
          <w:sz w:val="22"/>
          <w:szCs w:val="22"/>
        </w:rPr>
      </w:pPr>
    </w:p>
    <w:p w:rsidR="0080427A" w:rsidRPr="0080427A" w:rsidRDefault="0080427A" w:rsidP="0080427A">
      <w:pPr>
        <w:rPr>
          <w:rFonts w:ascii="Calibri" w:hAnsi="Calibri"/>
          <w:color w:val="auto"/>
          <w:sz w:val="22"/>
          <w:szCs w:val="22"/>
        </w:rPr>
      </w:pPr>
      <w:r w:rsidRPr="0080427A">
        <w:rPr>
          <w:rFonts w:ascii="Calibri" w:hAnsi="Calibri"/>
          <w:color w:val="auto"/>
          <w:sz w:val="22"/>
          <w:szCs w:val="22"/>
        </w:rPr>
        <w:t>a v odstavci Technické podmínky  pak takto:</w:t>
      </w:r>
    </w:p>
    <w:p w:rsidR="0080427A" w:rsidRPr="0080427A" w:rsidRDefault="0080427A" w:rsidP="0080427A">
      <w:pPr>
        <w:rPr>
          <w:rFonts w:ascii="Calibri" w:hAnsi="Calibri"/>
          <w:color w:val="auto"/>
          <w:sz w:val="22"/>
          <w:szCs w:val="22"/>
        </w:rPr>
      </w:pPr>
    </w:p>
    <w:p w:rsidR="0080427A" w:rsidRPr="0080427A" w:rsidRDefault="0080427A" w:rsidP="0080427A">
      <w:pPr>
        <w:spacing w:before="120"/>
        <w:jc w:val="both"/>
        <w:rPr>
          <w:color w:val="auto"/>
        </w:rPr>
      </w:pPr>
      <w:r w:rsidRPr="0080427A">
        <w:rPr>
          <w:color w:val="auto"/>
        </w:rPr>
        <w:t>Platným protokolem o zkoušce provedené oprávněnou zkušebnou (akreditovanou zkušebnou, /zkušební laboratoří/, případně orgánem státní správy zmocněným zákonem k provádění odborných činností a ke zkoušení balisticky odolných materiálů a konstrukcí) uchazeč prokáže, že „Panely balistické TBO 5 CZ</w:t>
      </w:r>
      <w:r w:rsidRPr="0080427A">
        <w:rPr>
          <w:i/>
          <w:iCs/>
          <w:color w:val="auto"/>
        </w:rPr>
        <w:t>"</w:t>
      </w:r>
      <w:r w:rsidRPr="0080427A">
        <w:rPr>
          <w:color w:val="auto"/>
        </w:rPr>
        <w:t>, předkládané v rámci nabídky, plní požadavek balistické odolnosti, ověřený v rozsahu dle ČSN 39 5360. Z jednoznačného prohlášení oprávněné zkušebny musí vyplývat, že samostatný balisticky odolný panel splňuje po zatížení 2 cykly temperování (viz dále) podmínky ČSN 395360 ve smyslu bodu 5.1.1. Zkouška za běžných provozních podmínek pro zařazení do třídy balistické odolnosti TBO 5CZ. (Nepožaduje se splnění podmínky bodu 6.1 /vyhodnocení TBO/ citované normy, týkající se objemu vtisku) /</w:t>
      </w:r>
      <w:r w:rsidRPr="0080427A">
        <w:rPr>
          <w:i/>
          <w:iCs/>
          <w:color w:val="auto"/>
        </w:rPr>
        <w:t>připuštěna je varianta bez uvedení výsledku měření objemu vtisku dle bodu 6.1 normy, případně varianta s uvedením výsledku měření objemu vtisku, přičemž tento výsledek je orientační a nemá vliv na případné nevyhovující hodnocení požadované ochrany proti účinkům střel/.</w:t>
      </w:r>
      <w:r w:rsidRPr="0080427A">
        <w:rPr>
          <w:color w:val="auto"/>
        </w:rPr>
        <w:t xml:space="preserve"> </w:t>
      </w:r>
    </w:p>
    <w:p w:rsidR="0080427A" w:rsidRPr="0080427A" w:rsidRDefault="0080427A" w:rsidP="0080427A">
      <w:pPr>
        <w:spacing w:before="120"/>
        <w:jc w:val="both"/>
        <w:rPr>
          <w:color w:val="auto"/>
        </w:rPr>
      </w:pPr>
      <w:r w:rsidRPr="0080427A">
        <w:rPr>
          <w:color w:val="auto"/>
        </w:rPr>
        <w:t>Dodatečné zkoušení:</w:t>
      </w:r>
    </w:p>
    <w:p w:rsidR="0080427A" w:rsidRPr="0080427A" w:rsidRDefault="0080427A" w:rsidP="0080427A">
      <w:pPr>
        <w:jc w:val="both"/>
        <w:rPr>
          <w:color w:val="auto"/>
        </w:rPr>
      </w:pPr>
      <w:r w:rsidRPr="0080427A">
        <w:rPr>
          <w:color w:val="auto"/>
        </w:rPr>
        <w:t xml:space="preserve">Požadováno je i dodatečné zkoušení, jehož výsledky budou uvedeny v protokolu ze zkoušek (provedení dle podmínek stejné normy) pro střelivo: 7,62 x 39 BZ (740±10m/s), 7,62 x 54R, FMJ </w:t>
      </w:r>
      <w:proofErr w:type="spellStart"/>
      <w:r w:rsidRPr="0080427A">
        <w:rPr>
          <w:color w:val="auto"/>
        </w:rPr>
        <w:t>FeJ</w:t>
      </w:r>
      <w:proofErr w:type="spellEnd"/>
      <w:r w:rsidRPr="0080427A">
        <w:rPr>
          <w:color w:val="auto"/>
        </w:rPr>
        <w:t xml:space="preserve">, hmotnost střely 9,6g, v= </w:t>
      </w:r>
      <w:proofErr w:type="gramStart"/>
      <w:r w:rsidRPr="0080427A">
        <w:rPr>
          <w:color w:val="auto"/>
        </w:rPr>
        <w:t>830±15m/s, .223</w:t>
      </w:r>
      <w:proofErr w:type="gramEnd"/>
      <w:r w:rsidRPr="0080427A">
        <w:rPr>
          <w:color w:val="auto"/>
        </w:rPr>
        <w:t xml:space="preserve"> Remington, střela SS109, hmotnost střely 4,0 g +- 0,1 g v= 950±10m/s.</w:t>
      </w:r>
    </w:p>
    <w:p w:rsidR="0080427A" w:rsidRPr="0080427A" w:rsidRDefault="0080427A" w:rsidP="0080427A">
      <w:pPr>
        <w:jc w:val="both"/>
        <w:rPr>
          <w:b/>
          <w:bCs/>
          <w:color w:val="auto"/>
        </w:rPr>
      </w:pPr>
      <w:r w:rsidRPr="0080427A">
        <w:rPr>
          <w:color w:val="auto"/>
        </w:rPr>
        <w:t>Zadavatel požaduje v rámci dodatečného zkoušení odolnosti podle normy pouze ověření balistických vlastností balisticky odolného panelu uvedeným dodatečným střelivem, přičemž nesmí dojít k průstřelu panelu ani k oddělení ostrých střepin. Výsledek ověření bude konstatován v protokolu ze zkoušek.</w:t>
      </w:r>
    </w:p>
    <w:p w:rsidR="0080427A" w:rsidRPr="0080427A" w:rsidRDefault="0080427A" w:rsidP="0080427A">
      <w:pPr>
        <w:jc w:val="both"/>
        <w:rPr>
          <w:i/>
          <w:iCs/>
          <w:color w:val="auto"/>
        </w:rPr>
      </w:pPr>
      <w:r w:rsidRPr="0080427A">
        <w:rPr>
          <w:i/>
          <w:iCs/>
          <w:color w:val="auto"/>
        </w:rPr>
        <w:lastRenderedPageBreak/>
        <w:t>Zadavatel pro dodatečné zkoušení připustí i výsledky zkoušení uvedeným střelivem s dosaženou vyšší úsťovou rychlostí střely za předpokladu, že nedojde k průstřelu panelu ani k oddělení ostrých střepin.</w:t>
      </w:r>
    </w:p>
    <w:p w:rsidR="0080427A" w:rsidRPr="0080427A" w:rsidRDefault="0080427A" w:rsidP="0080427A">
      <w:pPr>
        <w:rPr>
          <w:rFonts w:ascii="Calibri" w:hAnsi="Calibri"/>
          <w:color w:val="auto"/>
          <w:sz w:val="22"/>
          <w:szCs w:val="22"/>
        </w:rPr>
      </w:pPr>
    </w:p>
    <w:p w:rsidR="0080427A" w:rsidRPr="0080427A" w:rsidRDefault="0080427A" w:rsidP="0080427A">
      <w:pPr>
        <w:rPr>
          <w:rFonts w:ascii="Calibri" w:hAnsi="Calibri"/>
          <w:color w:val="auto"/>
          <w:sz w:val="22"/>
          <w:szCs w:val="22"/>
        </w:rPr>
      </w:pPr>
      <w:r w:rsidRPr="0080427A">
        <w:rPr>
          <w:rFonts w:ascii="Calibri" w:hAnsi="Calibri"/>
          <w:color w:val="auto"/>
          <w:sz w:val="22"/>
          <w:szCs w:val="22"/>
        </w:rPr>
        <w:t>Z uvedeného textu je jednoznačné, že zadavatel požaduje:</w:t>
      </w:r>
    </w:p>
    <w:p w:rsidR="0080427A" w:rsidRPr="0080427A" w:rsidRDefault="0080427A" w:rsidP="0080427A">
      <w:pPr>
        <w:rPr>
          <w:rFonts w:ascii="Calibri" w:hAnsi="Calibri"/>
          <w:color w:val="auto"/>
          <w:sz w:val="22"/>
          <w:szCs w:val="22"/>
        </w:rPr>
      </w:pPr>
    </w:p>
    <w:p w:rsidR="0080427A" w:rsidRPr="0080427A" w:rsidRDefault="0080427A" w:rsidP="0080427A">
      <w:pPr>
        <w:rPr>
          <w:rFonts w:ascii="Calibri" w:hAnsi="Calibri"/>
          <w:color w:val="auto"/>
          <w:sz w:val="22"/>
          <w:szCs w:val="22"/>
        </w:rPr>
      </w:pPr>
      <w:r w:rsidRPr="0080427A">
        <w:rPr>
          <w:rFonts w:ascii="Calibri" w:hAnsi="Calibri"/>
          <w:color w:val="auto"/>
          <w:sz w:val="22"/>
          <w:szCs w:val="22"/>
        </w:rPr>
        <w:t xml:space="preserve">Panel, splňující požadavky TBO5CZ (Standa </w:t>
      </w:r>
      <w:proofErr w:type="spellStart"/>
      <w:r w:rsidRPr="0080427A">
        <w:rPr>
          <w:rFonts w:ascii="Calibri" w:hAnsi="Calibri"/>
          <w:color w:val="auto"/>
          <w:sz w:val="22"/>
          <w:szCs w:val="22"/>
        </w:rPr>
        <w:t>Alone</w:t>
      </w:r>
      <w:proofErr w:type="spellEnd"/>
      <w:r w:rsidRPr="0080427A">
        <w:rPr>
          <w:rFonts w:ascii="Calibri" w:hAnsi="Calibri"/>
          <w:color w:val="auto"/>
          <w:sz w:val="22"/>
          <w:szCs w:val="22"/>
        </w:rPr>
        <w:t>, tedy samostatně, bez spolupůsobení měkké  balisticky odolné vložky), s výjimkou dodržení stanoveného objemu vtisku, u kterého nesmí dojít k průstřelu v textu uvedeným střelivem.</w:t>
      </w:r>
    </w:p>
    <w:p w:rsidR="0080427A" w:rsidRPr="0080427A" w:rsidRDefault="0080427A" w:rsidP="0080427A">
      <w:pPr>
        <w:rPr>
          <w:rFonts w:ascii="Calibri" w:hAnsi="Calibri"/>
          <w:color w:val="auto"/>
          <w:sz w:val="22"/>
          <w:szCs w:val="22"/>
        </w:rPr>
      </w:pPr>
      <w:r w:rsidRPr="0080427A">
        <w:rPr>
          <w:rFonts w:ascii="Calibri" w:hAnsi="Calibri"/>
          <w:color w:val="auto"/>
          <w:sz w:val="22"/>
          <w:szCs w:val="22"/>
        </w:rPr>
        <w:t>Tento panel, pokud je kombinován s měkkou balisticky odolnou vložkou NIJ IIIA, vyrobenou z </w:t>
      </w:r>
      <w:proofErr w:type="spellStart"/>
      <w:r w:rsidRPr="0080427A">
        <w:rPr>
          <w:rFonts w:ascii="Calibri" w:hAnsi="Calibri"/>
          <w:color w:val="auto"/>
          <w:sz w:val="22"/>
          <w:szCs w:val="22"/>
        </w:rPr>
        <w:t>aramidové</w:t>
      </w:r>
      <w:proofErr w:type="spellEnd"/>
      <w:r w:rsidRPr="0080427A">
        <w:rPr>
          <w:rFonts w:ascii="Calibri" w:hAnsi="Calibri"/>
          <w:color w:val="auto"/>
          <w:sz w:val="22"/>
          <w:szCs w:val="22"/>
        </w:rPr>
        <w:t xml:space="preserve"> tkaniny, musí poskytovat balistickou ochranu na úrovni NIJ IV US Standardu NIJ 0101.04.</w:t>
      </w:r>
    </w:p>
    <w:p w:rsidR="0080427A" w:rsidRPr="0080427A" w:rsidRDefault="0080427A" w:rsidP="0080427A">
      <w:pPr>
        <w:rPr>
          <w:rFonts w:ascii="Calibri" w:hAnsi="Calibri"/>
          <w:color w:val="auto"/>
          <w:sz w:val="22"/>
          <w:szCs w:val="22"/>
        </w:rPr>
      </w:pPr>
    </w:p>
    <w:p w:rsidR="0080427A" w:rsidRPr="0080427A" w:rsidRDefault="0080427A" w:rsidP="0080427A">
      <w:pPr>
        <w:rPr>
          <w:rFonts w:ascii="Calibri" w:hAnsi="Calibri"/>
          <w:color w:val="auto"/>
          <w:sz w:val="22"/>
          <w:szCs w:val="22"/>
        </w:rPr>
      </w:pPr>
      <w:r w:rsidRPr="0080427A">
        <w:rPr>
          <w:rFonts w:ascii="Calibri" w:hAnsi="Calibri"/>
          <w:color w:val="auto"/>
          <w:sz w:val="22"/>
          <w:szCs w:val="22"/>
        </w:rPr>
        <w:t>Vzhledem ke skutečnosti, že OSM PP již panely uvedeného provedení nakupuje, má za to, že takto nastavené požadavky jsou reálně splnitelné.</w:t>
      </w:r>
    </w:p>
    <w:p w:rsidR="0080427A" w:rsidRPr="0080427A" w:rsidRDefault="0080427A" w:rsidP="0080427A">
      <w:pPr>
        <w:rPr>
          <w:rFonts w:ascii="Calibri" w:hAnsi="Calibri"/>
          <w:color w:val="auto"/>
          <w:sz w:val="22"/>
          <w:szCs w:val="22"/>
        </w:rPr>
      </w:pPr>
    </w:p>
    <w:p w:rsidR="0080427A" w:rsidRPr="0080427A" w:rsidRDefault="0080427A" w:rsidP="0080427A">
      <w:pPr>
        <w:rPr>
          <w:rFonts w:ascii="Calibri" w:hAnsi="Calibri"/>
          <w:color w:val="auto"/>
          <w:sz w:val="22"/>
          <w:szCs w:val="22"/>
        </w:rPr>
      </w:pPr>
      <w:r w:rsidRPr="0080427A">
        <w:rPr>
          <w:rFonts w:ascii="Calibri" w:hAnsi="Calibri"/>
          <w:color w:val="auto"/>
          <w:sz w:val="22"/>
          <w:szCs w:val="22"/>
        </w:rPr>
        <w:t>K polemice uchazeče na téma možného použití panelů a jejich technické ho řešení pak OSM PP uvádí:</w:t>
      </w:r>
    </w:p>
    <w:p w:rsidR="0080427A" w:rsidRPr="0080427A" w:rsidRDefault="0080427A" w:rsidP="0080427A">
      <w:pPr>
        <w:rPr>
          <w:rFonts w:ascii="Calibri" w:hAnsi="Calibri"/>
          <w:color w:val="auto"/>
          <w:sz w:val="22"/>
          <w:szCs w:val="22"/>
        </w:rPr>
      </w:pPr>
    </w:p>
    <w:p w:rsidR="0080427A" w:rsidRPr="0080427A" w:rsidRDefault="0080427A" w:rsidP="0080427A">
      <w:pPr>
        <w:rPr>
          <w:rFonts w:ascii="Calibri" w:hAnsi="Calibri"/>
          <w:color w:val="auto"/>
          <w:sz w:val="22"/>
          <w:szCs w:val="22"/>
        </w:rPr>
      </w:pPr>
      <w:r w:rsidRPr="0080427A">
        <w:rPr>
          <w:rFonts w:ascii="Calibri" w:hAnsi="Calibri"/>
          <w:color w:val="auto"/>
          <w:sz w:val="22"/>
          <w:szCs w:val="22"/>
        </w:rPr>
        <w:t>V textu ZD je uvedeno  v odstavci</w:t>
      </w:r>
    </w:p>
    <w:p w:rsidR="0080427A" w:rsidRPr="0080427A" w:rsidRDefault="0080427A" w:rsidP="0080427A">
      <w:pPr>
        <w:spacing w:before="240"/>
        <w:jc w:val="both"/>
        <w:rPr>
          <w:color w:val="auto"/>
          <w:u w:val="single"/>
        </w:rPr>
      </w:pPr>
      <w:r w:rsidRPr="0080427A">
        <w:rPr>
          <w:color w:val="auto"/>
          <w:u w:val="single"/>
        </w:rPr>
        <w:t>Charakteristika způsobu a prostředí použití panelů balistických:</w:t>
      </w:r>
      <w:r w:rsidRPr="0080427A">
        <w:rPr>
          <w:color w:val="auto"/>
        </w:rPr>
        <w:t xml:space="preserve"> </w:t>
      </w:r>
    </w:p>
    <w:p w:rsidR="0080427A" w:rsidRPr="0080427A" w:rsidRDefault="0080427A" w:rsidP="0080427A">
      <w:pPr>
        <w:spacing w:before="240"/>
        <w:jc w:val="both"/>
        <w:rPr>
          <w:color w:val="auto"/>
        </w:rPr>
      </w:pPr>
      <w:r w:rsidRPr="0080427A">
        <w:rPr>
          <w:color w:val="auto"/>
        </w:rPr>
        <w:t>Balisticky odolné panely jsou používány při výcviku a bezpečnostní a bojové činnosti a činnostech souvisejících, v různých klimatických podmínkách v rozmezí teplot -20</w:t>
      </w:r>
      <w:r w:rsidRPr="0080427A">
        <w:rPr>
          <w:color w:val="auto"/>
          <w:vertAlign w:val="superscript"/>
        </w:rPr>
        <w:t>o</w:t>
      </w:r>
      <w:r w:rsidRPr="0080427A">
        <w:rPr>
          <w:color w:val="auto"/>
        </w:rPr>
        <w:t>C až 50</w:t>
      </w:r>
      <w:r w:rsidRPr="0080427A">
        <w:rPr>
          <w:color w:val="auto"/>
          <w:vertAlign w:val="superscript"/>
        </w:rPr>
        <w:t xml:space="preserve"> </w:t>
      </w:r>
      <w:proofErr w:type="spellStart"/>
      <w:r w:rsidRPr="0080427A">
        <w:rPr>
          <w:color w:val="auto"/>
          <w:vertAlign w:val="superscript"/>
        </w:rPr>
        <w:t>o</w:t>
      </w:r>
      <w:r w:rsidRPr="0080427A">
        <w:rPr>
          <w:color w:val="auto"/>
        </w:rPr>
        <w:t>C</w:t>
      </w:r>
      <w:proofErr w:type="spellEnd"/>
      <w:r w:rsidRPr="0080427A">
        <w:rPr>
          <w:color w:val="auto"/>
        </w:rPr>
        <w:t>, krátkodobě -30</w:t>
      </w:r>
      <w:r w:rsidRPr="0080427A">
        <w:rPr>
          <w:color w:val="auto"/>
          <w:vertAlign w:val="superscript"/>
        </w:rPr>
        <w:t>o</w:t>
      </w:r>
      <w:r w:rsidRPr="0080427A">
        <w:rPr>
          <w:color w:val="auto"/>
        </w:rPr>
        <w:t>C až 80</w:t>
      </w:r>
      <w:r w:rsidRPr="0080427A">
        <w:rPr>
          <w:color w:val="auto"/>
          <w:vertAlign w:val="superscript"/>
        </w:rPr>
        <w:t xml:space="preserve"> </w:t>
      </w:r>
      <w:proofErr w:type="spellStart"/>
      <w:r w:rsidRPr="0080427A">
        <w:rPr>
          <w:color w:val="auto"/>
          <w:vertAlign w:val="superscript"/>
        </w:rPr>
        <w:t>o</w:t>
      </w:r>
      <w:r w:rsidRPr="0080427A">
        <w:rPr>
          <w:color w:val="auto"/>
        </w:rPr>
        <w:t>C</w:t>
      </w:r>
      <w:proofErr w:type="spellEnd"/>
      <w:r w:rsidRPr="0080427A">
        <w:rPr>
          <w:color w:val="auto"/>
        </w:rPr>
        <w:t>, relativní vlhkost vzduchu může dosahovat až 95%. Panely mohou být používány v těžkých balistických vestách Policie ČR (NIJ IIIA/IV), případně vložené v nosičích plátů různého provedení a to buď samostatně (bez použití skryté balistické vesty) nebo v kombinaci se skrytou balistickou vestou NIJ IIIA/TBO2CZ. Zadavatel předpokládá možnost dlouhodobého uložení balisticky odolných panelů v zavazadlovém prostoru služebních automobilů, kde nelze vyloučit možnost kontaminace ropnými látkami (benzín, motorová nafta, olej).</w:t>
      </w:r>
    </w:p>
    <w:p w:rsidR="0080427A" w:rsidRPr="0080427A" w:rsidRDefault="0080427A" w:rsidP="0080427A">
      <w:pPr>
        <w:rPr>
          <w:rFonts w:ascii="Calibri" w:hAnsi="Calibri"/>
          <w:color w:val="auto"/>
          <w:sz w:val="22"/>
          <w:szCs w:val="22"/>
        </w:rPr>
      </w:pPr>
    </w:p>
    <w:p w:rsidR="0080427A" w:rsidRPr="0080427A" w:rsidRDefault="0080427A" w:rsidP="0080427A">
      <w:pPr>
        <w:rPr>
          <w:rFonts w:ascii="Calibri" w:hAnsi="Calibri"/>
          <w:color w:val="auto"/>
          <w:sz w:val="22"/>
          <w:szCs w:val="22"/>
        </w:rPr>
      </w:pPr>
      <w:r w:rsidRPr="0080427A">
        <w:rPr>
          <w:rFonts w:ascii="Calibri" w:hAnsi="Calibri"/>
          <w:color w:val="auto"/>
          <w:sz w:val="22"/>
          <w:szCs w:val="22"/>
        </w:rPr>
        <w:t>Zadavatel tyto panely bude využívat v různých podmínkách a v kombinaci s různými dříve použitými balistickými ochrannými prostředky. Proto stanovil pouze základní požadavek na nejslabší provedení měkké balistické ochrany, se kterou mohou požadované panely být používány a nepožaduje doložení konkrétních certifikátů pro splnění požadavku na ochranu NIJ IV s konkrétními měkkými balisticky odolnými vložkami.</w:t>
      </w:r>
    </w:p>
    <w:p w:rsidR="0080427A" w:rsidRPr="0080427A" w:rsidRDefault="0080427A" w:rsidP="0080427A">
      <w:pPr>
        <w:rPr>
          <w:rFonts w:ascii="Calibri" w:hAnsi="Calibri"/>
          <w:color w:val="auto"/>
          <w:sz w:val="22"/>
          <w:szCs w:val="22"/>
        </w:rPr>
      </w:pPr>
      <w:r w:rsidRPr="0080427A">
        <w:rPr>
          <w:rFonts w:ascii="Calibri" w:hAnsi="Calibri"/>
          <w:color w:val="auto"/>
          <w:sz w:val="22"/>
          <w:szCs w:val="22"/>
        </w:rPr>
        <w:t>K otázce ceny balisticky odolných panelů a jejich konstrukčnímu řešení se zadavatel záměrně nevyjadřuje, protože nastavením soutěžních podmínek vytvořil dostatečný soutěžní prostor pro nabídky možných uchazečů, aniž by zvýhodňoval konkrétního uchazeče nebo technické řešení.</w:t>
      </w:r>
    </w:p>
    <w:p w:rsidR="0080427A" w:rsidRPr="0080427A" w:rsidRDefault="0080427A" w:rsidP="0080427A">
      <w:pPr>
        <w:rPr>
          <w:rFonts w:ascii="Calibri" w:hAnsi="Calibri"/>
          <w:color w:val="auto"/>
          <w:sz w:val="22"/>
          <w:szCs w:val="22"/>
        </w:rPr>
      </w:pPr>
    </w:p>
    <w:p w:rsidR="0080427A" w:rsidRPr="0080427A" w:rsidRDefault="0080427A" w:rsidP="0080427A">
      <w:pPr>
        <w:rPr>
          <w:rFonts w:ascii="Calibri" w:hAnsi="Calibri"/>
          <w:color w:val="auto"/>
          <w:sz w:val="22"/>
          <w:szCs w:val="22"/>
        </w:rPr>
      </w:pPr>
      <w:r w:rsidRPr="0080427A">
        <w:rPr>
          <w:rFonts w:ascii="Calibri" w:hAnsi="Calibri"/>
          <w:color w:val="auto"/>
          <w:sz w:val="22"/>
          <w:szCs w:val="22"/>
        </w:rPr>
        <w:t>Zadavatel považuje z výše uvedených důvodů požadavky zadávací dokumentace za opodstatněné a reálně splnitelné. Protože všechny potřebné informace jsou obsaženy v textu ZD a uvedené vysvětlení nepředstavuje změny nebo rozšíření požadavků ZD, nevyžaduje toto vysvětlení prodloužení lhůty pro podání nabídek.</w:t>
      </w:r>
    </w:p>
    <w:p w:rsidR="009F6386" w:rsidRDefault="009F6386">
      <w:pPr>
        <w:rPr>
          <w:color w:val="auto"/>
        </w:rPr>
      </w:pPr>
    </w:p>
    <w:p w:rsidR="000D0BC3" w:rsidRDefault="000D0BC3">
      <w:pPr>
        <w:rPr>
          <w:color w:val="auto"/>
        </w:rPr>
      </w:pPr>
    </w:p>
    <w:p w:rsidR="000D0BC3" w:rsidRPr="00476E3C" w:rsidRDefault="000D0BC3">
      <w:pPr>
        <w:rPr>
          <w:color w:val="auto"/>
          <w:sz w:val="20"/>
          <w:szCs w:val="20"/>
        </w:rPr>
      </w:pPr>
      <w:r w:rsidRPr="00476E3C">
        <w:rPr>
          <w:color w:val="auto"/>
          <w:sz w:val="20"/>
          <w:szCs w:val="20"/>
        </w:rPr>
        <w:t xml:space="preserve">Vyřizuje:  Martina </w:t>
      </w:r>
      <w:proofErr w:type="spellStart"/>
      <w:r w:rsidRPr="00476E3C">
        <w:rPr>
          <w:color w:val="auto"/>
          <w:sz w:val="20"/>
          <w:szCs w:val="20"/>
        </w:rPr>
        <w:t>Obšivačová</w:t>
      </w:r>
      <w:proofErr w:type="spellEnd"/>
    </w:p>
    <w:p w:rsidR="000D0BC3" w:rsidRPr="00476E3C" w:rsidRDefault="000D0BC3">
      <w:pPr>
        <w:rPr>
          <w:color w:val="auto"/>
          <w:sz w:val="20"/>
          <w:szCs w:val="20"/>
        </w:rPr>
      </w:pPr>
      <w:r w:rsidRPr="00476E3C">
        <w:rPr>
          <w:color w:val="auto"/>
          <w:sz w:val="20"/>
          <w:szCs w:val="20"/>
        </w:rPr>
        <w:t>Tel.: 974 362 700</w:t>
      </w:r>
      <w:bookmarkStart w:id="0" w:name="_GoBack"/>
      <w:bookmarkEnd w:id="0"/>
    </w:p>
    <w:sectPr w:rsidR="000D0BC3" w:rsidRPr="00476E3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94FD9"/>
    <w:multiLevelType w:val="hybridMultilevel"/>
    <w:tmpl w:val="47FC085A"/>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nsid w:val="596D038E"/>
    <w:multiLevelType w:val="hybridMultilevel"/>
    <w:tmpl w:val="1F0082E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27A"/>
    <w:rsid w:val="000D0BC3"/>
    <w:rsid w:val="00476E3C"/>
    <w:rsid w:val="0080427A"/>
    <w:rsid w:val="009F6386"/>
    <w:rsid w:val="00C1670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812F1F-65ED-49F6-AFC4-20F4D4EA0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0427A"/>
    <w:pPr>
      <w:spacing w:after="0" w:line="240" w:lineRule="auto"/>
    </w:pPr>
    <w:rPr>
      <w:rFonts w:ascii="Times New Roman" w:hAnsi="Times New Roman" w:cs="Times New Roman"/>
      <w:color w:val="330033"/>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80427A"/>
    <w:pPr>
      <w:ind w:left="720"/>
    </w:pPr>
  </w:style>
  <w:style w:type="character" w:styleId="Siln">
    <w:name w:val="Strong"/>
    <w:basedOn w:val="Standardnpsmoodstavce"/>
    <w:uiPriority w:val="22"/>
    <w:qFormat/>
    <w:rsid w:val="0080427A"/>
    <w:rPr>
      <w:b/>
      <w:bCs/>
    </w:rPr>
  </w:style>
  <w:style w:type="character" w:styleId="Zdraznn">
    <w:name w:val="Emphasis"/>
    <w:basedOn w:val="Standardnpsmoodstavce"/>
    <w:uiPriority w:val="20"/>
    <w:qFormat/>
    <w:rsid w:val="0080427A"/>
    <w:rPr>
      <w:i/>
      <w:iCs/>
    </w:rPr>
  </w:style>
  <w:style w:type="paragraph" w:styleId="Textbubliny">
    <w:name w:val="Balloon Text"/>
    <w:basedOn w:val="Normln"/>
    <w:link w:val="TextbublinyChar"/>
    <w:uiPriority w:val="99"/>
    <w:semiHidden/>
    <w:unhideWhenUsed/>
    <w:rsid w:val="00C16700"/>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16700"/>
    <w:rPr>
      <w:rFonts w:ascii="Segoe UI" w:hAnsi="Segoe UI" w:cs="Segoe UI"/>
      <w:color w:val="330033"/>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5769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1412</Words>
  <Characters>8335</Characters>
  <Application>Microsoft Office Word</Application>
  <DocSecurity>0</DocSecurity>
  <Lines>69</Lines>
  <Paragraphs>19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OBŠIVAČOVÁ Martina</dc:creator>
  <cp:keywords/>
  <dc:description/>
  <cp:lastModifiedBy>OBŠIVAČOVÁ Martina</cp:lastModifiedBy>
  <cp:revision>3</cp:revision>
  <cp:lastPrinted>2017-09-19T12:29:00Z</cp:lastPrinted>
  <dcterms:created xsi:type="dcterms:W3CDTF">2017-09-19T12:06:00Z</dcterms:created>
  <dcterms:modified xsi:type="dcterms:W3CDTF">2017-09-19T12:32:00Z</dcterms:modified>
</cp:coreProperties>
</file>